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png" ContentType="image/pn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jc w:val="center"/>
        <w:rPr>
          <w:b/>
          <w:lang w:val="ru-RU"/>
        </w:rPr>
      </w:pPr>
      <w:bookmarkStart w:id="0" w:name="_GoBack"/>
      <w:bookmarkEnd w:id="0"/>
      <w:r>
        <w:rPr>
          <w:b/>
          <w:lang w:val="ru-RU"/>
        </w:rPr>
        <w:t xml:space="preserve">Договор возмездного оказания услуг </w:t>
      </w:r>
    </w:p>
    <w:p>
      <w:pPr>
        <w:pStyle w:val="Normal"/>
        <w:widowControl w:val="false"/>
        <w:jc w:val="center"/>
        <w:rPr>
          <w:b/>
          <w:bCs/>
          <w:lang w:val="ru-RU"/>
        </w:rPr>
      </w:pPr>
      <w:r>
        <w:rPr>
          <w:b/>
          <w:bCs/>
          <w:lang w:val="ru-RU"/>
        </w:rPr>
      </w:r>
    </w:p>
    <w:p>
      <w:pPr>
        <w:pStyle w:val="Normal"/>
        <w:widowControl w:val="false"/>
        <w:jc w:val="center"/>
        <w:rPr>
          <w:b/>
          <w:bCs/>
          <w:lang w:val="ru-RU"/>
        </w:rPr>
      </w:pPr>
      <w:r>
        <w:rPr>
          <w:b/>
          <w:lang w:val="ru-RU"/>
        </w:rPr>
        <w:t xml:space="preserve">№ </w:t>
      </w:r>
      <w:r>
        <w:rPr>
          <w:b/>
          <w:lang w:val="ru-RU"/>
        </w:rPr>
        <w:t>_______________</w:t>
      </w:r>
    </w:p>
    <w:p>
      <w:pPr>
        <w:pStyle w:val="Normal"/>
        <w:widowControl w:val="false"/>
        <w:jc w:val="center"/>
        <w:rPr>
          <w:b/>
          <w:lang w:val="ru-RU"/>
        </w:rPr>
      </w:pPr>
      <w:r>
        <w:rPr>
          <w:b/>
          <w:lang w:val="ru-RU"/>
        </w:rPr>
      </w:r>
    </w:p>
    <w:p>
      <w:pPr>
        <w:pStyle w:val="Normal"/>
        <w:widowControl w:val="false"/>
        <w:jc w:val="both"/>
        <w:rPr>
          <w:bCs/>
          <w:lang w:val="ru-RU"/>
        </w:rPr>
      </w:pPr>
      <w:bookmarkStart w:id="1" w:name="OLE_LINK2"/>
      <w:bookmarkStart w:id="2" w:name="OLE_LINK1"/>
      <w:r>
        <w:rPr>
          <w:lang w:val="ru-RU"/>
        </w:rPr>
        <w:t>г. Хабаровск</w:t>
        <w:tab/>
        <w:tab/>
        <w:tab/>
        <w:tab/>
        <w:tab/>
      </w:r>
      <w:bookmarkEnd w:id="1"/>
      <w:bookmarkEnd w:id="2"/>
      <w:r>
        <w:rPr>
          <w:lang w:val="ru-RU"/>
        </w:rPr>
        <w:t xml:space="preserve">                                              </w:t>
      </w:r>
      <w:r>
        <w:rPr>
          <w:b/>
          <w:lang w:val="ru-RU"/>
        </w:rPr>
        <w:t>«___</w:t>
      </w:r>
      <w:r>
        <w:rPr>
          <w:bCs/>
          <w:lang w:val="ru-RU"/>
        </w:rPr>
        <w:t>» __________ 20____ г.</w:t>
      </w:r>
    </w:p>
    <w:p>
      <w:pPr>
        <w:pStyle w:val="Normal"/>
        <w:widowControl w:val="false"/>
        <w:jc w:val="both"/>
        <w:rPr>
          <w:bCs/>
          <w:lang w:val="ru-RU"/>
        </w:rPr>
      </w:pPr>
      <w:r>
        <w:rPr>
          <w:bCs/>
          <w:lang w:val="ru-RU"/>
        </w:rPr>
      </w:r>
    </w:p>
    <w:p>
      <w:pPr>
        <w:pStyle w:val="Normal"/>
        <w:widowControl w:val="false"/>
        <w:ind w:firstLine="709"/>
        <w:jc w:val="both"/>
        <w:rPr>
          <w:b/>
          <w:lang w:val="ru-RU"/>
        </w:rPr>
      </w:pPr>
      <w:r>
        <w:rPr>
          <w:lang w:val="ru-RU"/>
        </w:rPr>
        <w:t xml:space="preserve">Акционерное общество «Дальневосточная генерирующая компания» (АО «ДГК»), именуемое в дальнейшем «Заказчик», в лице __________________, действующего на основании ________, с одной стороны и ___________________________ (__________________), именуемое в дальнейшем «Исполнитель», в лице ________________, действующего на основании____________, с другой стороны, совместно в дальнейшем именуемые «Стороны», а по отдельности – «Сторона», по результатам проведённой закупочной процедуры по </w:t>
      </w:r>
      <w:r>
        <w:rPr>
          <w:sz w:val="24"/>
          <w:szCs w:val="24"/>
          <w:lang w:val="ru-RU"/>
        </w:rPr>
        <w:t>лоту №</w:t>
      </w:r>
      <w:r>
        <w:rPr>
          <w:sz w:val="24"/>
          <w:szCs w:val="24"/>
        </w:rPr>
        <w:t>41005003</w:t>
      </w:r>
      <w:r>
        <w:rPr>
          <w:sz w:val="24"/>
          <w:szCs w:val="24"/>
          <w:lang w:val="ru-RU"/>
        </w:rPr>
        <w:t>-ЭКСП ПРОД-2027 ДГК</w:t>
      </w:r>
      <w:r>
        <w:rPr>
          <w:lang w:val="ru-RU"/>
        </w:rPr>
        <w:t>, на основании Протокола №________ от _______ г. заключили настоящий договор (далее – «Договор») о нижеследующем:</w:t>
      </w:r>
    </w:p>
    <w:p>
      <w:pPr>
        <w:pStyle w:val="Normal"/>
        <w:widowControl w:val="false"/>
        <w:shd w:val="clear" w:color="auto" w:fill="FFFFFF"/>
        <w:jc w:val="center"/>
        <w:rPr>
          <w:b/>
          <w:bCs/>
          <w:lang w:val="ru-RU"/>
        </w:rPr>
      </w:pPr>
      <w:r>
        <w:rPr>
          <w:b/>
          <w:bCs/>
          <w:lang w:val="ru-RU"/>
        </w:rPr>
      </w:r>
    </w:p>
    <w:p>
      <w:pPr>
        <w:pStyle w:val="Normal"/>
        <w:widowControl w:val="false"/>
        <w:shd w:val="clear" w:color="auto" w:fill="FFFFFF"/>
        <w:jc w:val="center"/>
        <w:rPr>
          <w:b/>
          <w:bCs/>
          <w:lang w:val="ru-RU"/>
        </w:rPr>
      </w:pPr>
      <w:r>
        <w:rPr>
          <w:b/>
          <w:bCs/>
          <w:lang w:val="ru-RU"/>
        </w:rPr>
        <w:t>Термины и определения</w:t>
      </w:r>
    </w:p>
    <w:p>
      <w:pPr>
        <w:pStyle w:val="Normal"/>
        <w:widowControl w:val="false"/>
        <w:shd w:val="clear" w:color="auto" w:fill="FFFFFF"/>
        <w:ind w:firstLine="709"/>
        <w:jc w:val="both"/>
        <w:rPr>
          <w:bCs/>
          <w:lang w:val="ru-RU"/>
        </w:rPr>
      </w:pPr>
      <w:r>
        <w:rPr>
          <w:bCs/>
          <w:lang w:val="ru-RU"/>
        </w:rPr>
        <w:t>Термины и определения, приведённые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ind w:firstLine="709" w:left="0"/>
        <w:jc w:val="both"/>
        <w:rPr/>
      </w:pPr>
      <w:r>
        <w:rPr>
          <w:rStyle w:val="Docdata"/>
          <w:b/>
          <w:bCs/>
          <w:color w:val="000000"/>
          <w:shd w:fill="auto" w:val="clear"/>
          <w:lang w:val="ru-RU"/>
        </w:rPr>
        <w:t>«Банковское сопровождение»</w:t>
      </w:r>
      <w:r>
        <w:rPr>
          <w:bCs/>
          <w:color w:val="000000"/>
          <w:shd w:fill="auto" w:val="clear"/>
          <w:lang w:val="ru-RU"/>
        </w:rPr>
        <w:t xml:space="preserve"> – это сопровождение Банком расчетов Сторон по Договору в рамках исполнения Договора с целью обеспечения целевого расходования средств, мониторинга  и контроля расчетов по отдельному счету в рамках заключенного Договора. Привлекаемый Заказчиком банк в целях банковского сопровождения Договора – «</w:t>
      </w:r>
      <w:r>
        <w:rPr>
          <w:bCs/>
          <w:color w:val="000000"/>
          <w:shd w:fill="auto" w:val="clear"/>
          <w:lang w:val="ru-RU"/>
        </w:rPr>
        <w:t>_________________</w:t>
      </w:r>
      <w:r>
        <w:rPr>
          <w:bCs/>
          <w:color w:val="000000"/>
          <w:shd w:fill="auto" w:val="clear"/>
          <w:lang w:val="ru-RU"/>
        </w:rPr>
        <w:t>» (</w:t>
      </w:r>
      <w:r>
        <w:rPr>
          <w:bCs/>
          <w:color w:val="000000"/>
          <w:shd w:fill="auto" w:val="clear"/>
          <w:lang w:val="ru-RU"/>
        </w:rPr>
        <w:t>__________________</w:t>
      </w:r>
      <w:r>
        <w:rPr>
          <w:bCs/>
          <w:color w:val="000000"/>
          <w:shd w:fill="auto" w:val="clear"/>
          <w:lang w:val="ru-RU"/>
        </w:rPr>
        <w:t xml:space="preserve">), адрес юридического лица: </w:t>
      </w:r>
      <w:r>
        <w:rPr>
          <w:bCs/>
          <w:color w:val="000000"/>
          <w:shd w:fill="auto" w:val="clear"/>
          <w:lang w:val="ru-RU"/>
        </w:rPr>
        <w:t>__________________</w:t>
      </w:r>
      <w:r>
        <w:rPr>
          <w:bCs/>
          <w:color w:val="000000"/>
          <w:shd w:fill="auto" w:val="clear"/>
          <w:lang w:val="ru-RU"/>
        </w:rPr>
        <w:t xml:space="preserve"> ОГРН </w:t>
      </w:r>
      <w:r>
        <w:rPr>
          <w:bCs/>
          <w:color w:val="000000"/>
          <w:shd w:fill="auto" w:val="clear"/>
          <w:lang w:val="ru-RU"/>
        </w:rPr>
        <w:t>__________________</w:t>
      </w:r>
      <w:r>
        <w:rPr>
          <w:bCs/>
          <w:color w:val="000000"/>
          <w:shd w:fill="auto" w:val="clear"/>
          <w:lang w:val="ru-RU"/>
        </w:rPr>
        <w:t xml:space="preserve">, ИНН </w:t>
      </w:r>
      <w:r>
        <w:rPr>
          <w:bCs/>
          <w:color w:val="000000"/>
          <w:shd w:fill="auto" w:val="clear"/>
          <w:lang w:val="ru-RU"/>
        </w:rPr>
        <w:t>_________________</w:t>
      </w:r>
      <w:r>
        <w:rPr>
          <w:bCs/>
          <w:color w:val="000000"/>
          <w:shd w:fill="auto" w:val="clear"/>
          <w:lang w:val="ru-RU"/>
        </w:rPr>
        <w:t>.</w:t>
      </w:r>
    </w:p>
    <w:p>
      <w:pPr>
        <w:pStyle w:val="ListParagraph"/>
        <w:widowControl w:val="false"/>
        <w:shd w:val="clear" w:color="auto" w:fill="FFFFFF"/>
        <w:tabs>
          <w:tab w:val="clear" w:pos="709"/>
          <w:tab w:val="left" w:pos="0" w:leader="none"/>
        </w:tabs>
        <w:ind w:firstLine="709" w:left="0"/>
        <w:jc w:val="both"/>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0" w:leader="none"/>
        </w:tabs>
        <w:ind w:firstLine="709" w:left="0"/>
        <w:jc w:val="both"/>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widowControl w:val="false"/>
        <w:shd w:val="clear" w:color="auto" w:fill="FFFFFF"/>
        <w:tabs>
          <w:tab w:val="clear" w:pos="709"/>
          <w:tab w:val="left" w:pos="0" w:leader="none"/>
        </w:tabs>
        <w:ind w:firstLine="709" w:left="0"/>
        <w:jc w:val="both"/>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статьёй 450.1 Гражданского кодекса РФ в случаях, установленных Договором.    </w:t>
      </w:r>
    </w:p>
    <w:p>
      <w:pPr>
        <w:pStyle w:val="Heading3"/>
        <w:keepNext w:val="false"/>
        <w:keepLines w:val="false"/>
        <w:widowControl w:val="false"/>
        <w:tabs>
          <w:tab w:val="clear" w:pos="709"/>
          <w:tab w:val="left" w:pos="0" w:leader="none"/>
        </w:tabs>
        <w:spacing w:before="0" w:after="0"/>
        <w:ind w:firstLine="709"/>
        <w:jc w:val="both"/>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widowControl w:val="false"/>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widowControl w:val="false"/>
        <w:tabs>
          <w:tab w:val="clear" w:pos="709"/>
          <w:tab w:val="left" w:pos="0" w:leader="none"/>
        </w:tabs>
        <w:ind w:firstLine="709"/>
        <w:jc w:val="both"/>
        <w:rPr>
          <w:highlight w:val="none"/>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Normal"/>
        <w:widowControl w:val="false"/>
        <w:tabs>
          <w:tab w:val="clear" w:pos="709"/>
          <w:tab w:val="left" w:pos="0" w:leader="none"/>
        </w:tabs>
        <w:ind w:firstLine="709"/>
        <w:jc w:val="both"/>
        <w:rPr>
          <w:lang w:val="ru-RU" w:eastAsia="en-US"/>
        </w:rPr>
      </w:pPr>
      <w:r>
        <w:rPr>
          <w:b/>
          <w:bCs/>
          <w:lang w:val="ru-RU" w:eastAsia="en-US"/>
        </w:rPr>
        <w:t>«УПД»</w:t>
      </w:r>
      <w:r>
        <w:rPr>
          <w:lang w:val="ru-RU" w:eastAsia="en-US"/>
        </w:rPr>
        <w:t xml:space="preserve"> – универсальный передаточный документ.</w:t>
      </w:r>
    </w:p>
    <w:p>
      <w:pPr>
        <w:pStyle w:val="Heading3"/>
        <w:keepNext w:val="false"/>
        <w:keepLines w:val="false"/>
        <w:widowControl w:val="false"/>
        <w:tabs>
          <w:tab w:val="clear" w:pos="709"/>
          <w:tab w:val="left" w:pos="0" w:leader="none"/>
        </w:tabs>
        <w:spacing w:before="0" w:after="0"/>
        <w:ind w:firstLine="709"/>
        <w:jc w:val="both"/>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widowControl w:val="false"/>
        <w:spacing w:before="0" w:after="0"/>
        <w:jc w:val="both"/>
        <w:rPr>
          <w:sz w:val="24"/>
          <w:szCs w:val="24"/>
          <w:lang w:val="ru-RU"/>
        </w:rPr>
      </w:pPr>
      <w:r>
        <w:rPr>
          <w:sz w:val="24"/>
          <w:szCs w:val="24"/>
          <w:lang w:val="ru-RU"/>
        </w:rPr>
      </w:r>
    </w:p>
    <w:p>
      <w:pPr>
        <w:pStyle w:val="ListParagraph"/>
        <w:widowControl w:val="false"/>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widowControl w:val="false"/>
        <w:numPr>
          <w:ilvl w:val="1"/>
          <w:numId w:val="2"/>
        </w:numPr>
        <w:shd w:val="clear" w:color="auto" w:fill="FFFFFF"/>
        <w:tabs>
          <w:tab w:val="clear" w:pos="709"/>
          <w:tab w:val="left" w:pos="284" w:leader="none"/>
        </w:tabs>
        <w:ind w:firstLine="710" w:left="-142"/>
        <w:jc w:val="both"/>
        <w:rPr/>
      </w:pPr>
      <w:r>
        <w:rPr/>
        <w:t xml:space="preserve">Исполнитель обязуется в соответствии с Техническим заданием на оказание Услуг (Приложение № 1 к Договору) оказать Заказчику услуги </w:t>
      </w:r>
      <w:r>
        <w:rPr>
          <w:rFonts w:eastAsia="Calibri"/>
        </w:rPr>
        <w:t>по продлению срока безопасной эксплуатации зданий и сооружений</w:t>
      </w:r>
      <w:r>
        <w:rPr>
          <w:highlight w:val="white"/>
        </w:rPr>
        <w:t xml:space="preserve"> </w:t>
      </w:r>
      <w:r>
        <w:rPr/>
        <w:t>(далее – «Услуги»), а Заказчик обязуется принять и оплатить Услуги в соответствии с условиями Договора.</w:t>
      </w:r>
    </w:p>
    <w:p>
      <w:pPr>
        <w:pStyle w:val="ListParagraph"/>
        <w:widowControl w:val="false"/>
        <w:numPr>
          <w:ilvl w:val="1"/>
          <w:numId w:val="2"/>
        </w:numPr>
        <w:shd w:val="clear" w:color="auto" w:fill="FFFFFF"/>
        <w:tabs>
          <w:tab w:val="clear" w:pos="709"/>
          <w:tab w:val="left" w:pos="1134" w:leader="none"/>
        </w:tabs>
        <w:ind w:firstLine="709" w:left="0"/>
        <w:jc w:val="both"/>
        <w:rPr>
          <w:bCs/>
        </w:rPr>
      </w:pPr>
      <w:r>
        <w:rPr/>
        <w:t xml:space="preserve"> </w:t>
      </w:r>
      <w:r>
        <w:rPr/>
        <w:t>Объем и состав (содержание) Услуг по Договору определяются Техническим заданием на оказание Услуг (Приложение № 1 к Договору). Услуги</w:t>
      </w:r>
      <w:r>
        <w:rPr>
          <w:bCs/>
        </w:rPr>
        <w:t xml:space="preserve">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bCs/>
          <w:lang w:val="ru-RU"/>
        </w:rPr>
        <w:t>Услуги по Договору оказываются для нужд структурных подразделений Заказчика, указанных в разделе 1 Технического задания</w:t>
      </w:r>
      <w:r>
        <w:rPr>
          <w:lang w:val="ru-RU"/>
        </w:rPr>
        <w:t xml:space="preserve"> на оказание услуг (пр</w:t>
      </w:r>
      <w:r>
        <w:rPr>
          <w:bCs/>
          <w:lang w:val="ru-RU"/>
        </w:rPr>
        <w:t>иложение №1 к настоящему договору).</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bCs/>
          <w:lang w:val="ru-RU"/>
        </w:rPr>
        <w:t>Место оказания Услуг: структурные подразделения Заказчика, перечисленные в разделе 1 Технического задания на оказание услуг (приложение №1 к настоящему договору).</w:t>
      </w:r>
    </w:p>
    <w:p>
      <w:pPr>
        <w:pStyle w:val="ListParagraph"/>
        <w:numPr>
          <w:ilvl w:val="1"/>
          <w:numId w:val="22"/>
        </w:numPr>
        <w:ind w:firstLine="709" w:left="0"/>
        <w:jc w:val="both"/>
        <w:rPr>
          <w:bCs/>
        </w:rPr>
      </w:pPr>
      <w:r>
        <w:rPr>
          <w:bCs/>
        </w:rPr>
        <w:t>Срок оказания Услуг: с даты подписания договора по 31.12.2027 г. в соответствии с Графиком оказания Услуг (Приложение № 6 к Договору).</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widowControl w:val="false"/>
        <w:numPr>
          <w:ilvl w:val="0"/>
          <w:numId w:val="2"/>
        </w:numPr>
        <w:shd w:val="clear" w:color="auto" w:fill="FFFFFF"/>
        <w:tabs>
          <w:tab w:val="clear" w:pos="709"/>
          <w:tab w:val="left" w:pos="284" w:leader="none"/>
        </w:tabs>
        <w:jc w:val="center"/>
        <w:rPr>
          <w:b/>
        </w:rPr>
      </w:pPr>
      <w:r>
        <w:rPr>
          <w:b/>
        </w:rPr>
        <w:t>Права и обязанности Сторон</w:t>
      </w:r>
    </w:p>
    <w:p>
      <w:pPr>
        <w:pStyle w:val="ListParagraph"/>
        <w:widowControl w:val="false"/>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widowControl w:val="false"/>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widowControl w:val="false"/>
        <w:numPr>
          <w:ilvl w:val="2"/>
          <w:numId w:val="2"/>
        </w:numPr>
        <w:ind w:firstLine="709" w:left="0"/>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widowControl w:val="false"/>
        <w:shd w:val="clear" w:color="auto" w:fill="FFFFFF"/>
        <w:tabs>
          <w:tab w:val="clear" w:pos="709"/>
          <w:tab w:val="left" w:pos="1418" w:leader="none"/>
        </w:tabs>
        <w:ind w:firstLine="709" w:left="0"/>
        <w:jc w:val="both"/>
        <w:rPr/>
      </w:pPr>
      <w:bookmarkStart w:id="3" w:name="_Ref361320734"/>
      <w:r>
        <w:rPr/>
        <w:t>Указанная документация и информация предоставляются Заказчиком Исполнителю не позднее 5 (пяти) рабочих дней с момента получения соответствующего запроса Исполнителя по Акту сдачи-приёмки технической и иной документации, по форме Приложения № 3 к Договору.</w:t>
      </w:r>
      <w:bookmarkEnd w:id="3"/>
    </w:p>
    <w:p>
      <w:pPr>
        <w:pStyle w:val="ListParagraph"/>
        <w:widowControl w:val="false"/>
        <w:numPr>
          <w:ilvl w:val="2"/>
          <w:numId w:val="2"/>
        </w:numPr>
        <w:shd w:val="clear" w:color="auto" w:fill="FFFFFF"/>
        <w:tabs>
          <w:tab w:val="clear" w:pos="709"/>
          <w:tab w:val="left" w:pos="1418" w:leader="none"/>
        </w:tabs>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widowControl w:val="false"/>
        <w:numPr>
          <w:ilvl w:val="2"/>
          <w:numId w:val="2"/>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widowControl w:val="false"/>
        <w:numPr>
          <w:ilvl w:val="2"/>
          <w:numId w:val="2"/>
        </w:numPr>
        <w:ind w:firstLine="709" w:left="0"/>
        <w:rPr>
          <w:lang w:val="ru-RU"/>
        </w:rPr>
      </w:pPr>
      <w:r>
        <w:rPr>
          <w:lang w:val="ru-RU"/>
        </w:rPr>
        <w:t>Выполнять иные обязанности, предусмотренные Договором.</w:t>
      </w:r>
    </w:p>
    <w:p>
      <w:pPr>
        <w:pStyle w:val="ListParagraph"/>
        <w:widowControl w:val="false"/>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widowControl w:val="false"/>
        <w:numPr>
          <w:ilvl w:val="2"/>
          <w:numId w:val="9"/>
        </w:numPr>
        <w:shd w:val="clear" w:color="auto" w:fill="FFFFFF"/>
        <w:tabs>
          <w:tab w:val="clear" w:pos="709"/>
          <w:tab w:val="left" w:pos="1418" w:leader="none"/>
        </w:tabs>
        <w:ind w:firstLine="710" w:left="0"/>
        <w:jc w:val="both"/>
        <w:rPr>
          <w:bCs/>
        </w:rPr>
      </w:pPr>
      <w:bookmarkStart w:id="4" w:name="_Ref361334602"/>
      <w:r>
        <w:rPr>
          <w:bCs/>
        </w:rPr>
        <w:t>В любое время осуществлять контроль и надзор за ходом и качеством оказания Исполнителем и/ или привлечёнными им третьими лицами (далее – Соисполнители)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4"/>
    </w:p>
    <w:p>
      <w:pPr>
        <w:pStyle w:val="ListParagraph"/>
        <w:widowControl w:val="false"/>
        <w:numPr>
          <w:ilvl w:val="2"/>
          <w:numId w:val="9"/>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путём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или качества оказания Услуг, Технического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Pr/>
        <w:t>, установленных Договором, и не влечёт возникновения права Исполнителя на их оплату.</w:t>
      </w:r>
    </w:p>
    <w:p>
      <w:pPr>
        <w:pStyle w:val="ListParagraph"/>
        <w:widowControl w:val="false"/>
        <w:numPr>
          <w:ilvl w:val="2"/>
          <w:numId w:val="9"/>
        </w:numPr>
        <w:shd w:val="clear" w:color="auto" w:fill="FFFFFF"/>
        <w:tabs>
          <w:tab w:val="clear" w:pos="709"/>
          <w:tab w:val="left" w:pos="1418" w:leader="none"/>
        </w:tabs>
        <w:ind w:firstLine="709" w:left="0"/>
        <w:jc w:val="both"/>
        <w:rPr/>
      </w:pPr>
      <w:r>
        <w:rPr/>
        <w:t>Изымать пропуска и не допускать на территорию Заказчика работников Исполнителя и (или) привлечённых им Соисполнителей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bookmarkEnd w:id="5"/>
    </w:p>
    <w:p>
      <w:pPr>
        <w:pStyle w:val="ListParagraph"/>
        <w:widowControl w:val="false"/>
        <w:numPr>
          <w:ilvl w:val="2"/>
          <w:numId w:val="9"/>
        </w:numPr>
        <w:shd w:val="clear" w:color="auto" w:fill="FFFFFF"/>
        <w:tabs>
          <w:tab w:val="clear" w:pos="709"/>
          <w:tab w:val="left" w:pos="1418" w:leader="none"/>
        </w:tabs>
        <w:ind w:firstLine="709" w:left="0"/>
        <w:jc w:val="both"/>
        <w:rPr/>
      </w:pPr>
      <w:bookmarkStart w:id="6" w:name="_Ref361319348"/>
      <w:r>
        <w:rPr/>
        <w:t>Вносить изменения в Техническое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или лицензий. В целях внесения соответствующих изменений в Техническое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rPr/>
        <w:t xml:space="preserve"> </w:t>
      </w:r>
    </w:p>
    <w:p>
      <w:pPr>
        <w:pStyle w:val="Normal"/>
        <w:widowControl w:val="false"/>
        <w:numPr>
          <w:ilvl w:val="2"/>
          <w:numId w:val="9"/>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widowControl w:val="false"/>
        <w:numPr>
          <w:ilvl w:val="2"/>
          <w:numId w:val="9"/>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привлечённым им Соисполнителям.</w:t>
      </w:r>
    </w:p>
    <w:p>
      <w:pPr>
        <w:pStyle w:val="ListParagraph"/>
        <w:widowControl w:val="false"/>
        <w:numPr>
          <w:ilvl w:val="1"/>
          <w:numId w:val="9"/>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widowControl w:val="false"/>
        <w:numPr>
          <w:ilvl w:val="2"/>
          <w:numId w:val="9"/>
        </w:numPr>
        <w:shd w:val="clear" w:color="auto" w:fill="FFFFFF"/>
        <w:tabs>
          <w:tab w:val="clear" w:pos="709"/>
          <w:tab w:val="left" w:pos="710" w:leader="none"/>
        </w:tabs>
        <w:ind w:firstLine="710" w:left="0"/>
        <w:jc w:val="both"/>
        <w:rPr/>
      </w:pPr>
      <w:r>
        <w:rPr/>
        <w:t>Оказать Услуги в соответствии с Техническим заданием на оказание Услуг (Приложение № 1 к Договору), качественно, в полном объёме, на высоком профессиональном уровне и в установленные Договором сроки.</w:t>
      </w:r>
    </w:p>
    <w:p>
      <w:pPr>
        <w:pStyle w:val="ListParagraph"/>
        <w:widowControl w:val="false"/>
        <w:numPr>
          <w:ilvl w:val="2"/>
          <w:numId w:val="9"/>
        </w:numPr>
        <w:shd w:val="clear" w:color="auto" w:fill="FFFFFF"/>
        <w:tabs>
          <w:tab w:val="clear" w:pos="709"/>
          <w:tab w:val="left" w:pos="710" w:leader="none"/>
        </w:tabs>
        <w:ind w:firstLine="709" w:left="0"/>
        <w:jc w:val="both"/>
        <w:rPr/>
      </w:pPr>
      <w:r>
        <w:rPr>
          <w:bCs/>
        </w:rPr>
        <w:t xml:space="preserve">В срок, указанный в пункте 2.1.2 Договора, принять от Заказчика на время оказания Услуг по Договору </w:t>
      </w:r>
      <w:r>
        <w:rPr/>
        <w:t>техническую и иную документацию, имеющуюся в наличии у Заказчика и необходимую Исполнителю для выполнения обязательств по Договору, по Акту сдачи-приёмки технической и иной документации, по форме Приложения № 3 к Договору.</w:t>
      </w:r>
    </w:p>
    <w:p>
      <w:pPr>
        <w:pStyle w:val="ListParagraph"/>
        <w:widowControl w:val="false"/>
        <w:numPr>
          <w:ilvl w:val="2"/>
          <w:numId w:val="9"/>
        </w:numPr>
        <w:shd w:val="clear" w:color="auto" w:fill="FFFFFF"/>
        <w:tabs>
          <w:tab w:val="clear" w:pos="709"/>
          <w:tab w:val="left" w:pos="1418" w:leader="none"/>
        </w:tabs>
        <w:ind w:firstLine="709" w:left="0"/>
        <w:jc w:val="both"/>
        <w:rPr/>
      </w:pPr>
      <w:r>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widowControl w:val="false"/>
        <w:numPr>
          <w:ilvl w:val="2"/>
          <w:numId w:val="9"/>
        </w:numPr>
        <w:shd w:val="clear" w:color="auto" w:fill="FFFFFF"/>
        <w:tabs>
          <w:tab w:val="clear" w:pos="709"/>
          <w:tab w:val="left" w:pos="1418" w:leader="none"/>
        </w:tabs>
        <w:ind w:firstLine="709" w:left="0"/>
        <w:jc w:val="both"/>
        <w:rPr>
          <w:bCs/>
        </w:rPr>
      </w:pPr>
      <w:r>
        <w:rPr>
          <w:bCs/>
        </w:rPr>
        <w:t>До начала оказания Услуг предоставить Заказчику:</w:t>
      </w:r>
    </w:p>
    <w:p>
      <w:pPr>
        <w:pStyle w:val="ListParagraph"/>
        <w:widowControl w:val="false"/>
        <w:numPr>
          <w:ilvl w:val="0"/>
          <w:numId w:val="10"/>
        </w:numPr>
        <w:shd w:val="clear" w:color="auto" w:fill="FFFFFF"/>
        <w:tabs>
          <w:tab w:val="clear" w:pos="709"/>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widowControl w:val="false"/>
        <w:numPr>
          <w:ilvl w:val="0"/>
          <w:numId w:val="10"/>
        </w:numPr>
        <w:shd w:val="clear" w:color="auto" w:fill="FFFFFF"/>
        <w:tabs>
          <w:tab w:val="clear" w:pos="709"/>
          <w:tab w:val="left" w:pos="1134" w:leader="none"/>
          <w:tab w:val="left" w:pos="1276" w:leader="none"/>
        </w:tabs>
        <w:ind w:firstLine="709" w:left="0"/>
        <w:jc w:val="both"/>
        <w:rPr>
          <w:bCs/>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Исполнитель обязан обеспечить присутствие указанного лица в месте оказания Услуг в течение всего срока их оказания.</w:t>
      </w:r>
    </w:p>
    <w:p>
      <w:pPr>
        <w:pStyle w:val="ListParagraph"/>
        <w:widowControl w:val="false"/>
        <w:numPr>
          <w:ilvl w:val="2"/>
          <w:numId w:val="9"/>
        </w:numPr>
        <w:shd w:val="clear" w:color="auto" w:fill="FFFFFF"/>
        <w:ind w:firstLine="710" w:left="0"/>
        <w:jc w:val="both"/>
        <w:rPr/>
      </w:pPr>
      <w:r>
        <w:rPr/>
        <w:t xml:space="preserve">Обеспечить сохранность документации, переданной Заказчиком по соответствующему Акту сдачи-приёмки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rPr>
        <w:t>разделе 14 Договора</w:t>
      </w:r>
      <w:r>
        <w:rPr/>
        <w:t>, – не позднее 3 (трех) рабочих дней с даты получения соответствующего требования Заказчика.</w:t>
      </w:r>
    </w:p>
    <w:p>
      <w:pPr>
        <w:pStyle w:val="ListParagraph"/>
        <w:widowControl w:val="false"/>
        <w:numPr>
          <w:ilvl w:val="2"/>
          <w:numId w:val="9"/>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widowControl w:val="false"/>
        <w:numPr>
          <w:ilvl w:val="2"/>
          <w:numId w:val="9"/>
        </w:numPr>
        <w:shd w:val="clear" w:color="auto" w:fill="FFFFFF"/>
        <w:tabs>
          <w:tab w:val="clear" w:pos="709"/>
          <w:tab w:val="left" w:pos="1276" w:leader="none"/>
        </w:tabs>
        <w:ind w:firstLine="709" w:left="0"/>
        <w:jc w:val="both"/>
        <w:rPr/>
      </w:pPr>
      <w:r>
        <w:rPr/>
        <w:t xml:space="preserve">Обеспечить наличие допусков, разрешений и лицензий, необходимых для оказания Услуг. </w:t>
      </w:r>
    </w:p>
    <w:p>
      <w:pPr>
        <w:pStyle w:val="ListParagraph"/>
        <w:widowControl w:val="false"/>
        <w:shd w:val="clear" w:color="auto" w:fill="FFFFFF"/>
        <w:tabs>
          <w:tab w:val="clear" w:pos="709"/>
          <w:tab w:val="left" w:pos="1276" w:leader="none"/>
        </w:tabs>
        <w:ind w:firstLine="709" w:left="0"/>
        <w:jc w:val="both"/>
        <w:rPr/>
      </w:pPr>
      <w:r>
        <w:rPr/>
        <w:t xml:space="preserve">Исполнитель обязан незамедлительно, но в любом случае не позднее рабочего дня, следующего за днём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widowControl w:val="false"/>
        <w:shd w:val="clear" w:color="auto" w:fill="FFFFFF"/>
        <w:tabs>
          <w:tab w:val="clear" w:pos="709"/>
          <w:tab w:val="left" w:pos="1276" w:leader="none"/>
        </w:tabs>
        <w:ind w:firstLine="709" w:left="0"/>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widowControl w:val="false"/>
        <w:shd w:val="clear" w:color="auto" w:fill="FFFFFF"/>
        <w:tabs>
          <w:tab w:val="clear" w:pos="709"/>
          <w:tab w:val="left" w:pos="1276" w:leader="none"/>
        </w:tabs>
        <w:ind w:firstLine="709" w:left="0"/>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widowControl w:val="false"/>
        <w:numPr>
          <w:ilvl w:val="2"/>
          <w:numId w:val="9"/>
        </w:numPr>
        <w:shd w:val="clear" w:color="auto" w:fill="FFFFFF"/>
        <w:tabs>
          <w:tab w:val="clear" w:pos="709"/>
          <w:tab w:val="left" w:pos="1418" w:leader="none"/>
        </w:tabs>
        <w:ind w:firstLine="709" w:left="0"/>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widowControl w:val="false"/>
        <w:numPr>
          <w:ilvl w:val="2"/>
          <w:numId w:val="9"/>
        </w:numPr>
        <w:shd w:val="clear" w:color="auto" w:fill="FFFFFF"/>
        <w:tabs>
          <w:tab w:val="clear" w:pos="709"/>
          <w:tab w:val="left" w:pos="1418" w:leader="none"/>
        </w:tabs>
        <w:ind w:firstLine="709" w:left="0"/>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widowControl w:val="false"/>
        <w:numPr>
          <w:ilvl w:val="2"/>
          <w:numId w:val="9"/>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widowControl w:val="false"/>
        <w:numPr>
          <w:ilvl w:val="2"/>
          <w:numId w:val="9"/>
        </w:numPr>
        <w:shd w:val="clear" w:color="auto" w:fill="FFFFFF"/>
        <w:tabs>
          <w:tab w:val="clear" w:pos="709"/>
          <w:tab w:val="left" w:pos="1418" w:leader="none"/>
        </w:tabs>
        <w:ind w:firstLine="709" w:left="0"/>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widowControl w:val="false"/>
        <w:numPr>
          <w:ilvl w:val="2"/>
          <w:numId w:val="9"/>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widowControl w:val="false"/>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widowControl w:val="false"/>
        <w:shd w:val="clear" w:color="auto" w:fill="FFFFFF"/>
        <w:tabs>
          <w:tab w:val="clear" w:pos="709"/>
          <w:tab w:val="left" w:pos="1418" w:leader="none"/>
        </w:tabs>
        <w:ind w:firstLine="709" w:left="0"/>
        <w:jc w:val="both"/>
        <w:rPr/>
      </w:pPr>
      <w:r>
        <w:rPr/>
        <w:t>Исполнитель не несёт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widowControl w:val="false"/>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объёмов оказываемых Услуг, прекращения и/ или исключения отдельных видов Услуг, кроме случая, указанного в пункте 2.3.13.1 Договора. </w:t>
      </w:r>
    </w:p>
    <w:p>
      <w:pPr>
        <w:pStyle w:val="ListParagraph"/>
        <w:widowControl w:val="false"/>
        <w:numPr>
          <w:ilvl w:val="2"/>
          <w:numId w:val="9"/>
        </w:numPr>
        <w:shd w:val="clear" w:color="auto" w:fill="FFFFFF"/>
        <w:tabs>
          <w:tab w:val="clear" w:pos="709"/>
          <w:tab w:val="left" w:pos="1418" w:leader="none"/>
        </w:tabs>
        <w:ind w:firstLine="709" w:left="0"/>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widowControl w:val="false"/>
        <w:numPr>
          <w:ilvl w:val="3"/>
          <w:numId w:val="9"/>
        </w:numPr>
        <w:shd w:val="clear" w:color="auto" w:fill="FFFFFF"/>
        <w:tabs>
          <w:tab w:val="clear" w:pos="709"/>
          <w:tab w:val="left" w:pos="1701" w:leader="none"/>
        </w:tabs>
        <w:ind w:firstLine="709" w:left="0"/>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widowControl w:val="false"/>
        <w:numPr>
          <w:ilvl w:val="3"/>
          <w:numId w:val="9"/>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widowControl w:val="false"/>
        <w:numPr>
          <w:ilvl w:val="3"/>
          <w:numId w:val="9"/>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widowControl w:val="false"/>
        <w:shd w:val="clear" w:color="auto" w:fill="FFFFFF"/>
        <w:tabs>
          <w:tab w:val="clear" w:pos="709"/>
          <w:tab w:val="left" w:pos="1276" w:leader="none"/>
        </w:tabs>
        <w:ind w:firstLine="709" w:left="0"/>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widowControl w:val="false"/>
        <w:numPr>
          <w:ilvl w:val="2"/>
          <w:numId w:val="9"/>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счёт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приёмке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widowControl w:val="false"/>
        <w:numPr>
          <w:ilvl w:val="2"/>
          <w:numId w:val="9"/>
        </w:numPr>
        <w:shd w:val="clear" w:color="auto" w:fill="FFFFFF"/>
        <w:tabs>
          <w:tab w:val="clear" w:pos="709"/>
          <w:tab w:val="left" w:pos="1418" w:leader="none"/>
        </w:tabs>
        <w:ind w:firstLine="709" w:left="0"/>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привлечёнными им Соисполнителями вреда жизни или здоровью людей, имуществу Заказчика или третьих лиц, без какого-либо ограничения размера такого возмещения</w:t>
      </w:r>
      <w:r>
        <w:rPr>
          <w:bCs/>
        </w:rPr>
        <w:t>.</w:t>
      </w:r>
    </w:p>
    <w:p>
      <w:pPr>
        <w:pStyle w:val="ListParagraph"/>
        <w:widowControl w:val="false"/>
        <w:numPr>
          <w:ilvl w:val="2"/>
          <w:numId w:val="9"/>
        </w:numPr>
        <w:shd w:val="clear" w:color="auto" w:fill="FFFFFF"/>
        <w:tabs>
          <w:tab w:val="clear" w:pos="709"/>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Соисполнителей (любого лица из цепочки Соисполнителей), привлечённых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widowControl w:val="false"/>
        <w:numPr>
          <w:ilvl w:val="2"/>
          <w:numId w:val="9"/>
        </w:numPr>
        <w:shd w:val="clear" w:color="auto" w:fill="FFFFFF"/>
        <w:tabs>
          <w:tab w:val="clear" w:pos="709"/>
          <w:tab w:val="left" w:pos="851" w:leader="none"/>
          <w:tab w:val="left" w:pos="1418" w:leader="none"/>
        </w:tabs>
        <w:ind w:firstLine="709" w:left="0"/>
        <w:jc w:val="both"/>
        <w:rPr>
          <w:bCs/>
        </w:rPr>
      </w:pPr>
      <w:r>
        <w:rPr/>
        <w:t>Письменно</w:t>
      </w:r>
      <w:r>
        <w:rPr>
          <w:bCs/>
        </w:rPr>
        <w:t xml:space="preserve">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widowControl w:val="false"/>
        <w:numPr>
          <w:ilvl w:val="0"/>
          <w:numId w:val="11"/>
        </w:numPr>
        <w:tabs>
          <w:tab w:val="clear" w:pos="709"/>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widowControl w:val="false"/>
        <w:numPr>
          <w:ilvl w:val="0"/>
          <w:numId w:val="11"/>
        </w:numPr>
        <w:tabs>
          <w:tab w:val="clear" w:pos="709"/>
          <w:tab w:val="left" w:pos="1134" w:leader="none"/>
          <w:tab w:val="left" w:pos="1276" w:leader="none"/>
        </w:tabs>
        <w:ind w:firstLine="709" w:left="0"/>
        <w:jc w:val="both"/>
        <w:rPr/>
      </w:pPr>
      <w:r>
        <w:rPr/>
        <w:t>аресте и/ или блокировании счетов и/ или иных обстоятельствах, влияющих на осуществление расчётов между Сторонами – в течение 24 (двадцати четырех) часов;</w:t>
      </w:r>
    </w:p>
    <w:p>
      <w:pPr>
        <w:pStyle w:val="ListParagraph"/>
        <w:widowControl w:val="false"/>
        <w:numPr>
          <w:ilvl w:val="0"/>
          <w:numId w:val="11"/>
        </w:numPr>
        <w:tabs>
          <w:tab w:val="clear" w:pos="709"/>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четырёх) часов;</w:t>
      </w:r>
    </w:p>
    <w:p>
      <w:pPr>
        <w:pStyle w:val="ListParagraph"/>
        <w:widowControl w:val="false"/>
        <w:numPr>
          <w:ilvl w:val="0"/>
          <w:numId w:val="11"/>
        </w:numPr>
        <w:tabs>
          <w:tab w:val="clear" w:pos="709"/>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четырёх) часов.</w:t>
      </w:r>
    </w:p>
    <w:p>
      <w:pPr>
        <w:pStyle w:val="ListParagraph"/>
        <w:widowControl w:val="false"/>
        <w:numPr>
          <w:ilvl w:val="2"/>
          <w:numId w:val="9"/>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widowControl w:val="false"/>
        <w:numPr>
          <w:ilvl w:val="2"/>
          <w:numId w:val="9"/>
        </w:numPr>
        <w:shd w:val="clear" w:color="auto" w:fill="FFFFFF"/>
        <w:tabs>
          <w:tab w:val="clear" w:pos="709"/>
          <w:tab w:val="left" w:pos="710" w:leader="none"/>
        </w:tabs>
        <w:ind w:firstLine="710" w:left="0"/>
        <w:jc w:val="both"/>
        <w:rPr/>
      </w:pPr>
      <w:r>
        <w:rPr/>
        <w:t xml:space="preserve">В случае каких-либо изменений в цепочке собственников, включая бенефициаров, и (или) исполнительных органах, Исполнитель обязан предоставить соответствующую информацию не позднее 5 (пяти) календарных дней после таких изменений. </w:t>
      </w:r>
    </w:p>
    <w:p>
      <w:pPr>
        <w:pStyle w:val="ListParagraph"/>
        <w:widowControl w:val="false"/>
        <w:numPr>
          <w:ilvl w:val="2"/>
          <w:numId w:val="9"/>
        </w:numPr>
        <w:shd w:val="clear" w:color="auto" w:fill="FFFFFF"/>
        <w:tabs>
          <w:tab w:val="clear" w:pos="709"/>
          <w:tab w:val="left" w:pos="1418" w:leader="none"/>
        </w:tabs>
        <w:ind w:firstLine="709" w:left="0"/>
        <w:jc w:val="both"/>
        <w:rPr/>
      </w:pPr>
      <w:r>
        <w:rPr/>
        <w:t>Исполнять другие обязанности в соответствии с Договором и законодательством Российской Федерации.</w:t>
      </w:r>
    </w:p>
    <w:p>
      <w:pPr>
        <w:pStyle w:val="ListParagraph"/>
        <w:widowControl w:val="false"/>
        <w:numPr>
          <w:ilvl w:val="1"/>
          <w:numId w:val="9"/>
        </w:numPr>
        <w:shd w:val="clear" w:color="auto" w:fill="FFFFFF"/>
        <w:tabs>
          <w:tab w:val="clear" w:pos="709"/>
          <w:tab w:val="left" w:pos="1134" w:leader="none"/>
        </w:tabs>
        <w:ind w:firstLine="709" w:left="0"/>
        <w:jc w:val="both"/>
        <w:rPr/>
      </w:pPr>
      <w:r>
        <w:rPr>
          <w:u w:val="single"/>
        </w:rPr>
        <w:t>Исполнитель имеет право</w:t>
      </w:r>
      <w:r>
        <w:rPr/>
        <w:t>:</w:t>
      </w:r>
    </w:p>
    <w:p>
      <w:pPr>
        <w:pStyle w:val="ListParagraph"/>
        <w:widowControl w:val="false"/>
        <w:numPr>
          <w:ilvl w:val="2"/>
          <w:numId w:val="14"/>
        </w:numPr>
        <w:shd w:val="clear" w:color="auto" w:fill="FFFFFF"/>
        <w:tabs>
          <w:tab w:val="clear" w:pos="709"/>
          <w:tab w:val="left" w:pos="1418" w:leader="none"/>
        </w:tabs>
        <w:ind w:firstLine="709" w:left="0"/>
        <w:jc w:val="both"/>
        <w:rPr/>
      </w:pPr>
      <w:r>
        <w:rPr/>
        <w:t>Самостоятельно организовать оказание Услуг.</w:t>
      </w:r>
    </w:p>
    <w:p>
      <w:pPr>
        <w:pStyle w:val="ListParagraph"/>
        <w:widowControl w:val="false"/>
        <w:numPr>
          <w:ilvl w:val="2"/>
          <w:numId w:val="14"/>
        </w:numPr>
        <w:shd w:val="clear" w:color="auto" w:fill="FFFFFF"/>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widowControl w:val="false"/>
        <w:numPr>
          <w:ilvl w:val="2"/>
          <w:numId w:val="14"/>
        </w:numPr>
        <w:shd w:val="clear" w:color="auto" w:fill="FFFFFF"/>
        <w:tabs>
          <w:tab w:val="clear" w:pos="709"/>
          <w:tab w:val="left" w:pos="1418" w:leader="none"/>
        </w:tabs>
        <w:ind w:firstLine="709" w:left="0"/>
        <w:jc w:val="both"/>
        <w:rPr>
          <w:bCs/>
        </w:rPr>
      </w:pPr>
      <w:r>
        <w:rPr>
          <w:bCs/>
        </w:rPr>
        <w:t xml:space="preserve">Получать от Заказчика разъяснения и/ или указания, необходимые для исполнения обязательств по Договору. </w:t>
      </w:r>
    </w:p>
    <w:p>
      <w:pPr>
        <w:pStyle w:val="Normal"/>
        <w:numPr>
          <w:ilvl w:val="2"/>
          <w:numId w:val="29"/>
        </w:numPr>
        <w:tabs>
          <w:tab w:val="clear" w:pos="709"/>
          <w:tab w:val="left" w:pos="1418" w:leader="none"/>
        </w:tabs>
        <w:ind w:firstLine="709" w:left="0" w:right="0"/>
        <w:jc w:val="both"/>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ascii="Times New Roman" w:hAnsi="Times New Roman"/>
          <w:bCs/>
          <w:color w:val="000000"/>
          <w:kern w:val="0"/>
          <w:sz w:val="24"/>
          <w:szCs w:val="24"/>
          <w:shd w:fill="auto" w:val="clear"/>
          <w:lang w:val="ru-RU" w:eastAsia="ru-RU" w:bidi="ar-SA"/>
        </w:rPr>
        <w:t>При необходимости по предварительному письменному согласованию с Заказчиком заключать договоры с Соисполнителями в совокупности не более чем на 25 (двадцать пять) процентов от Цены Договора, неся при этом ответственность за действия Соисполнителей, как за свои собственные.</w:t>
      </w:r>
    </w:p>
    <w:p>
      <w:pPr>
        <w:pStyle w:val="ListParagraph"/>
        <w:numPr>
          <w:ilvl w:val="2"/>
          <w:numId w:val="29"/>
        </w:numPr>
        <w:tabs>
          <w:tab w:val="clear" w:pos="709"/>
          <w:tab w:val="left" w:pos="1418" w:leader="none"/>
        </w:tabs>
        <w:ind w:firstLine="709" w:left="0" w:right="0"/>
        <w:jc w:val="both"/>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ascii="Times New Roman" w:hAnsi="Times New Roman"/>
          <w:color w:val="000000"/>
          <w:kern w:val="0"/>
          <w:sz w:val="24"/>
          <w:szCs w:val="24"/>
          <w:shd w:fill="auto" w:val="clear"/>
          <w:lang w:val="ru-RU" w:eastAsia="ru-RU" w:bidi="ar-SA"/>
        </w:rPr>
        <w:t>При согласовании привлечения Соисполнителя, Исполнитель представляет Заказчику справку по форме (Приложения №7 к Договору), а также:</w:t>
      </w:r>
    </w:p>
    <w:p>
      <w:pPr>
        <w:pStyle w:val="ListParagraph"/>
        <w:keepNext w:val="false"/>
        <w:keepLines w:val="false"/>
        <w:widowControl w:val="false"/>
        <w:numPr>
          <w:ilvl w:val="0"/>
          <w:numId w:val="0"/>
        </w:numPr>
        <w:tabs>
          <w:tab w:val="clear" w:pos="709"/>
          <w:tab w:val="left" w:pos="1024" w:leader="none"/>
        </w:tabs>
        <w:suppressAutoHyphens w:val="true"/>
        <w:bidi w:val="0"/>
        <w:snapToGrid w:val="false"/>
        <w:spacing w:lineRule="auto" w:line="240" w:before="0" w:after="0"/>
        <w:ind w:firstLine="737" w:left="0" w:right="0"/>
        <w:contextualSpacing/>
        <w:jc w:val="both"/>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ascii="Times New Roman" w:hAnsi="Times New Roman"/>
          <w:color w:val="000000"/>
          <w:kern w:val="0"/>
          <w:sz w:val="24"/>
          <w:szCs w:val="24"/>
          <w:shd w:fill="auto" w:val="clear"/>
          <w:lang w:val="ru-RU" w:eastAsia="ru-RU" w:bidi="ar-SA"/>
        </w:rPr>
        <w:t>- проект договора с Соисполнителем на условиях выполнения Работ собственными силами без привлечения Субподрядчиком третьих лиц;</w:t>
      </w:r>
    </w:p>
    <w:p>
      <w:pPr>
        <w:pStyle w:val="ListParagraph"/>
        <w:keepNext w:val="false"/>
        <w:keepLines w:val="false"/>
        <w:widowControl w:val="false"/>
        <w:numPr>
          <w:ilvl w:val="0"/>
          <w:numId w:val="0"/>
        </w:numPr>
        <w:tabs>
          <w:tab w:val="clear" w:pos="709"/>
          <w:tab w:val="left" w:pos="1024" w:leader="none"/>
        </w:tabs>
        <w:suppressAutoHyphens w:val="true"/>
        <w:bidi w:val="0"/>
        <w:snapToGrid w:val="false"/>
        <w:spacing w:lineRule="auto" w:line="240" w:before="0" w:after="0"/>
        <w:ind w:hanging="0" w:left="737" w:right="0"/>
        <w:contextualSpacing/>
        <w:jc w:val="both"/>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ascii="Times New Roman" w:hAnsi="Times New Roman"/>
          <w:color w:val="000000"/>
          <w:kern w:val="0"/>
          <w:sz w:val="24"/>
          <w:szCs w:val="24"/>
          <w:shd w:fill="auto" w:val="clear"/>
          <w:lang w:val="ru-RU" w:eastAsia="ru-RU" w:bidi="ar-SA"/>
        </w:rPr>
        <w:t>- сведения об объемах оказываемых Услуг Соисполнителем;</w:t>
      </w:r>
    </w:p>
    <w:p>
      <w:pPr>
        <w:pStyle w:val="ListParagraph"/>
        <w:keepNext w:val="false"/>
        <w:keepLines w:val="false"/>
        <w:widowControl w:val="false"/>
        <w:numPr>
          <w:ilvl w:val="0"/>
          <w:numId w:val="0"/>
        </w:numPr>
        <w:tabs>
          <w:tab w:val="clear" w:pos="709"/>
          <w:tab w:val="left" w:pos="1024" w:leader="none"/>
        </w:tabs>
        <w:suppressAutoHyphens w:val="true"/>
        <w:bidi w:val="0"/>
        <w:snapToGrid w:val="false"/>
        <w:spacing w:lineRule="auto" w:line="240" w:before="0" w:after="0"/>
        <w:ind w:firstLine="737" w:left="0" w:right="0"/>
        <w:contextualSpacing/>
        <w:jc w:val="both"/>
        <w:rPr>
          <w:rFonts w:ascii="Times New Roman" w:hAnsi="Times New Roman" w:eastAsia="Times New Roman" w:cs="Times New Roman"/>
          <w:color w:val="000000"/>
          <w:kern w:val="0"/>
          <w:sz w:val="24"/>
          <w:szCs w:val="24"/>
          <w:shd w:fill="auto" w:val="clear"/>
          <w:lang w:val="ru-RU" w:eastAsia="ru-RU" w:bidi="ar-SA"/>
        </w:rPr>
      </w:pPr>
      <w:r>
        <w:rPr>
          <w:rFonts w:eastAsia="Times New Roman" w:cs="Times New Roman" w:ascii="Times New Roman" w:hAnsi="Times New Roman"/>
          <w:color w:val="000000"/>
          <w:kern w:val="0"/>
          <w:sz w:val="24"/>
          <w:szCs w:val="24"/>
          <w:shd w:fill="auto" w:val="clear"/>
          <w:lang w:val="ru-RU" w:eastAsia="ru-RU" w:bidi="ar-SA"/>
        </w:rPr>
        <w:t>- пофамильный перечень персонала Соисполнителя, который будет задействован при оказании Услуг;</w:t>
      </w:r>
    </w:p>
    <w:p>
      <w:pPr>
        <w:pStyle w:val="ListParagraph"/>
        <w:keepNext w:val="false"/>
        <w:keepLines w:val="false"/>
        <w:widowControl w:val="false"/>
        <w:numPr>
          <w:ilvl w:val="0"/>
          <w:numId w:val="0"/>
        </w:numPr>
        <w:tabs>
          <w:tab w:val="clear" w:pos="709"/>
          <w:tab w:val="left" w:pos="1024" w:leader="none"/>
        </w:tabs>
        <w:suppressAutoHyphens w:val="true"/>
        <w:bidi w:val="0"/>
        <w:snapToGrid w:val="false"/>
        <w:spacing w:lineRule="auto" w:line="240" w:before="0" w:after="0"/>
        <w:ind w:firstLine="737" w:left="0" w:right="0"/>
        <w:contextualSpacing/>
        <w:jc w:val="both"/>
        <w:rPr>
          <w:rFonts w:ascii="Times New Roman" w:hAnsi="Times New Roman" w:eastAsia="Times New Roman" w:cs="Times New Roman"/>
          <w:bCs/>
          <w:color w:val="000000"/>
          <w:kern w:val="0"/>
          <w:sz w:val="24"/>
          <w:szCs w:val="24"/>
          <w:shd w:fill="auto" w:val="clear"/>
          <w:lang w:val="ru-RU" w:eastAsia="ru-RU" w:bidi="ar-SA"/>
        </w:rPr>
      </w:pPr>
      <w:r>
        <w:rPr>
          <w:rFonts w:eastAsia="Times New Roman" w:cs="Times New Roman" w:ascii="Times New Roman" w:hAnsi="Times New Roman"/>
          <w:bCs/>
          <w:color w:val="000000"/>
          <w:kern w:val="0"/>
          <w:sz w:val="24"/>
          <w:szCs w:val="24"/>
          <w:shd w:fill="auto" w:val="clear"/>
          <w:lang w:val="ru-RU" w:eastAsia="ru-RU" w:bidi="ar-SA"/>
        </w:rPr>
        <w:t>- копии документов, подтверждающих наличие у Соисполнителя и его персонала допусков, разрешений и лицензий, необходимых для оказания Услуг».</w:t>
      </w:r>
    </w:p>
    <w:p>
      <w:pPr>
        <w:pStyle w:val="ListParagraph"/>
        <w:widowControl w:val="false"/>
        <w:numPr>
          <w:ilvl w:val="0"/>
          <w:numId w:val="0"/>
        </w:numPr>
        <w:tabs>
          <w:tab w:val="clear" w:pos="709"/>
          <w:tab w:val="left" w:pos="1024" w:leader="none"/>
        </w:tabs>
        <w:suppressAutoHyphens w:val="true"/>
        <w:bidi w:val="0"/>
        <w:snapToGrid w:val="false"/>
        <w:spacing w:lineRule="auto" w:line="240" w:before="0" w:after="0"/>
        <w:ind w:firstLine="737" w:left="0" w:right="0"/>
        <w:contextualSpacing/>
        <w:jc w:val="both"/>
        <w:rPr>
          <w:rFonts w:ascii="Times New Roman" w:hAnsi="Times New Roman" w:eastAsia="Times New Roman" w:cs="Times New Roman"/>
          <w:bCs/>
          <w:color w:val="000000"/>
          <w:kern w:val="0"/>
          <w:sz w:val="24"/>
          <w:szCs w:val="24"/>
          <w:shd w:fill="auto" w:val="clear"/>
          <w:lang w:val="ru-RU" w:eastAsia="ru-RU" w:bidi="ar-SA"/>
        </w:rPr>
      </w:pPr>
      <w:r>
        <w:rPr>
          <w:rFonts w:eastAsia="Times New Roman" w:cs="Times New Roman" w:ascii="Times New Roman" w:hAnsi="Times New Roman"/>
          <w:bCs/>
          <w:color w:val="000000"/>
          <w:kern w:val="0"/>
          <w:sz w:val="24"/>
          <w:szCs w:val="24"/>
          <w:shd w:fill="auto" w:val="clear"/>
          <w:lang w:val="ru-RU" w:eastAsia="ru-RU" w:bidi="ar-SA"/>
        </w:rPr>
      </w:r>
    </w:p>
    <w:p>
      <w:pPr>
        <w:pStyle w:val="ListParagraph"/>
        <w:widowControl w:val="false"/>
        <w:numPr>
          <w:ilvl w:val="0"/>
          <w:numId w:val="9"/>
        </w:numPr>
        <w:shd w:val="clear" w:color="auto" w:fill="FFFFFF"/>
        <w:tabs>
          <w:tab w:val="clear" w:pos="709"/>
          <w:tab w:val="left" w:pos="284" w:leader="none"/>
        </w:tabs>
        <w:ind w:hanging="0" w:left="0"/>
        <w:jc w:val="center"/>
        <w:rPr>
          <w:b/>
        </w:rPr>
      </w:pPr>
      <w:r>
        <w:rPr>
          <w:b/>
        </w:rPr>
        <w:t>Цена Договора и порядок расчётов</w:t>
      </w:r>
    </w:p>
    <w:p>
      <w:pPr>
        <w:pStyle w:val="ListParagraph"/>
        <w:widowControl w:val="false"/>
        <w:numPr>
          <w:ilvl w:val="1"/>
          <w:numId w:val="17"/>
        </w:numPr>
        <w:shd w:val="clear" w:color="auto" w:fill="FFFFFF"/>
        <w:tabs>
          <w:tab w:val="clear" w:pos="709"/>
          <w:tab w:val="left" w:pos="1134" w:leader="none"/>
        </w:tabs>
        <w:ind w:firstLine="709" w:left="0"/>
        <w:jc w:val="both"/>
        <w:rPr>
          <w:highlight w:val="white"/>
        </w:rPr>
      </w:pPr>
      <w:r>
        <w:rPr>
          <w:highlight w:val="white"/>
        </w:rPr>
        <w:t xml:space="preserve">Цена Договора в соответствии со Сводным сметным расчётом (Приложение № 2 к Договору) </w:t>
      </w:r>
      <w:r>
        <w:rPr>
          <w:bCs/>
          <w:highlight w:val="white"/>
        </w:rPr>
        <w:t>является предельной</w:t>
      </w:r>
      <w:r>
        <w:rPr>
          <w:highlight w:val="white"/>
        </w:rPr>
        <w:t xml:space="preserve"> и составляет __________ (__________), в том числе НДС (__%) составляет __________ (_____________). </w:t>
      </w:r>
      <w:r>
        <w:rPr/>
        <w:t>Локальны</w:t>
      </w:r>
      <w:r>
        <w:rPr>
          <w:highlight w:val="white"/>
        </w:rPr>
        <w:t xml:space="preserve">е сметные расчёты (Приложения №№2.1-) </w:t>
      </w:r>
      <w:r>
        <w:rPr>
          <w:bCs/>
          <w:highlight w:val="white"/>
        </w:rPr>
        <w:t xml:space="preserve">являются неотъемлемой частью Сводного сметного расчёта </w:t>
      </w:r>
      <w:r>
        <w:rPr>
          <w:highlight w:val="white"/>
        </w:rPr>
        <w:t>(Приложение №2 к Договору)</w:t>
      </w:r>
      <w:r>
        <w:rPr>
          <w:bCs/>
          <w:highlight w:val="white"/>
        </w:rPr>
        <w:t>.</w:t>
      </w:r>
      <w:r>
        <w:rPr/>
        <w:t xml:space="preserve"> </w:t>
      </w:r>
      <w:r>
        <w:rPr>
          <w:highlight w:val="white"/>
        </w:rPr>
        <w:t>По</w:t>
      </w:r>
      <w:r>
        <w:rPr>
          <w:bCs/>
          <w:highlight w:val="white"/>
        </w:rPr>
        <w:t>нижающий коэффициент, учтённый в сметном расчёте, обязателен к применению как в актах об оказании услуг или УПД, так и в дополнительных сметах в случае их возникновения.</w:t>
      </w:r>
    </w:p>
    <w:p>
      <w:pPr>
        <w:pStyle w:val="ListParagraph"/>
        <w:widowControl w:val="false"/>
        <w:numPr>
          <w:ilvl w:val="1"/>
          <w:numId w:val="17"/>
        </w:numPr>
        <w:shd w:val="clear" w:color="auto" w:fill="FFFFFF"/>
        <w:tabs>
          <w:tab w:val="clear" w:pos="709"/>
          <w:tab w:val="left" w:pos="1134" w:leader="none"/>
        </w:tabs>
        <w:ind w:firstLine="709" w:left="0"/>
        <w:jc w:val="both"/>
        <w:rPr/>
      </w:pPr>
      <w:r>
        <w:rPr>
          <w:highlight w:val="white"/>
        </w:rPr>
        <w:t>Цена Договора включает в себя прибыль Исполнителя, а также все рас</w:t>
      </w:r>
      <w:r>
        <w:rPr/>
        <w:t>ходы и затраты Исполнителя на:</w:t>
      </w:r>
    </w:p>
    <w:p>
      <w:pPr>
        <w:pStyle w:val="ListParagraph"/>
        <w:widowControl w:val="false"/>
        <w:numPr>
          <w:ilvl w:val="2"/>
          <w:numId w:val="12"/>
        </w:numPr>
        <w:shd w:val="clear" w:color="auto" w:fill="FFFFFF"/>
        <w:tabs>
          <w:tab w:val="clear" w:pos="709"/>
          <w:tab w:val="left" w:pos="1418" w:leader="none"/>
        </w:tabs>
        <w:ind w:firstLine="851" w:left="0"/>
        <w:jc w:val="both"/>
        <w:rPr/>
      </w:pPr>
      <w:r>
        <w:rPr/>
        <w:t>приобретение материально-технических ресурсов, необходимых для оказания Услуг по Договору;</w:t>
      </w:r>
    </w:p>
    <w:p>
      <w:pPr>
        <w:pStyle w:val="ListParagraph"/>
        <w:widowControl w:val="false"/>
        <w:numPr>
          <w:ilvl w:val="2"/>
          <w:numId w:val="12"/>
        </w:numPr>
        <w:shd w:val="clear" w:color="auto" w:fill="FFFFFF"/>
        <w:tabs>
          <w:tab w:val="clear" w:pos="709"/>
          <w:tab w:val="left" w:pos="1418" w:leader="none"/>
        </w:tabs>
        <w:ind w:firstLine="851"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widowControl w:val="false"/>
        <w:numPr>
          <w:ilvl w:val="2"/>
          <w:numId w:val="12"/>
        </w:numPr>
        <w:shd w:val="clear" w:color="auto" w:fill="FFFFFF"/>
        <w:tabs>
          <w:tab w:val="clear" w:pos="709"/>
          <w:tab w:val="left" w:pos="1418" w:leader="none"/>
        </w:tabs>
        <w:ind w:firstLine="851" w:left="0"/>
        <w:jc w:val="both"/>
        <w:rPr/>
      </w:pPr>
      <w:r>
        <w:rPr/>
        <w:t xml:space="preserve">подлежащие уплате налоги, сборы и пошлины; </w:t>
      </w:r>
    </w:p>
    <w:p>
      <w:pPr>
        <w:pStyle w:val="ListParagraph"/>
        <w:widowControl w:val="false"/>
        <w:numPr>
          <w:ilvl w:val="2"/>
          <w:numId w:val="12"/>
        </w:numPr>
        <w:shd w:val="clear" w:color="auto" w:fill="FFFFFF"/>
        <w:tabs>
          <w:tab w:val="clear" w:pos="709"/>
          <w:tab w:val="left" w:pos="1418" w:leader="none"/>
        </w:tabs>
        <w:ind w:firstLine="851"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widowControl w:val="false"/>
        <w:numPr>
          <w:ilvl w:val="1"/>
          <w:numId w:val="27"/>
        </w:numPr>
        <w:shd w:val="clear" w:color="auto" w:fill="FFFFFF"/>
        <w:tabs>
          <w:tab w:val="clear" w:pos="709"/>
          <w:tab w:val="left" w:pos="1134" w:leader="none"/>
        </w:tabs>
        <w:ind w:firstLine="704" w:left="0"/>
        <w:jc w:val="both"/>
        <w:rPr/>
      </w:pPr>
      <w:r>
        <w:rPr/>
        <w:t>Оплата по Договору осуществляется Заказчиком в течение 20 (двадцати) календарных дней (7 (семи) рабочих дней, если Исполнитель является субъектом МСП) с даты подписания Сторонами документов, указанных в пункте 4.1 Договора на основании счета, выставленного Исполнителем.</w:t>
      </w:r>
      <w:bookmarkStart w:id="9" w:name="_Ref361834178"/>
    </w:p>
    <w:p>
      <w:pPr>
        <w:pStyle w:val="ListParagraph"/>
        <w:widowControl w:val="false"/>
        <w:numPr>
          <w:ilvl w:val="2"/>
          <w:numId w:val="13"/>
        </w:numPr>
        <w:shd w:val="clear" w:color="auto" w:fill="FFFFFF"/>
        <w:tabs>
          <w:tab w:val="clear" w:pos="709"/>
          <w:tab w:val="left" w:pos="1134" w:leader="none"/>
        </w:tabs>
        <w:ind w:firstLine="709" w:left="0"/>
        <w:jc w:val="both"/>
        <w:rPr/>
      </w:pPr>
      <w:bookmarkEnd w:id="9"/>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счёт к оплате не принимается и должен быть заменён Исполнителем независимо от его фактического вручения Заказчику.</w:t>
      </w:r>
    </w:p>
    <w:p>
      <w:pPr>
        <w:pStyle w:val="ListParagraph"/>
        <w:widowControl w:val="false"/>
        <w:numPr>
          <w:ilvl w:val="0"/>
          <w:numId w:val="0"/>
        </w:numPr>
        <w:shd w:val="clear" w:color="auto" w:fill="FFFFFF"/>
        <w:tabs>
          <w:tab w:val="clear" w:pos="709"/>
          <w:tab w:val="left" w:pos="1134" w:leader="none"/>
        </w:tabs>
        <w:ind w:hanging="0" w:left="0"/>
        <w:jc w:val="both"/>
        <w:rPr/>
      </w:pPr>
      <w:bookmarkStart w:id="10" w:name="_Ref372549497"/>
      <w:r>
        <w:rPr/>
        <w:t xml:space="preserve">В случае выставления Исполнителем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bookmarkEnd w:id="10"/>
    </w:p>
    <w:p>
      <w:pPr>
        <w:pStyle w:val="ListParagraph"/>
        <w:widowControl w:val="false"/>
        <w:numPr>
          <w:ilvl w:val="1"/>
          <w:numId w:val="13"/>
        </w:numPr>
        <w:shd w:val="clear" w:color="auto" w:fill="FFFFFF"/>
        <w:tabs>
          <w:tab w:val="clear" w:pos="709"/>
          <w:tab w:val="left" w:pos="1134" w:leader="none"/>
        </w:tabs>
        <w:ind w:firstLine="709" w:left="0"/>
        <w:jc w:val="both"/>
        <w:rPr/>
      </w:pPr>
      <w:r>
        <w:rPr/>
        <w:t>Расчёты по Договору осуществляются в валюте Российской Федерации. Оплата производится Заказчиком путём перечисления денежных средств на расчётный счёт Исполнителя, указанный в Договоре. Обязательство Заказчика по осуществлению платежа считается исполненным с даты списания денежных средств с расчётного счета Заказчика.</w:t>
      </w:r>
    </w:p>
    <w:p>
      <w:pPr>
        <w:pStyle w:val="ListParagraph"/>
        <w:widowControl w:val="false"/>
        <w:numPr>
          <w:ilvl w:val="1"/>
          <w:numId w:val="13"/>
        </w:numPr>
        <w:shd w:val="clear" w:color="auto" w:fill="FFFFFF"/>
        <w:tabs>
          <w:tab w:val="clear" w:pos="709"/>
          <w:tab w:val="left" w:pos="1134" w:leader="none"/>
        </w:tabs>
        <w:ind w:firstLine="709" w:left="0"/>
        <w:jc w:val="both"/>
        <w:rPr/>
      </w:pPr>
      <w:r>
        <w:rPr/>
        <w:t>За исключением случая, указанного в пункте 2.3.12 Договора, любое превышение фактических объёмов оказанных Услуг над объёмами Услуг, предусмотренными Договором, к оплате не принимается и считается включённым в Цену Договора.</w:t>
      </w:r>
    </w:p>
    <w:p>
      <w:pPr>
        <w:pStyle w:val="ListParagraph"/>
        <w:numPr>
          <w:ilvl w:val="1"/>
          <w:numId w:val="13"/>
        </w:numPr>
        <w:ind w:firstLine="709" w:left="0"/>
        <w:jc w:val="both"/>
        <w:rPr/>
      </w:pPr>
      <w:r>
        <w:rPr/>
        <w:t>Заказчик вправе произвести сальдо взаимных обязательств сторон путём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 Информирование Исполнителя  проведении сальдирования производится путем направления уведомления о сальдировании с приложением подписанного Заказчиком Акта сверки по итогам сальдирования</w:t>
      </w:r>
    </w:p>
    <w:p>
      <w:pPr>
        <w:pStyle w:val="ListParagraph"/>
        <w:numPr>
          <w:ilvl w:val="1"/>
          <w:numId w:val="13"/>
        </w:numPr>
        <w:ind w:firstLine="709" w:left="0"/>
        <w:jc w:val="both"/>
        <w:rPr/>
      </w:pPr>
      <w:r>
        <w:rPr>
          <w:bCs/>
        </w:rPr>
        <w:t>Исполнитель обязан представить Заказчику счета-фактуры или УПД,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счёт-фактуры или УПД, он обязан произвести замену счёт-фактуры или УПД в течение 3 (трех) рабочих дней с даты получения соответствующего письменного требования Заказчика.</w:t>
      </w:r>
    </w:p>
    <w:p>
      <w:pPr>
        <w:pStyle w:val="ListParagraph"/>
        <w:widowControl w:val="false"/>
        <w:numPr>
          <w:ilvl w:val="1"/>
          <w:numId w:val="13"/>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widowControl w:val="false"/>
        <w:shd w:val="clear" w:color="auto" w:fill="FFFFFF"/>
        <w:tabs>
          <w:tab w:val="clear" w:pos="709"/>
          <w:tab w:val="left" w:pos="1134" w:leader="none"/>
        </w:tabs>
        <w:ind w:hanging="0" w:left="0"/>
        <w:jc w:val="both"/>
        <w:rPr/>
      </w:pPr>
      <w:r>
        <w:rPr/>
      </w:r>
    </w:p>
    <w:p>
      <w:pPr>
        <w:pStyle w:val="ListParagraph"/>
        <w:widowControl w:val="false"/>
        <w:shd w:val="clear" w:color="auto" w:fill="FFFFFF"/>
        <w:tabs>
          <w:tab w:val="clear" w:pos="709"/>
          <w:tab w:val="left" w:pos="1134" w:leader="none"/>
        </w:tabs>
        <w:ind w:hanging="0" w:left="0"/>
        <w:jc w:val="center"/>
        <w:rPr>
          <w:b/>
          <w:bCs/>
        </w:rPr>
      </w:pPr>
      <w:r>
        <w:rPr>
          <w:b/>
          <w:bCs/>
        </w:rPr>
        <w:t xml:space="preserve">4. Банковское сопровождение Договора </w:t>
      </w:r>
    </w:p>
    <w:p>
      <w:pPr>
        <w:pStyle w:val="15103"/>
        <w:shd w:val="clear" w:color="auto" w:fill="FFFFFF"/>
        <w:tabs>
          <w:tab w:val="clear" w:pos="709"/>
          <w:tab w:val="left" w:pos="1134" w:leader="none"/>
          <w:tab w:val="left" w:pos="1418" w:leader="none"/>
        </w:tabs>
        <w:spacing w:beforeAutospacing="0" w:before="0" w:afterAutospacing="0" w:after="0"/>
        <w:ind w:firstLine="708"/>
        <w:jc w:val="both"/>
        <w:rPr>
          <w:highlight w:val="none"/>
          <w:shd w:fill="auto" w:val="clear"/>
        </w:rPr>
      </w:pPr>
      <w:r>
        <w:rPr>
          <w:color w:val="000000"/>
          <w:shd w:fill="auto" w:val="clear"/>
        </w:rPr>
        <w:t>4</w:t>
      </w:r>
      <w:r>
        <w:rPr>
          <w:color w:val="000000"/>
          <w:shd w:fill="auto" w:val="clear"/>
        </w:rPr>
        <w:t>.1.</w:t>
        <w:tab/>
        <w:t>Заказчиком установлено банковское сопровождение Договора.</w:t>
      </w:r>
    </w:p>
    <w:p>
      <w:pPr>
        <w:pStyle w:val="15103"/>
        <w:shd w:val="clear" w:color="auto" w:fill="FFFFFF"/>
        <w:tabs>
          <w:tab w:val="clear" w:pos="709"/>
          <w:tab w:val="left" w:pos="1134" w:leader="none"/>
          <w:tab w:val="left" w:pos="1418" w:leader="none"/>
        </w:tabs>
        <w:spacing w:beforeAutospacing="0" w:before="0" w:afterAutospacing="0" w:after="0"/>
        <w:ind w:firstLine="708"/>
        <w:jc w:val="both"/>
        <w:rPr>
          <w:highlight w:val="none"/>
          <w:shd w:fill="auto" w:val="clear"/>
        </w:rPr>
      </w:pPr>
      <w:r>
        <w:rPr>
          <w:color w:val="000000"/>
          <w:shd w:fill="auto" w:val="clear"/>
        </w:rPr>
        <w:t>4</w:t>
      </w:r>
      <w:r>
        <w:rPr>
          <w:color w:val="000000"/>
          <w:shd w:fill="auto" w:val="clear"/>
        </w:rPr>
        <w:t>.</w:t>
      </w:r>
      <w:r>
        <w:rPr>
          <w:color w:val="000000"/>
          <w:shd w:fill="auto" w:val="clear"/>
        </w:rPr>
        <w:t>1</w:t>
      </w:r>
      <w:r>
        <w:rPr>
          <w:color w:val="000000"/>
          <w:shd w:fill="auto" w:val="clear"/>
        </w:rPr>
        <w:t>.</w:t>
      </w:r>
      <w:r>
        <w:rPr>
          <w:color w:val="000000"/>
          <w:shd w:fill="auto" w:val="clear"/>
        </w:rPr>
        <w:t>1</w:t>
      </w:r>
      <w:r>
        <w:rPr>
          <w:color w:val="000000"/>
          <w:shd w:fill="auto" w:val="clear"/>
        </w:rPr>
        <w:t>.</w:t>
        <w:tab/>
        <w:t>Привлекаемый Заказчиком банк в целях банковского сопровождения Договора – «</w:t>
      </w:r>
      <w:r>
        <w:rPr>
          <w:color w:val="000000"/>
          <w:shd w:fill="auto" w:val="clear"/>
        </w:rPr>
        <w:t>__________________</w:t>
      </w:r>
      <w:r>
        <w:rPr>
          <w:color w:val="000000"/>
          <w:shd w:fill="auto" w:val="clear"/>
        </w:rPr>
        <w:t>» (</w:t>
      </w:r>
      <w:r>
        <w:rPr>
          <w:color w:val="000000"/>
          <w:shd w:fill="auto" w:val="clear"/>
        </w:rPr>
        <w:t>форма собственности банка</w:t>
      </w:r>
      <w:r>
        <w:rPr>
          <w:color w:val="000000"/>
          <w:shd w:fill="auto" w:val="clear"/>
        </w:rPr>
        <w:t xml:space="preserve">), адрес юридического лица: </w:t>
      </w:r>
      <w:r>
        <w:rPr>
          <w:color w:val="000000"/>
          <w:shd w:fill="auto" w:val="clear"/>
        </w:rPr>
        <w:t>______________________________________________________________________________</w:t>
      </w:r>
      <w:r>
        <w:rPr>
          <w:color w:val="000000"/>
          <w:shd w:fill="auto" w:val="clear"/>
        </w:rPr>
        <w:t xml:space="preserve"> ОГРН </w:t>
      </w:r>
      <w:r>
        <w:rPr>
          <w:color w:val="000000"/>
          <w:shd w:fill="auto" w:val="clear"/>
        </w:rPr>
        <w:t>____________________</w:t>
      </w:r>
      <w:r>
        <w:rPr>
          <w:color w:val="000000"/>
          <w:shd w:fill="auto" w:val="clear"/>
        </w:rPr>
        <w:t xml:space="preserve">, ИНН </w:t>
      </w:r>
      <w:r>
        <w:rPr>
          <w:color w:val="000000"/>
          <w:shd w:fill="auto" w:val="clear"/>
        </w:rPr>
        <w:t>_______________________</w:t>
      </w:r>
      <w:r>
        <w:rPr>
          <w:color w:val="000000"/>
          <w:shd w:fill="auto" w:val="clear"/>
        </w:rPr>
        <w:t xml:space="preserve"> (сокращенное наименование: Банк </w:t>
      </w:r>
      <w:r>
        <w:rPr>
          <w:color w:val="000000"/>
          <w:shd w:fill="auto" w:val="clear"/>
        </w:rPr>
        <w:t>_______________________________________________________________</w:t>
      </w:r>
      <w:r>
        <w:rPr>
          <w:color w:val="000000"/>
          <w:shd w:fill="auto" w:val="clear"/>
        </w:rPr>
        <w:t xml:space="preserve"> ) (далее – Банк).</w:t>
      </w:r>
    </w:p>
    <w:p>
      <w:pPr>
        <w:pStyle w:val="NormalWeb"/>
        <w:widowControl w:val="false"/>
        <w:tabs>
          <w:tab w:val="left" w:pos="709" w:leader="none"/>
        </w:tabs>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.1.2.</w:t>
        <w:tab/>
        <w:t>Обязанность Подрядчика:</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w:t>
      </w:r>
      <w:r>
        <w:rPr>
          <w:color w:val="000000"/>
          <w:shd w:fill="auto" w:val="clear"/>
        </w:rPr>
        <w:t>1</w:t>
      </w:r>
      <w:r>
        <w:rPr>
          <w:color w:val="000000"/>
          <w:shd w:fill="auto" w:val="clear"/>
        </w:rPr>
        <w:t>.2.1. Открыть в Банке, определенном Заказчиком, отдельный счет в рамках исполнения Договора в срок не более 5 рабочих дней со дня заключения Договора.</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 xml:space="preserve">.1.2.2. Не позднее 3 (трех) рабочих дней после открытия счета в Банке, уведомить Заказчика с приложением реквизитов из Банка, согласно пункта 17.6 Договора. Дополнительное соглашение на изменение открытого отдельного счета не заключается. </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.1.2.3. Осуществлять расчеты, связанные с исполнением обязательств по сопровождаемому Договору, на отдельном счете, открытом в Банке, осуществляющем банковское сопровождение Договора.</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.1.2.4. Определять в договорах, заключаемых с Субподрядчиками, условия осуществления расчетов в рамках исполнения обязательств по таким договорам на отдельном счете, открытом в Банке, осуществляющем сопровождение Договора.</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.1.2.5. Предоставлять Заказчику и Банку сведения о привлекаемых им в рамках исполнения обязательств по сопровождаемому Договору Субподрядчиках (полное наименование Субподрядчика, местонахождение Субподрядчика (почтовый адрес), телефоны руководителя и главного бухгалтера, идентификационный номер налогоплательщика и код причины постановки на учет).</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.1.2.6. До получения аванса направить Заказчику копию соглашения к договору банковского счета о предоставлении Банку согласия (заранее данный акцепт) без его дополнительного распоряжения списывать со отдельного счета денежные средства по платежным требованиям с акцептом, предъявленным Заказчиком.</w:t>
      </w:r>
    </w:p>
    <w:p>
      <w:pPr>
        <w:pStyle w:val="NormalWeb"/>
        <w:spacing w:beforeAutospacing="0" w:before="0" w:afterAutospacing="0" w:after="0"/>
        <w:ind w:firstLine="709"/>
        <w:jc w:val="both"/>
        <w:rPr>
          <w:highlight w:val="none"/>
          <w:shd w:fill="auto" w:val="clear"/>
        </w:rPr>
      </w:pPr>
      <w:r>
        <w:rPr>
          <w:color w:val="000000"/>
          <w:shd w:fill="auto" w:val="clear"/>
        </w:rPr>
        <w:t>4</w:t>
      </w:r>
      <w:bookmarkStart w:id="11" w:name="undefined"/>
      <w:r>
        <w:rPr>
          <w:color w:val="000000"/>
          <w:shd w:fill="auto" w:val="clear"/>
        </w:rPr>
        <w:t>.1.3. Обязанность Заказчика:</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.1.3.1. Оплачивать выполненные Работы по сопровождаемому Договору на отдельный счет.</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.1.3.2. Определять документы, которые проверяются Банком на соответствие содержанию Договора и (или) фактически выполненным Работам (их результатам) (далее - документы, подтверждающие основание платежа).</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.1.3.3. Определять Субподрядчиков, платежные документы которых проверяются Банком на соответствие документам, подтверждающим основание платежа.</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.1.3.4. Согласовывать Банку перечень дополнительной информации, включаемой в основание осуществления платежа, указываемое в платежном документе Подрядчика, Субподрядчика (далее - платежный документ).</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.1.3.5. Согласовывать Банку порядок осуществления Банком проверки платежных документов на соответствие документам, подтверждающим основание платежа, и содержанию Договора, а также документов, подтверждающих основание платежа, на соответствие фактически выполненным работам (их результатам).</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.1.3.6. Определять случаи, при которых Банк согласовывает с Заказчиком отказ в осуществлении платежа по платежным документам.</w:t>
      </w:r>
    </w:p>
    <w:p>
      <w:pPr>
        <w:pStyle w:val="NormalWeb"/>
        <w:spacing w:beforeAutospacing="0" w:before="0" w:afterAutospacing="0" w:after="0"/>
        <w:ind w:firstLine="709"/>
        <w:jc w:val="both"/>
        <w:rPr>
          <w:highlight w:val="none"/>
          <w:shd w:fill="auto" w:val="clear"/>
        </w:rPr>
      </w:pPr>
      <w:r>
        <w:rPr>
          <w:color w:val="000000"/>
          <w:shd w:fill="auto" w:val="clear"/>
        </w:rPr>
        <w:t>4</w:t>
      </w:r>
      <w:r>
        <w:rPr>
          <w:color w:val="000000"/>
          <w:shd w:fill="auto" w:val="clear"/>
        </w:rPr>
        <w:t>.1.3.7. Рассмотреть в течение 5 дней запрос Банка о проведении платежей Подрядчика.</w:t>
      </w:r>
    </w:p>
    <w:p>
      <w:pPr>
        <w:pStyle w:val="ListParagraph"/>
        <w:shd w:val="clear" w:color="auto" w:fill="FFFFFF"/>
        <w:tabs>
          <w:tab w:val="clear" w:pos="709"/>
          <w:tab w:val="left" w:pos="1134" w:leader="none"/>
        </w:tabs>
        <w:ind w:firstLine="709" w:left="0"/>
        <w:jc w:val="both"/>
        <w:rPr>
          <w:highlight w:val="none"/>
          <w:shd w:fill="auto" w:val="clear"/>
        </w:rPr>
      </w:pPr>
      <w:r>
        <w:rPr>
          <w:color w:val="000000"/>
          <w:shd w:fill="auto" w:val="clear"/>
        </w:rPr>
        <w:t>4</w:t>
      </w:r>
      <w:bookmarkStart w:id="12" w:name="undefined"/>
      <w:r>
        <w:rPr>
          <w:color w:val="000000"/>
          <w:shd w:fill="auto" w:val="clear"/>
        </w:rPr>
        <w:t>.1.3.8. Рассмотреть в течение 5 дней запрос Подрядчика о несогласии с отказом Банка в проведении платежа.</w:t>
      </w:r>
      <w:bookmarkEnd w:id="12"/>
    </w:p>
    <w:p>
      <w:pPr>
        <w:pStyle w:val="ListParagraph"/>
        <w:widowControl w:val="false"/>
        <w:shd w:val="clear" w:color="auto" w:fill="FFFFFF"/>
        <w:tabs>
          <w:tab w:val="clear" w:pos="709"/>
          <w:tab w:val="left" w:pos="1134" w:leader="none"/>
        </w:tabs>
        <w:ind w:hanging="0" w:left="0"/>
        <w:jc w:val="both"/>
        <w:rPr/>
      </w:pPr>
      <w:r>
        <w:rPr/>
      </w:r>
    </w:p>
    <w:p>
      <w:pPr>
        <w:pStyle w:val="ListParagraph"/>
        <w:widowControl w:val="false"/>
        <w:numPr>
          <w:ilvl w:val="0"/>
          <w:numId w:val="15"/>
        </w:numPr>
        <w:shd w:val="clear" w:color="auto" w:fill="FFFFFF"/>
        <w:tabs>
          <w:tab w:val="clear" w:pos="709"/>
          <w:tab w:val="left" w:pos="284" w:leader="none"/>
        </w:tabs>
        <w:ind w:hanging="0" w:left="0"/>
        <w:jc w:val="center"/>
        <w:rPr>
          <w:b/>
        </w:rPr>
      </w:pPr>
      <w:r>
        <w:rPr>
          <w:b/>
        </w:rPr>
        <w:t>Порядок сдачи-приёмки Услуг</w:t>
      </w:r>
    </w:p>
    <w:p>
      <w:pPr>
        <w:pStyle w:val="ListParagraph"/>
        <w:widowControl w:val="false"/>
        <w:numPr>
          <w:ilvl w:val="1"/>
          <w:numId w:val="15"/>
        </w:numPr>
        <w:shd w:val="clear" w:color="auto" w:fill="FFFFFF"/>
        <w:tabs>
          <w:tab w:val="clear" w:pos="709"/>
          <w:tab w:val="left" w:pos="284" w:leader="none"/>
          <w:tab w:val="left" w:pos="1134" w:leader="none"/>
        </w:tabs>
        <w:ind w:firstLine="709" w:left="0"/>
        <w:jc w:val="both"/>
        <w:rPr>
          <w:b/>
        </w:rPr>
      </w:pPr>
      <w:r>
        <w:rPr/>
        <w:t>По окончании оказания Услуг, в сроки указанные в Графике оказания Услуг (Приложение № 6 к Договору),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 или УПД с приложением документов, по каждому объекту, предусмотренных разделом 6 Технического задания на оказание Услуг (Приложение № 1 к Договору).</w:t>
      </w:r>
    </w:p>
    <w:p>
      <w:pPr>
        <w:pStyle w:val="ListParagraph"/>
        <w:widowControl w:val="false"/>
        <w:numPr>
          <w:ilvl w:val="1"/>
          <w:numId w:val="15"/>
        </w:numPr>
        <w:shd w:val="clear" w:color="auto" w:fill="FFFFFF"/>
        <w:tabs>
          <w:tab w:val="clear" w:pos="709"/>
          <w:tab w:val="left" w:pos="284" w:leader="none"/>
          <w:tab w:val="left" w:pos="1134" w:leader="none"/>
        </w:tabs>
        <w:ind w:firstLine="709" w:left="0"/>
        <w:jc w:val="both"/>
        <w:rPr/>
      </w:pPr>
      <w:bookmarkStart w:id="13" w:name="_Ref372745126"/>
      <w:r>
        <w:rPr/>
        <w:t>В течение 5 (пяти) рабочих дней с даты получения полного комплекта документов, указанных в пункте 4.1 Договора, Заказчик подписывает (утверждает) и передаёт Исполнителю 1 (один) экземпляр Акта об оказании Услуг или УПД либо направляет Исполнителю письменный мотивированный отказ от приёмки Услуг (далее – «Ведомость замечаний»), в котором отражает недостатки оказанных Услуг, а также срок на их устранение.</w:t>
      </w:r>
      <w:bookmarkEnd w:id="13"/>
      <w:r>
        <w:rPr/>
        <w:t xml:space="preserve"> </w:t>
      </w:r>
    </w:p>
    <w:p>
      <w:pPr>
        <w:pStyle w:val="ListParagraph"/>
        <w:widowControl w:val="false"/>
        <w:numPr>
          <w:ilvl w:val="1"/>
          <w:numId w:val="15"/>
        </w:numPr>
        <w:shd w:val="clear" w:color="auto" w:fill="FFFFFF"/>
        <w:tabs>
          <w:tab w:val="clear" w:pos="709"/>
          <w:tab w:val="left" w:pos="1134" w:leader="none"/>
        </w:tabs>
        <w:ind w:firstLine="709" w:left="0"/>
        <w:jc w:val="both"/>
        <w:rPr/>
      </w:pPr>
      <w:bookmarkStart w:id="14" w:name="_Ref373239439"/>
      <w:r>
        <w:rPr/>
        <w:t xml:space="preserve">Устранение недостатков, выявленных Заказчиком, осуществляется Исполнителем своими силами и за свой счёт в срок, указанный в Ведомости замечаний. </w:t>
      </w:r>
      <w:bookmarkStart w:id="15" w:name="_Ref361337525"/>
      <w:bookmarkEnd w:id="14"/>
      <w:r>
        <w:rPr/>
        <w:t>Повторная приёмка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Normal"/>
        <w:widowControl w:val="false"/>
        <w:shd w:val="clear" w:color="auto" w:fill="FFFFFF"/>
        <w:tabs>
          <w:tab w:val="clear" w:pos="709"/>
          <w:tab w:val="left" w:pos="1134" w:leader="none"/>
        </w:tabs>
        <w:ind w:firstLine="709"/>
        <w:jc w:val="both"/>
        <w:rPr>
          <w:lang w:val="ru-RU"/>
        </w:rPr>
      </w:pPr>
      <w:r>
        <w:rPr>
          <w:lang w:val="ru-RU"/>
        </w:rPr>
        <w:t xml:space="preserve">Указание Заказчиком срока новой приёмки не влечёт переноса установленного Договором срока оказания Услуг и не исключает ответственности Исполнителя за его нарушение. </w:t>
      </w:r>
    </w:p>
    <w:p>
      <w:pPr>
        <w:pStyle w:val="18"/>
        <w:widowControl w:val="false"/>
        <w:numPr>
          <w:ilvl w:val="1"/>
          <w:numId w:val="15"/>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даты подписания Сторонами Акта об оказании Услуг или УПД без возражений.</w:t>
      </w:r>
    </w:p>
    <w:p>
      <w:pPr>
        <w:pStyle w:val="ListParagraph"/>
        <w:widowControl w:val="false"/>
        <w:numPr>
          <w:ilvl w:val="1"/>
          <w:numId w:val="15"/>
        </w:numPr>
        <w:shd w:val="clear" w:color="auto" w:fill="FFFFFF"/>
        <w:tabs>
          <w:tab w:val="clear" w:pos="709"/>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приёмки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pPr>
        <w:pStyle w:val="ListParagraph"/>
        <w:widowControl w:val="false"/>
        <w:numPr>
          <w:ilvl w:val="0"/>
          <w:numId w:val="0"/>
        </w:numPr>
        <w:shd w:val="clear" w:color="auto" w:fill="FFFFFF"/>
        <w:tabs>
          <w:tab w:val="clear" w:pos="709"/>
          <w:tab w:val="left" w:pos="284" w:leader="none"/>
        </w:tabs>
        <w:ind w:hanging="0" w:left="0"/>
        <w:jc w:val="center"/>
        <w:rPr>
          <w:b/>
        </w:rPr>
      </w:pPr>
      <w:r>
        <w:rPr/>
      </w:r>
    </w:p>
    <w:p>
      <w:pPr>
        <w:pStyle w:val="ListParagraph"/>
        <w:widowControl w:val="false"/>
        <w:numPr>
          <w:ilvl w:val="0"/>
          <w:numId w:val="16"/>
        </w:numPr>
        <w:shd w:val="clear" w:color="auto" w:fill="FFFFFF"/>
        <w:tabs>
          <w:tab w:val="clear" w:pos="709"/>
          <w:tab w:val="left" w:pos="284" w:leader="none"/>
        </w:tabs>
        <w:ind w:hanging="0" w:left="0"/>
        <w:jc w:val="center"/>
        <w:rPr>
          <w:b/>
        </w:rPr>
      </w:pPr>
      <w:r>
        <w:rPr>
          <w:b/>
        </w:rPr>
        <w:t>Ответственность Сторон</w:t>
      </w:r>
    </w:p>
    <w:p>
      <w:pPr>
        <w:pStyle w:val="ListParagraph"/>
        <w:widowControl w:val="false"/>
        <w:numPr>
          <w:ilvl w:val="1"/>
          <w:numId w:val="18"/>
        </w:numPr>
        <w:shd w:val="clear" w:color="auto" w:fill="FFFFFF"/>
        <w:tabs>
          <w:tab w:val="clear" w:pos="709"/>
          <w:tab w:val="left" w:pos="1134" w:leader="none"/>
        </w:tabs>
        <w:ind w:firstLine="709" w:left="0"/>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val="false"/>
        <w:numPr>
          <w:ilvl w:val="1"/>
          <w:numId w:val="18"/>
        </w:numPr>
        <w:tabs>
          <w:tab w:val="clear" w:pos="709"/>
          <w:tab w:val="left" w:pos="1134" w:leader="none"/>
        </w:tabs>
        <w:spacing w:before="0" w:after="0"/>
        <w:ind w:firstLine="709" w:left="0"/>
        <w:contextualSpacing/>
        <w:jc w:val="both"/>
        <w:rPr>
          <w:lang w:val="ru-RU"/>
        </w:rPr>
      </w:pPr>
      <w:r>
        <w:rPr>
          <w:lang w:val="ru-RU"/>
        </w:rPr>
        <w:t>В случае нарушения Заказчиком сроков оплаты, установленных разделом 3 Договора,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1"/>
          <w:numId w:val="18"/>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установленных Графиком оказания Услуг (Приложение № 6 к Договору),,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8"/>
        </w:numPr>
        <w:ind w:firstLine="709" w:left="0"/>
        <w:jc w:val="both"/>
        <w:rPr>
          <w:rFonts w:eastAsia="Calibri"/>
          <w:bCs/>
        </w:rPr>
      </w:pPr>
      <w:r>
        <w:rPr>
          <w:rFonts w:eastAsia="Calibri"/>
          <w:bCs/>
        </w:rPr>
        <w:t xml:space="preserve">В случае нарушения Исполнителем обязательств по оказанию услуг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w:t>
      </w:r>
    </w:p>
    <w:p>
      <w:pPr>
        <w:pStyle w:val="ListParagraph"/>
        <w:widowControl w:val="false"/>
        <w:numPr>
          <w:ilvl w:val="1"/>
          <w:numId w:val="18"/>
        </w:numPr>
        <w:tabs>
          <w:tab w:val="clear" w:pos="709"/>
          <w:tab w:val="left" w:pos="1134" w:leader="none"/>
        </w:tabs>
        <w:ind w:firstLine="709" w:left="0"/>
        <w:jc w:val="both"/>
        <w:rPr/>
      </w:pPr>
      <w:r>
        <w:rPr>
          <w:bCs/>
        </w:rPr>
        <w:t>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w:t>
      </w:r>
    </w:p>
    <w:p>
      <w:pPr>
        <w:pStyle w:val="ListParagraph"/>
        <w:widowControl w:val="false"/>
        <w:numPr>
          <w:ilvl w:val="1"/>
          <w:numId w:val="18"/>
        </w:numPr>
        <w:tabs>
          <w:tab w:val="clear" w:pos="709"/>
          <w:tab w:val="left" w:pos="1134" w:leader="none"/>
        </w:tabs>
        <w:ind w:firstLine="709" w:left="0"/>
        <w:jc w:val="both"/>
        <w:rPr/>
      </w:pPr>
      <w:r>
        <w:rPr>
          <w:bCs/>
        </w:rPr>
        <w:t xml:space="preserve"> </w:t>
      </w:r>
      <w:r>
        <w:rPr/>
        <w:t>Исполнитель</w:t>
      </w:r>
      <w:r>
        <w:rPr>
          <w:bCs/>
        </w:rPr>
        <w:t xml:space="preserve"> несёт ответственность перед Заказчиком за причинённые убытки в размере фактически понесённых и документально подтверждённых расходов, возникших в связи с неисполнением (ненадлежащим исполнением) </w:t>
      </w:r>
      <w:r>
        <w:rPr/>
        <w:t>Исполнителе</w:t>
      </w:r>
      <w:r>
        <w:rPr>
          <w:bCs/>
        </w:rPr>
        <w:t>м своих обязательств, произведённых для восстановления нарушенного права, а также упущенной выгоды.</w:t>
      </w:r>
    </w:p>
    <w:p>
      <w:pPr>
        <w:pStyle w:val="ListParagraph"/>
        <w:widowControl w:val="false"/>
        <w:numPr>
          <w:ilvl w:val="1"/>
          <w:numId w:val="18"/>
        </w:numPr>
        <w:tabs>
          <w:tab w:val="clear" w:pos="709"/>
          <w:tab w:val="left" w:pos="1134" w:leader="none"/>
        </w:tabs>
        <w:ind w:firstLine="709" w:left="0"/>
        <w:jc w:val="both"/>
        <w:rPr/>
      </w:pPr>
      <w:r>
        <w:rPr>
          <w:bCs/>
        </w:rPr>
        <w:t>Если в результате составления и выставления Исполнителем счетов-фактур или УПД с нарушением порядка и требований, установленных законодательством Российской Федерации, Заказчик понёс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предусмотренных пунктом 3.7 Договора, Заказчик также имеет право требовать от Исполнителя уплаты штрафа в размере 50 000 (пятидесяти тысяч) рублей за каждый случай нарушения.</w:t>
      </w:r>
    </w:p>
    <w:p>
      <w:pPr>
        <w:pStyle w:val="ListParagraph"/>
        <w:widowControl w:val="false"/>
        <w:numPr>
          <w:ilvl w:val="1"/>
          <w:numId w:val="18"/>
        </w:numPr>
        <w:tabs>
          <w:tab w:val="clear" w:pos="709"/>
          <w:tab w:val="left" w:pos="1134" w:leader="none"/>
        </w:tabs>
        <w:ind w:firstLine="709" w:left="0"/>
        <w:jc w:val="both"/>
        <w:rPr/>
      </w:pPr>
      <w:r>
        <w:rPr>
          <w:bCs/>
        </w:rPr>
        <w:t>Обязанность по уплате неустойки и/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ListParagraph"/>
        <w:widowControl w:val="false"/>
        <w:numPr>
          <w:ilvl w:val="1"/>
          <w:numId w:val="18"/>
        </w:numPr>
        <w:tabs>
          <w:tab w:val="clear" w:pos="709"/>
          <w:tab w:val="left" w:pos="1134" w:leader="none"/>
        </w:tabs>
        <w:ind w:firstLine="709" w:left="0"/>
        <w:jc w:val="both"/>
        <w:rPr/>
      </w:pPr>
      <w:r>
        <w:rPr>
          <w:bCs/>
        </w:rPr>
        <w:t xml:space="preserve"> </w:t>
      </w:r>
      <w:r>
        <w:rPr>
          <w:bCs/>
        </w:rPr>
        <w:t>Уплата неустойки и/ или штрафа не освобождает Стороны от исполнения обязательств по Договору, обязанности по устранению допущенных нарушений условий Договора и/ или их последствий.</w:t>
      </w:r>
    </w:p>
    <w:p>
      <w:pPr>
        <w:pStyle w:val="ListParagraph"/>
        <w:widowControl w:val="false"/>
        <w:numPr>
          <w:ilvl w:val="1"/>
          <w:numId w:val="18"/>
        </w:numPr>
        <w:tabs>
          <w:tab w:val="clear" w:pos="709"/>
          <w:tab w:val="left" w:pos="1134" w:leader="none"/>
        </w:tabs>
        <w:ind w:firstLine="709" w:left="0"/>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val="false"/>
        <w:numPr>
          <w:ilvl w:val="1"/>
          <w:numId w:val="18"/>
        </w:numPr>
        <w:tabs>
          <w:tab w:val="clear" w:pos="709"/>
          <w:tab w:val="left" w:pos="1134" w:leader="none"/>
        </w:tabs>
        <w:ind w:firstLine="709" w:left="0"/>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widowControl w:val="false"/>
        <w:shd w:val="clear" w:color="auto" w:fill="FFFFFF"/>
        <w:tabs>
          <w:tab w:val="clear" w:pos="709"/>
          <w:tab w:val="left" w:pos="284" w:leader="none"/>
        </w:tabs>
        <w:ind w:hanging="0" w:left="0"/>
        <w:rPr>
          <w:b/>
        </w:rPr>
      </w:pPr>
      <w:r>
        <w:rPr>
          <w:b/>
        </w:rPr>
      </w:r>
    </w:p>
    <w:p>
      <w:pPr>
        <w:pStyle w:val="ListParagraph"/>
        <w:widowControl w:val="false"/>
        <w:numPr>
          <w:ilvl w:val="0"/>
          <w:numId w:val="19"/>
        </w:numPr>
        <w:shd w:val="clear" w:color="auto" w:fill="FFFFFF"/>
        <w:tabs>
          <w:tab w:val="clear" w:pos="709"/>
          <w:tab w:val="left" w:pos="284" w:leader="none"/>
        </w:tabs>
        <w:jc w:val="center"/>
        <w:rPr>
          <w:b/>
        </w:rPr>
      </w:pPr>
      <w:r>
        <w:rPr>
          <w:b/>
        </w:rPr>
        <w:t>Исключительные права и патенты</w:t>
      </w:r>
    </w:p>
    <w:p>
      <w:pPr>
        <w:pStyle w:val="ListParagraph"/>
        <w:widowControl w:val="false"/>
        <w:numPr>
          <w:ilvl w:val="1"/>
          <w:numId w:val="19"/>
        </w:numPr>
        <w:shd w:val="clear" w:color="auto" w:fill="FFFFFF"/>
        <w:tabs>
          <w:tab w:val="clear" w:pos="709"/>
          <w:tab w:val="left" w:pos="1134" w:leader="none"/>
        </w:tabs>
        <w:ind w:firstLine="709" w:left="0"/>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включёнными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widowControl w:val="false"/>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объёме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 или УПД.</w:t>
      </w:r>
    </w:p>
    <w:p>
      <w:pPr>
        <w:pStyle w:val="ListParagraph"/>
        <w:widowControl w:val="false"/>
        <w:shd w:val="clear" w:color="auto" w:fill="FFFFFF"/>
        <w:tabs>
          <w:tab w:val="clear" w:pos="709"/>
          <w:tab w:val="left" w:pos="1134" w:leader="none"/>
          <w:tab w:val="left" w:pos="2835" w:leader="none"/>
        </w:tabs>
        <w:ind w:firstLine="709" w:left="0"/>
        <w:jc w:val="both"/>
        <w:rPr/>
      </w:pPr>
      <w:r>
        <w:rPr/>
      </w:r>
    </w:p>
    <w:p>
      <w:pPr>
        <w:pStyle w:val="ListParagraph"/>
        <w:widowControl w:val="false"/>
        <w:numPr>
          <w:ilvl w:val="0"/>
          <w:numId w:val="19"/>
        </w:numPr>
        <w:shd w:val="clear" w:color="auto" w:fill="FFFFFF"/>
        <w:tabs>
          <w:tab w:val="clear" w:pos="709"/>
          <w:tab w:val="left" w:pos="284" w:leader="none"/>
        </w:tabs>
        <w:ind w:hanging="0" w:left="0"/>
        <w:jc w:val="center"/>
        <w:rPr>
          <w:b/>
          <w:bCs/>
        </w:rPr>
      </w:pPr>
      <w:r>
        <w:rPr>
          <w:b/>
          <w:bCs/>
        </w:rPr>
        <w:t>Конфиденциальность</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val="false"/>
        <w:numPr>
          <w:ilvl w:val="0"/>
          <w:numId w:val="3"/>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неё режима Коммерческой тайны;</w:t>
      </w:r>
    </w:p>
    <w:p>
      <w:pPr>
        <w:pStyle w:val="Normal"/>
        <w:widowControl w:val="false"/>
        <w:numPr>
          <w:ilvl w:val="0"/>
          <w:numId w:val="3"/>
        </w:numPr>
        <w:tabs>
          <w:tab w:val="clear" w:pos="709"/>
          <w:tab w:val="left" w:pos="1418" w:leader="none"/>
        </w:tabs>
        <w:ind w:firstLine="709" w:left="0"/>
        <w:jc w:val="both"/>
        <w:rPr>
          <w:bCs/>
        </w:rPr>
      </w:pPr>
      <w:r>
        <w:rPr>
          <w:bCs/>
          <w:lang w:val="ru-RU"/>
        </w:rPr>
        <w:t>данная Информация не относится к категории общедоступной или обязательной к раскрытию Заказчиком</w:t>
      </w:r>
      <w:r>
        <w:rPr>
          <w:bCs/>
        </w:rPr>
        <w:t xml:space="preserve"> в </w:t>
      </w:r>
      <w:r>
        <w:rPr>
          <w:bCs/>
          <w:lang w:val="ru-RU"/>
        </w:rPr>
        <w:t>соответствии</w:t>
      </w:r>
      <w:r>
        <w:rPr>
          <w:bCs/>
        </w:rPr>
        <w:t xml:space="preserve"> с </w:t>
      </w:r>
      <w:r>
        <w:rPr>
          <w:bCs/>
          <w:lang w:val="ru-RU"/>
        </w:rPr>
        <w:t>законодательством РФ.</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Информация может содержаться в письмах, отчётах,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нанесён гриф «Коммерческая тайна» с указанием обладателя этой информации.</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widowControl w:val="false"/>
        <w:numPr>
          <w:ilvl w:val="0"/>
          <w:numId w:val="3"/>
        </w:numPr>
        <w:tabs>
          <w:tab w:val="clear" w:pos="709"/>
          <w:tab w:val="left" w:pos="1418" w:leader="none"/>
        </w:tabs>
        <w:ind w:firstLine="709" w:left="0"/>
        <w:jc w:val="both"/>
        <w:rPr>
          <w:bCs/>
        </w:rPr>
      </w:pPr>
      <w:r>
        <w:rPr>
          <w:bCs/>
          <w:lang w:val="ru-RU"/>
        </w:rPr>
        <w:t>финансовую (бухгалтерскую</w:t>
      </w:r>
      <w:r>
        <w:rPr>
          <w:bCs/>
        </w:rPr>
        <w:t xml:space="preserve">) </w:t>
      </w:r>
      <w:r>
        <w:rPr>
          <w:bCs/>
          <w:lang w:val="ru-RU"/>
        </w:rPr>
        <w:t>отчётность</w:t>
      </w:r>
      <w:r>
        <w:rPr>
          <w:bCs/>
        </w:rPr>
        <w:t>;</w:t>
      </w:r>
    </w:p>
    <w:p>
      <w:pPr>
        <w:pStyle w:val="Normal"/>
        <w:widowControl w:val="false"/>
        <w:numPr>
          <w:ilvl w:val="0"/>
          <w:numId w:val="3"/>
        </w:numPr>
        <w:tabs>
          <w:tab w:val="clear" w:pos="709"/>
          <w:tab w:val="left" w:pos="1418" w:leader="none"/>
        </w:tabs>
        <w:ind w:firstLine="709" w:left="0"/>
        <w:jc w:val="both"/>
        <w:rPr>
          <w:bCs/>
        </w:rPr>
      </w:pPr>
      <w:r>
        <w:rPr>
          <w:bCs/>
          <w:lang w:val="ru-RU"/>
        </w:rPr>
        <w:t>учётные регистры бухгалтерского учёта</w:t>
      </w:r>
      <w:r>
        <w:rPr>
          <w:bCs/>
        </w:rPr>
        <w:t>;</w:t>
      </w:r>
    </w:p>
    <w:p>
      <w:pPr>
        <w:pStyle w:val="Normal"/>
        <w:widowControl w:val="false"/>
        <w:numPr>
          <w:ilvl w:val="0"/>
          <w:numId w:val="3"/>
        </w:numPr>
        <w:tabs>
          <w:tab w:val="clear" w:pos="709"/>
          <w:tab w:val="left" w:pos="1418" w:leader="none"/>
        </w:tabs>
        <w:ind w:firstLine="709" w:left="0"/>
        <w:jc w:val="both"/>
        <w:rPr>
          <w:bCs/>
        </w:rPr>
      </w:pPr>
      <w:r>
        <w:rPr>
          <w:bCs/>
          <w:lang w:val="ru-RU"/>
        </w:rPr>
        <w:t>бизнес-планы</w:t>
      </w:r>
      <w:r>
        <w:rPr>
          <w:bCs/>
        </w:rPr>
        <w:t>;</w:t>
      </w:r>
    </w:p>
    <w:p>
      <w:pPr>
        <w:pStyle w:val="Normal"/>
        <w:widowControl w:val="false"/>
        <w:numPr>
          <w:ilvl w:val="0"/>
          <w:numId w:val="3"/>
        </w:numPr>
        <w:tabs>
          <w:tab w:val="clear" w:pos="709"/>
          <w:tab w:val="left" w:pos="1418" w:leader="none"/>
        </w:tabs>
        <w:ind w:firstLine="709" w:left="0"/>
        <w:jc w:val="both"/>
        <w:rPr>
          <w:bCs/>
          <w:lang w:val="ru-RU"/>
        </w:rPr>
      </w:pPr>
      <w:r>
        <w:rPr>
          <w:bCs/>
          <w:lang w:val="ru-RU"/>
        </w:rPr>
        <w:t>договоры (соглашения), заключаемые или заключённые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val="false"/>
        <w:numPr>
          <w:ilvl w:val="0"/>
          <w:numId w:val="3"/>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widowControl w:val="false"/>
        <w:numPr>
          <w:ilvl w:val="0"/>
          <w:numId w:val="3"/>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val="false"/>
        <w:numPr>
          <w:ilvl w:val="0"/>
          <w:numId w:val="3"/>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val="false"/>
        <w:numPr>
          <w:ilvl w:val="0"/>
          <w:numId w:val="3"/>
        </w:numPr>
        <w:tabs>
          <w:tab w:val="clear" w:pos="709"/>
          <w:tab w:val="left" w:pos="1418" w:leader="none"/>
        </w:tabs>
        <w:ind w:firstLine="709" w:left="0"/>
        <w:jc w:val="both"/>
        <w:rPr>
          <w:bCs/>
          <w:lang w:val="ru-RU"/>
        </w:rPr>
      </w:pPr>
      <w:r>
        <w:rPr>
          <w:bCs/>
          <w:lang w:val="ru-RU"/>
        </w:rPr>
        <w:t>сведения об объёмах производства и/ или реализации продукции и услуг Заказчика или его аффилированных лиц;</w:t>
      </w:r>
    </w:p>
    <w:p>
      <w:pPr>
        <w:pStyle w:val="Normal"/>
        <w:widowControl w:val="false"/>
        <w:numPr>
          <w:ilvl w:val="0"/>
          <w:numId w:val="3"/>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widowControl w:val="false"/>
        <w:numPr>
          <w:ilvl w:val="1"/>
          <w:numId w:val="19"/>
        </w:numPr>
        <w:shd w:val="clear" w:color="auto" w:fill="FFFFFF"/>
        <w:tabs>
          <w:tab w:val="clear" w:pos="709"/>
          <w:tab w:val="left" w:pos="1134" w:leader="none"/>
        </w:tabs>
        <w:ind w:firstLine="709" w:left="0"/>
        <w:jc w:val="both"/>
        <w:rPr>
          <w:bCs/>
        </w:rPr>
      </w:pPr>
      <w:bookmarkStart w:id="16"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6"/>
      <w:r>
        <w:rPr>
          <w:bCs/>
        </w:rPr>
        <w:t xml:space="preserve"> </w:t>
      </w:r>
    </w:p>
    <w:p>
      <w:pPr>
        <w:pStyle w:val="ListParagraph"/>
        <w:widowControl w:val="false"/>
        <w:shd w:val="clear" w:color="auto" w:fill="FFFFFF"/>
        <w:tabs>
          <w:tab w:val="clear" w:pos="709"/>
          <w:tab w:val="left" w:pos="1418" w:leader="none"/>
        </w:tabs>
        <w:ind w:firstLine="709" w:left="0"/>
        <w:jc w:val="both"/>
        <w:rPr>
          <w:bCs/>
        </w:rPr>
      </w:pPr>
      <w:r>
        <w:rPr>
          <w:bCs/>
        </w:rPr>
        <w:t>8</w:t>
      </w:r>
      <w:r>
        <w:rPr>
          <w:bCs/>
        </w:rPr>
        <w:t>.6.1.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w:t>
      </w:r>
    </w:p>
    <w:p>
      <w:pPr>
        <w:pStyle w:val="ListParagraph"/>
        <w:widowControl w:val="false"/>
        <w:shd w:val="clear" w:color="auto" w:fill="FFFFFF"/>
        <w:tabs>
          <w:tab w:val="clear" w:pos="709"/>
          <w:tab w:val="left" w:pos="1418" w:leader="none"/>
        </w:tabs>
        <w:ind w:firstLine="709" w:left="0"/>
        <w:jc w:val="both"/>
        <w:rPr>
          <w:bCs/>
        </w:rPr>
      </w:pPr>
      <w:r>
        <w:rPr>
          <w:bCs/>
        </w:rPr>
        <w:t>8</w:t>
      </w:r>
      <w:r>
        <w:rPr>
          <w:bCs/>
        </w:rPr>
        <w:t>.6.2.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widowControl w:val="false"/>
        <w:shd w:val="clear" w:color="auto" w:fill="FFFFFF"/>
        <w:tabs>
          <w:tab w:val="clear" w:pos="709"/>
          <w:tab w:val="left" w:pos="1418" w:leader="none"/>
        </w:tabs>
        <w:ind w:firstLine="709" w:left="0"/>
        <w:jc w:val="both"/>
        <w:rPr>
          <w:bCs/>
        </w:rPr>
      </w:pPr>
      <w:r>
        <w:rPr>
          <w:bCs/>
        </w:rPr>
        <w:t>8</w:t>
      </w:r>
      <w:r>
        <w:rPr>
          <w:bCs/>
        </w:rPr>
        <w:t xml:space="preserve">.6.3. использовать Информацию исключительно для целей, для которых она была предоставлена; </w:t>
      </w:r>
    </w:p>
    <w:p>
      <w:pPr>
        <w:pStyle w:val="ListParagraph"/>
        <w:widowControl w:val="false"/>
        <w:shd w:val="clear" w:color="auto" w:fill="FFFFFF"/>
        <w:tabs>
          <w:tab w:val="clear" w:pos="709"/>
          <w:tab w:val="left" w:pos="1418" w:leader="none"/>
        </w:tabs>
        <w:ind w:firstLine="709" w:left="0"/>
        <w:jc w:val="both"/>
        <w:rPr>
          <w:bCs/>
        </w:rPr>
      </w:pPr>
      <w:r>
        <w:rPr>
          <w:bCs/>
        </w:rPr>
        <w:t>8</w:t>
      </w:r>
      <w:r>
        <w:rPr>
          <w:bCs/>
        </w:rPr>
        <w:t xml:space="preserve">.6.4.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val="false"/>
        <w:shd w:val="clear" w:color="auto" w:fill="FFFFFF"/>
        <w:tabs>
          <w:tab w:val="clear" w:pos="709"/>
          <w:tab w:val="left" w:pos="1418" w:leader="none"/>
        </w:tabs>
        <w:ind w:firstLine="709" w:left="0"/>
        <w:jc w:val="both"/>
        <w:rPr>
          <w:bCs/>
        </w:rPr>
      </w:pPr>
      <w:r>
        <w:rPr>
          <w:bCs/>
        </w:rPr>
        <w:t>8</w:t>
      </w:r>
      <w:r>
        <w:rPr>
          <w:bCs/>
        </w:rPr>
        <w:t>.6.5.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widowControl w:val="false"/>
        <w:shd w:val="clear" w:color="auto" w:fill="FFFFFF"/>
        <w:tabs>
          <w:tab w:val="clear" w:pos="709"/>
          <w:tab w:val="left" w:pos="1418" w:leader="none"/>
        </w:tabs>
        <w:ind w:firstLine="709" w:left="0"/>
        <w:jc w:val="both"/>
        <w:rPr>
          <w:bCs/>
        </w:rPr>
      </w:pPr>
      <w:r>
        <w:rPr>
          <w:bCs/>
        </w:rPr>
        <w:t>8</w:t>
      </w:r>
      <w:r>
        <w:rPr>
          <w:bCs/>
        </w:rPr>
        <w:t xml:space="preserve">.6.6.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widowControl w:val="false"/>
        <w:shd w:val="clear" w:color="auto" w:fill="FFFFFF"/>
        <w:tabs>
          <w:tab w:val="clear" w:pos="709"/>
          <w:tab w:val="left" w:pos="1418" w:leader="none"/>
        </w:tabs>
        <w:ind w:firstLine="709" w:left="0"/>
        <w:jc w:val="both"/>
        <w:rPr>
          <w:bCs/>
        </w:rPr>
      </w:pPr>
      <w:r>
        <w:rPr>
          <w:bCs/>
        </w:rPr>
        <w:t>8</w:t>
      </w:r>
      <w:bookmarkStart w:id="17" w:name="_Ref361337832"/>
      <w:r>
        <w:rPr>
          <w:bCs/>
        </w:rPr>
        <w:t>.6.7. раскрывать Информацию своим работникам, членам органов управления и контроля, акционерам и аудиторам только в случае служебной необходимости в объёме, требуемом для исполнения Договора, оставаясь ответственным за действия таких лиц, как за свои собственные;</w:t>
      </w:r>
      <w:bookmarkEnd w:id="17"/>
    </w:p>
    <w:p>
      <w:pPr>
        <w:pStyle w:val="ListParagraph"/>
        <w:widowControl w:val="false"/>
        <w:shd w:val="clear" w:color="auto" w:fill="FFFFFF"/>
        <w:tabs>
          <w:tab w:val="clear" w:pos="709"/>
          <w:tab w:val="left" w:pos="1418" w:leader="none"/>
        </w:tabs>
        <w:ind w:firstLine="709" w:left="0"/>
        <w:jc w:val="both"/>
        <w:rPr>
          <w:bCs/>
        </w:rPr>
      </w:pPr>
      <w:r>
        <w:rPr>
          <w:bCs/>
        </w:rPr>
        <w:t>8</w:t>
      </w:r>
      <w:r>
        <w:rPr>
          <w:bCs/>
        </w:rPr>
        <w:t>.6.8. не разглашать третьим лицам факты передачи или получения Информации.</w:t>
      </w:r>
    </w:p>
    <w:p>
      <w:pPr>
        <w:pStyle w:val="ListParagraph"/>
        <w:widowControl w:val="false"/>
        <w:numPr>
          <w:ilvl w:val="1"/>
          <w:numId w:val="19"/>
        </w:numPr>
        <w:shd w:val="clear" w:color="auto" w:fill="FFFFFF"/>
        <w:tabs>
          <w:tab w:val="clear" w:pos="709"/>
          <w:tab w:val="left" w:pos="1134" w:leader="none"/>
        </w:tabs>
        <w:ind w:firstLine="709" w:left="0"/>
        <w:jc w:val="both"/>
        <w:rPr>
          <w:bCs/>
        </w:rPr>
      </w:pPr>
      <w:bookmarkStart w:id="18"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Соисполнителями.</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widowControl w:val="false"/>
        <w:shd w:val="clear" w:color="auto" w:fill="FFFFFF"/>
        <w:tabs>
          <w:tab w:val="clear" w:pos="709"/>
          <w:tab w:val="left" w:pos="284" w:leader="none"/>
        </w:tabs>
        <w:ind w:hanging="0" w:left="0"/>
        <w:rPr>
          <w:b/>
          <w:bCs/>
        </w:rPr>
      </w:pPr>
      <w:r>
        <w:rPr>
          <w:b/>
          <w:bCs/>
        </w:rPr>
      </w:r>
    </w:p>
    <w:p>
      <w:pPr>
        <w:pStyle w:val="ListParagraph"/>
        <w:widowControl w:val="false"/>
        <w:numPr>
          <w:ilvl w:val="0"/>
          <w:numId w:val="19"/>
        </w:numPr>
        <w:shd w:val="clear" w:color="auto" w:fill="FFFFFF"/>
        <w:tabs>
          <w:tab w:val="clear" w:pos="709"/>
          <w:tab w:val="left" w:pos="284" w:leader="none"/>
        </w:tabs>
        <w:ind w:hanging="0" w:left="0"/>
        <w:jc w:val="center"/>
        <w:rPr>
          <w:bCs/>
        </w:rPr>
      </w:pPr>
      <w:r>
        <w:rPr>
          <w:b/>
          <w:bCs/>
        </w:rPr>
        <w:t>Разрешение споров</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или действительностью, разрешаются путём переговоров.</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bCs/>
        </w:rPr>
      </w:pPr>
      <w:r>
        <w:rPr>
          <w:bCs/>
        </w:rPr>
        <w:t xml:space="preserve">Споры, указанные в пункте 8.1 Договора, которые не были урегулированы Сторонами путём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bCs/>
        </w:rPr>
      </w:pPr>
      <w:r>
        <w:rPr>
          <w:bCs/>
        </w:rPr>
        <w:t>Условия настоящего раздела сохраняют свою силу в случае признания Договора незаключённым и / или недействительным.</w:t>
      </w:r>
    </w:p>
    <w:p>
      <w:pPr>
        <w:pStyle w:val="ListParagraph"/>
        <w:shd w:val="clear" w:color="auto" w:fill="FFFFFF"/>
        <w:tabs>
          <w:tab w:val="clear" w:pos="709"/>
          <w:tab w:val="left" w:pos="1418" w:leader="none"/>
        </w:tabs>
        <w:ind w:firstLine="851" w:left="0"/>
        <w:jc w:val="both"/>
        <w:rPr/>
      </w:pPr>
      <w:r>
        <w:rPr/>
      </w:r>
    </w:p>
    <w:p>
      <w:pPr>
        <w:pStyle w:val="ListParagraph"/>
        <w:widowControl w:val="false"/>
        <w:numPr>
          <w:ilvl w:val="0"/>
          <w:numId w:val="19"/>
        </w:numPr>
        <w:shd w:val="clear" w:color="auto" w:fill="FFFFFF"/>
        <w:tabs>
          <w:tab w:val="clear" w:pos="709"/>
          <w:tab w:val="left" w:pos="284" w:leader="none"/>
        </w:tabs>
        <w:ind w:hanging="0" w:left="0"/>
        <w:jc w:val="center"/>
        <w:rPr>
          <w:b/>
        </w:rPr>
      </w:pPr>
      <w:r>
        <w:rPr>
          <w:b/>
          <w:bCs/>
        </w:rPr>
        <w:t>Антикоррупционная оговорка</w:t>
      </w:r>
    </w:p>
    <w:p>
      <w:pPr>
        <w:pStyle w:val="ListParagraph"/>
        <w:numPr>
          <w:ilvl w:val="0"/>
          <w:numId w:val="0"/>
        </w:numPr>
        <w:shd w:val="clear" w:color="auto" w:fill="FFFFFF"/>
        <w:tabs>
          <w:tab w:val="clear" w:pos="709"/>
          <w:tab w:val="left" w:pos="993" w:leader="none"/>
        </w:tabs>
        <w:spacing w:lineRule="auto" w:line="259" w:before="0" w:after="160"/>
        <w:ind w:hanging="0" w:left="0"/>
        <w:contextualSpacing/>
        <w:jc w:val="both"/>
        <w:rPr>
          <w:bCs/>
          <w:color w:val="000000"/>
        </w:rPr>
      </w:pPr>
      <w:r>
        <w:rPr/>
      </w:r>
    </w:p>
    <w:p>
      <w:pPr>
        <w:pStyle w:val="ListParagraph"/>
        <w:widowControl/>
        <w:suppressAutoHyphens w:val="true"/>
        <w:bidi w:val="0"/>
        <w:spacing w:before="0" w:after="0"/>
        <w:ind w:firstLine="737" w:left="0" w:right="0"/>
        <w:contextualSpacing/>
        <w:jc w:val="left"/>
        <w:rPr/>
      </w:pPr>
      <w:r>
        <w:rPr>
          <w:color w:val="000000"/>
        </w:rPr>
        <w:t>10.1.</w:t>
      </w: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uppressAutoHyphens w:val="true"/>
        <w:bidi w:val="0"/>
        <w:spacing w:before="0" w:after="0"/>
        <w:ind w:firstLine="737" w:left="0" w:right="0"/>
        <w:contextualSpacing/>
        <w:jc w:val="left"/>
        <w:rPr/>
      </w:pPr>
      <w:r>
        <w:rPr>
          <w:bCs/>
          <w:color w:val="000000"/>
        </w:rPr>
        <w:t xml:space="preserve">10.2. </w:t>
      </w:r>
      <w:r>
        <w:rPr>
          <w:bCs/>
          <w:color w:val="000000"/>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путём.</w:t>
      </w:r>
    </w:p>
    <w:p>
      <w:pPr>
        <w:pStyle w:val="ListParagraph"/>
        <w:widowControl/>
        <w:suppressAutoHyphens w:val="true"/>
        <w:bidi w:val="0"/>
        <w:spacing w:before="0" w:after="0"/>
        <w:ind w:firstLine="737" w:left="0" w:right="0"/>
        <w:contextualSpacing/>
        <w:jc w:val="left"/>
        <w:rPr/>
      </w:pPr>
      <w:r>
        <w:rPr>
          <w:bCs/>
          <w:color w:val="000000"/>
        </w:rPr>
        <w:t>10.3.</w:t>
      </w: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uppressAutoHyphens w:val="true"/>
        <w:bidi w:val="0"/>
        <w:spacing w:before="0" w:after="0"/>
        <w:ind w:firstLine="737" w:left="0" w:right="0"/>
        <w:contextualSpacing/>
        <w:jc w:val="left"/>
        <w:rPr/>
      </w:pPr>
      <w:r>
        <w:rPr>
          <w:bCs/>
          <w:color w:val="000000"/>
        </w:rPr>
        <w:t xml:space="preserve">10.4. </w:t>
      </w: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uppressAutoHyphens w:val="true"/>
        <w:bidi w:val="0"/>
        <w:spacing w:before="0" w:after="0"/>
        <w:ind w:firstLine="737" w:left="0" w:right="0"/>
        <w:contextualSpacing/>
        <w:jc w:val="left"/>
        <w:rPr/>
      </w:pPr>
      <w:r>
        <w:rPr>
          <w:bCs/>
          <w:color w:val="000000"/>
        </w:rPr>
        <w:t xml:space="preserve">10.5. </w:t>
      </w:r>
      <w:r>
        <w:rPr>
          <w:bCs/>
          <w:color w:val="000000"/>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suppressAutoHyphens w:val="true"/>
        <w:bidi w:val="0"/>
        <w:spacing w:before="0" w:after="0"/>
        <w:ind w:firstLine="737" w:left="0" w:right="0"/>
        <w:contextualSpacing/>
        <w:jc w:val="left"/>
        <w:rPr/>
      </w:pPr>
      <w:r>
        <w:rPr>
          <w:bCs/>
          <w:color w:val="000000"/>
        </w:rPr>
        <w:t xml:space="preserve">10.6. </w:t>
      </w:r>
      <w:r>
        <w:rPr>
          <w:bCs/>
          <w:color w:val="000000"/>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отказаться от Договора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suppressAutoHyphens w:val="true"/>
        <w:bidi w:val="0"/>
        <w:spacing w:before="0" w:after="0"/>
        <w:ind w:firstLine="737" w:left="0" w:right="0"/>
        <w:contextualSpacing/>
        <w:jc w:val="left"/>
        <w:rPr/>
      </w:pPr>
      <w:r>
        <w:rPr>
          <w:bCs/>
          <w:color w:val="000000"/>
        </w:rPr>
        <w:t xml:space="preserve">10.7. </w:t>
      </w:r>
      <w:r>
        <w:rPr>
          <w:bCs/>
          <w:color w:val="000000"/>
        </w:rPr>
        <w:t xml:space="preserve"> </w:t>
      </w:r>
      <w:r>
        <w:rPr>
          <w:color w:val="000000"/>
        </w:rPr>
        <w:t xml:space="preserve">Каналы связи Линия доверия Группы РусГидро: </w:t>
      </w:r>
    </w:p>
    <w:p>
      <w:pPr>
        <w:pStyle w:val="ListParagraph"/>
        <w:widowControl/>
        <w:suppressAutoHyphens w:val="true"/>
        <w:bidi w:val="0"/>
        <w:spacing w:before="0" w:after="0"/>
        <w:ind w:firstLine="737" w:left="0" w:right="0"/>
        <w:contextualSpacing/>
        <w:jc w:val="left"/>
        <w:rPr/>
      </w:pPr>
      <w:r>
        <w:rPr/>
        <w:t>10.7.1.</w:t>
      </w:r>
      <w:r>
        <w:rPr/>
        <w:t xml:space="preserve">Электронная почта: </w:t>
      </w:r>
      <w:hyperlink r:id="rId2" w:tgtFrame="mailto:ld@rushydro.ru">
        <w:r>
          <w:rPr>
            <w:rStyle w:val="Hyperlink"/>
          </w:rPr>
          <w:t>ld@rushydro.ru</w:t>
        </w:r>
      </w:hyperlink>
      <w:r>
        <w:rPr/>
        <w:t>;</w:t>
      </w:r>
    </w:p>
    <w:p>
      <w:pPr>
        <w:pStyle w:val="ListParagraph"/>
        <w:widowControl/>
        <w:suppressAutoHyphens w:val="true"/>
        <w:bidi w:val="0"/>
        <w:spacing w:before="0" w:after="0"/>
        <w:ind w:firstLine="737" w:left="0" w:right="0"/>
        <w:contextualSpacing/>
        <w:jc w:val="left"/>
        <w:rPr/>
      </w:pPr>
      <w:r>
        <w:rPr/>
        <w:t>10.7.2.</w:t>
      </w:r>
      <w:r>
        <w:rPr/>
        <w:t>Специальная форма «обратной связи», размещенная на официальном сайте в сети интернет: http://www.rushydro.ru/ (далее перейти по ссылке «Линия доверия» и заполнить поля специальной формы «обратной связи»);</w:t>
      </w:r>
    </w:p>
    <w:p>
      <w:pPr>
        <w:pStyle w:val="ListParagraph"/>
        <w:widowControl/>
        <w:suppressAutoHyphens w:val="true"/>
        <w:bidi w:val="0"/>
        <w:spacing w:before="0" w:after="0"/>
        <w:ind w:firstLine="737" w:left="0" w:right="0"/>
        <w:contextualSpacing/>
        <w:jc w:val="left"/>
        <w:rPr/>
      </w:pPr>
      <w:r>
        <w:rPr/>
        <w:t xml:space="preserve">10.7.3. </w:t>
      </w: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widowControl w:val="false"/>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widowControl w:val="false"/>
        <w:numPr>
          <w:ilvl w:val="0"/>
          <w:numId w:val="19"/>
        </w:numPr>
        <w:jc w:val="center"/>
        <w:rPr>
          <w:b/>
        </w:rPr>
      </w:pPr>
      <w:r>
        <w:rPr>
          <w:b/>
        </w:rPr>
        <w:t>Требования в области охраны труда,</w:t>
      </w:r>
      <w:r>
        <w:rPr>
          <w:b/>
          <w:lang w:val="ru-RU"/>
        </w:rPr>
        <w:t xml:space="preserve"> промышленной и пожарной безопасности </w:t>
      </w:r>
    </w:p>
    <w:p>
      <w:pPr>
        <w:pStyle w:val="Normal"/>
        <w:widowControl w:val="false"/>
        <w:tabs>
          <w:tab w:val="left" w:pos="709" w:leader="none"/>
          <w:tab w:val="left" w:pos="851" w:leader="none"/>
        </w:tabs>
        <w:ind w:firstLine="709"/>
        <w:jc w:val="both"/>
        <w:rPr>
          <w:lang w:val="ru-RU"/>
        </w:rPr>
      </w:pPr>
      <w:r>
        <w:rPr>
          <w:lang w:val="ru-RU"/>
        </w:rPr>
        <w:t xml:space="preserve"> </w:t>
      </w:r>
      <w:r>
        <w:rPr>
          <w:lang w:val="ru-RU"/>
        </w:rPr>
        <w:t>1</w:t>
      </w:r>
      <w:r>
        <w:rPr>
          <w:lang w:val="ru-RU"/>
        </w:rPr>
        <w:t>1</w:t>
      </w:r>
      <w:r>
        <w:rPr>
          <w:lang w:val="ru-RU"/>
        </w:rPr>
        <w:t>.1. Исполнитель обязан исполнять требования действующего законодательства в области охраны труда, промышленной и пожарной безопасности, в том числе:</w:t>
      </w:r>
    </w:p>
    <w:p>
      <w:pPr>
        <w:pStyle w:val="Normal"/>
        <w:widowControl w:val="false"/>
        <w:tabs>
          <w:tab w:val="left" w:pos="709" w:leader="none"/>
          <w:tab w:val="left" w:pos="851" w:leader="none"/>
        </w:tabs>
        <w:ind w:firstLine="709"/>
        <w:jc w:val="both"/>
        <w:rPr>
          <w:lang w:val="ru-RU"/>
        </w:rPr>
      </w:pPr>
      <w:r>
        <w:rPr>
          <w:lang w:val="ru-RU"/>
        </w:rPr>
        <w:t>1</w:t>
      </w:r>
      <w:r>
        <w:rPr>
          <w:lang w:val="ru-RU"/>
        </w:rPr>
        <w:t>1</w:t>
      </w:r>
      <w:r>
        <w:rPr>
          <w:lang w:val="ru-RU"/>
        </w:rPr>
        <w:t>.1.1. оказывать услуги в соответствии с требованиями Федеральных законов, постановлений Правительства РФ, отраслевых и межотраслевых положений и правил, соблюдать требования проектов производства услуг, инструкций, технологических карт Перечень нормативно-правовых актов и нормативно-технической документации прописывается в Техническом задании на оказании услуг (Приложение №1 к договору) в соответствии с оказываемыми услугами и видом оборудования, на котором оказываются услуги;</w:t>
      </w:r>
    </w:p>
    <w:p>
      <w:pPr>
        <w:pStyle w:val="Normal"/>
        <w:widowControl w:val="false"/>
        <w:tabs>
          <w:tab w:val="clear" w:pos="709"/>
          <w:tab w:val="left" w:pos="993" w:leader="none"/>
        </w:tabs>
        <w:ind w:firstLine="709"/>
        <w:jc w:val="both"/>
        <w:rPr>
          <w:lang w:val="ru-RU"/>
        </w:rPr>
      </w:pPr>
      <w:r>
        <w:rPr>
          <w:lang w:val="ru-RU"/>
        </w:rPr>
        <w:t>1</w:t>
      </w:r>
      <w:r>
        <w:rPr>
          <w:lang w:val="ru-RU"/>
        </w:rPr>
        <w:t>1</w:t>
      </w:r>
      <w:r>
        <w:rPr>
          <w:lang w:val="ru-RU"/>
        </w:rPr>
        <w:t xml:space="preserve">.1.2. обеспечивать оказание услуг по договору на объектах Заказчика квалифицированными работниками и инженерно-техническими работниками (далее ИТР), прошедшими обучение, стажировку, проверку знаний требований охраны труда, пожарной безопасности, имеющими соответствующую группу по электробезопасности </w:t>
      </w:r>
      <w:r>
        <w:rPr>
          <w:i/>
          <w:lang w:val="ru-RU"/>
        </w:rPr>
        <w:t>(для электротехнического, электротехнологического персонала)</w:t>
      </w:r>
      <w:r>
        <w:rPr>
          <w:lang w:val="ru-RU"/>
        </w:rPr>
        <w:t>, аттестованными на знание правил</w:t>
      </w:r>
    </w:p>
    <w:p>
      <w:pPr>
        <w:pStyle w:val="Normal"/>
        <w:widowControl w:val="false"/>
        <w:tabs>
          <w:tab w:val="clear" w:pos="709"/>
          <w:tab w:val="left" w:pos="993" w:leader="none"/>
        </w:tabs>
        <w:ind w:hanging="0"/>
        <w:jc w:val="both"/>
        <w:rPr>
          <w:lang w:val="ru-RU"/>
        </w:rPr>
      </w:pPr>
      <w:r>
        <w:rPr>
          <w:lang w:val="ru-RU"/>
        </w:rPr>
        <w:t>промышленной безопасности, не имеющими медицинских противопоказаний в соответствии с характером оказываемых услуг и видом оборудования, на котором оказываются услуги, с записями в удостоверениях;</w:t>
      </w:r>
    </w:p>
    <w:p>
      <w:pPr>
        <w:pStyle w:val="Normal"/>
        <w:widowControl w:val="false"/>
        <w:ind w:firstLine="709"/>
        <w:jc w:val="both"/>
        <w:rPr>
          <w:lang w:val="ru-RU"/>
        </w:rPr>
      </w:pPr>
      <w:r>
        <w:rPr>
          <w:lang w:val="ru-RU"/>
        </w:rPr>
        <w:t>1</w:t>
      </w:r>
      <w:r>
        <w:rPr>
          <w:lang w:val="ru-RU"/>
        </w:rPr>
        <w:t>1</w:t>
      </w:r>
      <w:r>
        <w:rPr>
          <w:lang w:val="ru-RU"/>
        </w:rPr>
        <w:t>.1.3. обеспечивать контроль услуги собственного и привлечённого персонала, соблюдения требований техники безопасности, промышленной, пожарной безопасности;</w:t>
      </w:r>
    </w:p>
    <w:p>
      <w:pPr>
        <w:pStyle w:val="Normal"/>
        <w:widowControl w:val="false"/>
        <w:ind w:firstLine="709"/>
        <w:jc w:val="both"/>
        <w:rPr>
          <w:lang w:val="ru-RU"/>
        </w:rPr>
      </w:pPr>
      <w:r>
        <w:rPr>
          <w:lang w:val="ru-RU"/>
        </w:rPr>
        <w:t>1</w:t>
      </w:r>
      <w:r>
        <w:rPr>
          <w:lang w:val="ru-RU"/>
        </w:rPr>
        <w:t>1</w:t>
      </w:r>
      <w:r>
        <w:rPr>
          <w:lang w:val="ru-RU"/>
        </w:rPr>
        <w:t>.1.4. обеспечивать прохождение персоналом вводного, первичного инструктажей на рабочем месте в организации Заказчика;</w:t>
      </w:r>
    </w:p>
    <w:p>
      <w:pPr>
        <w:pStyle w:val="Normal"/>
        <w:widowControl w:val="false"/>
        <w:ind w:firstLine="709"/>
        <w:jc w:val="both"/>
        <w:rPr>
          <w:lang w:val="ru-RU"/>
        </w:rPr>
      </w:pPr>
      <w:r>
        <w:rPr>
          <w:lang w:val="ru-RU"/>
        </w:rPr>
        <w:t>1</w:t>
      </w:r>
      <w:r>
        <w:rPr>
          <w:lang w:val="ru-RU"/>
        </w:rPr>
        <w:t>1</w:t>
      </w:r>
      <w:r>
        <w:rPr>
          <w:lang w:val="ru-RU"/>
        </w:rPr>
        <w:t>.1.5. оказывать услуги в строгом соответствии с выданными нарядами и актами допуска;</w:t>
      </w:r>
    </w:p>
    <w:p>
      <w:pPr>
        <w:pStyle w:val="Normal"/>
        <w:widowControl w:val="false"/>
        <w:tabs>
          <w:tab w:val="clear" w:pos="709"/>
          <w:tab w:val="left" w:pos="567" w:leader="none"/>
        </w:tabs>
        <w:ind w:firstLine="709" w:left="0" w:right="0"/>
        <w:jc w:val="both"/>
        <w:rPr>
          <w:lang w:val="ru-RU"/>
        </w:rPr>
      </w:pPr>
      <w:r>
        <w:rPr>
          <w:lang w:val="ru-RU"/>
        </w:rPr>
        <w:t>1</w:t>
      </w:r>
      <w:r>
        <w:rPr>
          <w:lang w:val="ru-RU"/>
        </w:rPr>
        <w:t>1</w:t>
      </w:r>
      <w:r>
        <w:rPr>
          <w:lang w:val="ru-RU"/>
        </w:rPr>
        <w:t>.1.6. обеспечивать выполнение собственным и привлечённым персоналом мероприятий, правил и инструкций по охране труда и технике безопасности, требований правил технической эксплуатации (далее ПТЭ), промышленной, пожарной безопасности, санитарно-гигиенических норм, выдачу и обязательное применение персоналом спецодежды, средств индивидуальной защиты (далее СИЗ);</w:t>
      </w:r>
    </w:p>
    <w:p>
      <w:pPr>
        <w:pStyle w:val="Normal"/>
        <w:widowControl w:val="false"/>
        <w:tabs>
          <w:tab w:val="left" w:pos="709" w:leader="none"/>
          <w:tab w:val="left" w:pos="993" w:leader="none"/>
        </w:tabs>
        <w:ind w:firstLine="709"/>
        <w:jc w:val="both"/>
        <w:rPr>
          <w:lang w:val="ru-RU"/>
        </w:rPr>
      </w:pPr>
      <w:r>
        <w:rPr>
          <w:lang w:val="ru-RU"/>
        </w:rPr>
        <w:t>1</w:t>
      </w:r>
      <w:r>
        <w:rPr>
          <w:lang w:val="ru-RU"/>
        </w:rPr>
        <w:t>1</w:t>
      </w:r>
      <w:r>
        <w:rPr>
          <w:lang w:val="ru-RU"/>
        </w:rPr>
        <w:t>.1.7. обеспечивать поддержание чистоты и порядка на рабочих местах, в производственных, служебных, бытовых помещениях на объектах Заказчика, соблюдение правил пожарной безопасности, ежедневную уборку рабочих мест и, по окончании услуг, сдачу их Заказчику по акту;</w:t>
      </w:r>
    </w:p>
    <w:p>
      <w:pPr>
        <w:pStyle w:val="Normal"/>
        <w:widowControl w:val="false"/>
        <w:tabs>
          <w:tab w:val="left" w:pos="709" w:leader="none"/>
          <w:tab w:val="left" w:pos="993" w:leader="none"/>
        </w:tabs>
        <w:jc w:val="both"/>
        <w:rPr>
          <w:lang w:val="ru-RU"/>
        </w:rPr>
      </w:pPr>
      <w:r>
        <w:rPr>
          <w:lang w:val="ru-RU"/>
        </w:rPr>
        <w:t xml:space="preserve">          </w:t>
      </w:r>
      <w:r>
        <w:rPr>
          <w:lang w:val="ru-RU"/>
        </w:rPr>
        <w:t>1</w:t>
      </w:r>
      <w:r>
        <w:rPr>
          <w:lang w:val="ru-RU"/>
        </w:rPr>
        <w:t>1</w:t>
      </w:r>
      <w:r>
        <w:rPr>
          <w:lang w:val="ru-RU"/>
        </w:rPr>
        <w:t>.1.8. выполнять предписания, выданные руководителями и специалистами Заказчика по немедленному устранению выявленных нарушений требований охраны труда, промышленной, пожарной безопасности.</w:t>
      </w:r>
    </w:p>
    <w:p>
      <w:pPr>
        <w:pStyle w:val="Normal"/>
        <w:widowControl w:val="false"/>
        <w:tabs>
          <w:tab w:val="left" w:pos="709" w:leader="none"/>
        </w:tabs>
        <w:ind w:firstLine="709"/>
        <w:jc w:val="both"/>
        <w:rPr>
          <w:lang w:val="ru-RU"/>
        </w:rPr>
      </w:pPr>
      <w:r>
        <w:rPr>
          <w:lang w:val="ru-RU"/>
        </w:rPr>
        <w:t>1</w:t>
      </w:r>
      <w:r>
        <w:rPr>
          <w:lang w:val="ru-RU"/>
        </w:rPr>
        <w:t>1</w:t>
      </w:r>
      <w:r>
        <w:rPr>
          <w:lang w:val="ru-RU"/>
        </w:rPr>
        <w:t>.2. Исполнитель несёт полную ответственность за квалификацию собственного и привлечённого персонала, организацию выполнения собственным и привлечённым персоналом требований охраны труда, техники безопасности, промышленной, пожарной безопасности, безопасное производство услуг на объекте, где производятся услуги.</w:t>
      </w:r>
    </w:p>
    <w:p>
      <w:pPr>
        <w:pStyle w:val="Normal"/>
        <w:widowControl w:val="false"/>
        <w:tabs>
          <w:tab w:val="left" w:pos="709" w:leader="none"/>
        </w:tabs>
        <w:ind w:firstLine="709"/>
        <w:jc w:val="both"/>
        <w:rPr>
          <w:lang w:val="ru-RU"/>
        </w:rPr>
      </w:pPr>
      <w:r>
        <w:rPr>
          <w:lang w:val="ru-RU"/>
        </w:rPr>
        <w:t>1</w:t>
      </w:r>
      <w:r>
        <w:rPr>
          <w:lang w:val="ru-RU"/>
        </w:rPr>
        <w:t>1</w:t>
      </w:r>
      <w:r>
        <w:rPr>
          <w:lang w:val="ru-RU"/>
        </w:rPr>
        <w:t>.3. В случае выявления нарушений требований охраны труда, промышленной и пожарной безопасности, Сторонами составляется совместный Акт, подписываемый обеими Сторонами. В случае немотивированного отказа Исполнителя от подписания указанного Акта, Акт считается оформленным надлежащим образом.</w:t>
      </w:r>
    </w:p>
    <w:p>
      <w:pPr>
        <w:pStyle w:val="Normal"/>
        <w:widowControl w:val="false"/>
        <w:ind w:firstLine="709"/>
        <w:jc w:val="both"/>
        <w:rPr>
          <w:lang w:val="ru-RU"/>
        </w:rPr>
      </w:pPr>
      <w:r>
        <w:rPr>
          <w:lang w:val="ru-RU"/>
        </w:rPr>
        <w:t>1</w:t>
      </w:r>
      <w:r>
        <w:rPr>
          <w:lang w:val="ru-RU"/>
        </w:rPr>
        <w:t>1</w:t>
      </w:r>
      <w:r>
        <w:rPr>
          <w:lang w:val="ru-RU"/>
        </w:rPr>
        <w:t>.4. При выявлении нарушений требований по охране труда, промышленной и пожарной безопасности, Заказчик имеет право отстранить от услуги и/или удалить с территории объектов персонал Исполнителя до устранения нарушений, вплоть до полного отказа от услуг Исполнителя по договору.</w:t>
      </w:r>
    </w:p>
    <w:p>
      <w:pPr>
        <w:pStyle w:val="Normal"/>
        <w:widowControl w:val="false"/>
        <w:ind w:firstLine="709"/>
        <w:jc w:val="both"/>
        <w:rPr>
          <w:lang w:val="ru-RU"/>
        </w:rPr>
      </w:pPr>
      <w:r>
        <w:rPr>
          <w:lang w:val="ru-RU"/>
        </w:rPr>
        <w:t>1</w:t>
      </w:r>
      <w:r>
        <w:rPr>
          <w:lang w:val="ru-RU"/>
        </w:rPr>
        <w:t>1</w:t>
      </w:r>
      <w:r>
        <w:rPr>
          <w:lang w:val="ru-RU"/>
        </w:rPr>
        <w:t>.5. Заказчик имеет право дополнительно предъявить штрафные санкции к Исполнителю путём уменьшения размера оплаты за оказанные услуги, в случае выявления нарушений работниками Исполнителя требований в области охраны труда, пожарной и промышленной безопасности:</w:t>
      </w:r>
    </w:p>
    <w:p>
      <w:pPr>
        <w:pStyle w:val="Normal"/>
        <w:widowControl w:val="false"/>
        <w:tabs>
          <w:tab w:val="left" w:pos="709" w:leader="none"/>
        </w:tabs>
        <w:suppressAutoHyphens w:val="true"/>
        <w:bidi w:val="0"/>
        <w:spacing w:before="0" w:after="0"/>
        <w:ind w:firstLine="680" w:left="0" w:right="0"/>
        <w:jc w:val="both"/>
        <w:rPr>
          <w:lang w:val="ru-RU"/>
        </w:rPr>
      </w:pPr>
      <w:r>
        <w:rPr>
          <w:lang w:val="ru-RU"/>
        </w:rPr>
        <w:t xml:space="preserve">- нахождение работника Исполнителя на объекте и/или территории Заказчика в состоянии алкогольного, наркотического, иного токсического опьянения – 60 000,00 руб.; </w:t>
      </w:r>
    </w:p>
    <w:p>
      <w:pPr>
        <w:pStyle w:val="Normal"/>
        <w:widowControl w:val="false"/>
        <w:suppressAutoHyphens w:val="true"/>
        <w:bidi w:val="0"/>
        <w:spacing w:before="0" w:after="0"/>
        <w:ind w:firstLine="680" w:left="0" w:right="0"/>
        <w:jc w:val="both"/>
        <w:rPr>
          <w:lang w:val="ru-RU"/>
        </w:rPr>
      </w:pPr>
      <w:r>
        <w:rPr>
          <w:lang w:val="ru-RU"/>
        </w:rPr>
        <w:t>- эксплуатация транспортных средств, подъёмных сооружений, не соответствующих требованиям правил безопасности – 30 000,00 руб.;</w:t>
      </w:r>
    </w:p>
    <w:p>
      <w:pPr>
        <w:pStyle w:val="Normal"/>
        <w:widowControl w:val="false"/>
        <w:suppressAutoHyphens w:val="true"/>
        <w:bidi w:val="0"/>
        <w:spacing w:before="0" w:after="0"/>
        <w:ind w:firstLine="624" w:left="0" w:right="0"/>
        <w:jc w:val="both"/>
        <w:rPr>
          <w:lang w:val="ru-RU"/>
        </w:rPr>
      </w:pPr>
      <w:r>
        <w:rPr>
          <w:lang w:val="ru-RU"/>
        </w:rPr>
        <w:t xml:space="preserve">- выполнение услуг без наряда-допуска, акта-допуска - 60 000,00 руб.; </w:t>
      </w:r>
    </w:p>
    <w:p>
      <w:pPr>
        <w:pStyle w:val="Normal"/>
        <w:widowControl w:val="false"/>
        <w:suppressAutoHyphens w:val="true"/>
        <w:bidi w:val="0"/>
        <w:spacing w:before="0" w:after="0"/>
        <w:ind w:firstLine="624" w:left="0" w:right="0"/>
        <w:jc w:val="both"/>
        <w:rPr>
          <w:lang w:val="ru-RU"/>
        </w:rPr>
      </w:pPr>
      <w:r>
        <w:rPr>
          <w:lang w:val="ru-RU"/>
        </w:rPr>
        <w:t>- использование неисправного инструмента, приспособлений, такелажа, лесов, подмостей - 15 000,00 руб.;</w:t>
      </w:r>
    </w:p>
    <w:p>
      <w:pPr>
        <w:pStyle w:val="Normal"/>
        <w:widowControl w:val="false"/>
        <w:suppressAutoHyphens w:val="true"/>
        <w:bidi w:val="0"/>
        <w:spacing w:before="0" w:after="0"/>
        <w:ind w:firstLine="680" w:left="0" w:right="0"/>
        <w:jc w:val="both"/>
        <w:rPr>
          <w:lang w:val="ru-RU"/>
        </w:rPr>
      </w:pPr>
      <w:r>
        <w:rPr>
          <w:lang w:val="ru-RU"/>
        </w:rPr>
        <w:t xml:space="preserve">- не применение и/или отсутствие спецодежды, средств индивидуальной и коллективной защиты - 30 000,00 руб.; </w:t>
      </w:r>
    </w:p>
    <w:p>
      <w:pPr>
        <w:pStyle w:val="Normal"/>
        <w:widowControl w:val="false"/>
        <w:tabs>
          <w:tab w:val="left" w:pos="709" w:leader="none"/>
        </w:tabs>
        <w:suppressAutoHyphens w:val="true"/>
        <w:bidi w:val="0"/>
        <w:spacing w:before="0" w:after="0"/>
        <w:ind w:firstLine="680" w:left="0" w:right="0"/>
        <w:jc w:val="both"/>
        <w:rPr>
          <w:lang w:val="ru-RU"/>
        </w:rPr>
      </w:pPr>
      <w:r>
        <w:rPr>
          <w:lang w:val="ru-RU"/>
        </w:rPr>
        <w:t xml:space="preserve">- нарушение требований электробезопасности - 60 000,00 руб.; </w:t>
      </w:r>
    </w:p>
    <w:p>
      <w:pPr>
        <w:pStyle w:val="Normal"/>
        <w:widowControl w:val="false"/>
        <w:ind w:firstLine="709"/>
        <w:jc w:val="both"/>
        <w:rPr>
          <w:lang w:val="ru-RU"/>
        </w:rPr>
      </w:pPr>
      <w:r>
        <w:rPr>
          <w:lang w:val="ru-RU"/>
        </w:rPr>
        <w:t xml:space="preserve">- сокрытие случаев травматизма или несвоевременное информирование о них Заказчика - 60 000,00 руб.; </w:t>
      </w:r>
    </w:p>
    <w:p>
      <w:pPr>
        <w:pStyle w:val="Normal"/>
        <w:widowControl w:val="false"/>
        <w:ind w:firstLine="709"/>
        <w:jc w:val="both"/>
        <w:rPr>
          <w:lang w:val="ru-RU"/>
        </w:rPr>
      </w:pPr>
      <w:r>
        <w:rPr>
          <w:lang w:val="ru-RU"/>
        </w:rPr>
        <w:t xml:space="preserve">- допуск к оказанию услуг необученного, неаттестованного персонала - 70 000,00 руб.; </w:t>
      </w:r>
    </w:p>
    <w:p>
      <w:pPr>
        <w:pStyle w:val="Normal"/>
        <w:widowControl w:val="false"/>
        <w:ind w:firstLine="709"/>
        <w:jc w:val="both"/>
        <w:rPr>
          <w:lang w:val="ru-RU"/>
        </w:rPr>
      </w:pPr>
      <w:r>
        <w:rPr>
          <w:lang w:val="ru-RU"/>
        </w:rPr>
        <w:t>Каждое из указанных выше нарушений должно быть подтверждено Актом, согласно п.10.3. настоящего Договора.</w:t>
      </w:r>
    </w:p>
    <w:p>
      <w:pPr>
        <w:pStyle w:val="Normal"/>
        <w:widowControl w:val="false"/>
        <w:tabs>
          <w:tab w:val="left" w:pos="709" w:leader="none"/>
        </w:tabs>
        <w:rPr>
          <w:b/>
          <w:lang w:val="ru-RU"/>
        </w:rPr>
      </w:pPr>
      <w:r>
        <w:rPr>
          <w:b/>
          <w:lang w:val="ru-RU"/>
        </w:rPr>
      </w:r>
    </w:p>
    <w:p>
      <w:pPr>
        <w:pStyle w:val="ListParagraph"/>
        <w:widowControl w:val="false"/>
        <w:numPr>
          <w:ilvl w:val="0"/>
          <w:numId w:val="19"/>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widowControl w:val="false"/>
        <w:numPr>
          <w:ilvl w:val="1"/>
          <w:numId w:val="19"/>
        </w:numPr>
        <w:shd w:val="clear" w:color="auto" w:fill="FFFFFF"/>
        <w:tabs>
          <w:tab w:val="left" w:pos="709" w:leader="none"/>
        </w:tabs>
        <w:ind w:firstLine="709" w:left="0"/>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военные действия, террористические акты, диверсии, запретительные меры государств, и других, не зависящих от воли Сторон обстоятельств, повлёкших за собой невозможность выполнения Сторонами своих обязательств по Договору.</w:t>
      </w:r>
    </w:p>
    <w:p>
      <w:pPr>
        <w:pStyle w:val="ListParagraph"/>
        <w:widowControl w:val="false"/>
        <w:numPr>
          <w:ilvl w:val="1"/>
          <w:numId w:val="19"/>
        </w:numPr>
        <w:shd w:val="clear" w:color="auto" w:fill="FFFFFF"/>
        <w:tabs>
          <w:tab w:val="left" w:pos="709" w:leader="none"/>
        </w:tabs>
        <w:ind w:firstLine="709" w:left="0"/>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val="false"/>
        <w:numPr>
          <w:ilvl w:val="1"/>
          <w:numId w:val="19"/>
        </w:numPr>
        <w:shd w:val="clear" w:color="auto" w:fill="FFFFFF"/>
        <w:tabs>
          <w:tab w:val="left" w:pos="709" w:leader="none"/>
        </w:tabs>
        <w:ind w:firstLine="709" w:left="0"/>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val="false"/>
        <w:numPr>
          <w:ilvl w:val="1"/>
          <w:numId w:val="19"/>
        </w:numPr>
        <w:shd w:val="clear" w:color="auto" w:fill="FFFFFF"/>
        <w:tabs>
          <w:tab w:val="clear" w:pos="709"/>
          <w:tab w:val="left" w:pos="426" w:leader="none"/>
        </w:tabs>
        <w:ind w:firstLine="709" w:left="0"/>
        <w:jc w:val="both"/>
        <w:rPr/>
      </w:pPr>
      <w:r>
        <w:rPr/>
        <w:t>Надлежащим (достаточным) доказательством наличия/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val="false"/>
        <w:numPr>
          <w:ilvl w:val="1"/>
          <w:numId w:val="19"/>
        </w:numPr>
        <w:shd w:val="clear" w:color="auto" w:fill="FFFFFF"/>
        <w:tabs>
          <w:tab w:val="left" w:pos="709" w:leader="none"/>
        </w:tabs>
        <w:ind w:firstLine="709" w:left="0"/>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val="false"/>
        <w:numPr>
          <w:ilvl w:val="1"/>
          <w:numId w:val="19"/>
        </w:numPr>
        <w:shd w:val="clear" w:color="auto" w:fill="FFFFFF"/>
        <w:tabs>
          <w:tab w:val="left" w:pos="709" w:leader="none"/>
        </w:tabs>
        <w:ind w:firstLine="709" w:left="0"/>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val="false"/>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widowControl w:val="false"/>
        <w:rPr>
          <w:lang w:val="ru-RU"/>
        </w:rPr>
      </w:pPr>
      <w:r>
        <w:rPr>
          <w:lang w:val="ru-RU"/>
        </w:rPr>
      </w:r>
    </w:p>
    <w:p>
      <w:pPr>
        <w:pStyle w:val="ListParagraph"/>
        <w:widowControl w:val="false"/>
        <w:numPr>
          <w:ilvl w:val="0"/>
          <w:numId w:val="19"/>
        </w:numPr>
        <w:shd w:val="clear" w:color="auto" w:fill="FFFFFF"/>
        <w:tabs>
          <w:tab w:val="clear" w:pos="709"/>
          <w:tab w:val="left" w:pos="426" w:leader="none"/>
        </w:tabs>
        <w:ind w:hanging="0" w:left="0"/>
        <w:jc w:val="center"/>
        <w:rPr>
          <w:b/>
          <w:bCs/>
        </w:rPr>
      </w:pPr>
      <w:r>
        <w:rPr>
          <w:b/>
          <w:bCs/>
        </w:rPr>
        <w:t>Особые положения</w:t>
      </w:r>
    </w:p>
    <w:p>
      <w:pPr>
        <w:pStyle w:val="ListParagraph"/>
        <w:widowControl w:val="false"/>
        <w:numPr>
          <w:ilvl w:val="1"/>
          <w:numId w:val="19"/>
        </w:numPr>
        <w:shd w:val="clear" w:color="auto" w:fill="FFFFFF"/>
        <w:tabs>
          <w:tab w:val="clear" w:pos="709"/>
          <w:tab w:val="left" w:pos="1134" w:leader="none"/>
        </w:tabs>
        <w:ind w:firstLine="709" w:left="0"/>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widowControl w:val="false"/>
        <w:numPr>
          <w:ilvl w:val="1"/>
          <w:numId w:val="8"/>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определённые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tgtFrame="consultantplus://offline/ref=94D5CE8889791A29DE57299515463A9D6134D8237B999C803E6F853513x2A2P">
        <w:r>
          <w:rPr>
            <w:bCs/>
          </w:rPr>
          <w:t>№ 18162/09</w:t>
        </w:r>
      </w:hyperlink>
      <w:r>
        <w:rPr>
          <w:bCs/>
        </w:rPr>
        <w:t xml:space="preserve"> и от 25.05.2010 </w:t>
      </w:r>
      <w:hyperlink r:id="rId4" w:tgtFrame="consultantplus://offline/ref=94D5CE8889791A29DE57299515463A9D6135D2287D929C803E6F853513x2A2P">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платёжеспособность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widowControl w:val="false"/>
        <w:numPr>
          <w:ilvl w:val="1"/>
          <w:numId w:val="8"/>
        </w:numPr>
        <w:shd w:val="clear" w:color="auto" w:fill="FFFFFF"/>
        <w:tabs>
          <w:tab w:val="clear" w:pos="709"/>
          <w:tab w:val="left" w:pos="1134" w:leader="none"/>
        </w:tabs>
        <w:ind w:firstLine="709" w:left="0"/>
        <w:jc w:val="both"/>
        <w:rPr>
          <w:bCs/>
        </w:rPr>
      </w:pPr>
      <w:r>
        <w:rPr>
          <w:bCs/>
        </w:rPr>
        <w:t xml:space="preserve">соответствующие </w:t>
      </w:r>
      <w:hyperlink r:id="rId5" w:tgtFrame="consultantplus://offline/ref=79440D5123ABA6A25F43346AB59DBAAC7032C8E1556DA64FAED62E167F76889C2B7C475C32EFC59BJ8rDH">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привлечённых Исполнителем Соисполнителей признаков недобросовестности, указанных в пункте 1</w:t>
      </w:r>
      <w:r>
        <w:rPr>
          <w:bCs/>
        </w:rPr>
        <w:t>3</w:t>
      </w:r>
      <w:r>
        <w:rPr>
          <w:bCs/>
        </w:rPr>
        <w:t>.1 Договора, а также обеспечить прекращение участия таких организаций в исполнении Договора.</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w:t>
      </w:r>
      <w:r>
        <w:rPr>
          <w:bCs/>
        </w:rPr>
        <w:t>3</w:t>
      </w:r>
      <w:r>
        <w:rPr>
          <w:bCs/>
        </w:rPr>
        <w:t>.1, 1</w:t>
      </w:r>
      <w:r>
        <w:rPr>
          <w:bCs/>
        </w:rPr>
        <w:t>3</w:t>
      </w:r>
      <w:r>
        <w:rPr>
          <w:bCs/>
        </w:rPr>
        <w:t>.2 Договора, Заказчик вправе в одностороннем внесудебном порядке отказаться от Договора путём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прекращённым (расторгнутым) с даты, указанной в уведомлении об отказе от Договора (исполнения Договора) при условии, что Заказчик не отзовёт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причинённые в результате нарушения обязательств, установленных пунктами 1</w:t>
      </w:r>
      <w:r>
        <w:rPr>
          <w:bCs/>
        </w:rPr>
        <w:t>3</w:t>
      </w:r>
      <w:r>
        <w:rPr>
          <w:bCs/>
        </w:rPr>
        <w:t>.1, 1</w:t>
      </w:r>
      <w:r>
        <w:rPr>
          <w:bCs/>
        </w:rPr>
        <w:t>3</w:t>
      </w:r>
      <w:r>
        <w:rPr>
          <w:bCs/>
        </w:rPr>
        <w:t>.2 Договора.</w:t>
      </w:r>
    </w:p>
    <w:p>
      <w:pPr>
        <w:pStyle w:val="ListParagraph"/>
        <w:widowControl w:val="false"/>
        <w:numPr>
          <w:ilvl w:val="1"/>
          <w:numId w:val="19"/>
        </w:numPr>
        <w:shd w:val="clear" w:color="auto" w:fill="FFFFFF"/>
        <w:tabs>
          <w:tab w:val="clear" w:pos="709"/>
          <w:tab w:val="left" w:pos="1134" w:leader="none"/>
        </w:tabs>
        <w:ind w:firstLine="709" w:left="0"/>
        <w:jc w:val="both"/>
        <w:rPr>
          <w:bCs/>
        </w:rPr>
      </w:pPr>
      <w:bookmarkStart w:id="19" w:name="_Ref373243071"/>
      <w:r>
        <w:rPr>
          <w:bCs/>
        </w:rPr>
        <w:t>Штраф, предусмотренный пунктом 1</w:t>
      </w:r>
      <w:r>
        <w:rPr>
          <w:bCs/>
        </w:rPr>
        <w:t>3</w:t>
      </w:r>
      <w:r>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Pr>
          <w:bCs/>
        </w:rPr>
        <w:t>3</w:t>
      </w:r>
      <w:r>
        <w:rPr>
          <w:bCs/>
        </w:rPr>
        <w:t>.3 Договора.</w:t>
      </w:r>
      <w:bookmarkEnd w:id="19"/>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Pr>
          <w:bCs/>
        </w:rPr>
        <w:t>3</w:t>
      </w:r>
      <w:r>
        <w:rPr>
          <w:bCs/>
        </w:rPr>
        <w:t>.4 Договора. При этом Заказчик не будет считаться просрочившим и/ или нарушившим свои обязательства по Договору.</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w:t>
      </w:r>
      <w:r>
        <w:rPr>
          <w:bCs/>
        </w:rPr>
        <w:t>3</w:t>
      </w:r>
      <w:r>
        <w:rPr>
          <w:bCs/>
        </w:rPr>
        <w:t>.4, 1</w:t>
      </w:r>
      <w:r>
        <w:rPr>
          <w:bCs/>
        </w:rPr>
        <w:t>3</w:t>
      </w:r>
      <w:r>
        <w:rPr>
          <w:bCs/>
        </w:rPr>
        <w:t>.5 Договора продолжают действовать в течение 4 (четырёх) лет после его прекращения (расторжения) или исполнения.</w:t>
      </w:r>
    </w:p>
    <w:p>
      <w:pPr>
        <w:pStyle w:val="ListParagraph"/>
        <w:widowControl w:val="false"/>
        <w:shd w:val="clear" w:color="auto" w:fill="FFFFFF"/>
        <w:tabs>
          <w:tab w:val="clear" w:pos="709"/>
          <w:tab w:val="left" w:pos="567" w:leader="none"/>
        </w:tabs>
        <w:ind w:hanging="0" w:left="0"/>
        <w:jc w:val="both"/>
        <w:rPr>
          <w:bCs/>
        </w:rPr>
      </w:pPr>
      <w:r>
        <w:rPr>
          <w:bCs/>
        </w:rPr>
      </w:r>
    </w:p>
    <w:p>
      <w:pPr>
        <w:pStyle w:val="ListParagraph"/>
        <w:widowControl w:val="false"/>
        <w:numPr>
          <w:ilvl w:val="0"/>
          <w:numId w:val="19"/>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widowControl w:val="false"/>
        <w:numPr>
          <w:ilvl w:val="0"/>
          <w:numId w:val="6"/>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учреждённым и правомерно осуществляющим свою деятельность в соответствии с законодательством Российской Федерации;</w:t>
      </w:r>
    </w:p>
    <w:p>
      <w:pPr>
        <w:pStyle w:val="ListParagraph"/>
        <w:widowControl w:val="false"/>
        <w:numPr>
          <w:ilvl w:val="0"/>
          <w:numId w:val="6"/>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val="false"/>
        <w:numPr>
          <w:ilvl w:val="0"/>
          <w:numId w:val="6"/>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val="false"/>
        <w:numPr>
          <w:ilvl w:val="0"/>
          <w:numId w:val="6"/>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widowControl w:val="false"/>
        <w:numPr>
          <w:ilvl w:val="0"/>
          <w:numId w:val="6"/>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учредителем/ учредителями Исполнителя являются лица, не являющиеся массовыми учредителем/ учредителями;</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или не требует получения иного разрешительного документа;</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val="false"/>
        <w:numPr>
          <w:ilvl w:val="0"/>
          <w:numId w:val="7"/>
        </w:numPr>
        <w:shd w:val="clear" w:color="auto" w:fill="FFFFFF"/>
        <w:tabs>
          <w:tab w:val="left" w:pos="709"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даёт ей право на односторонний отказ от Договора без возмещения другой Стороне каких-либо убытков, причинённых отказом от Договора (исполнения Договора).</w:t>
      </w:r>
    </w:p>
    <w:p>
      <w:pPr>
        <w:pStyle w:val="ListParagraph"/>
        <w:widowControl w:val="false"/>
        <w:shd w:val="clear" w:color="auto" w:fill="FFFFFF"/>
        <w:tabs>
          <w:tab w:val="clear" w:pos="709"/>
          <w:tab w:val="left" w:pos="1134" w:leader="none"/>
          <w:tab w:val="left" w:pos="1418" w:leader="none"/>
        </w:tabs>
        <w:ind w:firstLine="709" w:left="0"/>
        <w:jc w:val="both"/>
        <w:rPr>
          <w:b/>
          <w:bCs/>
        </w:rPr>
      </w:pPr>
      <w:r>
        <w:rPr>
          <w:b/>
          <w:bCs/>
        </w:rPr>
      </w:r>
    </w:p>
    <w:p>
      <w:pPr>
        <w:pStyle w:val="ListParagraph"/>
        <w:widowControl w:val="false"/>
        <w:numPr>
          <w:ilvl w:val="0"/>
          <w:numId w:val="19"/>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widowControl w:val="false"/>
        <w:numPr>
          <w:ilvl w:val="1"/>
          <w:numId w:val="19"/>
        </w:numPr>
        <w:shd w:val="clear" w:color="auto" w:fill="FFFFFF"/>
        <w:tabs>
          <w:tab w:val="clear" w:pos="709"/>
          <w:tab w:val="left" w:pos="1134" w:leader="none"/>
        </w:tabs>
        <w:ind w:firstLine="709" w:left="0"/>
        <w:jc w:val="both"/>
        <w:rPr/>
      </w:pPr>
      <w:r>
        <w:rPr/>
        <w:t>Договор может быть прекращён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w:t>
      </w:r>
      <w:r>
        <w:rPr/>
        <w:t>6</w:t>
      </w:r>
      <w:r>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widowControl w:val="false"/>
        <w:numPr>
          <w:ilvl w:val="1"/>
          <w:numId w:val="19"/>
        </w:numPr>
        <w:shd w:val="clear" w:color="auto" w:fill="FFFFFF"/>
        <w:tabs>
          <w:tab w:val="clear" w:pos="709"/>
          <w:tab w:val="left" w:pos="1134"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widowControl w:val="false"/>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widowControl w:val="false"/>
        <w:numPr>
          <w:ilvl w:val="1"/>
          <w:numId w:val="19"/>
        </w:numPr>
        <w:shd w:val="clear" w:color="auto" w:fill="FFFFFF"/>
        <w:tabs>
          <w:tab w:val="clear" w:pos="709"/>
          <w:tab w:val="left" w:pos="1134"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причинённых отказом от Договора (исполнения Договора).</w:t>
      </w:r>
    </w:p>
    <w:p>
      <w:pPr>
        <w:pStyle w:val="ListParagraph"/>
        <w:widowControl w:val="false"/>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расчёта суммы убытков. Исполнитель обязан оплатить Заказчику убытки не позднее 15 (пятнадцати) календарных дней с момента получения расчёта суммы убытков от Заказчика.</w:t>
      </w:r>
    </w:p>
    <w:p>
      <w:pPr>
        <w:pStyle w:val="ListParagraph"/>
        <w:widowControl w:val="false"/>
        <w:numPr>
          <w:ilvl w:val="1"/>
          <w:numId w:val="19"/>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widowControl w:val="false"/>
        <w:numPr>
          <w:ilvl w:val="0"/>
          <w:numId w:val="5"/>
        </w:numPr>
        <w:tabs>
          <w:tab w:val="clear" w:pos="709"/>
          <w:tab w:val="left" w:pos="1134" w:leader="none"/>
        </w:tabs>
        <w:ind w:firstLine="1069" w:left="0" w:right="23"/>
        <w:jc w:val="both"/>
        <w:rPr/>
      </w:pPr>
      <w:r>
        <w:rPr/>
        <w:t>нарушение Исполнителем сроков оказания Услуг, а также промежуточных сроков оказания Услуг, установленных Графиком оказания Услуг (Приложение № 6 к Договору) по Договору более чем на 60 (шестьдесят) календарных дней по причинам, не зависящим от Заказчика;</w:t>
      </w:r>
    </w:p>
    <w:p>
      <w:pPr>
        <w:pStyle w:val="ListParagraph"/>
        <w:widowControl w:val="false"/>
        <w:numPr>
          <w:ilvl w:val="0"/>
          <w:numId w:val="5"/>
        </w:numPr>
        <w:tabs>
          <w:tab w:val="clear" w:pos="709"/>
          <w:tab w:val="left" w:pos="1134" w:leader="none"/>
        </w:tabs>
        <w:ind w:firstLine="709" w:left="0"/>
        <w:jc w:val="both"/>
        <w:rPr/>
      </w:pPr>
      <w:r>
        <w:rPr/>
        <w:t>несоблюдение Исполнителем требований к качеству Услуг и/ или используемых при оказании Услуг Материально-технических ресурсов, если исправление выявленных Заказчиком недостатков Услуг влечёт нарушение сроков оказания Услуг более чем на 30 (тридцать) календарных дней либо такие недостатки являются неустранимыми;</w:t>
      </w:r>
    </w:p>
    <w:p>
      <w:pPr>
        <w:pStyle w:val="ListParagraph"/>
        <w:widowControl w:val="false"/>
        <w:numPr>
          <w:ilvl w:val="0"/>
          <w:numId w:val="5"/>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или лицензий;</w:t>
      </w:r>
    </w:p>
    <w:p>
      <w:pPr>
        <w:pStyle w:val="ListParagraph"/>
        <w:widowControl w:val="false"/>
        <w:numPr>
          <w:ilvl w:val="0"/>
          <w:numId w:val="5"/>
        </w:numPr>
        <w:tabs>
          <w:tab w:val="clear" w:pos="709"/>
          <w:tab w:val="left" w:pos="1134" w:leader="none"/>
        </w:tabs>
        <w:ind w:firstLine="709" w:left="0"/>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widowControl w:val="false"/>
        <w:numPr>
          <w:ilvl w:val="0"/>
          <w:numId w:val="5"/>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widowControl w:val="false"/>
        <w:numPr>
          <w:ilvl w:val="0"/>
          <w:numId w:val="5"/>
        </w:numPr>
        <w:tabs>
          <w:tab w:val="clear" w:pos="709"/>
          <w:tab w:val="left" w:pos="1134" w:leader="none"/>
        </w:tabs>
        <w:ind w:firstLine="709" w:left="0"/>
        <w:jc w:val="both"/>
        <w:rPr/>
      </w:pPr>
      <w:r>
        <w:rPr/>
        <w:t xml:space="preserve">привлечение к оказанию Услуг по Договору третьих лиц </w:t>
      </w:r>
      <w:r>
        <w:rPr>
          <w:bCs/>
        </w:rPr>
        <w:t>(Соисполнителей)</w:t>
      </w:r>
      <w:r>
        <w:rPr/>
        <w:t xml:space="preserve"> с нарушением требований, установленных Договором;</w:t>
      </w:r>
    </w:p>
    <w:p>
      <w:pPr>
        <w:pStyle w:val="ListParagraph"/>
        <w:widowControl w:val="false"/>
        <w:numPr>
          <w:ilvl w:val="0"/>
          <w:numId w:val="5"/>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или предоставления недостоверной информации о своём соответствии таким требованиям, а также недостоверности, неточности или неполноты заверений Исполнителя об обстоятельствах, указанных в разделе 1</w:t>
      </w:r>
      <w:r>
        <w:rPr/>
        <w:t>4</w:t>
      </w:r>
      <w:r>
        <w:rPr/>
        <w:t xml:space="preserve"> Договора, и имеющих существенное значение для его заключения и исполнения.</w:t>
      </w:r>
    </w:p>
    <w:p>
      <w:pPr>
        <w:pStyle w:val="ListParagraph"/>
        <w:widowControl w:val="false"/>
        <w:numPr>
          <w:ilvl w:val="1"/>
          <w:numId w:val="19"/>
        </w:numPr>
        <w:shd w:val="clear" w:color="auto" w:fill="FFFFFF"/>
        <w:tabs>
          <w:tab w:val="clear" w:pos="709"/>
          <w:tab w:val="left" w:pos="1134" w:leader="none"/>
        </w:tabs>
        <w:ind w:firstLine="709" w:left="0"/>
        <w:jc w:val="both"/>
        <w:rPr/>
      </w:pPr>
      <w:r>
        <w:rPr/>
        <w:t>В случае отказа Заказчика от Договора в случаях, предусмотренных пунктами 1</w:t>
      </w:r>
      <w:r>
        <w:rPr/>
        <w:t>5</w:t>
      </w:r>
      <w:r>
        <w:rPr/>
        <w:t>.2 - 1</w:t>
      </w:r>
      <w:r>
        <w:rPr/>
        <w:t>5</w:t>
      </w:r>
      <w:r>
        <w:rPr/>
        <w:t xml:space="preserve">.4 Договора, последний считается прекращённым (расторгнутым) со дня, следующего за днём получения Исполнителем уведомления Заказчика об отказе от Договора (исполнения Договора). </w:t>
      </w:r>
    </w:p>
    <w:p>
      <w:pPr>
        <w:pStyle w:val="ListParagraph"/>
        <w:widowControl w:val="false"/>
        <w:numPr>
          <w:ilvl w:val="1"/>
          <w:numId w:val="19"/>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widowControl w:val="false"/>
        <w:numPr>
          <w:ilvl w:val="1"/>
          <w:numId w:val="19"/>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незавершённым расчётам,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widowControl w:val="false"/>
        <w:shd w:val="clear" w:color="auto" w:fill="FFFFFF"/>
        <w:tabs>
          <w:tab w:val="clear" w:pos="709"/>
          <w:tab w:val="left" w:pos="1134" w:leader="none"/>
        </w:tabs>
        <w:ind w:hanging="0" w:left="0"/>
        <w:jc w:val="both"/>
        <w:rPr/>
      </w:pPr>
      <w:r>
        <w:rPr/>
      </w:r>
    </w:p>
    <w:p>
      <w:pPr>
        <w:pStyle w:val="ListParagraph"/>
        <w:widowControl w:val="false"/>
        <w:numPr>
          <w:ilvl w:val="0"/>
          <w:numId w:val="19"/>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 xml:space="preserve">Договор вступает в силу с даты его подписания Сторонами и действует по «31» января 2028г., а в части не исполненных обязательств - до полного их исполнения Сторонами. </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разделом 1</w:t>
      </w:r>
      <w:r>
        <w:rPr/>
        <w:t>8</w:t>
      </w:r>
      <w:r>
        <w:rPr/>
        <w:t xml:space="preserve"> Договора. </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rPr/>
        <w:t>6</w:t>
      </w:r>
      <w:r>
        <w:rPr/>
        <w:t>.7 Договора. Использование средств электронной связи не допускается, за исключением случаев оперативного обмена информацией, которая не влечёт возникновения, изменения либо прекращения гражданских прав и обязанностей Стороны.</w:t>
      </w:r>
    </w:p>
    <w:p>
      <w:pPr>
        <w:pStyle w:val="ListParagraph"/>
        <w:widowControl w:val="false"/>
        <w:numPr>
          <w:ilvl w:val="1"/>
          <w:numId w:val="19"/>
        </w:numPr>
        <w:shd w:val="clear" w:color="auto" w:fill="FFFFFF"/>
        <w:tabs>
          <w:tab w:val="clear" w:pos="709"/>
          <w:tab w:val="left" w:pos="1134" w:leader="none"/>
          <w:tab w:val="left" w:pos="1418" w:leader="none"/>
        </w:tabs>
        <w:ind w:firstLine="709" w:left="0"/>
        <w:jc w:val="both"/>
        <w:rPr/>
      </w:pPr>
      <w:r>
        <w:rPr/>
        <w:t>Стороны обязуются уведомлять друг друга об изменении адреса и/ или реквизитов, указанных в разделе 1</w:t>
      </w:r>
      <w:r>
        <w:rPr/>
        <w:t>8</w:t>
      </w:r>
      <w:r>
        <w:rPr/>
        <w:t xml:space="preserve"> Договора, не позднее 3 (трех) рабочих дней после такого изменения в порядке, установленном пунктом 1</w:t>
      </w:r>
      <w:r>
        <w:rPr/>
        <w:t>6</w:t>
      </w:r>
      <w:r>
        <w:rPr/>
        <w:t xml:space="preserve">.7 Договора. </w:t>
      </w:r>
    </w:p>
    <w:p>
      <w:pPr>
        <w:pStyle w:val="ListParagraph"/>
        <w:widowControl w:val="false"/>
        <w:numPr>
          <w:ilvl w:val="1"/>
          <w:numId w:val="19"/>
        </w:numPr>
        <w:shd w:val="clear" w:color="auto" w:fill="FFFFFF"/>
        <w:tabs>
          <w:tab w:val="clear" w:pos="709"/>
          <w:tab w:val="left" w:pos="1418" w:leader="none"/>
          <w:tab w:val="left" w:pos="1560" w:leader="none"/>
        </w:tabs>
        <w:ind w:firstLine="709" w:left="0"/>
        <w:jc w:val="both"/>
        <w:rPr/>
      </w:pPr>
      <w:r>
        <w:rPr/>
        <w:t>Письма, уведомления и/ или сообщения направляются Стороне-получателю по адресу ее места нахождения, указанному в разделе 1</w:t>
      </w:r>
      <w:r>
        <w:rPr/>
        <w:t>8</w:t>
      </w:r>
      <w:r>
        <w:rPr/>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ListParagraph"/>
        <w:widowControl w:val="false"/>
        <w:shd w:val="clear" w:color="auto" w:fill="FFFFFF"/>
        <w:tabs>
          <w:tab w:val="clear" w:pos="709"/>
          <w:tab w:val="left" w:pos="1418" w:leader="none"/>
          <w:tab w:val="left" w:pos="1560" w:leader="none"/>
        </w:tabs>
        <w:ind w:firstLine="709" w:left="0"/>
        <w:jc w:val="both"/>
        <w:rPr>
          <w:bCs/>
        </w:rPr>
      </w:pPr>
      <w:r>
        <w:rPr>
          <w:bCs/>
        </w:rPr>
        <w:t>1</w:t>
      </w:r>
      <w:r>
        <w:rPr>
          <w:bCs/>
        </w:rPr>
        <w:t>6</w:t>
      </w:r>
      <w:r>
        <w:rPr>
          <w:bCs/>
        </w:rPr>
        <w:t>.7.1. доставкой лично или курьером Стороны-отправителя – в дату и время фактического приёма уведомления Стороной-получателем с отметкой о получении;</w:t>
      </w:r>
    </w:p>
    <w:p>
      <w:pPr>
        <w:pStyle w:val="ListParagraph"/>
        <w:widowControl w:val="false"/>
        <w:shd w:val="clear" w:color="auto" w:fill="FFFFFF"/>
        <w:tabs>
          <w:tab w:val="clear" w:pos="709"/>
          <w:tab w:val="left" w:pos="1418" w:leader="none"/>
          <w:tab w:val="left" w:pos="1560" w:leader="none"/>
        </w:tabs>
        <w:ind w:firstLine="709" w:left="0"/>
        <w:jc w:val="both"/>
        <w:rPr/>
      </w:pPr>
      <w:r>
        <w:rPr>
          <w:bCs/>
        </w:rPr>
        <w:t>1</w:t>
      </w:r>
      <w:r>
        <w:rPr>
          <w:bCs/>
        </w:rPr>
        <w:t>6</w:t>
      </w:r>
      <w:r>
        <w:rPr>
          <w:bCs/>
        </w:rPr>
        <w:t xml:space="preserve">.7.2.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факта отсутствия адресата по указанному адресу;</w:t>
      </w:r>
    </w:p>
    <w:p>
      <w:pPr>
        <w:pStyle w:val="ListParagraph"/>
        <w:widowControl w:val="false"/>
        <w:ind w:firstLine="709" w:left="0"/>
        <w:jc w:val="both"/>
        <w:rPr>
          <w:bCs/>
        </w:rPr>
      </w:pPr>
      <w:r>
        <w:rPr>
          <w:bCs/>
        </w:rPr>
        <w:t>1</w:t>
      </w:r>
      <w:r>
        <w:rPr>
          <w:bCs/>
        </w:rPr>
        <w:t>6</w:t>
      </w:r>
      <w:r>
        <w:rPr>
          <w:bCs/>
        </w:rPr>
        <w:t>.7.3.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widowControl w:val="false"/>
        <w:shd w:val="clear" w:color="auto" w:fill="FFFFFF"/>
        <w:tabs>
          <w:tab w:val="clear" w:pos="709"/>
          <w:tab w:val="left" w:pos="1134" w:leader="none"/>
        </w:tabs>
        <w:ind w:firstLine="709" w:left="0"/>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Pr>
          <w:bCs/>
        </w:rPr>
        <w:t>6</w:t>
      </w:r>
      <w:r>
        <w:rPr>
          <w:bCs/>
        </w:rPr>
        <w:t>.7.1. – 1</w:t>
      </w:r>
      <w:r>
        <w:rPr>
          <w:bCs/>
        </w:rPr>
        <w:t>6</w:t>
      </w:r>
      <w:r>
        <w:rPr>
          <w:bCs/>
        </w:rPr>
        <w:t>.7.2. Договора.</w:t>
      </w:r>
    </w:p>
    <w:p>
      <w:pPr>
        <w:pStyle w:val="ListParagraph"/>
        <w:widowControl w:val="false"/>
        <w:numPr>
          <w:ilvl w:val="1"/>
          <w:numId w:val="19"/>
        </w:numPr>
        <w:shd w:val="clear" w:color="auto" w:fill="FFFFFF"/>
        <w:tabs>
          <w:tab w:val="clear" w:pos="709"/>
          <w:tab w:val="left" w:pos="1134"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влечёт прекращения возможности реализовать это право в будущем. </w:t>
      </w:r>
    </w:p>
    <w:p>
      <w:pPr>
        <w:pStyle w:val="ListParagraph"/>
        <w:widowControl w:val="false"/>
        <w:numPr>
          <w:ilvl w:val="1"/>
          <w:numId w:val="19"/>
        </w:numPr>
        <w:shd w:val="clear" w:color="auto" w:fill="FFFFFF"/>
        <w:tabs>
          <w:tab w:val="clear" w:pos="709"/>
          <w:tab w:val="left" w:pos="1276" w:leader="none"/>
        </w:tabs>
        <w:ind w:firstLine="709" w:left="0"/>
        <w:jc w:val="both"/>
        <w:rPr>
          <w:bCs/>
        </w:rPr>
      </w:pPr>
      <w:r>
        <w:rPr/>
        <w:t>Уступка, передача в залог прав (требований), принадлежащих Исполнителю на основании Договора, допускается только с предварительного письменного согласия Заказчика</w:t>
      </w:r>
      <w:r>
        <w:rPr>
          <w:bCs/>
        </w:rPr>
        <w:t>.</w:t>
      </w:r>
      <w:r>
        <w:rPr/>
        <w:t xml:space="preserve"> </w:t>
      </w:r>
    </w:p>
    <w:p>
      <w:pPr>
        <w:pStyle w:val="ListParagraph"/>
        <w:widowControl w:val="false"/>
        <w:shd w:val="clear" w:color="auto" w:fill="FFFFFF"/>
        <w:tabs>
          <w:tab w:val="clear" w:pos="709"/>
          <w:tab w:val="left" w:pos="1134" w:leader="none"/>
        </w:tabs>
        <w:ind w:firstLine="709" w:left="0"/>
        <w:jc w:val="both"/>
        <w:rPr/>
      </w:pPr>
      <w:r>
        <w:rPr/>
        <w:t>15.10.</w:t>
        <w:tab/>
        <w:t xml:space="preserve">Стороны договорились в рамках исполнения Договора о возможности применения электронного документа оборота, руководствуясь действующим законодательством РФ, Правилами операторов систем электронного документооборота, (аккредитованных ФНС РФ), с которыми у Сторон заключены соответствующие Соглашения, а также Регламентами предоставления услуг Операторов Удостоверяющих центров. Передача электронных документов осуществляется через АО «СКБ Контур» с использованием web-решения Диадок (https:/www/diadoc.ru). В случае использования Исполнителем другого оператора электронного документа оборота (аккредитованного ФНС РФ), Заказчик, при наличии технической возможности у используемых Заказчиком операторов, инициирует настройку роуминга между операторами систем электронного документа оборота Сторон. </w:t>
      </w:r>
    </w:p>
    <w:p>
      <w:pPr>
        <w:pStyle w:val="ListParagraph"/>
        <w:widowControl w:val="false"/>
        <w:shd w:val="clear" w:color="auto" w:fill="FFFFFF"/>
        <w:tabs>
          <w:tab w:val="clear" w:pos="709"/>
          <w:tab w:val="left" w:pos="1134" w:leader="none"/>
        </w:tabs>
        <w:ind w:firstLine="709" w:left="0"/>
        <w:jc w:val="both"/>
        <w:rPr/>
      </w:pPr>
      <w:r>
        <w:rPr/>
        <w:t>1</w:t>
      </w:r>
      <w:r>
        <w:rPr/>
        <w:t>6</w:t>
      </w:r>
      <w:r>
        <w:rPr/>
        <w:t xml:space="preserve">.11. Договор составлен в 2 (двух) оригинальных экземплярах, имеющих равную юридическую силу, по 1 (одному) для каждой из Сторон. При наличии технической возможности Договор заключается в электронной форме посредствам Системы ЭДО-Контур. Диадок система электронного юридически значимого документооборота (https://diadoc.kontur.ru). </w:t>
      </w:r>
    </w:p>
    <w:p>
      <w:pPr>
        <w:pStyle w:val="Normal"/>
        <w:widowControl w:val="false"/>
        <w:shd w:val="clear" w:color="auto" w:fill="FFFFFF"/>
        <w:tabs>
          <w:tab w:val="clear" w:pos="709"/>
          <w:tab w:val="left" w:pos="1134" w:leader="none"/>
        </w:tabs>
        <w:ind w:firstLine="709"/>
        <w:jc w:val="both"/>
        <w:rPr/>
      </w:pPr>
      <w:r>
        <w:rPr/>
        <w:t>1</w:t>
      </w:r>
      <w:r>
        <w:rPr/>
        <w:t>6</w:t>
      </w:r>
      <w:r>
        <w:rPr/>
        <w:t>.12.</w:t>
        <w:tab/>
        <w:t xml:space="preserve">  Во всем остальном, что не урегулировано Договором, Стороны руководствуются законодательством Российской Федерации. </w:t>
      </w:r>
    </w:p>
    <w:p>
      <w:pPr>
        <w:pStyle w:val="Normal"/>
        <w:widowControl w:val="false"/>
        <w:shd w:val="clear" w:color="auto" w:fill="FFFFFF"/>
        <w:tabs>
          <w:tab w:val="clear" w:pos="709"/>
          <w:tab w:val="left" w:pos="1418" w:leader="none"/>
        </w:tabs>
        <w:ind w:firstLine="426"/>
        <w:jc w:val="both"/>
        <w:rPr>
          <w:lang w:val="ru-RU"/>
        </w:rPr>
      </w:pPr>
      <w:r>
        <w:rPr>
          <w:lang w:val="ru-RU"/>
        </w:rPr>
      </w:r>
    </w:p>
    <w:p>
      <w:pPr>
        <w:pStyle w:val="ListParagraph"/>
        <w:widowControl w:val="false"/>
        <w:numPr>
          <w:ilvl w:val="0"/>
          <w:numId w:val="19"/>
        </w:numPr>
        <w:shd w:val="clear" w:color="auto" w:fill="FFFFFF"/>
        <w:tabs>
          <w:tab w:val="clear" w:pos="709"/>
          <w:tab w:val="left" w:pos="426" w:leader="none"/>
        </w:tabs>
        <w:ind w:hanging="0" w:left="0"/>
        <w:jc w:val="center"/>
        <w:rPr/>
      </w:pPr>
      <w:r>
        <w:rPr>
          <w:b/>
          <w:bCs/>
        </w:rPr>
        <w:t>Список приложений</w:t>
      </w:r>
    </w:p>
    <w:p>
      <w:pPr>
        <w:pStyle w:val="Normal"/>
        <w:widowControl w:val="false"/>
        <w:tabs>
          <w:tab w:val="clear" w:pos="709"/>
          <w:tab w:val="left" w:pos="2127" w:leader="none"/>
          <w:tab w:val="left" w:pos="2410" w:leader="none"/>
        </w:tabs>
        <w:ind w:firstLine="709"/>
        <w:jc w:val="both"/>
        <w:rPr>
          <w:lang w:val="ru-RU"/>
        </w:rPr>
      </w:pPr>
      <w:r>
        <w:rPr>
          <w:lang w:val="ru-RU"/>
        </w:rPr>
        <w:t>Приложение № 1 – Техническое задание на оказание Услуг;</w:t>
      </w:r>
    </w:p>
    <w:p>
      <w:pPr>
        <w:pStyle w:val="Normal"/>
        <w:widowControl w:val="false"/>
        <w:tabs>
          <w:tab w:val="clear" w:pos="709"/>
          <w:tab w:val="left" w:pos="2127" w:leader="none"/>
          <w:tab w:val="left" w:pos="2410" w:leader="none"/>
        </w:tabs>
        <w:ind w:firstLine="709"/>
        <w:jc w:val="both"/>
        <w:rPr>
          <w:lang w:val="ru-RU"/>
        </w:rPr>
      </w:pPr>
      <w:r>
        <w:rPr>
          <w:lang w:val="ru-RU"/>
        </w:rPr>
        <w:t>Приложение № 2 – Сводный сметный расчёт;</w:t>
      </w:r>
    </w:p>
    <w:p>
      <w:pPr>
        <w:pStyle w:val="Normal"/>
        <w:widowControl w:val="false"/>
        <w:tabs>
          <w:tab w:val="clear" w:pos="709"/>
          <w:tab w:val="left" w:pos="2127" w:leader="none"/>
          <w:tab w:val="left" w:pos="2410" w:leader="none"/>
        </w:tabs>
        <w:ind w:firstLine="709"/>
        <w:jc w:val="both"/>
        <w:rPr>
          <w:lang w:val="ru-RU"/>
        </w:rPr>
      </w:pPr>
      <w:r>
        <w:rPr>
          <w:lang w:val="ru-RU"/>
        </w:rPr>
        <w:t>Приложения №2.1- ____ Локальные сметные расчеты;</w:t>
      </w:r>
    </w:p>
    <w:p>
      <w:pPr>
        <w:pStyle w:val="Normal"/>
        <w:widowControl w:val="false"/>
        <w:tabs>
          <w:tab w:val="clear" w:pos="709"/>
          <w:tab w:val="left" w:pos="2127" w:leader="none"/>
          <w:tab w:val="left" w:pos="2410" w:leader="none"/>
        </w:tabs>
        <w:ind w:firstLine="709"/>
        <w:jc w:val="both"/>
        <w:rPr>
          <w:bCs/>
          <w:lang w:val="ru-RU"/>
        </w:rPr>
      </w:pPr>
      <w:r>
        <w:rPr>
          <w:lang w:val="ru-RU"/>
        </w:rPr>
        <w:t>Приложение № 3 – Форма Акта сдачи-приёмки технической и иной документации</w:t>
      </w:r>
      <w:r>
        <w:rPr>
          <w:bCs/>
          <w:lang w:val="ru-RU"/>
        </w:rPr>
        <w:t>;</w:t>
      </w:r>
    </w:p>
    <w:p>
      <w:pPr>
        <w:pStyle w:val="Normal"/>
        <w:widowControl w:val="false"/>
        <w:tabs>
          <w:tab w:val="clear" w:pos="709"/>
          <w:tab w:val="left" w:pos="2127" w:leader="none"/>
          <w:tab w:val="left" w:pos="2410" w:leader="none"/>
        </w:tabs>
        <w:ind w:firstLine="709"/>
        <w:jc w:val="both"/>
        <w:rPr>
          <w:lang w:val="ru-RU"/>
        </w:rPr>
      </w:pPr>
      <w:r>
        <w:rPr>
          <w:lang w:val="ru-RU"/>
        </w:rPr>
        <w:t>Приложение № 4 – Форма Акта об оказании Услуг;</w:t>
      </w:r>
    </w:p>
    <w:p>
      <w:pPr>
        <w:pStyle w:val="ListParagraph"/>
        <w:widowControl w:val="false"/>
        <w:shd w:val="clear" w:color="auto" w:fill="FFFFFF"/>
        <w:tabs>
          <w:tab w:val="clear" w:pos="709"/>
          <w:tab w:val="left" w:pos="1134" w:leader="none"/>
          <w:tab w:val="left" w:pos="2127" w:leader="none"/>
          <w:tab w:val="left" w:pos="2410" w:leader="none"/>
        </w:tabs>
        <w:ind w:firstLine="709" w:left="0"/>
        <w:rPr>
          <w:lang w:eastAsia="en-US"/>
        </w:rPr>
      </w:pPr>
      <w:r>
        <w:rPr>
          <w:lang w:eastAsia="en-US"/>
        </w:rPr>
        <w:t>Приложение № 5 –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widowControl w:val="false"/>
        <w:shd w:val="clear" w:color="auto" w:fill="FFFFFF"/>
        <w:tabs>
          <w:tab w:val="clear" w:pos="709"/>
          <w:tab w:val="left" w:pos="1134" w:leader="none"/>
          <w:tab w:val="left" w:pos="2127" w:leader="none"/>
          <w:tab w:val="left" w:pos="2410" w:leader="none"/>
        </w:tabs>
        <w:spacing w:before="0" w:after="0"/>
        <w:ind w:firstLine="709"/>
        <w:contextualSpacing/>
        <w:rPr>
          <w:lang w:val="ru-RU"/>
        </w:rPr>
      </w:pPr>
      <w:r>
        <w:rPr>
          <w:lang w:val="ru-RU"/>
        </w:rPr>
        <w:t>Приложение № 6 – График оказания Услуг.</w:t>
      </w:r>
    </w:p>
    <w:p>
      <w:pPr>
        <w:pStyle w:val="ListParagraph"/>
        <w:widowControl w:val="false"/>
        <w:shd w:val="clear" w:color="auto" w:fill="FFFFFF"/>
        <w:tabs>
          <w:tab w:val="clear" w:pos="709"/>
          <w:tab w:val="left" w:pos="1134" w:leader="none"/>
          <w:tab w:val="left" w:pos="2127" w:leader="none"/>
          <w:tab w:val="left" w:pos="2410" w:leader="none"/>
        </w:tabs>
        <w:ind w:hanging="0" w:left="0"/>
        <w:rPr>
          <w:lang w:eastAsia="en-US"/>
        </w:rPr>
      </w:pPr>
      <w:r>
        <w:rPr>
          <w:lang w:eastAsia="en-US"/>
        </w:rPr>
      </w:r>
    </w:p>
    <w:p>
      <w:pPr>
        <w:pStyle w:val="ListParagraph"/>
        <w:widowControl w:val="false"/>
        <w:numPr>
          <w:ilvl w:val="0"/>
          <w:numId w:val="19"/>
        </w:numPr>
        <w:shd w:val="clear" w:color="auto" w:fill="FFFFFF"/>
        <w:tabs>
          <w:tab w:val="clear" w:pos="709"/>
          <w:tab w:val="left" w:pos="426" w:leader="none"/>
        </w:tabs>
        <w:ind w:hanging="0" w:left="0"/>
        <w:jc w:val="center"/>
        <w:rPr>
          <w:b/>
          <w:bCs/>
          <w:color w:val="000000"/>
        </w:rPr>
      </w:pPr>
      <w:r>
        <w:rPr>
          <w:b/>
          <w:bCs/>
          <w:color w:val="000000"/>
        </w:rPr>
        <w:t>Адреса и платёжные реквизиты Сторон</w:t>
      </w:r>
    </w:p>
    <w:tbl>
      <w:tblPr>
        <w:tblW w:w="9639"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995"/>
      </w:tblGrid>
      <w:tr>
        <w:trPr/>
        <w:tc>
          <w:tcPr>
            <w:tcW w:w="4643" w:type="dxa"/>
            <w:tcBorders/>
            <w:shd w:color="auto" w:fill="auto" w:val="clear"/>
          </w:tcPr>
          <w:p>
            <w:pPr>
              <w:pStyle w:val="Normal"/>
              <w:widowControl w:val="false"/>
              <w:rPr>
                <w:b/>
              </w:rPr>
            </w:pPr>
            <w:r>
              <w:rPr>
                <w:b/>
              </w:rPr>
            </w:r>
          </w:p>
        </w:tc>
        <w:tc>
          <w:tcPr>
            <w:tcW w:w="4995" w:type="dxa"/>
            <w:tcBorders/>
            <w:shd w:color="auto" w:fill="auto" w:val="clear"/>
          </w:tcPr>
          <w:p>
            <w:pPr>
              <w:pStyle w:val="Normal"/>
              <w:widowControl w:val="false"/>
              <w:rPr>
                <w:b/>
              </w:rPr>
            </w:pPr>
            <w:r>
              <w:rPr>
                <w:b/>
              </w:rPr>
            </w:r>
          </w:p>
        </w:tc>
      </w:tr>
      <w:tr>
        <w:trPr/>
        <w:tc>
          <w:tcPr>
            <w:tcW w:w="4643" w:type="dxa"/>
            <w:tcBorders/>
            <w:shd w:color="auto" w:fill="auto" w:val="clear"/>
          </w:tcPr>
          <w:p>
            <w:pPr>
              <w:pStyle w:val="Normal"/>
              <w:widowControl w:val="false"/>
              <w:rPr>
                <w:b/>
              </w:rPr>
            </w:pPr>
            <w:r>
              <w:rPr>
                <w:b/>
              </w:rPr>
            </w:r>
          </w:p>
          <w:p>
            <w:pPr>
              <w:pStyle w:val="Normal"/>
              <w:widowControl w:val="false"/>
              <w:rPr>
                <w:lang w:val="ru-RU"/>
              </w:rPr>
            </w:pPr>
            <w:r>
              <w:rPr>
                <w:b/>
              </w:rPr>
              <w:t>ЗАКАЗЧИК:</w:t>
            </w:r>
          </w:p>
        </w:tc>
        <w:tc>
          <w:tcPr>
            <w:tcW w:w="4995" w:type="dxa"/>
            <w:tcBorders/>
            <w:shd w:color="auto" w:fill="auto" w:val="clear"/>
          </w:tcPr>
          <w:p>
            <w:pPr>
              <w:pStyle w:val="Normal"/>
              <w:widowControl w:val="false"/>
              <w:rPr>
                <w:b/>
                <w:lang w:val="ru-RU"/>
              </w:rPr>
            </w:pPr>
            <w:r>
              <w:rPr>
                <w:b/>
                <w:lang w:val="ru-RU"/>
              </w:rPr>
            </w:r>
          </w:p>
          <w:p>
            <w:pPr>
              <w:pStyle w:val="Normal"/>
              <w:widowControl w:val="false"/>
              <w:rPr>
                <w:lang w:val="ru-RU"/>
              </w:rPr>
            </w:pPr>
            <w:r>
              <w:rPr>
                <w:b/>
                <w:lang w:val="ru-RU"/>
              </w:rPr>
              <w:t>ИСПОЛНИТЕЛЬ</w:t>
            </w:r>
            <w:r>
              <w:rPr>
                <w:b/>
              </w:rPr>
              <w:t>:</w:t>
            </w:r>
          </w:p>
        </w:tc>
      </w:tr>
      <w:tr>
        <w:trPr/>
        <w:tc>
          <w:tcPr>
            <w:tcW w:w="4643" w:type="dxa"/>
            <w:tcBorders/>
            <w:shd w:color="auto" w:fill="auto" w:val="clear"/>
          </w:tcPr>
          <w:p>
            <w:pPr>
              <w:pStyle w:val="Normal"/>
              <w:widowControl w:val="false"/>
              <w:rPr>
                <w:bCs/>
                <w:lang w:val="ru-RU"/>
              </w:rPr>
            </w:pPr>
            <w:r>
              <w:rPr>
                <w:bCs/>
                <w:lang w:val="ru-RU"/>
              </w:rPr>
              <w:t>АО «ДГК»</w:t>
            </w:r>
          </w:p>
          <w:p>
            <w:pPr>
              <w:pStyle w:val="Normal"/>
              <w:widowControl w:val="false"/>
              <w:rPr>
                <w:bCs/>
                <w:lang w:val="ru-RU"/>
              </w:rPr>
            </w:pPr>
            <w:r>
              <w:rPr>
                <w:bCs/>
                <w:lang w:val="ru-RU"/>
              </w:rPr>
              <w:t>Место нахождения: Российская Федерация, г. Хабаровск</w:t>
            </w:r>
          </w:p>
          <w:p>
            <w:pPr>
              <w:pStyle w:val="Normal"/>
              <w:widowControl w:val="false"/>
              <w:rPr>
                <w:bCs/>
                <w:lang w:val="ru-RU"/>
              </w:rPr>
            </w:pPr>
            <w:r>
              <w:rPr>
                <w:bCs/>
                <w:lang w:val="ru-RU"/>
              </w:rPr>
              <w:t>Адрес: 680000, Хабаровский край,</w:t>
            </w:r>
          </w:p>
          <w:p>
            <w:pPr>
              <w:pStyle w:val="Normal"/>
              <w:widowControl w:val="false"/>
              <w:rPr>
                <w:bCs/>
                <w:lang w:val="ru-RU"/>
              </w:rPr>
            </w:pPr>
            <w:r>
              <w:rPr>
                <w:bCs/>
                <w:lang w:val="ru-RU"/>
              </w:rPr>
              <w:t>г. Хабаровск, ул. Фрунзе 49.</w:t>
            </w:r>
          </w:p>
          <w:p>
            <w:pPr>
              <w:pStyle w:val="Normal"/>
              <w:widowControl w:val="false"/>
              <w:rPr>
                <w:bCs/>
                <w:lang w:val="ru-RU"/>
              </w:rPr>
            </w:pPr>
            <w:r>
              <w:rPr>
                <w:bCs/>
                <w:lang w:val="ru-RU"/>
              </w:rPr>
              <w:t xml:space="preserve">ИНН 1434031363 </w:t>
            </w:r>
          </w:p>
          <w:p>
            <w:pPr>
              <w:pStyle w:val="Normal"/>
              <w:widowControl w:val="false"/>
              <w:rPr>
                <w:bCs/>
                <w:lang w:val="ru-RU"/>
              </w:rPr>
            </w:pPr>
            <w:r>
              <w:rPr>
                <w:bCs/>
                <w:lang w:val="ru-RU"/>
              </w:rPr>
              <w:t>КПП 997650001</w:t>
            </w:r>
          </w:p>
          <w:p>
            <w:pPr>
              <w:pStyle w:val="Normal"/>
              <w:widowControl w:val="false"/>
              <w:rPr>
                <w:bCs/>
                <w:lang w:val="ru-RU"/>
              </w:rPr>
            </w:pPr>
            <w:r>
              <w:rPr>
                <w:bCs/>
                <w:lang w:val="ru-RU"/>
              </w:rPr>
              <w:t xml:space="preserve">Р/с 40702810270000008818 </w:t>
            </w:r>
          </w:p>
          <w:p>
            <w:pPr>
              <w:pStyle w:val="Normal"/>
              <w:widowControl w:val="false"/>
              <w:rPr>
                <w:bCs/>
                <w:lang w:val="ru-RU"/>
              </w:rPr>
            </w:pPr>
            <w:r>
              <w:rPr>
                <w:bCs/>
                <w:lang w:val="ru-RU"/>
              </w:rPr>
              <w:t>ДАЛЬНЕВОСТОЧНЫЙ БАНК ПАО СБЕРБАНК</w:t>
            </w:r>
          </w:p>
          <w:p>
            <w:pPr>
              <w:pStyle w:val="Normal"/>
              <w:widowControl w:val="false"/>
              <w:rPr>
                <w:bCs/>
                <w:lang w:val="ru-RU"/>
              </w:rPr>
            </w:pPr>
            <w:r>
              <w:rPr>
                <w:bCs/>
                <w:lang w:val="ru-RU"/>
              </w:rPr>
              <w:t>к/с 30101810600000000608</w:t>
            </w:r>
          </w:p>
          <w:p>
            <w:pPr>
              <w:pStyle w:val="Normal"/>
              <w:widowControl w:val="false"/>
              <w:rPr>
                <w:bCs/>
                <w:lang w:val="ru-RU"/>
              </w:rPr>
            </w:pPr>
            <w:r>
              <w:rPr>
                <w:bCs/>
                <w:lang w:val="ru-RU"/>
              </w:rPr>
              <w:t>БИК 040813608</w:t>
            </w:r>
          </w:p>
          <w:p>
            <w:pPr>
              <w:pStyle w:val="Normal"/>
              <w:widowControl w:val="false"/>
              <w:rPr>
                <w:lang w:val="ru-RU"/>
              </w:rPr>
            </w:pPr>
            <w:r>
              <w:rPr>
                <w:bCs/>
                <w:lang w:val="ru-RU"/>
              </w:rPr>
              <w:t>ОКПО 76727851</w:t>
            </w:r>
          </w:p>
        </w:tc>
        <w:tc>
          <w:tcPr>
            <w:tcW w:w="4995" w:type="dxa"/>
            <w:tcBorders/>
            <w:shd w:color="auto" w:fill="auto" w:val="clear"/>
          </w:tcPr>
          <w:p>
            <w:pPr>
              <w:pStyle w:val="Normal"/>
              <w:widowControl w:val="false"/>
              <w:rPr/>
            </w:pPr>
            <w:r>
              <w:rPr/>
            </w:r>
          </w:p>
        </w:tc>
      </w:tr>
    </w:tbl>
    <w:p>
      <w:pPr>
        <w:pStyle w:val="Normal"/>
        <w:widowControl w:val="false"/>
        <w:rPr>
          <w:lang w:val="ru-RU"/>
        </w:rPr>
      </w:pPr>
      <w:r>
        <w:rPr>
          <w:lang w:val="ru-RU"/>
        </w:rPr>
      </w:r>
    </w:p>
    <w:p>
      <w:pPr>
        <w:pStyle w:val="Normal"/>
        <w:widowControl w:val="false"/>
        <w:rPr>
          <w:highlight w:val="none"/>
          <w:lang w:val="ru-RU"/>
        </w:rPr>
      </w:pPr>
      <w:r>
        <w:rPr>
          <w:lang w:val="ru-RU"/>
        </w:rPr>
        <w:t>__________________ ______________</w:t>
      </w:r>
      <w:r>
        <w:rPr>
          <w:bCs/>
          <w:lang w:val="ru-RU"/>
        </w:rPr>
        <w:t xml:space="preserve">                 ______________________ ________________</w:t>
      </w:r>
    </w:p>
    <w:p>
      <w:pPr>
        <w:pStyle w:val="Normal"/>
        <w:shd w:val="nil" w:color="auto"/>
        <w:rPr>
          <w:sz w:val="22"/>
          <w:szCs w:val="22"/>
          <w:lang w:val="ru-RU"/>
        </w:rPr>
      </w:pPr>
      <w:r>
        <w:rPr>
          <w:sz w:val="22"/>
          <w:szCs w:val="22"/>
          <w:lang w:val="ru-RU"/>
        </w:rPr>
      </w:r>
      <w:r>
        <w:br w:type="page"/>
      </w:r>
    </w:p>
    <w:p>
      <w:pPr>
        <w:pStyle w:val="Normal"/>
        <w:widowControl w:val="false"/>
        <w:ind w:firstLine="709"/>
        <w:jc w:val="right"/>
        <w:rPr>
          <w:sz w:val="22"/>
          <w:szCs w:val="22"/>
          <w:highlight w:val="none"/>
          <w:lang w:val="ru-RU"/>
        </w:rPr>
      </w:pPr>
      <w:r>
        <w:rPr>
          <w:sz w:val="22"/>
          <w:szCs w:val="22"/>
          <w:lang w:val="ru-RU"/>
        </w:rPr>
        <w:t xml:space="preserve">Приложение № 1 </w:t>
      </w:r>
    </w:p>
    <w:p>
      <w:pPr>
        <w:pStyle w:val="Normal"/>
        <w:widowControl w:val="false"/>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b/>
          <w:sz w:val="22"/>
          <w:szCs w:val="22"/>
          <w:lang w:val="ru-RU"/>
        </w:rPr>
      </w:pPr>
      <w:r>
        <w:rPr>
          <w:sz w:val="22"/>
          <w:szCs w:val="22"/>
          <w:lang w:val="ru-RU"/>
        </w:rPr>
        <w:t xml:space="preserve">              </w:t>
      </w:r>
      <w:r>
        <w:rPr>
          <w:sz w:val="22"/>
          <w:szCs w:val="22"/>
          <w:lang w:val="ru-RU"/>
        </w:rPr>
        <w:t>от «____» ________ 20 _ г. № ___________</w:t>
      </w:r>
    </w:p>
    <w:p>
      <w:pPr>
        <w:pStyle w:val="Normal"/>
        <w:jc w:val="center"/>
        <w:rPr>
          <w:b/>
          <w:lang w:val="ru-RU"/>
        </w:rPr>
      </w:pPr>
      <w:r>
        <w:rPr>
          <w:b/>
          <w:lang w:val="ru-RU"/>
        </w:rPr>
      </w:r>
    </w:p>
    <w:p>
      <w:pPr>
        <w:pStyle w:val="Normal"/>
        <w:jc w:val="center"/>
        <w:rPr>
          <w:b/>
          <w:bCs/>
        </w:rPr>
      </w:pPr>
      <w:r>
        <w:rPr>
          <w:b/>
          <w:bCs/>
          <w:lang w:val="ru-RU"/>
        </w:rPr>
        <w:t>Техническое задание на оказание услуг</w:t>
      </w:r>
    </w:p>
    <w:p>
      <w:pPr>
        <w:pStyle w:val="Normal"/>
        <w:keepNext w:val="true"/>
        <w:keepLines/>
        <w:jc w:val="center"/>
        <w:rPr>
          <w:b/>
          <w:bCs/>
        </w:rPr>
      </w:pPr>
      <w:r>
        <w:rPr>
          <w:b/>
          <w:bCs/>
          <w:lang w:val="ru-RU"/>
        </w:rPr>
        <w:t xml:space="preserve">по </w:t>
      </w:r>
      <w:r>
        <w:rPr>
          <w:rFonts w:eastAsia="Calibri"/>
          <w:b/>
          <w:bCs/>
          <w:lang w:val="ru-RU"/>
        </w:rPr>
        <w:t>продлению срока безопасной эксплуатации зданий и сооружений</w:t>
      </w:r>
      <w:r>
        <w:rPr>
          <w:b/>
          <w:bCs/>
          <w:lang w:val="ru-RU"/>
        </w:rPr>
        <w:t xml:space="preserve"> </w:t>
      </w:r>
    </w:p>
    <w:p>
      <w:pPr>
        <w:pStyle w:val="Normal"/>
        <w:widowControl/>
        <w:spacing w:lineRule="auto" w:line="240" w:before="0" w:afterAutospacing="0" w:after="0"/>
        <w:jc w:val="left"/>
        <w:rPr>
          <w:b/>
          <w:bCs/>
        </w:rPr>
      </w:pPr>
      <w:r>
        <w:rPr>
          <w:b/>
          <w:bCs/>
        </w:rPr>
      </w:r>
    </w:p>
    <w:p>
      <w:pPr>
        <w:pStyle w:val="Normal"/>
        <w:widowControl/>
        <w:spacing w:lineRule="auto" w:line="240" w:before="0" w:afterAutospacing="0" w:after="0"/>
        <w:jc w:val="left"/>
        <w:rPr>
          <w:b/>
          <w:bCs/>
        </w:rPr>
      </w:pPr>
      <w:r>
        <w:rPr>
          <w:b/>
          <w:bCs/>
        </w:rPr>
      </w:r>
    </w:p>
    <w:p>
      <w:pPr>
        <w:pStyle w:val="Normal"/>
        <w:widowControl/>
        <w:spacing w:lineRule="auto" w:line="240" w:before="0" w:afterAutospacing="0" w:after="0"/>
        <w:jc w:val="left"/>
        <w:rPr>
          <w:b/>
          <w:bCs/>
        </w:rPr>
      </w:pPr>
      <w:r>
        <w:rPr>
          <w:b/>
          <w:bCs/>
        </w:rPr>
      </w:r>
    </w:p>
    <w:p>
      <w:pPr>
        <w:pStyle w:val="Normal"/>
        <w:widowControl/>
        <w:spacing w:lineRule="auto" w:line="240" w:before="0" w:afterAutospacing="0" w:after="0"/>
        <w:jc w:val="left"/>
        <w:rPr>
          <w:b/>
          <w:bCs/>
        </w:rPr>
      </w:pPr>
      <w:r>
        <w:rPr>
          <w:b/>
          <w:bCs/>
        </w:rPr>
      </w:r>
    </w:p>
    <w:p>
      <w:pPr>
        <w:pStyle w:val="Normal"/>
        <w:widowControl/>
        <w:spacing w:lineRule="auto" w:line="240" w:before="0" w:afterAutospacing="0" w:after="0"/>
        <w:jc w:val="left"/>
        <w:rPr>
          <w:b/>
          <w:bCs/>
        </w:rPr>
      </w:pPr>
      <w:r>
        <w:rPr>
          <w:b/>
          <w:bCs/>
        </w:rPr>
      </w:r>
    </w:p>
    <w:p>
      <w:pPr>
        <w:pStyle w:val="Normal"/>
        <w:widowControl/>
        <w:spacing w:lineRule="auto" w:line="240" w:before="0" w:afterAutospacing="0" w:after="0"/>
        <w:jc w:val="left"/>
        <w:rPr>
          <w:b/>
          <w:bCs/>
        </w:rPr>
      </w:pPr>
      <w:r>
        <w:rPr>
          <w:b/>
          <w:bCs/>
        </w:rPr>
      </w:r>
    </w:p>
    <w:p>
      <w:pPr>
        <w:pStyle w:val="Normal"/>
        <w:widowControl/>
        <w:spacing w:lineRule="auto" w:line="240" w:before="0" w:afterAutospacing="0" w:after="0"/>
        <w:jc w:val="left"/>
        <w:rPr>
          <w:b/>
          <w:bCs/>
        </w:rPr>
      </w:pPr>
      <w:r>
        <w:rPr>
          <w:b/>
          <w:bCs/>
        </w:rPr>
      </w:r>
    </w:p>
    <w:p>
      <w:pPr>
        <w:pStyle w:val="Normal"/>
        <w:widowControl/>
        <w:spacing w:lineRule="auto" w:line="240" w:before="0" w:afterAutospacing="0" w:after="0"/>
        <w:jc w:val="left"/>
        <w:rPr>
          <w:b/>
        </w:rPr>
      </w:pPr>
      <w:r>
        <w:rPr>
          <w:b/>
        </w:rPr>
      </w:r>
    </w:p>
    <w:tbl>
      <w:tblPr>
        <w:tblpPr w:vertAnchor="text" w:horzAnchor="margin" w:tblpXSpec="left" w:leftFromText="180" w:rightFromText="180" w:tblpY="87"/>
        <w:tblW w:w="942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12"/>
        <w:gridCol w:w="4712"/>
      </w:tblGrid>
      <w:tr>
        <w:trPr>
          <w:trHeight w:val="639" w:hRule="atLeast"/>
        </w:trPr>
        <w:tc>
          <w:tcPr>
            <w:tcW w:w="4712" w:type="dxa"/>
            <w:tcBorders/>
          </w:tcPr>
          <w:p>
            <w:pPr>
              <w:pStyle w:val="Normal"/>
              <w:widowControl w:val="false"/>
              <w:spacing w:lineRule="auto" w:line="240" w:before="0" w:afterAutospacing="0" w:after="0"/>
              <w:jc w:val="left"/>
              <w:rPr>
                <w:b/>
              </w:rPr>
            </w:pPr>
            <w:r>
              <w:rPr>
                <w:b/>
                <w:lang w:val="ru-RU"/>
              </w:rPr>
              <w:t>Заказчик:</w:t>
            </w:r>
          </w:p>
        </w:tc>
        <w:tc>
          <w:tcPr>
            <w:tcW w:w="4712" w:type="dxa"/>
            <w:tcBorders/>
          </w:tcPr>
          <w:p>
            <w:pPr>
              <w:pStyle w:val="Normal"/>
              <w:widowControl w:val="false"/>
              <w:spacing w:lineRule="auto" w:line="240" w:before="0" w:afterAutospacing="0" w:after="0"/>
              <w:jc w:val="left"/>
              <w:rPr>
                <w:b/>
              </w:rPr>
            </w:pPr>
            <w:r>
              <w:rPr>
                <w:b/>
                <w:lang w:val="ru-RU"/>
              </w:rPr>
              <w:t>Исполнитель:</w:t>
            </w:r>
          </w:p>
        </w:tc>
      </w:tr>
      <w:tr>
        <w:trPr>
          <w:trHeight w:val="1055" w:hRule="atLeast"/>
        </w:trPr>
        <w:tc>
          <w:tcPr>
            <w:tcW w:w="4712" w:type="dxa"/>
            <w:tcBorders/>
          </w:tcPr>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lang w:val="ru-RU"/>
              </w:rPr>
              <w:t>_______________  /____________/</w:t>
            </w:r>
          </w:p>
        </w:tc>
        <w:tc>
          <w:tcPr>
            <w:tcW w:w="4712" w:type="dxa"/>
            <w:tcBorders/>
          </w:tcPr>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lang w:val="ru-RU"/>
              </w:rPr>
              <w:t>_______________ /_________/</w:t>
            </w:r>
          </w:p>
        </w:tc>
      </w:tr>
    </w:tbl>
    <w:p>
      <w:pPr>
        <w:pStyle w:val="Normal"/>
        <w:jc w:val="right"/>
        <w:rPr>
          <w:sz w:val="22"/>
          <w:szCs w:val="22"/>
          <w:lang w:val="ru-RU"/>
        </w:rPr>
      </w:pPr>
      <w:r>
        <w:rPr>
          <w:sz w:val="22"/>
          <w:szCs w:val="22"/>
          <w:lang w:val="ru-RU"/>
        </w:rPr>
      </w:r>
    </w:p>
    <w:p>
      <w:pPr>
        <w:pStyle w:val="Normal"/>
        <w:jc w:val="right"/>
        <w:rPr>
          <w:sz w:val="22"/>
          <w:szCs w:val="22"/>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r>
    </w:p>
    <w:p>
      <w:pPr>
        <w:pStyle w:val="Normal"/>
        <w:jc w:val="right"/>
        <w:rPr>
          <w:sz w:val="22"/>
          <w:szCs w:val="22"/>
          <w:highlight w:val="none"/>
          <w:lang w:val="ru-RU"/>
        </w:rPr>
      </w:pPr>
      <w:r>
        <w:rPr>
          <w:sz w:val="22"/>
          <w:szCs w:val="22"/>
          <w:lang w:val="ru-RU"/>
        </w:rPr>
        <w:t>Приложение № 2</w:t>
      </w:r>
    </w:p>
    <w:p>
      <w:pPr>
        <w:pStyle w:val="Normal"/>
        <w:widowControl w:val="false"/>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widowControl w:val="false"/>
        <w:jc w:val="right"/>
        <w:rPr>
          <w:highlight w:val="none"/>
          <w:lang w:val="ru-RU"/>
        </w:rPr>
      </w:pPr>
      <w:r>
        <w:rPr>
          <w:sz w:val="22"/>
          <w:szCs w:val="22"/>
          <w:lang w:val="ru-RU"/>
        </w:rPr>
        <w:t xml:space="preserve">              </w:t>
      </w:r>
      <w:r>
        <w:rPr>
          <w:sz w:val="22"/>
          <w:szCs w:val="22"/>
          <w:lang w:val="ru-RU"/>
        </w:rPr>
        <w:t>от «____» ________ 20 _ г. №_______________</w:t>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center"/>
        <w:rPr>
          <w:lang w:val="ru-RU"/>
        </w:rPr>
      </w:pPr>
      <w:r>
        <w:rPr>
          <w:lang w:val="ru-RU"/>
        </w:rPr>
        <w:t>Сводный сметный расчет</w:t>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tbl>
      <w:tblPr>
        <w:tblpPr w:vertAnchor="text" w:horzAnchor="margin" w:tblpXSpec="left" w:leftFromText="180" w:rightFromText="180" w:tblpY="87"/>
        <w:tblW w:w="942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12"/>
        <w:gridCol w:w="4712"/>
      </w:tblGrid>
      <w:tr>
        <w:trPr>
          <w:trHeight w:val="639" w:hRule="atLeast"/>
        </w:trPr>
        <w:tc>
          <w:tcPr>
            <w:tcW w:w="4712" w:type="dxa"/>
            <w:tcBorders/>
          </w:tcPr>
          <w:p>
            <w:pPr>
              <w:pStyle w:val="Normal"/>
              <w:widowControl w:val="false"/>
              <w:spacing w:lineRule="auto" w:line="240" w:before="0" w:afterAutospacing="0" w:after="0"/>
              <w:jc w:val="left"/>
              <w:rPr>
                <w:b/>
              </w:rPr>
            </w:pPr>
            <w:r>
              <w:rPr>
                <w:b/>
                <w:lang w:val="ru-RU"/>
              </w:rPr>
              <w:t>Заказчик:</w:t>
            </w:r>
          </w:p>
        </w:tc>
        <w:tc>
          <w:tcPr>
            <w:tcW w:w="4712" w:type="dxa"/>
            <w:tcBorders/>
          </w:tcPr>
          <w:p>
            <w:pPr>
              <w:pStyle w:val="Normal"/>
              <w:widowControl w:val="false"/>
              <w:spacing w:lineRule="auto" w:line="240" w:before="0" w:afterAutospacing="0" w:after="0"/>
              <w:jc w:val="left"/>
              <w:rPr>
                <w:b/>
              </w:rPr>
            </w:pPr>
            <w:r>
              <w:rPr>
                <w:b/>
                <w:lang w:val="ru-RU"/>
              </w:rPr>
              <w:t>Исполнитель:</w:t>
            </w:r>
          </w:p>
        </w:tc>
      </w:tr>
      <w:tr>
        <w:trPr>
          <w:trHeight w:val="1055" w:hRule="atLeast"/>
        </w:trPr>
        <w:tc>
          <w:tcPr>
            <w:tcW w:w="4712" w:type="dxa"/>
            <w:tcBorders/>
          </w:tcPr>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lang w:val="ru-RU"/>
              </w:rPr>
              <w:t>_______________  /____________/</w:t>
            </w:r>
          </w:p>
        </w:tc>
        <w:tc>
          <w:tcPr>
            <w:tcW w:w="4712" w:type="dxa"/>
            <w:tcBorders/>
          </w:tcPr>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lang w:val="ru-RU"/>
              </w:rPr>
              <w:t>_______________ /_________/</w:t>
            </w:r>
          </w:p>
        </w:tc>
      </w:tr>
    </w:tbl>
    <w:p>
      <w:pPr>
        <w:pStyle w:val="Normal"/>
        <w:shd w:val="nil" w:color="auto"/>
        <w:rPr>
          <w:sz w:val="22"/>
          <w:szCs w:val="22"/>
          <w:highlight w:val="none"/>
          <w:lang w:val="ru-RU"/>
        </w:rPr>
      </w:pPr>
      <w:r>
        <w:rPr>
          <w:sz w:val="22"/>
          <w:szCs w:val="22"/>
          <w:lang w:val="ru-RU"/>
        </w:rPr>
      </w:r>
      <w:r>
        <w:br w:type="page"/>
      </w:r>
    </w:p>
    <w:p>
      <w:pPr>
        <w:pStyle w:val="Normal"/>
        <w:jc w:val="right"/>
        <w:rPr>
          <w:sz w:val="22"/>
          <w:szCs w:val="22"/>
          <w:highlight w:val="none"/>
          <w:lang w:val="ru-RU"/>
        </w:rPr>
      </w:pPr>
      <w:r>
        <w:rPr>
          <w:sz w:val="22"/>
          <w:szCs w:val="22"/>
          <w:lang w:val="ru-RU"/>
        </w:rPr>
        <w:t>Приложение №2.1_</w:t>
      </w:r>
    </w:p>
    <w:p>
      <w:pPr>
        <w:pStyle w:val="Normal"/>
        <w:widowControl w:val="false"/>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widowControl w:val="false"/>
        <w:jc w:val="right"/>
        <w:rPr>
          <w:highlight w:val="none"/>
          <w:lang w:val="ru-RU"/>
        </w:rPr>
      </w:pPr>
      <w:r>
        <w:rPr>
          <w:sz w:val="22"/>
          <w:szCs w:val="22"/>
          <w:lang w:val="ru-RU"/>
        </w:rPr>
        <w:t xml:space="preserve">              </w:t>
      </w:r>
      <w:r>
        <w:rPr>
          <w:sz w:val="22"/>
          <w:szCs w:val="22"/>
          <w:lang w:val="ru-RU"/>
        </w:rPr>
        <w:t>от «____» ________ 20 _ г. №_______________</w:t>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center"/>
        <w:rPr>
          <w:lang w:val="ru-RU"/>
        </w:rPr>
      </w:pPr>
      <w:r>
        <w:rPr>
          <w:lang w:val="ru-RU"/>
        </w:rPr>
        <w:t>Локальные сметные расчеты</w:t>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p>
      <w:pPr>
        <w:pStyle w:val="Normal"/>
        <w:widowControl w:val="false"/>
        <w:jc w:val="right"/>
        <w:rPr>
          <w:lang w:val="ru-RU"/>
        </w:rPr>
      </w:pPr>
      <w:r>
        <w:rPr>
          <w:lang w:val="ru-RU"/>
        </w:rPr>
      </w:r>
    </w:p>
    <w:tbl>
      <w:tblPr>
        <w:tblpPr w:vertAnchor="text" w:horzAnchor="margin" w:tblpXSpec="left" w:leftFromText="180" w:rightFromText="180" w:tblpY="87"/>
        <w:tblW w:w="942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12"/>
        <w:gridCol w:w="4712"/>
      </w:tblGrid>
      <w:tr>
        <w:trPr>
          <w:trHeight w:val="639" w:hRule="atLeast"/>
        </w:trPr>
        <w:tc>
          <w:tcPr>
            <w:tcW w:w="4712" w:type="dxa"/>
            <w:tcBorders/>
          </w:tcPr>
          <w:p>
            <w:pPr>
              <w:pStyle w:val="Normal"/>
              <w:widowControl w:val="false"/>
              <w:spacing w:lineRule="auto" w:line="240" w:before="0" w:afterAutospacing="0" w:after="0"/>
              <w:jc w:val="left"/>
              <w:rPr>
                <w:b/>
              </w:rPr>
            </w:pPr>
            <w:r>
              <w:rPr>
                <w:b/>
                <w:lang w:val="ru-RU"/>
              </w:rPr>
              <w:t>Заказчик:</w:t>
            </w:r>
          </w:p>
        </w:tc>
        <w:tc>
          <w:tcPr>
            <w:tcW w:w="4712" w:type="dxa"/>
            <w:tcBorders/>
          </w:tcPr>
          <w:p>
            <w:pPr>
              <w:pStyle w:val="Normal"/>
              <w:widowControl w:val="false"/>
              <w:spacing w:lineRule="auto" w:line="240" w:before="0" w:afterAutospacing="0" w:after="0"/>
              <w:jc w:val="left"/>
              <w:rPr>
                <w:b/>
              </w:rPr>
            </w:pPr>
            <w:r>
              <w:rPr>
                <w:b/>
                <w:lang w:val="ru-RU"/>
              </w:rPr>
              <w:t>Исполнитель:</w:t>
            </w:r>
          </w:p>
        </w:tc>
      </w:tr>
      <w:tr>
        <w:trPr>
          <w:trHeight w:val="1055" w:hRule="atLeast"/>
        </w:trPr>
        <w:tc>
          <w:tcPr>
            <w:tcW w:w="4712" w:type="dxa"/>
            <w:tcBorders/>
          </w:tcPr>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lang w:val="ru-RU"/>
              </w:rPr>
              <w:t>_______________  /____________/</w:t>
            </w:r>
          </w:p>
        </w:tc>
        <w:tc>
          <w:tcPr>
            <w:tcW w:w="4712" w:type="dxa"/>
            <w:tcBorders/>
          </w:tcPr>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r>
          </w:p>
          <w:p>
            <w:pPr>
              <w:pStyle w:val="Normal"/>
              <w:widowControl w:val="false"/>
              <w:spacing w:lineRule="auto" w:line="240" w:before="0" w:afterAutospacing="0" w:after="0"/>
              <w:jc w:val="left"/>
              <w:rPr/>
            </w:pPr>
            <w:r>
              <w:rPr>
                <w:lang w:val="ru-RU"/>
              </w:rPr>
              <w:t>_______________ /_________/</w:t>
            </w:r>
          </w:p>
        </w:tc>
      </w:tr>
    </w:tbl>
    <w:p>
      <w:pPr>
        <w:pStyle w:val="Normal"/>
        <w:shd w:val="nil" w:color="auto"/>
        <w:rPr>
          <w:sz w:val="22"/>
          <w:szCs w:val="22"/>
          <w:highlight w:val="none"/>
          <w:lang w:val="ru-RU"/>
        </w:rPr>
      </w:pPr>
      <w:r>
        <w:rPr>
          <w:sz w:val="22"/>
          <w:szCs w:val="22"/>
          <w:lang w:val="ru-RU"/>
        </w:rPr>
      </w:r>
      <w:r>
        <w:br w:type="page"/>
      </w:r>
    </w:p>
    <w:p>
      <w:pPr>
        <w:pStyle w:val="Normal"/>
        <w:jc w:val="right"/>
        <w:rPr>
          <w:sz w:val="22"/>
          <w:szCs w:val="22"/>
          <w:highlight w:val="none"/>
          <w:lang w:val="ru-RU"/>
        </w:rPr>
      </w:pPr>
      <w:r>
        <w:rPr>
          <w:sz w:val="22"/>
          <w:szCs w:val="22"/>
          <w:lang w:val="ru-RU"/>
        </w:rPr>
        <w:t>Приложение № 3</w:t>
      </w:r>
    </w:p>
    <w:p>
      <w:pPr>
        <w:pStyle w:val="Normal"/>
        <w:widowControl w:val="false"/>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widowControl w:val="false"/>
        <w:jc w:val="right"/>
        <w:rPr>
          <w:lang w:val="ru-RU"/>
        </w:rPr>
      </w:pPr>
      <w:r>
        <w:rPr>
          <w:sz w:val="22"/>
          <w:szCs w:val="22"/>
          <w:lang w:val="ru-RU"/>
        </w:rPr>
        <w:t xml:space="preserve">              </w:t>
      </w:r>
      <w:r>
        <w:rPr>
          <w:sz w:val="22"/>
          <w:szCs w:val="22"/>
          <w:lang w:val="ru-RU"/>
        </w:rPr>
        <w:t>от «____» ________ 20 _ г. №_______________</w:t>
      </w:r>
    </w:p>
    <w:p>
      <w:pPr>
        <w:pStyle w:val="Normal"/>
        <w:widowControl w:val="false"/>
        <w:rPr>
          <w:lang w:val="ru-RU"/>
        </w:rPr>
      </w:pPr>
      <w:r>
        <w:rPr>
          <w:lang w:val="ru-RU"/>
        </w:rPr>
      </w:r>
    </w:p>
    <w:p>
      <w:pPr>
        <w:pStyle w:val="Title"/>
        <w:jc w:val="both"/>
        <w:rPr>
          <w:lang w:val="ru-RU"/>
        </w:rPr>
      </w:pPr>
      <w:r>
        <w:rPr>
          <w:lang w:val="ru-RU"/>
        </w:rPr>
      </w:r>
    </w:p>
    <w:p>
      <w:pPr>
        <w:pStyle w:val="Title"/>
        <w:rPr>
          <w:b w:val="false"/>
          <w:bCs w:val="false"/>
        </w:rPr>
      </w:pPr>
      <w:r>
        <w:rPr>
          <w:iCs/>
        </w:rPr>
        <w:t>ФОРМА</w:t>
      </w:r>
    </w:p>
    <w:p>
      <w:pPr>
        <w:pStyle w:val="Title"/>
        <w:rPr>
          <w:i/>
          <w:i/>
          <w:iCs/>
          <w:lang w:val="ru-RU"/>
        </w:rPr>
      </w:pPr>
      <w:r>
        <w:rPr>
          <w:bCs w:val="false"/>
          <w:lang w:val="ru-RU"/>
        </w:rPr>
        <w:t xml:space="preserve">Акта сдачи-приёмки технической и иной документации </w:t>
      </w:r>
    </w:p>
    <w:p>
      <w:pPr>
        <w:pStyle w:val="Normal"/>
        <w:widowControl w:val="false"/>
        <w:rPr>
          <w:lang w:val="ru-RU"/>
        </w:rPr>
      </w:pPr>
      <w:r>
        <w:rPr>
          <w:lang w:val="ru-RU"/>
        </w:rPr>
      </w:r>
    </w:p>
    <w:p>
      <w:pPr>
        <w:pStyle w:val="Normal"/>
        <w:widowControl w:val="false"/>
        <w:rPr>
          <w:lang w:val="ru-RU"/>
        </w:rPr>
      </w:pPr>
      <w:r>
        <w:rPr>
          <w:lang w:val="ru-RU"/>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FFFFFF" w:fill="FFFFFF" w:val="clear"/>
          </w:tcPr>
          <w:p>
            <w:pPr>
              <w:pStyle w:val="Title"/>
              <w:widowControl w:val="false"/>
              <w:rPr>
                <w:b w:val="false"/>
                <w:bCs w:val="false"/>
                <w:lang w:val="ru-RU"/>
              </w:rPr>
            </w:pPr>
            <w:r>
              <w:rPr>
                <w:b w:val="false"/>
                <w:bCs w:val="false"/>
                <w:lang w:val="ru-RU"/>
              </w:rPr>
              <w:t xml:space="preserve">Акт </w:t>
            </w:r>
          </w:p>
          <w:p>
            <w:pPr>
              <w:pStyle w:val="Title"/>
              <w:widowControl w:val="false"/>
              <w:rPr>
                <w:i/>
                <w:i/>
                <w:iCs/>
                <w:lang w:val="ru-RU"/>
              </w:rPr>
            </w:pPr>
            <w:r>
              <w:rPr>
                <w:b w:val="false"/>
                <w:bCs w:val="false"/>
                <w:lang w:val="ru-RU"/>
              </w:rPr>
              <w:t>сдачи-приёмки технической и иной документации</w:t>
            </w:r>
          </w:p>
          <w:p>
            <w:pPr>
              <w:pStyle w:val="Normal"/>
              <w:widowControl w:val="false"/>
              <w:rPr>
                <w:lang w:val="ru-RU"/>
              </w:rPr>
            </w:pPr>
            <w:r>
              <w:rPr>
                <w:lang w:val="ru-RU"/>
              </w:rPr>
            </w:r>
          </w:p>
          <w:p>
            <w:pPr>
              <w:pStyle w:val="Normal"/>
              <w:widowControl w:val="false"/>
              <w:rPr>
                <w:lang w:val="ru-RU"/>
              </w:rPr>
            </w:pPr>
            <w:r>
              <w:rPr>
                <w:lang w:val="ru-RU"/>
              </w:rPr>
              <w:t>г.___________                                                                                  «_____» _________20_г.</w:t>
            </w:r>
          </w:p>
          <w:p>
            <w:pPr>
              <w:pStyle w:val="Normal"/>
              <w:widowControl w:val="false"/>
              <w:rPr>
                <w:lang w:val="ru-RU"/>
              </w:rPr>
            </w:pPr>
            <w:r>
              <w:rPr>
                <w:lang w:val="ru-RU"/>
              </w:rPr>
            </w:r>
          </w:p>
          <w:p>
            <w:pPr>
              <w:pStyle w:val="Normal"/>
              <w:widowControl w:val="false"/>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bCs/>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pPr>
              <w:pStyle w:val="Normal"/>
              <w:widowControl w:val="false"/>
              <w:rPr>
                <w:bCs/>
                <w:lang w:val="ru-RU"/>
              </w:rPr>
            </w:pPr>
            <w:r>
              <w:rPr>
                <w:bCs/>
                <w:lang w:val="ru-RU"/>
              </w:rPr>
              <w:t xml:space="preserve">__________________________________________________________________________ </w:t>
            </w:r>
          </w:p>
          <w:p>
            <w:pPr>
              <w:pStyle w:val="Normal"/>
              <w:widowControl w:val="false"/>
              <w:rPr>
                <w:bCs/>
                <w:lang w:val="ru-RU"/>
              </w:rPr>
            </w:pPr>
            <w:r>
              <w:rPr>
                <w:bCs/>
                <w:lang w:val="ru-RU"/>
              </w:rPr>
              <w:t>__________________________________________________________________________</w:t>
            </w:r>
          </w:p>
          <w:p>
            <w:pPr>
              <w:pStyle w:val="Normal"/>
              <w:widowControl w:val="false"/>
              <w:rPr>
                <w:bCs/>
                <w:lang w:val="ru-RU"/>
              </w:rPr>
            </w:pPr>
            <w:r>
              <w:rPr>
                <w:bCs/>
                <w:lang w:val="ru-RU"/>
              </w:rPr>
              <w:t>__________________________________________________________________________</w:t>
            </w:r>
          </w:p>
          <w:p>
            <w:pPr>
              <w:pStyle w:val="Normal"/>
              <w:widowControl w:val="false"/>
              <w:rPr>
                <w:bCs/>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 </w:t>
            </w:r>
          </w:p>
          <w:p>
            <w:pPr>
              <w:pStyle w:val="Normal"/>
              <w:widowControl w:val="false"/>
              <w:rPr>
                <w:lang w:val="ru-RU"/>
              </w:rPr>
            </w:pPr>
            <w:r>
              <w:rPr>
                <w:lang w:val="ru-RU"/>
              </w:rPr>
            </w:r>
          </w:p>
          <w:p>
            <w:pPr>
              <w:pStyle w:val="Normal"/>
              <w:widowControl w:val="false"/>
              <w:rPr>
                <w:lang w:val="ru-RU"/>
              </w:rPr>
            </w:pPr>
            <w:r>
              <w:rPr>
                <w:lang w:val="ru-RU"/>
              </w:rPr>
            </w:r>
          </w:p>
          <w:tbl>
            <w:tblPr>
              <w:tblW w:w="939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95"/>
              <w:gridCol w:w="4694"/>
            </w:tblGrid>
            <w:tr>
              <w:trPr/>
              <w:tc>
                <w:tcPr>
                  <w:tcW w:w="4695" w:type="dxa"/>
                  <w:tcBorders/>
                </w:tcPr>
                <w:p>
                  <w:pPr>
                    <w:pStyle w:val="Normal"/>
                    <w:widowControl w:val="false"/>
                    <w:rPr>
                      <w:bCs/>
                    </w:rPr>
                  </w:pPr>
                  <w:r>
                    <w:rPr>
                      <w:bCs/>
                    </w:rPr>
                    <w:t>Заказчик:</w:t>
                  </w:r>
                </w:p>
              </w:tc>
              <w:tc>
                <w:tcPr>
                  <w:tcW w:w="4694" w:type="dxa"/>
                  <w:tcBorders/>
                </w:tcPr>
                <w:p>
                  <w:pPr>
                    <w:pStyle w:val="Normal"/>
                    <w:widowControl w:val="false"/>
                    <w:rPr>
                      <w:bCs/>
                    </w:rPr>
                  </w:pPr>
                  <w:r>
                    <w:rPr>
                      <w:bCs/>
                      <w:lang w:val="ru-RU"/>
                    </w:rPr>
                    <w:t>Исполнитель</w:t>
                  </w:r>
                  <w:r>
                    <w:rPr>
                      <w:bCs/>
                    </w:rPr>
                    <w:t>:</w:t>
                  </w:r>
                </w:p>
              </w:tc>
            </w:tr>
            <w:tr>
              <w:trPr/>
              <w:tc>
                <w:tcPr>
                  <w:tcW w:w="4695" w:type="dxa"/>
                  <w:tcBorders/>
                  <w:shd w:color="FFFFFF" w:fill="FFFFFF" w:val="clear"/>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694" w:type="dxa"/>
                  <w:tcBorders/>
                  <w:shd w:color="FFFFFF" w:fill="FFFFFF" w:val="clear"/>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Title"/>
              <w:widowControl w:val="false"/>
              <w:jc w:val="left"/>
              <w:rPr>
                <w:i/>
                <w:i/>
                <w:iCs/>
                <w:lang w:val="ru-RU"/>
              </w:rPr>
            </w:pPr>
            <w:r>
              <w:rPr>
                <w:i/>
                <w:iCs/>
                <w:lang w:val="ru-RU"/>
              </w:rPr>
            </w:r>
          </w:p>
          <w:p>
            <w:pPr>
              <w:pStyle w:val="Title"/>
              <w:widowControl w:val="false"/>
              <w:spacing w:before="0" w:after="120"/>
              <w:jc w:val="left"/>
              <w:rPr>
                <w:i/>
                <w:i/>
                <w:iCs/>
                <w:lang w:val="ru-RU"/>
              </w:rPr>
            </w:pPr>
            <w:r>
              <w:rPr>
                <w:i/>
                <w:iCs/>
                <w:lang w:val="ru-RU"/>
              </w:rPr>
            </w:r>
          </w:p>
        </w:tc>
      </w:tr>
    </w:tbl>
    <w:p>
      <w:pPr>
        <w:pStyle w:val="Title"/>
        <w:jc w:val="left"/>
        <w:rPr>
          <w:i/>
          <w:i/>
          <w:iCs/>
        </w:rPr>
      </w:pPr>
      <w:r>
        <w:rPr>
          <w:i/>
          <w:iCs/>
        </w:rPr>
      </w:r>
    </w:p>
    <w:p>
      <w:pPr>
        <w:pStyle w:val="Title"/>
        <w:jc w:val="left"/>
        <w:rPr>
          <w:i/>
          <w:i/>
          <w:iCs/>
        </w:rPr>
      </w:pPr>
      <w:r>
        <w:rPr>
          <w:i/>
          <w:iCs/>
        </w:rPr>
      </w:r>
    </w:p>
    <w:p>
      <w:pPr>
        <w:pStyle w:val="Normal"/>
        <w:widowControl w:val="false"/>
        <w:rPr>
          <w:lang w:val="ru-RU"/>
        </w:rPr>
      </w:pPr>
      <w:r>
        <w:rPr>
          <w:lang w:val="ru-RU"/>
        </w:rPr>
        <w:t>Форма согласована:</w:t>
      </w:r>
    </w:p>
    <w:p>
      <w:pPr>
        <w:pStyle w:val="Normal"/>
        <w:widowControl w:val="false"/>
        <w:rPr/>
      </w:pPr>
      <w:r>
        <w:rPr/>
      </w:r>
    </w:p>
    <w:p>
      <w:pPr>
        <w:pStyle w:val="Normal"/>
        <w:widowControl w:val="false"/>
        <w:rPr/>
      </w:pPr>
      <w:r>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lang w:val="ru-RU"/>
              </w:rPr>
            </w:pPr>
            <w:r>
              <w:rPr>
                <w:lang w:val="ru-RU"/>
              </w:rPr>
              <w:t>_______________ /____________/</w:t>
            </w:r>
          </w:p>
          <w:p>
            <w:pPr>
              <w:pStyle w:val="Normal"/>
              <w:widowControl w:val="false"/>
              <w:rPr/>
            </w:pPr>
            <w:r>
              <w:rPr/>
            </w:r>
          </w:p>
        </w:tc>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  /____________/</w:t>
            </w:r>
          </w:p>
        </w:tc>
      </w:tr>
    </w:tbl>
    <w:p>
      <w:pPr>
        <w:pStyle w:val="Normal"/>
        <w:widowControl w:val="false"/>
        <w:rPr>
          <w:sz w:val="22"/>
          <w:szCs w:val="22"/>
          <w:lang w:val="ru-RU"/>
        </w:rPr>
      </w:pPr>
      <w:r>
        <w:rPr>
          <w:sz w:val="22"/>
          <w:szCs w:val="22"/>
          <w:lang w:val="ru-RU"/>
        </w:rPr>
      </w:r>
      <w:r>
        <w:br w:type="page"/>
      </w:r>
    </w:p>
    <w:p>
      <w:pPr>
        <w:pStyle w:val="Normal"/>
        <w:widowControl w:val="false"/>
        <w:ind w:firstLine="709"/>
        <w:jc w:val="right"/>
        <w:rPr>
          <w:sz w:val="22"/>
          <w:szCs w:val="22"/>
          <w:lang w:val="ru-RU"/>
        </w:rPr>
      </w:pPr>
      <w:r>
        <w:rPr>
          <w:sz w:val="22"/>
          <w:szCs w:val="22"/>
          <w:lang w:val="ru-RU"/>
        </w:rPr>
        <w:t>Приложение № 4</w:t>
      </w:r>
    </w:p>
    <w:p>
      <w:pPr>
        <w:pStyle w:val="Normal"/>
        <w:widowControl w:val="false"/>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widowControl w:val="false"/>
        <w:jc w:val="right"/>
        <w:rPr>
          <w:lang w:val="ru-RU"/>
        </w:rPr>
      </w:pPr>
      <w:r>
        <w:rPr>
          <w:sz w:val="22"/>
          <w:szCs w:val="22"/>
          <w:lang w:val="ru-RU"/>
        </w:rPr>
        <w:t xml:space="preserve">              </w:t>
      </w:r>
      <w:r>
        <w:rPr>
          <w:sz w:val="22"/>
          <w:szCs w:val="22"/>
          <w:lang w:val="ru-RU"/>
        </w:rPr>
        <w:t>от «____» ________ 20 _ г. №_________________</w:t>
      </w:r>
    </w:p>
    <w:p>
      <w:pPr>
        <w:pStyle w:val="Normal"/>
        <w:widowControl w:val="false"/>
        <w:rPr>
          <w:lang w:val="ru-RU"/>
        </w:rPr>
      </w:pPr>
      <w:r>
        <w:rPr>
          <w:lang w:val="ru-RU"/>
        </w:rPr>
      </w:r>
    </w:p>
    <w:p>
      <w:pPr>
        <w:pStyle w:val="Normal"/>
        <w:rPr>
          <w:sz w:val="22"/>
          <w:szCs w:val="22"/>
          <w:lang w:val="ru-RU"/>
        </w:rPr>
      </w:pPr>
      <w:r>
        <w:rPr>
          <w:sz w:val="22"/>
          <w:szCs w:val="22"/>
          <w:lang w:val="ru-RU"/>
        </w:rPr>
      </w:r>
    </w:p>
    <w:p>
      <w:pPr>
        <w:pStyle w:val="Normal"/>
        <w:rPr>
          <w:sz w:val="22"/>
          <w:szCs w:val="22"/>
          <w:lang w:val="ru-RU"/>
        </w:rPr>
      </w:pPr>
      <w:r>
        <w:rPr/>
        <w:drawing>
          <wp:inline distT="0" distB="0" distL="0" distR="0">
            <wp:extent cx="6395085" cy="4854575"/>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6"/>
                    <a:stretch>
                      <a:fillRect/>
                    </a:stretch>
                  </pic:blipFill>
                  <pic:spPr bwMode="auto">
                    <a:xfrm>
                      <a:off x="0" y="0"/>
                      <a:ext cx="6395085" cy="4854575"/>
                    </a:xfrm>
                    <a:prstGeom prst="rect">
                      <a:avLst/>
                    </a:prstGeom>
                  </pic:spPr>
                </pic:pic>
              </a:graphicData>
            </a:graphic>
          </wp:inline>
        </w:drawing>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drawing>
          <wp:inline distT="0" distB="0" distL="0" distR="0">
            <wp:extent cx="180975" cy="200025"/>
            <wp:effectExtent l="0" t="0" r="0" b="0"/>
            <wp:docPr id="2"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
                    <pic:cNvPicPr>
                      <a:picLocks noChangeAspect="1" noChangeArrowheads="1"/>
                    </pic:cNvPicPr>
                  </pic:nvPicPr>
                  <pic:blipFill>
                    <a:blip r:embed="rId7"/>
                    <a:stretch>
                      <a:fillRect/>
                    </a:stretch>
                  </pic:blipFill>
                  <pic:spPr bwMode="auto">
                    <a:xfrm>
                      <a:off x="0" y="0"/>
                      <a:ext cx="180975" cy="200025"/>
                    </a:xfrm>
                    <a:prstGeom prst="rect">
                      <a:avLst/>
                    </a:prstGeom>
                  </pic:spPr>
                </pic:pic>
              </a:graphicData>
            </a:graphic>
          </wp:inline>
        </w:drawing>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jc w:val="center"/>
              <w:rPr>
                <w:b/>
              </w:rPr>
            </w:pPr>
            <w:r>
              <w:rPr>
                <w:b/>
                <w:lang w:val="ru-RU"/>
              </w:rPr>
              <w:t>Исполнитель</w:t>
            </w:r>
            <w:r>
              <w:rPr>
                <w:b/>
              </w:rPr>
              <w:t>:</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 /_____________/ </w:t>
            </w:r>
          </w:p>
          <w:p>
            <w:pPr>
              <w:pStyle w:val="Normal"/>
              <w:widowControl w:val="false"/>
              <w:rPr>
                <w:lang w:val="ru-RU"/>
              </w:rPr>
            </w:pPr>
            <w:r>
              <w:rPr>
                <w:lang w:val="ru-RU"/>
              </w:rPr>
            </w:r>
          </w:p>
        </w:tc>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jc w:val="center"/>
              <w:rPr>
                <w:lang w:val="ru-RU"/>
              </w:rPr>
            </w:pPr>
            <w:r>
              <w:rPr>
                <w:lang w:val="ru-RU"/>
              </w:rPr>
              <w:t>_______________ /__________/</w:t>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t>Приложение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№______________</w:t>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lang w:val="ru-RU"/>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lang w:val="ru-RU"/>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Id w:val="28"/>
              </w:numPr>
              <w:spacing w:before="0" w:after="0"/>
              <w:contextualSpacing/>
              <w:rPr>
                <w:lang w:val="ru-RU"/>
              </w:rPr>
            </w:pPr>
            <w:r>
              <w:rPr>
                <w:lang w:val="ru-RU"/>
              </w:rPr>
              <w:t xml:space="preserve"> </w:t>
            </w:r>
            <w:r>
              <w:rPr>
                <w:lang w:val="ru-RU"/>
              </w:rPr>
              <w:t>Нарушение ППБ без возникновения пожара</w:t>
            </w:r>
          </w:p>
          <w:p>
            <w:pPr>
              <w:pStyle w:val="Normal"/>
              <w:widowControl w:val="false"/>
              <w:rPr>
                <w:lang w:val="ru-RU"/>
              </w:rPr>
            </w:pPr>
            <w:r>
              <w:rPr>
                <w:lang w:val="ru-RU"/>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50</w:t>
            </w:r>
            <w:r>
              <w:rPr/>
              <w:t> </w:t>
            </w:r>
            <w:r>
              <w:rPr>
                <w:lang w:val="ru-RU"/>
              </w:rPr>
              <w:t>000 (пятьдесят тысяч) рублей за каждый случай нарушения.</w:t>
            </w:r>
          </w:p>
          <w:p>
            <w:pPr>
              <w:pStyle w:val="Normal"/>
              <w:widowControl w:val="false"/>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50</w:t>
            </w:r>
            <w:r>
              <w:rPr/>
              <w:t> </w:t>
            </w:r>
            <w:r>
              <w:rPr>
                <w:lang w:val="ru-RU"/>
              </w:rPr>
              <w:t>000 (пятьдесят тысяч) рублей за каждый случай нарушения.</w:t>
            </w:r>
          </w:p>
          <w:p>
            <w:pPr>
              <w:pStyle w:val="Normal"/>
              <w:widowControl w:val="false"/>
              <w:rPr>
                <w:lang w:val="ru-RU"/>
              </w:rPr>
            </w:pPr>
            <w:r>
              <w:rPr>
                <w:lang w:val="ru-RU"/>
              </w:rPr>
              <w:t xml:space="preserve">500 (пятьсот) рублей в случае утраты или приведения в негодность электронного пропуска, выданного Заказчиком. </w:t>
            </w:r>
          </w:p>
          <w:p>
            <w:pPr>
              <w:pStyle w:val="Normal"/>
              <w:widowControl w:val="false"/>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9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4"/>
        <w:gridCol w:w="176"/>
        <w:gridCol w:w="5034"/>
      </w:tblGrid>
      <w:tr>
        <w:trPr/>
        <w:tc>
          <w:tcPr>
            <w:tcW w:w="4960" w:type="dxa"/>
            <w:gridSpan w:val="2"/>
            <w:tcBorders/>
          </w:tcPr>
          <w:p>
            <w:pPr>
              <w:pStyle w:val="Normal"/>
              <w:widowControl w:val="false"/>
              <w:rPr>
                <w:b/>
                <w:lang w:val="ru-RU"/>
              </w:rPr>
            </w:pPr>
            <w:r>
              <w:rPr>
                <w:b/>
                <w:lang w:val="ru-RU"/>
              </w:rPr>
            </w:r>
          </w:p>
        </w:tc>
        <w:tc>
          <w:tcPr>
            <w:tcW w:w="5034" w:type="dxa"/>
            <w:tcBorders/>
          </w:tcPr>
          <w:p>
            <w:pPr>
              <w:pStyle w:val="Normal"/>
              <w:widowControl w:val="false"/>
              <w:rPr>
                <w:b/>
                <w:lang w:val="ru-RU"/>
              </w:rPr>
            </w:pPr>
            <w:r>
              <w:rPr>
                <w:b/>
                <w:lang w:val="ru-RU"/>
              </w:rPr>
            </w:r>
          </w:p>
        </w:tc>
      </w:tr>
      <w:tr>
        <w:trPr/>
        <w:tc>
          <w:tcPr>
            <w:tcW w:w="4784" w:type="dxa"/>
            <w:tcBorders/>
          </w:tcPr>
          <w:p>
            <w:pPr>
              <w:pStyle w:val="Normal"/>
              <w:widowControl w:val="false"/>
              <w:rPr>
                <w:b/>
              </w:rPr>
            </w:pPr>
            <w:r>
              <w:rPr>
                <w:b/>
              </w:rPr>
              <w:t>Заказчик:</w:t>
            </w:r>
          </w:p>
        </w:tc>
        <w:tc>
          <w:tcPr>
            <w:tcW w:w="5210" w:type="dxa"/>
            <w:gridSpan w:val="2"/>
            <w:tcBorders/>
          </w:tcPr>
          <w:p>
            <w:pPr>
              <w:pStyle w:val="Normal"/>
              <w:widowControl w:val="false"/>
              <w:jc w:val="center"/>
              <w:rPr>
                <w:b/>
              </w:rPr>
            </w:pPr>
            <w:r>
              <w:rPr>
                <w:b/>
                <w:lang w:val="ru-RU"/>
              </w:rPr>
              <w:t>Исполнитель</w:t>
            </w:r>
            <w:r>
              <w:rPr>
                <w:b/>
              </w:rPr>
              <w:t>:</w:t>
            </w:r>
          </w:p>
        </w:tc>
      </w:tr>
      <w:tr>
        <w:trPr/>
        <w:tc>
          <w:tcPr>
            <w:tcW w:w="4784" w:type="dxa"/>
            <w:tcBorders/>
          </w:tcPr>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lang w:val="ru-RU"/>
              </w:rPr>
            </w:pPr>
            <w:r>
              <w:rPr>
                <w:lang w:val="ru-RU"/>
              </w:rPr>
              <w:t xml:space="preserve">_______________ /____________/ </w:t>
            </w:r>
          </w:p>
          <w:p>
            <w:pPr>
              <w:pStyle w:val="Normal"/>
              <w:widowControl w:val="false"/>
              <w:rPr>
                <w:sz w:val="22"/>
                <w:szCs w:val="22"/>
              </w:rPr>
            </w:pPr>
            <w:r>
              <w:rPr>
                <w:sz w:val="22"/>
                <w:szCs w:val="22"/>
              </w:rPr>
            </w:r>
          </w:p>
        </w:tc>
        <w:tc>
          <w:tcPr>
            <w:tcW w:w="5210" w:type="dxa"/>
            <w:gridSpan w:val="2"/>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jc w:val="center"/>
              <w:rPr>
                <w:sz w:val="22"/>
                <w:szCs w:val="22"/>
                <w:lang w:val="ru-RU"/>
              </w:rPr>
            </w:pPr>
            <w:r>
              <w:rPr>
                <w:lang w:val="ru-RU"/>
              </w:rPr>
              <w:t>_______________ /___________/</w:t>
            </w:r>
          </w:p>
        </w:tc>
      </w:tr>
    </w:tbl>
    <w:p>
      <w:pPr>
        <w:pStyle w:val="Normal"/>
        <w:ind w:hanging="0" w:left="6379"/>
        <w:rPr>
          <w:lang w:val="ru-RU"/>
        </w:rPr>
      </w:pPr>
      <w:r>
        <w:rPr>
          <w:lang w:val="ru-RU"/>
        </w:rPr>
      </w:r>
    </w:p>
    <w:p>
      <w:pPr>
        <w:pStyle w:val="Normal"/>
        <w:widowControl w:val="false"/>
        <w:rPr>
          <w:vanish/>
          <w:sz w:val="22"/>
          <w:szCs w:val="22"/>
          <w:lang w:val="ru-RU"/>
        </w:rPr>
      </w:pPr>
      <w:r>
        <w:rPr>
          <w:vanish/>
          <w:sz w:val="22"/>
          <w:szCs w:val="22"/>
          <w:lang w:val="ru-RU"/>
        </w:rPr>
      </w:r>
    </w:p>
    <w:p>
      <w:pPr>
        <w:pStyle w:val="Normal"/>
        <w:rPr>
          <w:vanish/>
          <w:sz w:val="22"/>
          <w:szCs w:val="22"/>
          <w:lang w:val="ru-RU"/>
        </w:rPr>
      </w:pPr>
      <w:r>
        <w:rPr>
          <w:sz w:val="22"/>
          <w:szCs w:val="22"/>
          <w:lang w:val="ru-RU"/>
        </w:rPr>
        <w:t xml:space="preserve"> </w:t>
      </w:r>
    </w:p>
    <w:p>
      <w:pPr>
        <w:pStyle w:val="Normal"/>
        <w:rPr>
          <w:sz w:val="22"/>
          <w:szCs w:val="22"/>
          <w:highlight w:val="none"/>
          <w:lang w:val="ru-RU"/>
        </w:rPr>
      </w:pPr>
      <w:r>
        <w:rPr>
          <w:sz w:val="22"/>
          <w:szCs w:val="22"/>
          <w:lang w:val="ru-RU"/>
        </w:rPr>
        <w:t xml:space="preserve"> </w:t>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t>Приложение №6</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№______________</w:t>
      </w:r>
    </w:p>
    <w:p>
      <w:pPr>
        <w:pStyle w:val="Normal"/>
        <w:rPr>
          <w:sz w:val="22"/>
          <w:szCs w:val="22"/>
          <w:lang w:val="ru-RU"/>
        </w:rPr>
      </w:pPr>
      <w:r>
        <w:rPr>
          <w:sz w:val="22"/>
          <w:szCs w:val="22"/>
          <w:lang w:val="ru-RU"/>
        </w:rPr>
      </w:r>
    </w:p>
    <w:p>
      <w:pPr>
        <w:pStyle w:val="Normal"/>
        <w:jc w:val="center"/>
        <w:rPr>
          <w:b/>
          <w:bCs/>
          <w:sz w:val="24"/>
          <w:szCs w:val="24"/>
          <w:highlight w:val="none"/>
        </w:rPr>
      </w:pPr>
      <w:r>
        <w:rPr>
          <w:b/>
          <w:bCs/>
          <w:sz w:val="24"/>
          <w:szCs w:val="24"/>
          <w:lang w:val="ru-RU"/>
        </w:rPr>
        <w:t>График оказания услуг</w:t>
      </w:r>
    </w:p>
    <w:p>
      <w:pPr>
        <w:pStyle w:val="Normal"/>
        <w:jc w:val="center"/>
        <w:rPr>
          <w:b/>
          <w:bCs/>
          <w:sz w:val="24"/>
          <w:szCs w:val="24"/>
          <w:highlight w:val="none"/>
        </w:rPr>
      </w:pPr>
      <w:r>
        <w:rPr>
          <w:b/>
          <w:bCs/>
          <w:sz w:val="24"/>
          <w:szCs w:val="24"/>
        </w:rPr>
      </w:r>
    </w:p>
    <w:p>
      <w:pPr>
        <w:pStyle w:val="Normal"/>
        <w:jc w:val="center"/>
        <w:rPr>
          <w:b/>
          <w:bCs/>
          <w:sz w:val="24"/>
          <w:szCs w:val="24"/>
          <w:highlight w:val="none"/>
        </w:rPr>
      </w:pPr>
      <w:r>
        <w:rPr>
          <w:b/>
          <w:bCs/>
          <w:sz w:val="24"/>
          <w:szCs w:val="24"/>
        </w:rPr>
      </w:r>
    </w:p>
    <w:p>
      <w:pPr>
        <w:pStyle w:val="Normal"/>
        <w:jc w:val="center"/>
        <w:rPr>
          <w:b/>
          <w:bCs/>
          <w:sz w:val="24"/>
          <w:szCs w:val="24"/>
          <w:highlight w:val="none"/>
        </w:rPr>
      </w:pPr>
      <w:r>
        <w:rPr>
          <w:b/>
          <w:bCs/>
          <w:sz w:val="24"/>
          <w:szCs w:val="24"/>
        </w:rPr>
      </w:r>
    </w:p>
    <w:p>
      <w:pPr>
        <w:pStyle w:val="Normal"/>
        <w:jc w:val="center"/>
        <w:rPr>
          <w:b/>
          <w:bCs/>
          <w:sz w:val="24"/>
          <w:szCs w:val="24"/>
          <w:highlight w:val="none"/>
        </w:rPr>
      </w:pPr>
      <w:r>
        <w:rPr>
          <w:b/>
          <w:bCs/>
          <w:sz w:val="24"/>
          <w:szCs w:val="24"/>
        </w:rPr>
      </w:r>
    </w:p>
    <w:p>
      <w:pPr>
        <w:pStyle w:val="Normal"/>
        <w:jc w:val="center"/>
        <w:rPr>
          <w:b/>
          <w:bCs/>
          <w:sz w:val="24"/>
          <w:szCs w:val="24"/>
          <w:highlight w:val="none"/>
        </w:rPr>
      </w:pPr>
      <w:r>
        <w:rPr>
          <w:b/>
          <w:bCs/>
          <w:sz w:val="24"/>
          <w:szCs w:val="24"/>
        </w:rPr>
      </w:r>
    </w:p>
    <w:p>
      <w:pPr>
        <w:pStyle w:val="Normal"/>
        <w:jc w:val="center"/>
        <w:rPr>
          <w:b/>
          <w:bCs/>
          <w:sz w:val="24"/>
          <w:szCs w:val="24"/>
          <w:highlight w:val="none"/>
        </w:rPr>
      </w:pPr>
      <w:r>
        <w:rPr>
          <w:b/>
          <w:bCs/>
          <w:sz w:val="24"/>
          <w:szCs w:val="24"/>
        </w:rPr>
      </w:r>
    </w:p>
    <w:p>
      <w:pPr>
        <w:pStyle w:val="Normal"/>
        <w:jc w:val="center"/>
        <w:rPr>
          <w:b/>
          <w:bCs/>
          <w:sz w:val="24"/>
          <w:szCs w:val="24"/>
          <w:highlight w:val="none"/>
        </w:rPr>
      </w:pPr>
      <w:r>
        <w:rPr>
          <w:b/>
          <w:bCs/>
          <w:sz w:val="24"/>
          <w:szCs w:val="24"/>
        </w:rPr>
      </w:r>
    </w:p>
    <w:tbl>
      <w:tblPr>
        <w:tblW w:w="999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4"/>
        <w:gridCol w:w="5210"/>
      </w:tblGrid>
      <w:tr>
        <w:trPr/>
        <w:tc>
          <w:tcPr>
            <w:tcW w:w="4784" w:type="dxa"/>
            <w:tcBorders/>
          </w:tcPr>
          <w:p>
            <w:pPr>
              <w:pStyle w:val="Normal"/>
              <w:widowControl w:val="false"/>
              <w:rPr>
                <w:b/>
                <w:bCs/>
                <w:highlight w:val="none"/>
              </w:rPr>
            </w:pPr>
            <w:r>
              <w:rPr>
                <w:b/>
              </w:rPr>
              <w:t>Заказчик:</w:t>
            </w:r>
          </w:p>
        </w:tc>
        <w:tc>
          <w:tcPr>
            <w:tcW w:w="5210" w:type="dxa"/>
            <w:tcBorders/>
          </w:tcPr>
          <w:p>
            <w:pPr>
              <w:pStyle w:val="Normal"/>
              <w:widowControl w:val="false"/>
              <w:jc w:val="center"/>
              <w:rPr>
                <w:b/>
                <w:bCs/>
                <w:highlight w:val="none"/>
              </w:rPr>
            </w:pPr>
            <w:r>
              <w:rPr>
                <w:b/>
                <w:lang w:val="ru-RU"/>
              </w:rPr>
              <w:t>Исполнитель</w:t>
            </w:r>
            <w:r>
              <w:rPr>
                <w:b/>
              </w:rPr>
              <w:t>:</w:t>
            </w:r>
          </w:p>
        </w:tc>
      </w:tr>
      <w:tr>
        <w:trPr/>
        <w:tc>
          <w:tcPr>
            <w:tcW w:w="4784" w:type="dxa"/>
            <w:tcBorders/>
          </w:tcPr>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lang w:val="ru-RU"/>
              </w:rPr>
            </w:pPr>
            <w:r>
              <w:rPr>
                <w:lang w:val="ru-RU"/>
              </w:rPr>
              <w:t xml:space="preserve">_______________ /____________/ </w:t>
            </w:r>
          </w:p>
          <w:p>
            <w:pPr>
              <w:pStyle w:val="Normal"/>
              <w:widowControl w:val="false"/>
              <w:rPr>
                <w:sz w:val="22"/>
                <w:szCs w:val="22"/>
              </w:rPr>
            </w:pPr>
            <w:r>
              <w:rPr>
                <w:sz w:val="22"/>
                <w:szCs w:val="22"/>
              </w:rPr>
            </w:r>
          </w:p>
        </w:tc>
        <w:tc>
          <w:tcPr>
            <w:tcW w:w="5210"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jc w:val="center"/>
              <w:rPr>
                <w:sz w:val="22"/>
                <w:szCs w:val="22"/>
                <w:lang w:val="ru-RU"/>
              </w:rPr>
            </w:pPr>
            <w:r>
              <w:rPr>
                <w:lang w:val="ru-RU"/>
              </w:rPr>
              <w:t>_______________ /__________/</w:t>
            </w:r>
          </w:p>
        </w:tc>
      </w:tr>
    </w:tbl>
    <w:p>
      <w:pPr>
        <w:pStyle w:val="Normal"/>
        <w:rPr>
          <w:sz w:val="22"/>
          <w:szCs w:val="22"/>
          <w:lang w:val="ru-RU"/>
        </w:rPr>
      </w:pPr>
      <w:r>
        <w:rPr>
          <w:sz w:val="22"/>
          <w:szCs w:val="22"/>
          <w:lang w:val="ru-RU"/>
        </w:rPr>
      </w:r>
    </w:p>
    <w:p>
      <w:pPr>
        <w:pStyle w:val="Normal"/>
        <w:widowControl w:val="false"/>
        <w:rPr>
          <w:sz w:val="22"/>
          <w:szCs w:val="22"/>
          <w:lang w:val="ru-RU"/>
        </w:rPr>
      </w:pPr>
      <w:r>
        <w:rPr>
          <w:sz w:val="22"/>
          <w:szCs w:val="22"/>
          <w:lang w:val="ru-RU"/>
        </w:rPr>
      </w:r>
      <w:r>
        <w:br w:type="page"/>
      </w:r>
    </w:p>
    <w:p>
      <w:pPr>
        <w:pStyle w:val="Normal"/>
        <w:widowControl/>
        <w:suppressAutoHyphens w:val="true"/>
        <w:bidi w:val="0"/>
        <w:spacing w:lineRule="auto" w:line="252" w:before="0" w:after="0"/>
        <w:jc w:val="right"/>
        <w:rPr>
          <w:rFonts w:ascii="Times New Roman" w:hAnsi="Times New Roman" w:eastAsia="Calibri" w:cs="Times New Roman"/>
          <w:color w:val="auto"/>
          <w:kern w:val="0"/>
          <w:sz w:val="22"/>
          <w:szCs w:val="22"/>
          <w:lang w:val="ru-RU" w:eastAsia="en-US" w:bidi="ar-SA"/>
        </w:rPr>
      </w:pPr>
      <w:r>
        <w:rPr>
          <w:rFonts w:eastAsia="Calibri" w:cs="Times New Roman" w:ascii="Times New Roman" w:hAnsi="Times New Roman"/>
          <w:color w:val="auto"/>
          <w:kern w:val="0"/>
          <w:sz w:val="22"/>
          <w:szCs w:val="22"/>
          <w:lang w:val="ru-RU" w:eastAsia="en-US" w:bidi="ar-SA"/>
        </w:rPr>
        <w:t>Приложение №7</w:t>
      </w:r>
    </w:p>
    <w:p>
      <w:pPr>
        <w:pStyle w:val="Normal"/>
        <w:widowControl/>
        <w:suppressAutoHyphens w:val="true"/>
        <w:bidi w:val="0"/>
        <w:spacing w:lineRule="auto" w:line="252" w:before="0" w:after="0"/>
        <w:jc w:val="right"/>
        <w:rPr>
          <w:rFonts w:ascii="Times New Roman" w:hAnsi="Times New Roman" w:eastAsia="Calibri" w:cs="Times New Roman"/>
          <w:color w:val="auto"/>
          <w:kern w:val="0"/>
          <w:sz w:val="22"/>
          <w:szCs w:val="22"/>
          <w:lang w:val="ru-RU" w:eastAsia="en-US" w:bidi="ar-SA"/>
        </w:rPr>
      </w:pPr>
      <w:r>
        <w:rPr>
          <w:rFonts w:eastAsia="Calibri" w:cs="Times New Roman" w:ascii="Times New Roman" w:hAnsi="Times New Roman"/>
          <w:color w:val="auto"/>
          <w:kern w:val="0"/>
          <w:sz w:val="22"/>
          <w:szCs w:val="22"/>
          <w:lang w:val="ru-RU" w:eastAsia="en-US" w:bidi="ar-SA"/>
        </w:rPr>
        <w:t>к Договору возмездного оказания услуг</w:t>
      </w:r>
    </w:p>
    <w:p>
      <w:pPr>
        <w:pStyle w:val="Normal"/>
        <w:widowControl/>
        <w:suppressAutoHyphens w:val="true"/>
        <w:bidi w:val="0"/>
        <w:spacing w:lineRule="auto" w:line="252" w:before="0" w:after="0"/>
        <w:jc w:val="right"/>
        <w:rPr>
          <w:rFonts w:ascii="Times New Roman" w:hAnsi="Times New Roman" w:eastAsia="Calibri" w:cs="Times New Roman"/>
          <w:color w:val="auto"/>
          <w:kern w:val="0"/>
          <w:sz w:val="22"/>
          <w:szCs w:val="22"/>
          <w:lang w:val="ru-RU" w:eastAsia="en-US" w:bidi="ar-SA"/>
        </w:rPr>
      </w:pPr>
      <w:r>
        <w:rPr>
          <w:rFonts w:eastAsia="Calibri" w:cs="Times New Roman" w:ascii="Times New Roman" w:hAnsi="Times New Roman"/>
          <w:color w:val="auto"/>
          <w:kern w:val="0"/>
          <w:sz w:val="22"/>
          <w:szCs w:val="22"/>
          <w:lang w:val="ru-RU" w:eastAsia="en-US" w:bidi="ar-SA"/>
        </w:rPr>
        <w:t>от «___» ______ 20___ №______</w:t>
      </w:r>
    </w:p>
    <w:p>
      <w:pPr>
        <w:pStyle w:val="Normal"/>
        <w:spacing w:before="0" w:after="0"/>
        <w:jc w:val="center"/>
        <w:rPr>
          <w:rFonts w:ascii="Times New Roman" w:hAnsi="Times New Roman" w:cs="Times New Roman"/>
          <w:b/>
          <w:bCs/>
          <w:sz w:val="20"/>
          <w:szCs w:val="16"/>
          <w:lang w:val="ru-RU"/>
        </w:rPr>
      </w:pPr>
      <w:r>
        <w:rPr>
          <w:rFonts w:cs="Times New Roman" w:ascii="Times New Roman" w:hAnsi="Times New Roman"/>
          <w:b/>
          <w:bCs/>
          <w:sz w:val="20"/>
          <w:szCs w:val="16"/>
          <w:lang w:val="ru-RU"/>
        </w:rPr>
      </w:r>
    </w:p>
    <w:p>
      <w:pPr>
        <w:pStyle w:val="Normal"/>
        <w:spacing w:before="0" w:after="0"/>
        <w:jc w:val="center"/>
        <w:rPr>
          <w:rFonts w:ascii="Times New Roman" w:hAnsi="Times New Roman" w:cs="Times New Roman"/>
          <w:b/>
          <w:bCs/>
          <w:sz w:val="20"/>
          <w:szCs w:val="16"/>
          <w:lang w:val="ru-RU"/>
        </w:rPr>
      </w:pPr>
      <w:r>
        <w:rPr>
          <w:rFonts w:cs="Times New Roman" w:ascii="Times New Roman" w:hAnsi="Times New Roman"/>
          <w:b/>
          <w:bCs/>
          <w:sz w:val="20"/>
          <w:szCs w:val="16"/>
          <w:lang w:val="ru-RU"/>
        </w:rPr>
        <w:t>Форма справки о заключенных договорах Исполнителя с Субисполнителями</w:t>
      </w:r>
    </w:p>
    <w:p>
      <w:pPr>
        <w:pStyle w:val="Normal"/>
        <w:spacing w:before="0" w:after="0"/>
        <w:jc w:val="center"/>
        <w:rPr>
          <w:b/>
          <w:bCs/>
          <w:sz w:val="20"/>
          <w:szCs w:val="16"/>
          <w:lang w:val="ru-RU"/>
        </w:rPr>
      </w:pPr>
      <w:r>
        <w:rPr>
          <w:b/>
          <w:bCs/>
          <w:sz w:val="20"/>
          <w:szCs w:val="16"/>
          <w:lang w:val="ru-RU"/>
        </w:rPr>
      </w:r>
    </w:p>
    <w:tbl>
      <w:tblPr>
        <w:tblW w:w="9777" w:type="dxa"/>
        <w:jc w:val="center"/>
        <w:tblInd w:w="0" w:type="dxa"/>
        <w:tblLayout w:type="fixed"/>
        <w:tblCellMar>
          <w:top w:w="0" w:type="dxa"/>
          <w:left w:w="28" w:type="dxa"/>
          <w:bottom w:w="0" w:type="dxa"/>
          <w:right w:w="28" w:type="dxa"/>
        </w:tblCellMar>
      </w:tblPr>
      <w:tblGrid>
        <w:gridCol w:w="336"/>
        <w:gridCol w:w="525"/>
        <w:gridCol w:w="899"/>
        <w:gridCol w:w="769"/>
        <w:gridCol w:w="1547"/>
        <w:gridCol w:w="1913"/>
        <w:gridCol w:w="1818"/>
        <w:gridCol w:w="638"/>
        <w:gridCol w:w="1332"/>
      </w:tblGrid>
      <w:tr>
        <w:trPr>
          <w:trHeight w:val="1327" w:hRule="atLeast"/>
        </w:trPr>
        <w:tc>
          <w:tcPr>
            <w:tcW w:w="3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r>
          </w:p>
        </w:tc>
        <w:tc>
          <w:tcPr>
            <w:tcW w:w="5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Предмет договора</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Дата договора</w:t>
            </w:r>
          </w:p>
        </w:tc>
        <w:tc>
          <w:tcPr>
            <w:tcW w:w="7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pPr>
            <w:r>
              <w:rPr>
                <w:rFonts w:cs="Times New Roman" w:ascii="Times New Roman" w:hAnsi="Times New Roman"/>
                <w:sz w:val="20"/>
                <w:szCs w:val="20"/>
              </w:rPr>
              <w:t xml:space="preserve">Номер договора с </w:t>
            </w:r>
            <w:r>
              <w:rPr>
                <w:rFonts w:cs="Times New Roman" w:ascii="Times New Roman" w:hAnsi="Times New Roman"/>
                <w:sz w:val="20"/>
                <w:szCs w:val="20"/>
                <w:lang w:val="ru-RU"/>
              </w:rPr>
              <w:t>субисполнителем</w:t>
            </w:r>
          </w:p>
        </w:tc>
        <w:tc>
          <w:tcPr>
            <w:tcW w:w="15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ОКПД2</w:t>
            </w:r>
          </w:p>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19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Страна происхождения товара</w:t>
            </w:r>
          </w:p>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Страна регистрации производителя товара</w:t>
            </w:r>
          </w:p>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Валюта (ОКВ)</w:t>
            </w:r>
          </w:p>
        </w:tc>
        <w:tc>
          <w:tcPr>
            <w:tcW w:w="13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Единица измерения</w:t>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ОКЕИ</w:t>
            </w:r>
          </w:p>
        </w:tc>
      </w:tr>
      <w:tr>
        <w:trPr>
          <w:trHeight w:val="100" w:hRule="atLeast"/>
        </w:trPr>
        <w:tc>
          <w:tcPr>
            <w:tcW w:w="3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w:t>
            </w:r>
          </w:p>
        </w:tc>
        <w:tc>
          <w:tcPr>
            <w:tcW w:w="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3</w:t>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4</w:t>
            </w:r>
          </w:p>
        </w:tc>
        <w:tc>
          <w:tcPr>
            <w:tcW w:w="191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5</w:t>
            </w:r>
          </w:p>
        </w:tc>
        <w:tc>
          <w:tcPr>
            <w:tcW w:w="18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6</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7</w:t>
            </w:r>
          </w:p>
        </w:tc>
        <w:tc>
          <w:tcPr>
            <w:tcW w:w="133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8</w:t>
            </w:r>
          </w:p>
        </w:tc>
      </w:tr>
      <w:tr>
        <w:trPr>
          <w:trHeight w:val="133" w:hRule="atLeast"/>
        </w:trPr>
        <w:tc>
          <w:tcPr>
            <w:tcW w:w="3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lang w:val="en-US"/>
              </w:rPr>
            </w:pPr>
            <w:r>
              <w:rPr>
                <w:rFonts w:cs="Times New Roman" w:ascii="Times New Roman" w:hAnsi="Times New Roman"/>
                <w:i/>
                <w:sz w:val="20"/>
                <w:szCs w:val="20"/>
                <w:lang w:val="en-US"/>
              </w:rPr>
              <w:t>1</w:t>
            </w:r>
          </w:p>
        </w:tc>
        <w:tc>
          <w:tcPr>
            <w:tcW w:w="5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5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91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8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33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r>
    </w:tbl>
    <w:p>
      <w:pPr>
        <w:pStyle w:val="Normal"/>
        <w:spacing w:before="0" w:after="0"/>
        <w:jc w:val="left"/>
        <w:rPr>
          <w:sz w:val="16"/>
          <w:szCs w:val="16"/>
        </w:rPr>
      </w:pPr>
      <w:r>
        <w:rPr>
          <w:sz w:val="16"/>
          <w:szCs w:val="16"/>
        </w:rPr>
      </w:r>
    </w:p>
    <w:p>
      <w:pPr>
        <w:pStyle w:val="Normal"/>
        <w:spacing w:before="0" w:after="0"/>
        <w:jc w:val="left"/>
        <w:rPr>
          <w:sz w:val="16"/>
          <w:szCs w:val="16"/>
        </w:rPr>
      </w:pPr>
      <w:r>
        <w:rPr>
          <w:sz w:val="16"/>
          <w:szCs w:val="16"/>
        </w:rPr>
      </w:r>
    </w:p>
    <w:tbl>
      <w:tblPr>
        <w:tblW w:w="9806" w:type="dxa"/>
        <w:jc w:val="left"/>
        <w:tblInd w:w="-147" w:type="dxa"/>
        <w:tblLayout w:type="fixed"/>
        <w:tblCellMar>
          <w:top w:w="0" w:type="dxa"/>
          <w:left w:w="28" w:type="dxa"/>
          <w:bottom w:w="0" w:type="dxa"/>
          <w:right w:w="28" w:type="dxa"/>
        </w:tblCellMar>
      </w:tblPr>
      <w:tblGrid>
        <w:gridCol w:w="920"/>
        <w:gridCol w:w="1101"/>
        <w:gridCol w:w="734"/>
        <w:gridCol w:w="735"/>
        <w:gridCol w:w="827"/>
        <w:gridCol w:w="1376"/>
        <w:gridCol w:w="1194"/>
        <w:gridCol w:w="830"/>
        <w:gridCol w:w="2089"/>
      </w:tblGrid>
      <w:tr>
        <w:trPr>
          <w:trHeight w:val="1289" w:hRule="atLeast"/>
        </w:trPr>
        <w:tc>
          <w:tcPr>
            <w:tcW w:w="9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Кол-во товара, работ, услуг</w:t>
            </w:r>
          </w:p>
        </w:tc>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Цена за единицу</w:t>
            </w:r>
          </w:p>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(руб. без НДС)</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Цена по договору</w:t>
            </w:r>
          </w:p>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(руб. без НДС)</w:t>
            </w:r>
          </w:p>
        </w:tc>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Дата начала выполнения работ</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Дата окончания выполнения работ</w:t>
            </w:r>
          </w:p>
        </w:tc>
        <w:tc>
          <w:tcPr>
            <w:tcW w:w="13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Принадлежность к МСП</w:t>
            </w:r>
          </w:p>
          <w:p>
            <w:pPr>
              <w:pStyle w:val="Normal"/>
              <w:widowControl w:val="false"/>
              <w:spacing w:before="0" w:after="0"/>
              <w:jc w:val="center"/>
              <w:rPr/>
            </w:pPr>
            <w:r>
              <w:rPr>
                <w:rFonts w:cs="Times New Roman" w:ascii="Times New Roman" w:hAnsi="Times New Roman"/>
                <w:sz w:val="20"/>
                <w:szCs w:val="20"/>
                <w:lang w:val="ru-RU"/>
              </w:rPr>
              <w:t>(среднее предприятие, малое предприятие, микропредприятие)</w:t>
            </w:r>
            <w:r>
              <w:rPr>
                <w:rStyle w:val="FootnoteReference1"/>
                <w:rStyle w:val="FootnoteReference"/>
                <w:rFonts w:cs="Times New Roman" w:ascii="Times New Roman" w:hAnsi="Times New Roman"/>
                <w:sz w:val="20"/>
                <w:szCs w:val="20"/>
              </w:rPr>
              <w:footnoteReference w:customMarkFollows="1" w:id="2"/>
              <w:t>*</w:t>
            </w:r>
          </w:p>
        </w:tc>
        <w:tc>
          <w:tcPr>
            <w:tcW w:w="11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Полное наименование/ФИО</w:t>
            </w:r>
          </w:p>
        </w:tc>
        <w:tc>
          <w:tcPr>
            <w:tcW w:w="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Сокращенное наименование</w:t>
            </w:r>
          </w:p>
        </w:tc>
        <w:tc>
          <w:tcPr>
            <w:tcW w:w="20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Физическое/Юридическое лицо</w:t>
            </w:r>
          </w:p>
        </w:tc>
      </w:tr>
      <w:tr>
        <w:trPr/>
        <w:tc>
          <w:tcPr>
            <w:tcW w:w="9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9</w:t>
            </w:r>
          </w:p>
        </w:tc>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10</w:t>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pPr>
            <w:r>
              <w:rPr>
                <w:rFonts w:cs="Times New Roman" w:ascii="Times New Roman" w:hAnsi="Times New Roman"/>
                <w:b/>
                <w:sz w:val="20"/>
                <w:szCs w:val="20"/>
              </w:rPr>
              <w:t>1</w:t>
            </w:r>
            <w:r>
              <w:rPr>
                <w:rFonts w:cs="Times New Roman" w:ascii="Times New Roman" w:hAnsi="Times New Roman"/>
                <w:b/>
                <w:sz w:val="20"/>
                <w:szCs w:val="20"/>
                <w:lang w:val="en-US"/>
              </w:rPr>
              <w:t>1</w:t>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12</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13</w:t>
            </w:r>
          </w:p>
        </w:tc>
        <w:tc>
          <w:tcPr>
            <w:tcW w:w="13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14</w:t>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15</w:t>
            </w:r>
          </w:p>
        </w:tc>
        <w:tc>
          <w:tcPr>
            <w:tcW w:w="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16</w:t>
            </w:r>
          </w:p>
        </w:tc>
        <w:tc>
          <w:tcPr>
            <w:tcW w:w="20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17</w:t>
            </w:r>
          </w:p>
        </w:tc>
      </w:tr>
      <w:tr>
        <w:trPr/>
        <w:tc>
          <w:tcPr>
            <w:tcW w:w="9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8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3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1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8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20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r>
    </w:tbl>
    <w:p>
      <w:pPr>
        <w:pStyle w:val="Normal"/>
        <w:widowControl w:val="false"/>
        <w:spacing w:before="0" w:after="0"/>
        <w:jc w:val="left"/>
        <w:rPr>
          <w:sz w:val="16"/>
          <w:szCs w:val="16"/>
        </w:rPr>
      </w:pPr>
      <w:r>
        <w:rPr>
          <w:sz w:val="16"/>
          <w:szCs w:val="16"/>
        </w:rPr>
      </w:r>
    </w:p>
    <w:p>
      <w:pPr>
        <w:pStyle w:val="Normal"/>
        <w:widowControl w:val="false"/>
        <w:spacing w:before="0" w:after="0"/>
        <w:jc w:val="left"/>
        <w:rPr>
          <w:sz w:val="16"/>
          <w:szCs w:val="16"/>
        </w:rPr>
      </w:pPr>
      <w:r>
        <w:rPr>
          <w:sz w:val="16"/>
          <w:szCs w:val="16"/>
        </w:rPr>
      </w:r>
    </w:p>
    <w:tbl>
      <w:tblPr>
        <w:tblW w:w="9834" w:type="dxa"/>
        <w:jc w:val="left"/>
        <w:tblInd w:w="-147" w:type="dxa"/>
        <w:tblLayout w:type="fixed"/>
        <w:tblCellMar>
          <w:top w:w="0" w:type="dxa"/>
          <w:left w:w="28" w:type="dxa"/>
          <w:bottom w:w="0" w:type="dxa"/>
          <w:right w:w="28" w:type="dxa"/>
        </w:tblCellMar>
      </w:tblPr>
      <w:tblGrid>
        <w:gridCol w:w="960"/>
        <w:gridCol w:w="1154"/>
        <w:gridCol w:w="771"/>
        <w:gridCol w:w="769"/>
        <w:gridCol w:w="867"/>
        <w:gridCol w:w="769"/>
        <w:gridCol w:w="664"/>
        <w:gridCol w:w="854"/>
        <w:gridCol w:w="957"/>
        <w:gridCol w:w="797"/>
        <w:gridCol w:w="481"/>
        <w:gridCol w:w="791"/>
      </w:tblGrid>
      <w:tr>
        <w:trPr>
          <w:trHeight w:val="566" w:hRule="atLeast"/>
        </w:trPr>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Дата постановки на учет</w:t>
            </w:r>
          </w:p>
        </w:tc>
        <w:tc>
          <w:tcPr>
            <w:tcW w:w="11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Почтовый индекс</w:t>
            </w:r>
          </w:p>
        </w:tc>
        <w:tc>
          <w:tcPr>
            <w:tcW w:w="7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Адрес местонахождения</w:t>
            </w:r>
          </w:p>
        </w:tc>
        <w:tc>
          <w:tcPr>
            <w:tcW w:w="7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lang w:val="ru-RU"/>
              </w:rPr>
            </w:pPr>
            <w:r>
              <w:rPr>
                <w:rFonts w:cs="Times New Roman" w:ascii="Times New Roman" w:hAnsi="Times New Roman"/>
                <w:sz w:val="20"/>
                <w:szCs w:val="20"/>
                <w:lang w:val="ru-RU"/>
              </w:rPr>
              <w:t>Адрес пребывания на территории РФ (для нерезидентов РФ)</w:t>
            </w:r>
          </w:p>
        </w:tc>
        <w:tc>
          <w:tcPr>
            <w:tcW w:w="8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Электронный адрес</w:t>
            </w:r>
          </w:p>
        </w:tc>
        <w:tc>
          <w:tcPr>
            <w:tcW w:w="7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Контактный телефон</w:t>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ОКСМ</w:t>
            </w:r>
          </w:p>
        </w:tc>
        <w:tc>
          <w:tcPr>
            <w:tcW w:w="8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ОКТМО</w:t>
            </w:r>
          </w:p>
        </w:tc>
        <w:tc>
          <w:tcPr>
            <w:tcW w:w="9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ОКОПФ</w:t>
            </w:r>
          </w:p>
        </w:tc>
        <w:tc>
          <w:tcPr>
            <w:tcW w:w="79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ОКПО</w:t>
            </w:r>
          </w:p>
        </w:tc>
        <w:tc>
          <w:tcPr>
            <w:tcW w:w="48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КПП</w:t>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t>ИНН</w:t>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before="0" w:after="0"/>
              <w:jc w:val="center"/>
              <w:rPr>
                <w:rFonts w:ascii="Times New Roman" w:hAnsi="Times New Roman" w:cs="Times New Roman"/>
                <w:sz w:val="20"/>
                <w:szCs w:val="20"/>
              </w:rPr>
            </w:pPr>
            <w:r>
              <w:rPr>
                <w:rFonts w:cs="Times New Roman" w:ascii="Times New Roman" w:hAnsi="Times New Roman"/>
                <w:sz w:val="20"/>
                <w:szCs w:val="20"/>
              </w:rPr>
            </w:r>
          </w:p>
        </w:tc>
      </w:tr>
      <w:tr>
        <w:trPr>
          <w:trHeight w:val="200" w:hRule="atLeast"/>
        </w:trPr>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18</w:t>
            </w:r>
          </w:p>
        </w:tc>
        <w:tc>
          <w:tcPr>
            <w:tcW w:w="11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19</w:t>
            </w:r>
          </w:p>
        </w:tc>
        <w:tc>
          <w:tcPr>
            <w:tcW w:w="77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20</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21</w:t>
            </w:r>
          </w:p>
        </w:tc>
        <w:tc>
          <w:tcPr>
            <w:tcW w:w="8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22</w:t>
            </w:r>
          </w:p>
        </w:tc>
        <w:tc>
          <w:tcPr>
            <w:tcW w:w="7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23</w:t>
            </w:r>
          </w:p>
        </w:tc>
        <w:tc>
          <w:tcPr>
            <w:tcW w:w="66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24</w:t>
            </w:r>
          </w:p>
        </w:tc>
        <w:tc>
          <w:tcPr>
            <w:tcW w:w="8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25</w:t>
            </w:r>
          </w:p>
        </w:tc>
        <w:tc>
          <w:tcPr>
            <w:tcW w:w="9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26</w:t>
            </w:r>
          </w:p>
        </w:tc>
        <w:tc>
          <w:tcPr>
            <w:tcW w:w="7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27</w:t>
            </w:r>
          </w:p>
        </w:tc>
        <w:tc>
          <w:tcPr>
            <w:tcW w:w="48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28</w:t>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before="0" w:after="0"/>
              <w:jc w:val="center"/>
              <w:rPr>
                <w:rFonts w:ascii="Times New Roman" w:hAnsi="Times New Roman" w:cs="Times New Roman"/>
                <w:b/>
                <w:sz w:val="20"/>
                <w:szCs w:val="20"/>
                <w:lang w:val="en-US"/>
              </w:rPr>
            </w:pPr>
            <w:r>
              <w:rPr>
                <w:rFonts w:cs="Times New Roman" w:ascii="Times New Roman" w:hAnsi="Times New Roman"/>
                <w:b/>
                <w:sz w:val="20"/>
                <w:szCs w:val="20"/>
                <w:lang w:val="en-US"/>
              </w:rPr>
              <w:t>29</w:t>
            </w:r>
          </w:p>
        </w:tc>
      </w:tr>
      <w:tr>
        <w:trPr>
          <w:trHeight w:val="200" w:hRule="atLeast"/>
        </w:trPr>
        <w:tc>
          <w:tcPr>
            <w:tcW w:w="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11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7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8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8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9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9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48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i/>
                <w:i/>
                <w:sz w:val="20"/>
                <w:szCs w:val="20"/>
              </w:rPr>
            </w:pPr>
            <w:r>
              <w:rPr>
                <w:rFonts w:cs="Times New Roman" w:ascii="Times New Roman" w:hAnsi="Times New Roman"/>
                <w:i/>
                <w:sz w:val="20"/>
                <w:szCs w:val="20"/>
              </w:rPr>
            </w:r>
          </w:p>
        </w:tc>
      </w:tr>
    </w:tbl>
    <w:p>
      <w:pPr>
        <w:pStyle w:val="Normal"/>
        <w:widowControl w:val="false"/>
        <w:spacing w:before="0" w:after="0"/>
        <w:rPr>
          <w:sz w:val="20"/>
          <w:szCs w:val="20"/>
        </w:rPr>
      </w:pPr>
      <w:r>
        <w:rPr>
          <w:sz w:val="20"/>
          <w:szCs w:val="20"/>
        </w:rPr>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Генеральный директор ________________________________</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Дата составления справки _________</w:t>
      </w:r>
    </w:p>
    <w:p>
      <w:pPr>
        <w:pStyle w:val="Normal"/>
        <w:widowControl w:val="false"/>
        <w:spacing w:before="0" w:after="0"/>
        <w:rPr>
          <w:sz w:val="20"/>
          <w:szCs w:val="20"/>
        </w:rPr>
      </w:pPr>
      <w:r>
        <w:rPr>
          <w:sz w:val="20"/>
          <w:szCs w:val="20"/>
        </w:rPr>
      </w:r>
    </w:p>
    <w:p>
      <w:pPr>
        <w:pStyle w:val="Normal"/>
        <w:widowControl w:val="false"/>
        <w:spacing w:before="0" w:after="0"/>
        <w:rPr>
          <w:sz w:val="20"/>
          <w:szCs w:val="20"/>
        </w:rPr>
      </w:pPr>
      <w:r>
        <w:rPr>
          <w:sz w:val="20"/>
          <w:szCs w:val="20"/>
        </w:rPr>
      </w:r>
    </w:p>
    <w:tbl>
      <w:tblPr>
        <w:tblW w:w="9288" w:type="dxa"/>
        <w:jc w:val="left"/>
        <w:tblInd w:w="199" w:type="dxa"/>
        <w:tblLayout w:type="fixed"/>
        <w:tblCellMar>
          <w:top w:w="0" w:type="dxa"/>
          <w:left w:w="108" w:type="dxa"/>
          <w:bottom w:w="0" w:type="dxa"/>
          <w:right w:w="108" w:type="dxa"/>
        </w:tblCellMar>
      </w:tblPr>
      <w:tblGrid>
        <w:gridCol w:w="4413"/>
        <w:gridCol w:w="4875"/>
      </w:tblGrid>
      <w:tr>
        <w:trPr>
          <w:trHeight w:val="602" w:hRule="atLeast"/>
        </w:trPr>
        <w:tc>
          <w:tcPr>
            <w:tcW w:w="4413" w:type="dxa"/>
            <w:tcBorders/>
          </w:tcPr>
          <w:p>
            <w:pPr>
              <w:pStyle w:val="Normal"/>
              <w:widowControl w:val="false"/>
              <w:spacing w:lineRule="auto" w:line="240" w:before="0" w:after="0"/>
              <w:jc w:val="left"/>
              <w:rPr>
                <w:rFonts w:ascii="Times New Roman" w:hAnsi="Times New Roman" w:eastAsia="Times New Roman" w:cs="Times New Roman"/>
                <w:b/>
                <w:bCs/>
                <w:color w:val="auto"/>
                <w:sz w:val="24"/>
                <w:szCs w:val="24"/>
                <w:lang w:val="ru-RU" w:eastAsia="ru-RU" w:bidi="ar-SA"/>
              </w:rPr>
            </w:pPr>
            <w:r>
              <w:rPr>
                <w:rFonts w:eastAsia="Times New Roman" w:cs="Times New Roman" w:ascii="Times New Roman" w:hAnsi="Times New Roman"/>
                <w:b/>
                <w:bCs/>
                <w:color w:val="auto"/>
                <w:sz w:val="24"/>
                <w:szCs w:val="24"/>
                <w:lang w:val="ru-RU" w:eastAsia="ru-RU" w:bidi="ar-SA"/>
              </w:rPr>
              <w:t>Заказчик:</w:t>
            </w:r>
          </w:p>
        </w:tc>
        <w:tc>
          <w:tcPr>
            <w:tcW w:w="4875" w:type="dxa"/>
            <w:tcBorders/>
          </w:tcPr>
          <w:p>
            <w:pPr>
              <w:pStyle w:val="Normal"/>
              <w:widowControl w:val="false"/>
              <w:spacing w:lineRule="auto" w:line="240" w:before="0" w:after="0"/>
              <w:jc w:val="left"/>
              <w:rPr>
                <w:rFonts w:ascii="Times New Roman" w:hAnsi="Times New Roman" w:eastAsia="Times New Roman" w:cs="Times New Roman"/>
                <w:b/>
                <w:bCs/>
                <w:color w:val="auto"/>
                <w:sz w:val="24"/>
                <w:szCs w:val="24"/>
                <w:lang w:val="ru-RU" w:eastAsia="ru-RU" w:bidi="ar-SA"/>
              </w:rPr>
            </w:pPr>
            <w:r>
              <w:rPr>
                <w:rFonts w:eastAsia="Times New Roman" w:cs="Times New Roman" w:ascii="Times New Roman" w:hAnsi="Times New Roman"/>
                <w:b/>
                <w:bCs/>
                <w:color w:val="auto"/>
                <w:sz w:val="24"/>
                <w:szCs w:val="24"/>
                <w:lang w:val="ru-RU" w:eastAsia="ru-RU" w:bidi="ar-SA"/>
              </w:rPr>
              <w:t>Исполнитель:</w:t>
            </w:r>
          </w:p>
        </w:tc>
      </w:tr>
      <w:tr>
        <w:trPr/>
        <w:tc>
          <w:tcPr>
            <w:tcW w:w="4413" w:type="dxa"/>
            <w:tcBorders/>
          </w:tcPr>
          <w:p>
            <w:pPr>
              <w:pStyle w:val="Normal"/>
              <w:widowControl w:val="false"/>
              <w:spacing w:lineRule="auto" w:line="240" w:before="0" w:after="0"/>
              <w:jc w:val="left"/>
              <w:rPr>
                <w:rFonts w:ascii="Times New Roman" w:hAnsi="Times New Roman" w:eastAsia="Times New Roman" w:cs="Times New Roman"/>
                <w:b w:val="false"/>
                <w:bCs w:val="false"/>
                <w:color w:val="auto"/>
                <w:sz w:val="24"/>
                <w:szCs w:val="24"/>
                <w:lang w:val="ru-RU" w:eastAsia="ru-RU" w:bidi="ar-SA"/>
              </w:rPr>
            </w:pPr>
            <w:r>
              <w:rPr>
                <w:rFonts w:eastAsia="Times New Roman" w:cs="Times New Roman" w:ascii="Times New Roman" w:hAnsi="Times New Roman"/>
                <w:b w:val="false"/>
                <w:bCs w:val="false"/>
                <w:color w:val="auto"/>
                <w:sz w:val="24"/>
                <w:szCs w:val="24"/>
                <w:lang w:val="ru-RU" w:eastAsia="ru-RU" w:bidi="ar-SA"/>
              </w:rPr>
            </w:r>
          </w:p>
          <w:p>
            <w:pPr>
              <w:pStyle w:val="Normal"/>
              <w:widowControl w:val="false"/>
              <w:spacing w:lineRule="auto" w:line="240" w:before="0" w:after="0"/>
              <w:jc w:val="left"/>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r>
          </w:p>
          <w:p>
            <w:pPr>
              <w:pStyle w:val="Normal"/>
              <w:widowControl w:val="false"/>
              <w:spacing w:lineRule="auto" w:line="240" w:before="0" w:after="0"/>
              <w:jc w:val="left"/>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r>
          </w:p>
          <w:p>
            <w:pPr>
              <w:pStyle w:val="Normal"/>
              <w:widowControl w:val="false"/>
              <w:spacing w:lineRule="auto" w:line="240" w:before="0" w:after="0"/>
              <w:jc w:val="left"/>
              <w:rPr>
                <w:rFonts w:ascii="Times New Roman" w:hAnsi="Times New Roman" w:eastAsia="Times New Roman" w:cs="Times New Roman"/>
                <w:b w:val="false"/>
                <w:bCs w:val="false"/>
                <w:color w:val="auto"/>
                <w:sz w:val="24"/>
                <w:szCs w:val="24"/>
                <w:lang w:val="ru-RU" w:eastAsia="ru-RU" w:bidi="ar-SA"/>
              </w:rPr>
            </w:pPr>
            <w:r>
              <w:rPr>
                <w:rFonts w:eastAsia="Times New Roman" w:cs="Times New Roman" w:ascii="Times New Roman" w:hAnsi="Times New Roman"/>
                <w:b w:val="false"/>
                <w:bCs w:val="false"/>
                <w:color w:val="auto"/>
                <w:sz w:val="24"/>
                <w:szCs w:val="24"/>
                <w:lang w:val="ru-RU" w:eastAsia="ru-RU" w:bidi="ar-SA"/>
              </w:rPr>
              <w:t>_____________________ /</w:t>
            </w:r>
            <w:r>
              <w:rPr>
                <w:rFonts w:eastAsia="Times New Roman" w:cs="Times New Roman" w:ascii="Times New Roman" w:hAnsi="Times New Roman"/>
                <w:b w:val="false"/>
                <w:bCs w:val="false"/>
                <w:color w:val="auto"/>
                <w:sz w:val="24"/>
                <w:szCs w:val="24"/>
                <w:lang w:val="ru-RU" w:eastAsia="ru-RU" w:bidi="ar-SA"/>
              </w:rPr>
              <w:t>__________/</w:t>
            </w:r>
          </w:p>
        </w:tc>
        <w:tc>
          <w:tcPr>
            <w:tcW w:w="4875" w:type="dxa"/>
            <w:tcBorders/>
          </w:tcPr>
          <w:p>
            <w:pPr>
              <w:pStyle w:val="Normal"/>
              <w:widowControl w:val="false"/>
              <w:spacing w:lineRule="auto" w:line="240" w:before="0" w:after="0"/>
              <w:jc w:val="left"/>
              <w:rPr>
                <w:rFonts w:ascii="Times New Roman" w:hAnsi="Times New Roman" w:eastAsia="Times New Roman" w:cs="Times New Roman"/>
                <w:b w:val="false"/>
                <w:bCs w:val="false"/>
                <w:color w:val="auto"/>
                <w:sz w:val="24"/>
                <w:szCs w:val="24"/>
                <w:lang w:val="ru-RU" w:eastAsia="ru-RU" w:bidi="ar-SA"/>
              </w:rPr>
            </w:pPr>
            <w:r>
              <w:rPr>
                <w:rFonts w:eastAsia="Times New Roman" w:cs="Times New Roman" w:ascii="Times New Roman" w:hAnsi="Times New Roman"/>
                <w:b w:val="false"/>
                <w:bCs w:val="false"/>
                <w:color w:val="auto"/>
                <w:sz w:val="24"/>
                <w:szCs w:val="24"/>
                <w:lang w:val="ru-RU" w:eastAsia="ru-RU" w:bidi="ar-SA"/>
              </w:rPr>
            </w:r>
          </w:p>
          <w:p>
            <w:pPr>
              <w:pStyle w:val="Normal"/>
              <w:widowControl w:val="false"/>
              <w:spacing w:lineRule="auto" w:line="240" w:before="0" w:after="0"/>
              <w:jc w:val="left"/>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r>
          </w:p>
          <w:p>
            <w:pPr>
              <w:pStyle w:val="Normal"/>
              <w:widowControl w:val="false"/>
              <w:spacing w:lineRule="auto" w:line="240" w:before="0" w:after="0"/>
              <w:jc w:val="left"/>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r>
          </w:p>
          <w:p>
            <w:pPr>
              <w:pStyle w:val="Normal"/>
              <w:widowControl w:val="false"/>
              <w:spacing w:lineRule="auto" w:line="240" w:before="0" w:after="0"/>
              <w:jc w:val="left"/>
              <w:rPr>
                <w:rFonts w:ascii="Times New Roman" w:hAnsi="Times New Roman" w:eastAsia="Times New Roman" w:cs="Times New Roman"/>
                <w:b w:val="false"/>
                <w:bCs w:val="false"/>
                <w:color w:val="auto"/>
                <w:sz w:val="24"/>
                <w:szCs w:val="24"/>
                <w:lang w:val="ru-RU" w:eastAsia="ru-RU" w:bidi="ar-SA"/>
              </w:rPr>
            </w:pPr>
            <w:r>
              <w:rPr>
                <w:rFonts w:eastAsia="Times New Roman" w:cs="Times New Roman" w:ascii="Times New Roman" w:hAnsi="Times New Roman"/>
                <w:b w:val="false"/>
                <w:bCs w:val="false"/>
                <w:color w:val="auto"/>
                <w:sz w:val="24"/>
                <w:szCs w:val="24"/>
                <w:lang w:val="ru-RU" w:eastAsia="ru-RU" w:bidi="ar-SA"/>
              </w:rPr>
              <w:t>_____________________ /</w:t>
            </w:r>
            <w:r>
              <w:rPr>
                <w:rFonts w:eastAsia="Times New Roman" w:cs="Times New Roman" w:ascii="Times New Roman" w:hAnsi="Times New Roman"/>
                <w:b w:val="false"/>
                <w:bCs w:val="false"/>
                <w:color w:val="auto"/>
                <w:sz w:val="24"/>
                <w:szCs w:val="24"/>
                <w:lang w:val="ru-RU" w:eastAsia="ru-RU" w:bidi="ar-SA"/>
              </w:rPr>
              <w:t>____________/</w:t>
            </w:r>
          </w:p>
        </w:tc>
      </w:tr>
    </w:tbl>
    <w:p>
      <w:pPr>
        <w:pStyle w:val="Normal"/>
        <w:spacing w:before="0" w:after="160"/>
        <w:rPr>
          <w:lang w:val="ru-RU"/>
        </w:rPr>
      </w:pPr>
      <w:r>
        <w:rPr>
          <w:lang w:val="ru-RU"/>
        </w:rPr>
      </w:r>
    </w:p>
    <w:sectPr>
      <w:footnotePr>
        <w:numFmt w:val="decimal"/>
      </w:footnotePr>
      <w:type w:val="nextPage"/>
      <w:pgSz w:w="11906" w:h="16838"/>
      <w:pgMar w:left="1418" w:right="567" w:gutter="0" w:header="0" w:top="568" w:footer="0" w:bottom="67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Consolas">
    <w:charset w:val="01"/>
    <w:family w:val="roman"/>
    <w:pitch w:val="variable"/>
  </w:font>
  <w:font w:name="Courier New">
    <w:charset w:val="01"/>
    <w:family w:val="roman"/>
    <w:pitch w:val="variable"/>
  </w:font>
  <w:font w:name="Symbol">
    <w:charset w:val="01"/>
    <w:family w:val="roman"/>
    <w:pitch w:val="variable"/>
  </w:font>
  <w:font w:name="Wingdings">
    <w:charset w:val="01"/>
    <w:family w:val="roman"/>
    <w:pitch w:val="variable"/>
  </w:font>
  <w:font w:name="Liberation Sans">
    <w:altName w:val="Arial"/>
    <w:charset w:val="01"/>
    <w:family w:val="roman"/>
    <w:pitch w:val="variable"/>
  </w:font>
  <w:font w:name="Verdana">
    <w:charset w:val="01"/>
    <w:family w:val="roman"/>
    <w:pitch w:val="variable"/>
  </w:font>
  <w:font w:name="SchoolBookC">
    <w:charset w:val="01"/>
    <w:family w:val="roman"/>
    <w:pitch w:val="variable"/>
  </w:font>
  <w:font w:name="AvantGardeGothicC">
    <w:charset w:val="01"/>
    <w:family w:val="roman"/>
    <w:pitch w:val="variable"/>
  </w:font>
  <w:font w:name="GaramondNarrowC">
    <w:charset w:val="01"/>
    <w:family w:val="roman"/>
    <w:pitch w:val="variable"/>
  </w:font>
  <w:font w:name="GaramondC">
    <w:charset w:val="01"/>
    <w:family w:val="roman"/>
    <w:pitch w:val="variable"/>
  </w:font>
  <w:font w:name="Arial Unicode MS">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spacing w:before="0" w:after="160"/>
        <w:jc w:val="both"/>
        <w:rPr/>
      </w:pPr>
      <w:r>
        <w:rPr>
          <w:rStyle w:val="Style3"/>
        </w:rPr>
        <w:t>*</w:t>
      </w:r>
      <w:r>
        <w:rPr>
          <w:rStyle w:val="Style3"/>
        </w:rPr>
        <w:t>***</w:t>
      </w:r>
      <w:r>
        <w:rPr>
          <w:rStyle w:val="Style3"/>
          <w:rFonts w:cs="Times New Roman" w:ascii="Times New Roman" w:hAnsi="Times New Roman"/>
          <w:sz w:val="16"/>
          <w:szCs w:val="16"/>
        </w:rPr>
        <w:t>*</w:t>
      </w:r>
      <w:r>
        <w:rPr>
          <w:rStyle w:val="Style3"/>
          <w:rFonts w:eastAsia="Symbol" w:cs="Times New Roman" w:ascii="Times New Roman" w:hAnsi="Times New Roman"/>
          <w:sz w:val="16"/>
          <w:szCs w:val="16"/>
        </w:rPr>
        <w:t>*</w:t>
      </w:r>
      <w:r>
        <w:rPr>
          <w:rFonts w:cs="Times New Roman" w:ascii="Times New Roman" w:hAnsi="Times New Roman"/>
          <w:sz w:val="16"/>
          <w:szCs w:val="16"/>
          <w:lang w:val="ru-RU"/>
        </w:rPr>
        <w:t xml:space="preserve"> 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iCs w:val="false"/>
        <w:bCs w:val="false"/>
        <w:vanish w:val="false"/>
        <w:rFonts w:ascii="Times New Roman" w:hAnsi="Times New Roman" w:cs="Times New Roman"/>
        <w:color w:val="000000"/>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szCs w:val="28"/>
        <w:iCs w:val="false"/>
        <w:bCs/>
        <w:vanish w:val="false"/>
        <w:rFonts w:cs="Times New Roman"/>
        <w:color w:val="auto"/>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iCs w:val="false"/>
        <w:bCs w:val="false"/>
        <w:vanish w:val="false"/>
        <w:color w:val="auto"/>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ru-RU"/>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b w:val="false"/>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0">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3"/>
      <w:numFmt w:val="decimal"/>
      <w:lvlText w:val="%1."/>
      <w:lvlJc w:val="left"/>
      <w:pPr>
        <w:tabs>
          <w:tab w:val="num" w:pos="0"/>
        </w:tabs>
        <w:ind w:left="3338" w:hanging="360"/>
      </w:pPr>
      <w:rPr/>
    </w:lvl>
    <w:lvl w:ilvl="1">
      <w:start w:val="3"/>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5">
    <w:lvl w:ilvl="0">
      <w:start w:val="5"/>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7">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8">
    <w:lvl w:ilvl="0">
      <w:start w:val="4"/>
      <w:numFmt w:val="decimal"/>
      <w:lvlText w:val="%1."/>
      <w:lvlJc w:val="left"/>
      <w:pPr>
        <w:tabs>
          <w:tab w:val="num" w:pos="0"/>
        </w:tabs>
        <w:ind w:left="360" w:hanging="360"/>
      </w:pPr>
      <w:rPr/>
    </w:lvl>
    <w:lvl w:ilvl="1">
      <w:start w:val="1"/>
      <w:numFmt w:val="decimal"/>
      <w:lvlText w:val="6.%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0">
    <w:lvl w:ilvl="0">
      <w:start w:val="9"/>
      <w:numFmt w:val="decimal"/>
      <w:lvlText w:val="%1"/>
      <w:lvlJc w:val="left"/>
      <w:pPr>
        <w:tabs>
          <w:tab w:val="num" w:pos="0"/>
        </w:tabs>
        <w:ind w:left="375" w:hanging="375"/>
      </w:pPr>
      <w:rPr/>
    </w:lvl>
    <w:lvl w:ilvl="1">
      <w:start w:val="1"/>
      <w:numFmt w:val="decimal"/>
      <w:lvlText w:val="%1.%2"/>
      <w:lvlJc w:val="left"/>
      <w:pPr>
        <w:tabs>
          <w:tab w:val="num" w:pos="0"/>
        </w:tabs>
        <w:ind w:left="942" w:hanging="375"/>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781" w:hanging="108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4275" w:hanging="144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769" w:hanging="1800"/>
      </w:pPr>
      <w:rPr/>
    </w:lvl>
    <w:lvl w:ilvl="8">
      <w:start w:val="1"/>
      <w:numFmt w:val="decimal"/>
      <w:lvlText w:val="%1.%2.%3.%4.%5.%6.%7.%8.%9"/>
      <w:lvlJc w:val="left"/>
      <w:pPr>
        <w:tabs>
          <w:tab w:val="num" w:pos="0"/>
        </w:tabs>
        <w:ind w:left="6696" w:hanging="2160"/>
      </w:pPr>
      <w:rPr/>
    </w:lvl>
  </w:abstractNum>
  <w:abstractNum w:abstractNumId="21">
    <w:lvl w:ilvl="0">
      <w:start w:val="1"/>
      <w:numFmt w:val="upperRoman"/>
      <w:lvlText w:val="Раздел %1."/>
      <w:lvlJc w:val="left"/>
      <w:pPr>
        <w:tabs>
          <w:tab w:val="num" w:pos="919"/>
        </w:tabs>
        <w:ind w:left="919" w:hanging="390"/>
      </w:pPr>
      <w:rPr/>
    </w:lvl>
    <w:lvl w:ilvl="1">
      <w:start w:val="1"/>
      <w:numFmt w:val="decimal"/>
      <w:lvlText w:val="Ст. %1-%2."/>
      <w:lvlJc w:val="left"/>
      <w:pPr>
        <w:tabs>
          <w:tab w:val="num" w:pos="2495"/>
        </w:tabs>
        <w:ind w:left="0" w:firstLine="851"/>
      </w:pPr>
      <w:rPr/>
    </w:lvl>
    <w:lvl w:ilvl="2">
      <w:start w:val="1"/>
      <w:numFmt w:val="decimal"/>
      <w:lvlText w:val="%1-%2.%3."/>
      <w:lvlJc w:val="left"/>
      <w:pPr>
        <w:tabs>
          <w:tab w:val="num" w:pos="1134"/>
        </w:tabs>
        <w:ind w:left="0" w:hanging="0"/>
      </w:pPr>
      <w:rPr>
        <w:i w:val="false"/>
        <w:b/>
      </w:rPr>
    </w:lvl>
    <w:lvl w:ilvl="3">
      <w:start w:val="1"/>
      <w:numFmt w:val="lowerLetter"/>
      <w:lvlText w:val="%4."/>
      <w:lvlJc w:val="left"/>
      <w:pPr>
        <w:tabs>
          <w:tab w:val="num" w:pos="1701"/>
        </w:tabs>
        <w:ind w:left="1701" w:hanging="453"/>
      </w:pPr>
      <w:rPr/>
    </w:lvl>
    <w:lvl w:ilvl="4">
      <w:start w:val="1"/>
      <w:numFmt w:val="decimal"/>
      <w:lvlText w:val="%1.%2.%3.%4.%5."/>
      <w:lvlJc w:val="left"/>
      <w:pPr>
        <w:tabs>
          <w:tab w:val="num" w:pos="3877"/>
        </w:tabs>
        <w:ind w:left="3877" w:hanging="1080"/>
      </w:pPr>
      <w:rPr/>
    </w:lvl>
    <w:lvl w:ilvl="5">
      <w:start w:val="1"/>
      <w:numFmt w:val="decimal"/>
      <w:lvlText w:val="%1.%2.%3.%4.%5.%6."/>
      <w:lvlJc w:val="left"/>
      <w:pPr>
        <w:tabs>
          <w:tab w:val="num" w:pos="4444"/>
        </w:tabs>
        <w:ind w:left="4444" w:hanging="1080"/>
      </w:pPr>
      <w:rPr/>
    </w:lvl>
    <w:lvl w:ilvl="6">
      <w:start w:val="1"/>
      <w:numFmt w:val="decimal"/>
      <w:lvlText w:val="%1.%2.%3.%4.%5.%6.%7."/>
      <w:lvlJc w:val="left"/>
      <w:pPr>
        <w:tabs>
          <w:tab w:val="num" w:pos="5371"/>
        </w:tabs>
        <w:ind w:left="5371" w:hanging="1440"/>
      </w:pPr>
      <w:rPr/>
    </w:lvl>
    <w:lvl w:ilvl="7">
      <w:start w:val="1"/>
      <w:numFmt w:val="decimal"/>
      <w:lvlText w:val="%1.%2.%3.%4.%5.%6.%7.%8."/>
      <w:lvlJc w:val="left"/>
      <w:pPr>
        <w:tabs>
          <w:tab w:val="num" w:pos="5938"/>
        </w:tabs>
        <w:ind w:left="5938" w:hanging="1440"/>
      </w:pPr>
      <w:rPr/>
    </w:lvl>
    <w:lvl w:ilvl="8">
      <w:start w:val="1"/>
      <w:numFmt w:val="decimal"/>
      <w:lvlText w:val="%1.%2.%3.%4.%5.%6.%7.%8.%9."/>
      <w:lvlJc w:val="left"/>
      <w:pPr>
        <w:tabs>
          <w:tab w:val="num" w:pos="6865"/>
        </w:tabs>
        <w:ind w:left="6865" w:hanging="1800"/>
      </w:pPr>
      <w:rPr/>
    </w:lvl>
  </w:abstractNum>
  <w:abstractNum w:abstractNumId="22">
    <w:lvl w:ilvl="0">
      <w:start w:val="1"/>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1069" w:hanging="360"/>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694" w:hanging="144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472" w:hanging="1800"/>
      </w:pPr>
      <w:rPr>
        <w:rFonts w:cs="Times New Roman"/>
      </w:rPr>
    </w:lvl>
  </w:abstractNum>
  <w:abstractNum w:abstractNumId="23">
    <w:lvl w:ilvl="0">
      <w:start w:val="1"/>
      <w:numFmt w:val="decimal"/>
      <w:lvlText w:val="%1."/>
      <w:lvlJc w:val="left"/>
      <w:pPr>
        <w:tabs>
          <w:tab w:val="num" w:pos="567"/>
        </w:tabs>
        <w:ind w:left="567" w:hanging="567"/>
      </w:pPr>
      <w:rPr/>
    </w:lvl>
    <w:lvl w:ilvl="1">
      <w:start w:val="1"/>
      <w:numFmt w:val="none"/>
      <w:suff w:val="nothing"/>
      <w:lvlText w:val=""/>
      <w:lvlJc w:val="left"/>
      <w:pPr>
        <w:tabs>
          <w:tab w:val="num" w:pos="0"/>
        </w:tabs>
        <w:ind w:left="0" w:hanging="0"/>
      </w:pPr>
      <w:rPr/>
    </w:lvl>
    <w:lvl w:ilvl="2">
      <w:start w:val="1"/>
      <w:numFmt w:val="none"/>
      <w:suff w:val="nothing"/>
      <w:lvlText w:val="%1.%2.%3"/>
      <w:lvlJc w:val="left"/>
      <w:pPr>
        <w:tabs>
          <w:tab w:val="num" w:pos="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4">
    <w:lvl w:ilvl="0">
      <w:start w:val="1"/>
      <w:numFmt w:val="bullet"/>
      <w:lvlText w:val=""/>
      <w:lvlJc w:val="left"/>
      <w:pPr>
        <w:tabs>
          <w:tab w:val="num" w:pos="643"/>
        </w:tabs>
        <w:ind w:left="643"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lvl w:ilvl="0">
      <w:start w:val="1"/>
      <w:numFmt w:val="bullet"/>
      <w:lvlText w:val=""/>
      <w:lvlJc w:val="left"/>
      <w:pPr>
        <w:tabs>
          <w:tab w:val="num" w:pos="1209"/>
        </w:tabs>
        <w:ind w:left="12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3"/>
      <w:numFmt w:val="decimal"/>
      <w:lvlText w:val="%1."/>
      <w:lvlJc w:val="left"/>
      <w:pPr>
        <w:tabs>
          <w:tab w:val="num" w:pos="0"/>
        </w:tabs>
        <w:ind w:left="3338" w:hanging="360"/>
      </w:pPr>
      <w:rPr/>
    </w:lvl>
    <w:lvl w:ilvl="1">
      <w:start w:val="3"/>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8">
    <w:lvl w:ilvl="0">
      <w:start w:val="1"/>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9">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3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7"/>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umentProtection w:edit="trackedChanges" w:cryptProviderType="rsaAES" w:cryptAlgorithmClass="hash" w:cryptAlgorithmType="typeAny" w:cryptAlgorithmSid="" w:cryptSpinCount="0" w:hash="" w:sal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Arial Unicode M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Noto Serif CJK SC" w:cs="Arial Unicode MS"/>
      <w:color w:val="auto"/>
      <w:kern w:val="0"/>
      <w:sz w:val="24"/>
      <w:szCs w:val="24"/>
      <w:lang w:val="en-GB" w:eastAsia="ru-RU" w:bidi="ar-SA"/>
    </w:rPr>
  </w:style>
  <w:style w:type="paragraph" w:styleId="Heading1">
    <w:name w:val="Heading 1"/>
    <w:basedOn w:val="Normal"/>
    <w:next w:val="Normal"/>
    <w:link w:val="11"/>
    <w:uiPriority w:val="1"/>
    <w:qFormat/>
    <w:pPr>
      <w:keepNext w:val="true"/>
      <w:keepLines/>
      <w:pageBreakBefore/>
      <w:numPr>
        <w:ilvl w:val="0"/>
        <w:numId w:val="1"/>
      </w:numPr>
      <w:spacing w:before="480" w:after="240"/>
      <w:outlineLvl w:val="0"/>
    </w:pPr>
    <w:rPr>
      <w:rFonts w:ascii="Arial" w:hAnsi="Arial" w:cs="Arial"/>
      <w:b/>
      <w:bCs/>
      <w:caps/>
      <w:sz w:val="36"/>
      <w:szCs w:val="36"/>
      <w:lang w:val="ru-RU"/>
    </w:rPr>
  </w:style>
  <w:style w:type="paragraph" w:styleId="Heading2">
    <w:name w:val="Heading 2"/>
    <w:basedOn w:val="Normal"/>
    <w:next w:val="Normal"/>
    <w:link w:val="2"/>
    <w:qFormat/>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pPr>
      <w:keepNext w:val="true"/>
      <w:keepLines/>
      <w:spacing w:before="200" w:after="0"/>
      <w:outlineLvl w:val="2"/>
    </w:pPr>
    <w:rPr>
      <w:rFonts w:ascii="Cambria" w:hAnsi="Cambria"/>
      <w:b/>
      <w:bCs/>
      <w:color w:val="4F81BD"/>
    </w:rPr>
  </w:style>
  <w:style w:type="paragraph" w:styleId="Heading4">
    <w:name w:val="Heading 4"/>
    <w:basedOn w:val="Normal"/>
    <w:next w:val="Normal"/>
    <w:link w:val="4"/>
    <w:unhideWhenUsed/>
    <w:qFormat/>
    <w:pPr>
      <w:keepNext w:val="true"/>
      <w:tabs>
        <w:tab w:val="clear" w:pos="709"/>
        <w:tab w:val="left" w:pos="1134" w:leader="none"/>
        <w:tab w:val="left" w:pos="1701" w:leader="none"/>
      </w:tabs>
      <w:spacing w:before="240" w:after="120"/>
      <w:ind w:hanging="1134" w:left="1134"/>
      <w:jc w:val="both"/>
      <w:outlineLvl w:val="3"/>
    </w:pPr>
    <w:rPr>
      <w:i/>
      <w:sz w:val="28"/>
      <w:szCs w:val="20"/>
      <w:lang w:val="ru-RU"/>
    </w:rPr>
  </w:style>
  <w:style w:type="paragraph" w:styleId="Heading5">
    <w:name w:val="Heading 5"/>
    <w:basedOn w:val="Normal"/>
    <w:next w:val="Normal"/>
    <w:link w:val="5"/>
    <w:qFormat/>
    <w:pPr>
      <w:spacing w:before="240" w:after="60"/>
      <w:outlineLvl w:val="4"/>
    </w:pPr>
    <w:rPr>
      <w:b/>
      <w:bCs/>
      <w:i/>
      <w:iCs/>
      <w:sz w:val="26"/>
      <w:szCs w:val="26"/>
      <w:lang w:val="ru-RU"/>
    </w:rPr>
  </w:style>
  <w:style w:type="paragraph" w:styleId="Heading6">
    <w:name w:val="Heading 6"/>
    <w:basedOn w:val="Normal"/>
    <w:next w:val="Normal"/>
    <w:link w:val="6"/>
    <w:qFormat/>
    <w:pPr>
      <w:spacing w:before="240" w:after="60"/>
      <w:outlineLvl w:val="5"/>
    </w:pPr>
    <w:rPr>
      <w:b/>
      <w:bCs/>
      <w:sz w:val="22"/>
      <w:szCs w:val="22"/>
      <w:lang w:val="ru-RU"/>
    </w:rPr>
  </w:style>
  <w:style w:type="paragraph" w:styleId="Heading7">
    <w:name w:val="Heading 7"/>
    <w:basedOn w:val="Normal"/>
    <w:next w:val="Normal"/>
    <w:link w:val="7"/>
    <w:qFormat/>
    <w:pPr>
      <w:spacing w:before="240" w:after="60"/>
      <w:outlineLvl w:val="6"/>
    </w:pPr>
    <w:rPr>
      <w:lang w:val="ru-RU"/>
    </w:rPr>
  </w:style>
  <w:style w:type="paragraph" w:styleId="Heading8">
    <w:name w:val="Heading 8"/>
    <w:basedOn w:val="Normal"/>
    <w:next w:val="Normal"/>
    <w:link w:val="8"/>
    <w:qFormat/>
    <w:pPr>
      <w:spacing w:before="240" w:after="60"/>
      <w:outlineLvl w:val="7"/>
    </w:pPr>
    <w:rPr>
      <w:i/>
      <w:iCs/>
      <w:lang w:val="ru-RU"/>
    </w:rPr>
  </w:style>
  <w:style w:type="paragraph" w:styleId="Heading9">
    <w:name w:val="Heading 9"/>
    <w:basedOn w:val="Normal"/>
    <w:next w:val="Normal"/>
    <w:link w:val="9"/>
    <w:qFormat/>
    <w:pPr>
      <w:tabs>
        <w:tab w:val="clear" w:pos="709"/>
        <w:tab w:val="left" w:pos="1584" w:leader="none"/>
      </w:tabs>
      <w:spacing w:before="240" w:after="60"/>
      <w:ind w:hanging="1584" w:left="1584"/>
      <w:jc w:val="both"/>
      <w:outlineLvl w:val="8"/>
    </w:pPr>
    <w:rPr>
      <w:rFonts w:ascii="Arial" w:hAnsi="Arial"/>
      <w:b/>
      <w:i/>
      <w:sz w:val="18"/>
      <w:szCs w:val="20"/>
      <w:lang w:val="ru-RU"/>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uiPriority w:val="9"/>
    <w:qFormat/>
    <w:rPr>
      <w:rFonts w:ascii="Arial" w:hAnsi="Arial" w:eastAsia="Arial" w:cs="Arial"/>
      <w:sz w:val="34"/>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EndnoteTextChar" w:customStyle="1">
    <w:name w:val="Endnote Text Char"/>
    <w:uiPriority w:val="99"/>
    <w:qFormat/>
    <w:rPr>
      <w:sz w:val="20"/>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qFormat/>
    <w:rPr>
      <w:b/>
      <w:bCs/>
      <w:smallCaps/>
      <w:sz w:val="32"/>
      <w:szCs w:val="28"/>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TitleChar" w:customStyle="1">
    <w:name w:val="Title Char"/>
    <w:basedOn w:val="DefaultParagraphFont"/>
    <w:uiPriority w:val="10"/>
    <w:qFormat/>
    <w:rPr>
      <w:sz w:val="48"/>
      <w:szCs w:val="48"/>
    </w:rPr>
  </w:style>
  <w:style w:type="character" w:styleId="SubtitleChar" w:customStyle="1">
    <w:name w:val="Subtitle Char"/>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Style1" w:customStyle="1">
    <w:name w:val="Текст концевой сноски Знак"/>
    <w:uiPriority w:val="99"/>
    <w:qFormat/>
    <w:rPr>
      <w:sz w:val="20"/>
    </w:rPr>
  </w:style>
  <w:style w:type="character" w:styleId="Style2">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3">
    <w:name w:val="Символ сноски"/>
    <w:qFormat/>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Pr>
      <w:sz w:val="16"/>
      <w:szCs w:val="16"/>
      <w:lang w:val="en-GB"/>
    </w:rPr>
  </w:style>
  <w:style w:type="character" w:styleId="31" w:customStyle="1">
    <w:name w:val="Заголовок 3 Знак"/>
    <w:qFormat/>
    <w:rPr>
      <w:rFonts w:ascii="Cambria" w:hAnsi="Cambria" w:eastAsia="Times New Roman" w:cs="Times New Roman"/>
      <w:b/>
      <w:bCs/>
      <w:color w:val="4F81BD"/>
      <w:sz w:val="24"/>
      <w:szCs w:val="24"/>
      <w:lang w:val="en-GB"/>
    </w:rPr>
  </w:style>
  <w:style w:type="character" w:styleId="Annotationreference">
    <w:name w:val="annotation reference"/>
    <w:uiPriority w:val="99"/>
    <w:qFormat/>
    <w:rPr>
      <w:sz w:val="16"/>
      <w:szCs w:val="16"/>
    </w:rPr>
  </w:style>
  <w:style w:type="character" w:styleId="Style4" w:customStyle="1">
    <w:name w:val="Текст примечания Знак"/>
    <w:link w:val="Annotationtext"/>
    <w:uiPriority w:val="99"/>
    <w:qFormat/>
    <w:rPr>
      <w:lang w:val="en-GB"/>
    </w:rPr>
  </w:style>
  <w:style w:type="character" w:styleId="Style5" w:customStyle="1">
    <w:name w:val="Тема примечания Знак"/>
    <w:link w:val="Annotationsubject"/>
    <w:qFormat/>
    <w:rPr>
      <w:b/>
      <w:bCs/>
      <w:lang w:val="en-GB"/>
    </w:rPr>
  </w:style>
  <w:style w:type="character" w:styleId="32" w:customStyle="1">
    <w:name w:val="Основной текст с отступом 3 Знак"/>
    <w:link w:val="BodyTextIndent3"/>
    <w:qFormat/>
    <w:rPr>
      <w:sz w:val="16"/>
      <w:szCs w:val="16"/>
    </w:rPr>
  </w:style>
  <w:style w:type="character" w:styleId="Style6" w:customStyle="1">
    <w:name w:val="Основной текст Знак"/>
    <w:qFormat/>
    <w:rPr>
      <w:sz w:val="28"/>
      <w:szCs w:val="28"/>
    </w:rPr>
  </w:style>
  <w:style w:type="character" w:styleId="Style7" w:customStyle="1">
    <w:name w:val="Заголовок Знак"/>
    <w:qFormat/>
    <w:rPr>
      <w:b/>
      <w:bCs/>
      <w:sz w:val="24"/>
      <w:szCs w:val="24"/>
    </w:rPr>
  </w:style>
  <w:style w:type="character" w:styleId="Style8" w:customStyle="1">
    <w:name w:val="Верхний колонтитул Знак"/>
    <w:qFormat/>
    <w:rPr>
      <w:sz w:val="24"/>
      <w:szCs w:val="24"/>
      <w:lang w:val="en-GB"/>
    </w:rPr>
  </w:style>
  <w:style w:type="character" w:styleId="Style9" w:customStyle="1">
    <w:name w:val="Нижний колонтитул Знак"/>
    <w:qFormat/>
    <w:rPr>
      <w:sz w:val="24"/>
      <w:szCs w:val="24"/>
      <w:lang w:val="en-GB"/>
    </w:rPr>
  </w:style>
  <w:style w:type="character" w:styleId="22" w:customStyle="1">
    <w:name w:val="Основной текст 2 Знак"/>
    <w:link w:val="BodyText2"/>
    <w:qFormat/>
    <w:rPr>
      <w:sz w:val="24"/>
      <w:szCs w:val="24"/>
    </w:rPr>
  </w:style>
  <w:style w:type="character" w:styleId="Style10" w:customStyle="1">
    <w:name w:val="Основной текст с отступом Знак"/>
    <w:qFormat/>
    <w:rPr>
      <w:sz w:val="24"/>
      <w:szCs w:val="24"/>
    </w:rPr>
  </w:style>
  <w:style w:type="character" w:styleId="Strong">
    <w:name w:val="Strong"/>
    <w:qFormat/>
    <w:rPr>
      <w:b/>
      <w:bCs/>
    </w:rPr>
  </w:style>
  <w:style w:type="character" w:styleId="Style11" w:customStyle="1">
    <w:name w:val="Текст сноски Знак"/>
    <w:qFormat/>
    <w:rPr>
      <w:lang w:val="en-GB"/>
    </w:rPr>
  </w:style>
  <w:style w:type="character" w:styleId="Hyperlink">
    <w:name w:val="Hyperlink"/>
    <w:unhideWhenUsed/>
    <w:rPr>
      <w:color w:val="0000FF"/>
      <w:u w:val="single"/>
    </w:rPr>
  </w:style>
  <w:style w:type="character" w:styleId="FollowedHyperlink">
    <w:name w:val="FollowedHyperlink"/>
    <w:rPr>
      <w:color w:val="800080"/>
      <w:u w:val="single"/>
    </w:rPr>
  </w:style>
  <w:style w:type="character" w:styleId="33" w:customStyle="1">
    <w:name w:val="3. Подпункт Знак"/>
    <w:link w:val="39"/>
    <w:qFormat/>
    <w:rPr>
      <w:b/>
      <w:bCs/>
      <w:sz w:val="24"/>
      <w:szCs w:val="24"/>
      <w:lang w:val="en-GB"/>
    </w:rPr>
  </w:style>
  <w:style w:type="character" w:styleId="Style12" w:customStyle="1">
    <w:name w:val="Абзац списка Знак"/>
    <w:link w:val="ListParagraph"/>
    <w:uiPriority w:val="34"/>
    <w:qFormat/>
    <w:rPr>
      <w:sz w:val="24"/>
      <w:szCs w:val="24"/>
    </w:rPr>
  </w:style>
  <w:style w:type="character" w:styleId="23" w:customStyle="1">
    <w:name w:val="Основной текст (2)_"/>
    <w:link w:val="29"/>
    <w:qFormat/>
    <w:rPr>
      <w:shd w:fill="FFFFFF" w:val="clear"/>
    </w:rPr>
  </w:style>
  <w:style w:type="character" w:styleId="1" w:customStyle="1">
    <w:name w:val="Заголовок №1"/>
    <w:basedOn w:val="DefaultParagraphFont"/>
    <w:qFormat/>
    <w:rPr>
      <w:rFonts w:ascii="Times New Roman" w:hAnsi="Times New Roman" w:eastAsia="Times New Roman" w:cs="Times New Roman"/>
      <w:b/>
      <w:bCs/>
      <w:i w:val="false"/>
      <w:iCs w:val="false"/>
      <w:caps w:val="false"/>
      <w:smallCaps w:val="false"/>
      <w:strike w:val="false"/>
      <w:dstrike w:val="false"/>
      <w:color w:val="000000"/>
      <w:spacing w:val="0"/>
      <w:sz w:val="24"/>
      <w:szCs w:val="24"/>
      <w:u w:val="single"/>
      <w:lang w:val="ru-RU" w:eastAsia="ru-RU" w:bidi="ru-RU"/>
    </w:rPr>
  </w:style>
  <w:style w:type="character" w:styleId="4" w:customStyle="1">
    <w:name w:val="Заголовок 4 Знак"/>
    <w:basedOn w:val="DefaultParagraphFont"/>
    <w:qFormat/>
    <w:rPr>
      <w:i/>
      <w:sz w:val="28"/>
    </w:rPr>
  </w:style>
  <w:style w:type="character" w:styleId="5" w:customStyle="1">
    <w:name w:val="Заголовок 5 Знак"/>
    <w:basedOn w:val="DefaultParagraphFont"/>
    <w:qFormat/>
    <w:rPr>
      <w:b/>
      <w:bCs/>
      <w:i/>
      <w:iCs/>
      <w:sz w:val="26"/>
      <w:szCs w:val="26"/>
    </w:rPr>
  </w:style>
  <w:style w:type="character" w:styleId="6" w:customStyle="1">
    <w:name w:val="Заголовок 6 Знак"/>
    <w:basedOn w:val="DefaultParagraphFont"/>
    <w:qFormat/>
    <w:rPr>
      <w:b/>
      <w:bCs/>
      <w:sz w:val="22"/>
      <w:szCs w:val="22"/>
    </w:rPr>
  </w:style>
  <w:style w:type="character" w:styleId="7" w:customStyle="1">
    <w:name w:val="Заголовок 7 Знак"/>
    <w:basedOn w:val="DefaultParagraphFont"/>
    <w:qFormat/>
    <w:rPr>
      <w:sz w:val="24"/>
      <w:szCs w:val="24"/>
    </w:rPr>
  </w:style>
  <w:style w:type="character" w:styleId="8" w:customStyle="1">
    <w:name w:val="Заголовок 8 Знак"/>
    <w:basedOn w:val="DefaultParagraphFont"/>
    <w:qFormat/>
    <w:rPr>
      <w:i/>
      <w:iCs/>
      <w:sz w:val="24"/>
      <w:szCs w:val="24"/>
    </w:rPr>
  </w:style>
  <w:style w:type="character" w:styleId="9" w:customStyle="1">
    <w:name w:val="Заголовок 9 Знак"/>
    <w:basedOn w:val="DefaultParagraphFont"/>
    <w:qFormat/>
    <w:rPr>
      <w:rFonts w:ascii="Arial" w:hAnsi="Arial"/>
      <w:b/>
      <w:i/>
      <w:sz w:val="18"/>
    </w:rPr>
  </w:style>
  <w:style w:type="character" w:styleId="Style13" w:customStyle="1">
    <w:name w:val="комментарий"/>
    <w:qFormat/>
    <w:rPr>
      <w:b/>
      <w:bCs w:val="false"/>
      <w:i/>
      <w:iCs w:val="false"/>
      <w:shd w:fill="FFFF99" w:val="clear"/>
    </w:rPr>
  </w:style>
  <w:style w:type="character" w:styleId="11" w:customStyle="1">
    <w:name w:val="Заголовок 1 Знак"/>
    <w:basedOn w:val="DefaultParagraphFont"/>
    <w:uiPriority w:val="1"/>
    <w:qFormat/>
    <w:rPr>
      <w:rFonts w:ascii="Arial" w:hAnsi="Arial" w:cs="Arial"/>
      <w:b/>
      <w:bCs/>
      <w:caps/>
      <w:sz w:val="36"/>
      <w:szCs w:val="36"/>
    </w:rPr>
  </w:style>
  <w:style w:type="character" w:styleId="Style14" w:customStyle="1">
    <w:name w:val="Текст выноски Знак"/>
    <w:basedOn w:val="DefaultParagraphFont"/>
    <w:link w:val="BalloonText"/>
    <w:qFormat/>
    <w:rPr>
      <w:rFonts w:ascii="Tahoma" w:hAnsi="Tahoma" w:cs="Tahoma"/>
      <w:sz w:val="16"/>
      <w:szCs w:val="16"/>
      <w:lang w:val="en-GB"/>
    </w:rPr>
  </w:style>
  <w:style w:type="character" w:styleId="Style15" w:customStyle="1">
    <w:name w:val="Текст Знак"/>
    <w:basedOn w:val="DefaultParagraphFont"/>
    <w:link w:val="PlainText"/>
    <w:qFormat/>
    <w:rPr>
      <w:rFonts w:ascii="Consolas" w:hAnsi="Consolas" w:eastAsia="Calibri"/>
      <w:sz w:val="21"/>
      <w:szCs w:val="21"/>
      <w:lang w:val="en-GB" w:eastAsia="en-US"/>
    </w:rPr>
  </w:style>
  <w:style w:type="character" w:styleId="Pagenumber">
    <w:name w:val="page number"/>
    <w:basedOn w:val="DefaultParagraphFont"/>
    <w:qFormat/>
    <w:rPr/>
  </w:style>
  <w:style w:type="character" w:styleId="24" w:customStyle="1">
    <w:name w:val="Основной текст с отступом 2 Знак"/>
    <w:basedOn w:val="DefaultParagraphFont"/>
    <w:link w:val="BodyTextIndent2"/>
    <w:qFormat/>
    <w:rPr>
      <w:sz w:val="24"/>
    </w:rPr>
  </w:style>
  <w:style w:type="character" w:styleId="Normal1" w:customStyle="1">
    <w:name w:val="Normal Знак"/>
    <w:link w:val="Normal11"/>
    <w:qFormat/>
    <w:rPr>
      <w:sz w:val="24"/>
    </w:rPr>
  </w:style>
  <w:style w:type="character" w:styleId="34" w:customStyle="1">
    <w:name w:val="Стиль3 Знак"/>
    <w:link w:val="310"/>
    <w:qFormat/>
    <w:rPr>
      <w:sz w:val="24"/>
    </w:rPr>
  </w:style>
  <w:style w:type="character" w:styleId="Style16" w:customStyle="1">
    <w:name w:val="Подзаголовок Знак"/>
    <w:basedOn w:val="DefaultParagraphFont"/>
    <w:qFormat/>
    <w:rPr>
      <w:rFonts w:ascii="Arial" w:hAnsi="Arial"/>
      <w:sz w:val="24"/>
    </w:rPr>
  </w:style>
  <w:style w:type="character" w:styleId="Style17" w:customStyle="1">
    <w:name w:val="Основной шрифт"/>
    <w:qFormat/>
    <w:rPr/>
  </w:style>
  <w:style w:type="character" w:styleId="35" w:customStyle="1">
    <w:name w:val="Стиль3 Знак Знак"/>
    <w:qFormat/>
    <w:rPr>
      <w:sz w:val="24"/>
      <w:lang w:val="ru-RU" w:eastAsia="ru-RU" w:bidi="ar-SA"/>
    </w:rPr>
  </w:style>
  <w:style w:type="character" w:styleId="HTML" w:customStyle="1">
    <w:name w:val="Стандартный HTML Знак"/>
    <w:basedOn w:val="DefaultParagraphFont"/>
    <w:link w:val="HTMLPreformatted"/>
    <w:qFormat/>
    <w:rPr>
      <w:rFonts w:ascii="Courier New" w:hAnsi="Courier New" w:eastAsia="Courier New" w:cs="Courier New"/>
      <w:color w:val="000000"/>
    </w:rPr>
  </w:style>
  <w:style w:type="character" w:styleId="12" w:customStyle="1">
    <w:name w:val="Знак Знак Знак1"/>
    <w:qFormat/>
    <w:rPr>
      <w:rFonts w:ascii="Arial" w:hAnsi="Arial"/>
      <w:b/>
      <w:sz w:val="32"/>
      <w:lang w:val="ru-RU" w:eastAsia="ru-RU" w:bidi="ar-SA"/>
    </w:rPr>
  </w:style>
  <w:style w:type="character" w:styleId="Style18" w:customStyle="1">
    <w:name w:val="Обычный (веб) Знак"/>
    <w:link w:val="NormalWeb"/>
    <w:qFormat/>
    <w:rPr>
      <w:sz w:val="24"/>
    </w:rPr>
  </w:style>
  <w:style w:type="character" w:styleId="13" w:customStyle="1">
    <w:name w:val="Знак Знак1"/>
    <w:qFormat/>
    <w:rPr>
      <w:rFonts w:ascii="Arial" w:hAnsi="Arial"/>
      <w:b/>
      <w:sz w:val="32"/>
      <w:lang w:val="ru-RU" w:eastAsia="ru-RU" w:bidi="ar-SA"/>
    </w:rPr>
  </w:style>
  <w:style w:type="character" w:styleId="WW-Absatz-Standardschriftart" w:customStyle="1">
    <w:name w:val="WW-Absatz-Standardschriftart"/>
    <w:qFormat/>
    <w:rPr/>
  </w:style>
  <w:style w:type="character" w:styleId="Style19" w:customStyle="1">
    <w:name w:val="Гипертекстовая ссылка"/>
    <w:qFormat/>
    <w:rPr>
      <w:color w:val="008000"/>
    </w:rPr>
  </w:style>
  <w:style w:type="character" w:styleId="14" w:customStyle="1">
    <w:name w:val="Знак Знак Знак Знак1"/>
    <w:qFormat/>
    <w:rPr>
      <w:rFonts w:ascii="Arial" w:hAnsi="Arial"/>
      <w:b/>
      <w:sz w:val="32"/>
      <w:lang w:val="ru-RU" w:eastAsia="ru-RU" w:bidi="ar-SA"/>
    </w:rPr>
  </w:style>
  <w:style w:type="character" w:styleId="36" w:customStyle="1">
    <w:name w:val="Знак Знак3"/>
    <w:qFormat/>
    <w:rPr>
      <w:lang w:val="ru-RU" w:eastAsia="ru-RU" w:bidi="ar-SA"/>
    </w:rPr>
  </w:style>
  <w:style w:type="character" w:styleId="Web" w:customStyle="1">
    <w:name w:val="Обычный (Web) Знак Знак"/>
    <w:qFormat/>
    <w:rPr>
      <w:sz w:val="24"/>
      <w:lang w:val="ru-RU" w:eastAsia="ru-RU" w:bidi="ar-SA"/>
    </w:rPr>
  </w:style>
  <w:style w:type="character" w:styleId="25" w:customStyle="1">
    <w:name w:val="Название 2 Знак Знак"/>
    <w:qFormat/>
    <w:rPr>
      <w:lang w:val="ru-RU" w:eastAsia="ru-RU" w:bidi="ar-SA"/>
    </w:rPr>
  </w:style>
  <w:style w:type="character" w:styleId="37" w:customStyle="1">
    <w:name w:val="Знак Знак Знак3"/>
    <w:qFormat/>
    <w:rPr>
      <w:rFonts w:ascii="Arial" w:hAnsi="Arial"/>
      <w:b/>
      <w:sz w:val="32"/>
      <w:lang w:val="ru-RU" w:eastAsia="ru-RU" w:bidi="ar-SA"/>
    </w:rPr>
  </w:style>
  <w:style w:type="character" w:styleId="71" w:customStyle="1">
    <w:name w:val="Знак Знак7"/>
    <w:qFormat/>
    <w:rPr>
      <w:lang w:val="ru-RU" w:eastAsia="ru-RU" w:bidi="ar-SA"/>
    </w:rPr>
  </w:style>
  <w:style w:type="character" w:styleId="Absatz-Standardschriftart" w:customStyle="1">
    <w:name w:val="Absatz-Standardschriftart"/>
    <w:qFormat/>
    <w:rPr/>
  </w:style>
  <w:style w:type="character" w:styleId="41" w:customStyle="1">
    <w:name w:val="Основной шрифт абзаца4"/>
    <w:qFormat/>
    <w:rPr/>
  </w:style>
  <w:style w:type="character" w:styleId="WW-Absatz-Standardschriftart1" w:customStyle="1">
    <w:name w:val="WW-Absatz-Standardschriftart1"/>
    <w:qFormat/>
    <w:rPr/>
  </w:style>
  <w:style w:type="character" w:styleId="38" w:customStyle="1">
    <w:name w:val="Основной шрифт абзаца3"/>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26" w:customStyle="1">
    <w:name w:val="Основной шрифт абзаца2"/>
    <w:qFormat/>
    <w:rPr/>
  </w:style>
  <w:style w:type="character" w:styleId="WW-Absatz-Standardschriftart1111" w:customStyle="1">
    <w:name w:val="WW-Absatz-Standardschriftart1111"/>
    <w:qFormat/>
    <w:rPr/>
  </w:style>
  <w:style w:type="character" w:styleId="WW8Num1z0" w:customStyle="1">
    <w:name w:val="WW8Num1z0"/>
    <w:qFormat/>
    <w:rPr>
      <w:rFonts w:ascii="Symbol" w:hAnsi="Symbol"/>
    </w:rPr>
  </w:style>
  <w:style w:type="character" w:styleId="WW8Num3z0" w:customStyle="1">
    <w:name w:val="WW8Num3z0"/>
    <w:qFormat/>
    <w:rPr>
      <w:sz w:val="24"/>
    </w:rPr>
  </w:style>
  <w:style w:type="character" w:styleId="WW8Num6z0" w:customStyle="1">
    <w:name w:val="WW8Num6z0"/>
    <w:qFormat/>
    <w:rPr>
      <w:rFonts w:ascii="Times New Roman" w:hAnsi="Times New Roman" w:eastAsia="Times New Roman"/>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Times New Roman"/>
    </w:rPr>
  </w:style>
  <w:style w:type="character" w:styleId="WW8Num6z3" w:customStyle="1">
    <w:name w:val="WW8Num6z3"/>
    <w:qFormat/>
    <w:rPr>
      <w:rFonts w:ascii="Symbol" w:hAnsi="Symbol" w:cs="Times New Roman"/>
    </w:rPr>
  </w:style>
  <w:style w:type="character" w:styleId="WW8Num8z0" w:customStyle="1">
    <w:name w:val="WW8Num8z0"/>
    <w:qFormat/>
    <w:rPr>
      <w:rFonts w:ascii="Symbol" w:hAnsi="Symbol"/>
    </w:rPr>
  </w:style>
  <w:style w:type="character" w:styleId="WW8Num8z1" w:customStyle="1">
    <w:name w:val="WW8Num8z1"/>
    <w:qFormat/>
    <w:rPr>
      <w:rFonts w:ascii="Courier New" w:hAnsi="Courier New"/>
    </w:rPr>
  </w:style>
  <w:style w:type="character" w:styleId="WW8Num8z2" w:customStyle="1">
    <w:name w:val="WW8Num8z2"/>
    <w:qFormat/>
    <w:rPr>
      <w:rFonts w:ascii="Wingdings" w:hAnsi="Wingdings"/>
    </w:rPr>
  </w:style>
  <w:style w:type="character" w:styleId="15" w:customStyle="1">
    <w:name w:val="Основной шрифт абзаца1"/>
    <w:qFormat/>
    <w:rPr/>
  </w:style>
  <w:style w:type="character" w:styleId="Style20" w:customStyle="1">
    <w:name w:val="Схема документа Знак"/>
    <w:basedOn w:val="DefaultParagraphFont"/>
    <w:link w:val="DocumentMap"/>
    <w:qFormat/>
    <w:rPr>
      <w:rFonts w:ascii="Tahoma" w:hAnsi="Tahoma" w:cs="Tahoma"/>
      <w:sz w:val="16"/>
      <w:szCs w:val="16"/>
      <w:lang w:eastAsia="ar-SA"/>
    </w:rPr>
  </w:style>
  <w:style w:type="character" w:styleId="27" w:customStyle="1">
    <w:name w:val="Красная строка 2 Знак"/>
    <w:basedOn w:val="Style10"/>
    <w:link w:val="BodyTextFirstIndent2"/>
    <w:qFormat/>
    <w:rPr>
      <w:sz w:val="24"/>
      <w:szCs w:val="24"/>
    </w:rPr>
  </w:style>
  <w:style w:type="character" w:styleId="Emphasis">
    <w:name w:val="Emphasis"/>
    <w:qFormat/>
    <w:rPr>
      <w:i/>
      <w:iCs/>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Symbol"/>
    </w:rPr>
  </w:style>
  <w:style w:type="character" w:styleId="WW8Num4z0" w:customStyle="1">
    <w:name w:val="WW8Num4z0"/>
    <w:qFormat/>
    <w:rPr>
      <w:iCs/>
      <w:sz w:val="24"/>
      <w:szCs w:val="24"/>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rFonts w:ascii="Times New Roman" w:hAnsi="Times New Roman" w:cs="Times New Roman"/>
    </w:rPr>
  </w:style>
  <w:style w:type="character" w:styleId="WW8Num11z0" w:customStyle="1">
    <w:name w:val="WW8Num11z0"/>
    <w:qFormat/>
    <w:rPr>
      <w:rFonts w:ascii="Times New Roman" w:hAnsi="Times New Roman" w:eastAsia="Times New Roman" w:cs="Times New Roman"/>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0" w:customStyle="1">
    <w:name w:val="WW8Num12z0"/>
    <w:qFormat/>
    <w:rPr>
      <w:rFonts w:ascii="Symbol" w:hAnsi="Symbol" w:cs="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cs="Wingdings"/>
    </w:rPr>
  </w:style>
  <w:style w:type="character" w:styleId="WW8Num13z0" w:customStyle="1">
    <w:name w:val="WW8Num13z0"/>
    <w:qFormat/>
    <w:rPr>
      <w:rFonts w:ascii="Symbol" w:hAnsi="Symbol" w:cs="Symbol"/>
      <w:sz w:val="20"/>
      <w:szCs w:val="20"/>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0" w:customStyle="1">
    <w:name w:val="WW8Num14z0"/>
    <w:qFormat/>
    <w:rPr>
      <w:rFonts w:ascii="Symbol" w:hAnsi="Symbol" w:cs="Symbol"/>
    </w:rPr>
  </w:style>
  <w:style w:type="character" w:styleId="WW8Num14z1" w:customStyle="1">
    <w:name w:val="WW8Num14z1"/>
    <w:qFormat/>
    <w:rPr>
      <w:rFonts w:ascii="Courier New" w:hAnsi="Courier New" w:cs="Courier New"/>
    </w:rPr>
  </w:style>
  <w:style w:type="character" w:styleId="WW8Num14z2" w:customStyle="1">
    <w:name w:val="WW8Num14z2"/>
    <w:qFormat/>
    <w:rPr>
      <w:rFonts w:ascii="Wingdings" w:hAnsi="Wingdings" w:cs="Wingdings"/>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style>
  <w:style w:type="character" w:styleId="WW8Num17z1" w:customStyle="1">
    <w:name w:val="WW8Num17z1"/>
    <w:qFormat/>
    <w:rPr/>
  </w:style>
  <w:style w:type="character" w:styleId="WW8Num17z2" w:customStyle="1">
    <w:name w:val="WW8Num17z2"/>
    <w:qFormat/>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rFonts w:ascii="Symbol" w:hAnsi="Symbol" w:cs="Symbol"/>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1z0" w:customStyle="1">
    <w:name w:val="WW8Num21z0"/>
    <w:qFormat/>
    <w:rPr>
      <w:rFonts w:ascii="Symbol" w:hAnsi="Symbol" w:cs="Symbol"/>
      <w:sz w:val="20"/>
      <w:szCs w:val="20"/>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style>
  <w:style w:type="character" w:styleId="WW8Num24z0" w:customStyle="1">
    <w:name w:val="WW8Num24z0"/>
    <w:qFormat/>
    <w:rPr/>
  </w:style>
  <w:style w:type="character" w:styleId="WW8Num24z1" w:customStyle="1">
    <w:name w:val="WW8Num24z1"/>
    <w:qFormat/>
    <w:rPr/>
  </w:style>
  <w:style w:type="character" w:styleId="WW8Num24z2" w:customStyle="1">
    <w:name w:val="WW8Num24z2"/>
    <w:qFormat/>
    <w:rPr/>
  </w:style>
  <w:style w:type="character" w:styleId="WW8Num24z3" w:customStyle="1">
    <w:name w:val="WW8Num24z3"/>
    <w:qFormat/>
    <w:rPr/>
  </w:style>
  <w:style w:type="character" w:styleId="WW8Num24z4" w:customStyle="1">
    <w:name w:val="WW8Num24z4"/>
    <w:qFormat/>
    <w:rPr/>
  </w:style>
  <w:style w:type="character" w:styleId="WW8Num24z5" w:customStyle="1">
    <w:name w:val="WW8Num24z5"/>
    <w:qFormat/>
    <w:rPr/>
  </w:style>
  <w:style w:type="character" w:styleId="WW8Num24z6" w:customStyle="1">
    <w:name w:val="WW8Num24z6"/>
    <w:qFormat/>
    <w:rPr/>
  </w:style>
  <w:style w:type="character" w:styleId="WW8Num24z7" w:customStyle="1">
    <w:name w:val="WW8Num24z7"/>
    <w:qFormat/>
    <w:rPr/>
  </w:style>
  <w:style w:type="character" w:styleId="WW8Num24z8" w:customStyle="1">
    <w:name w:val="WW8Num24z8"/>
    <w:qFormat/>
    <w:rPr/>
  </w:style>
  <w:style w:type="character" w:styleId="WW8Num25z0" w:customStyle="1">
    <w:name w:val="WW8Num25z0"/>
    <w:qFormat/>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WW8Num26z0" w:customStyle="1">
    <w:name w:val="WW8Num26z0"/>
    <w:qFormat/>
    <w:rPr>
      <w:rFonts w:ascii="Symbol" w:hAnsi="Symbol" w:cs="Symbol"/>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cs="Wingdings"/>
    </w:rPr>
  </w:style>
  <w:style w:type="character" w:styleId="WW8Num27z0" w:customStyle="1">
    <w:name w:val="WW8Num27z0"/>
    <w:qFormat/>
    <w:rPr>
      <w:rFonts w:ascii="Times New Roman" w:hAnsi="Times New Roman" w:cs="Times New Roman"/>
      <w:color w:val="auto"/>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7z3" w:customStyle="1">
    <w:name w:val="WW8Num27z3"/>
    <w:qFormat/>
    <w:rPr>
      <w:rFonts w:ascii="Symbol" w:hAnsi="Symbol" w:cs="Symbol"/>
    </w:rPr>
  </w:style>
  <w:style w:type="character" w:styleId="WW8Num28z0" w:customStyle="1">
    <w:name w:val="WW8Num28z0"/>
    <w:qFormat/>
    <w:rPr>
      <w:rFonts w:ascii="Symbol" w:hAnsi="Symbol" w:cs="Symbol"/>
    </w:rPr>
  </w:style>
  <w:style w:type="character" w:styleId="WW8Num28z1" w:customStyle="1">
    <w:name w:val="WW8Num28z1"/>
    <w:qFormat/>
    <w:rPr/>
  </w:style>
  <w:style w:type="character" w:styleId="WW8Num28z2" w:customStyle="1">
    <w:name w:val="WW8Num28z2"/>
    <w:qFormat/>
    <w:rPr/>
  </w:style>
  <w:style w:type="character" w:styleId="WW8Num28z3" w:customStyle="1">
    <w:name w:val="WW8Num28z3"/>
    <w:qFormat/>
    <w:rPr/>
  </w:style>
  <w:style w:type="character" w:styleId="WW8Num28z4" w:customStyle="1">
    <w:name w:val="WW8Num28z4"/>
    <w:qFormat/>
    <w:rPr/>
  </w:style>
  <w:style w:type="character" w:styleId="WW8Num28z5" w:customStyle="1">
    <w:name w:val="WW8Num28z5"/>
    <w:qFormat/>
    <w:rPr/>
  </w:style>
  <w:style w:type="character" w:styleId="WW8Num28z6" w:customStyle="1">
    <w:name w:val="WW8Num28z6"/>
    <w:qFormat/>
    <w:rPr/>
  </w:style>
  <w:style w:type="character" w:styleId="WW8Num28z7" w:customStyle="1">
    <w:name w:val="WW8Num28z7"/>
    <w:qFormat/>
    <w:rPr/>
  </w:style>
  <w:style w:type="character" w:styleId="WW8Num28z8" w:customStyle="1">
    <w:name w:val="WW8Num28z8"/>
    <w:qFormat/>
    <w:rPr/>
  </w:style>
  <w:style w:type="character" w:styleId="51" w:customStyle="1">
    <w:name w:val="Основной шрифт абзаца5"/>
    <w:qFormat/>
    <w:rPr/>
  </w:style>
  <w:style w:type="character" w:styleId="16" w:customStyle="1">
    <w:name w:val="Знак примечания1"/>
    <w:qFormat/>
    <w:rPr>
      <w:sz w:val="16"/>
      <w:szCs w:val="16"/>
    </w:rPr>
  </w:style>
  <w:style w:type="character" w:styleId="F" w:customStyle="1">
    <w:name w:val="f"/>
    <w:basedOn w:val="DefaultParagraphFont"/>
    <w:qFormat/>
    <w:rPr/>
  </w:style>
  <w:style w:type="character" w:styleId="LineNumber">
    <w:name w:val="Line Number"/>
    <w:rPr/>
  </w:style>
  <w:style w:type="character" w:styleId="Docdata">
    <w:name w:val="docdata"/>
    <w:basedOn w:val="DefaultParagraphFont"/>
    <w:qFormat/>
    <w:rPr/>
  </w:style>
  <w:style w:type="character" w:styleId="Style21">
    <w:name w:val="Символ нумерации"/>
    <w:qFormat/>
    <w:rPr/>
  </w:style>
  <w:style w:type="character" w:styleId="FootnoteReference1">
    <w:name w:val="Footnote Reference1"/>
    <w:qFormat/>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6"/>
    <w:pPr>
      <w:spacing w:lineRule="auto" w:line="360" w:before="0" w:after="120"/>
      <w:ind w:firstLine="567"/>
      <w:jc w:val="both"/>
    </w:pPr>
    <w:rPr>
      <w:sz w:val="28"/>
      <w:szCs w:val="28"/>
    </w:rPr>
  </w:style>
  <w:style w:type="paragraph" w:styleId="List">
    <w:name w:val="List"/>
    <w:basedOn w:val="BodyText"/>
    <w:pPr>
      <w:spacing w:lineRule="auto" w:line="240"/>
      <w:ind w:hanging="0"/>
      <w:jc w:val="left"/>
    </w:pPr>
    <w:rPr>
      <w:rFonts w:ascii="Arial" w:hAnsi="Arial" w:cs="Tahoma"/>
      <w:sz w:val="20"/>
      <w:szCs w:val="20"/>
      <w:lang w:val="ru-RU" w:eastAsia="ar-SA"/>
    </w:rPr>
  </w:style>
  <w:style w:type="paragraph" w:styleId="Caption">
    <w:name w:val="Caption"/>
    <w:basedOn w:val="Normal"/>
    <w:next w:val="Normal"/>
    <w:link w:val="CaptionChar"/>
    <w:qFormat/>
    <w:pPr>
      <w:widowControl w:val="false"/>
      <w:spacing w:before="120" w:after="120"/>
      <w:jc w:val="both"/>
    </w:pPr>
    <w:rPr>
      <w:b/>
      <w:bCs/>
      <w:lang w:val="ru-RU"/>
    </w:rPr>
  </w:style>
  <w:style w:type="paragraph" w:styleId="Style23">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before="0" w:after="0"/>
      <w:jc w:val="left"/>
    </w:pPr>
    <w:rPr>
      <w:rFonts w:ascii="Times New Roman" w:hAnsi="Times New Roman" w:eastAsia="Noto Serif CJK SC" w:cs="Arial Unicode MS"/>
      <w:color w:val="auto"/>
      <w:kern w:val="0"/>
      <w:sz w:val="20"/>
      <w:szCs w:val="20"/>
      <w:lang w:val="ru-RU" w:eastAsia="ru-RU" w:bidi="ar-SA"/>
    </w:rPr>
  </w:style>
  <w:style w:type="paragraph" w:styleId="Quote">
    <w:name w:val="Quote"/>
    <w:basedOn w:val="Normal"/>
    <w:next w:val="Normal"/>
    <w:link w:val="21"/>
    <w:uiPriority w:val="29"/>
    <w:qFormat/>
    <w:pPr>
      <w:ind w:hanging="0" w:left="720" w:right="720"/>
    </w:pPr>
    <w:rPr>
      <w:i/>
    </w:rPr>
  </w:style>
  <w:style w:type="paragraph" w:styleId="IntenseQuote">
    <w:name w:val="Intense Quote"/>
    <w:basedOn w:val="Normal"/>
    <w:next w:val="Normal"/>
    <w:link w:val="Style"/>
    <w:uiPriority w:val="30"/>
    <w:qFormat/>
    <w:pPr>
      <w:pBdr>
        <w:top w:val="single" w:sz="4" w:space="5" w:color="FFFFFF"/>
        <w:left w:val="single" w:sz="4" w:space="10" w:color="FFFFFF"/>
        <w:bottom w:val="single" w:sz="4" w:space="5" w:color="FFFFFF"/>
        <w:right w:val="single" w:sz="4" w:space="10" w:color="FFFFFF"/>
      </w:pBdr>
      <w:shd w:val="clear" w:color="auto" w:fill="F2F2F2"/>
      <w:ind w:hanging="0" w:left="720" w:right="720"/>
    </w:pPr>
    <w:rPr>
      <w:i/>
    </w:rPr>
  </w:style>
  <w:style w:type="paragraph" w:styleId="EndnoteText">
    <w:name w:val="Endnote Text"/>
    <w:basedOn w:val="Normal"/>
    <w:link w:val="Style1"/>
    <w:uiPriority w:val="99"/>
    <w:semiHidden/>
    <w:unhideWhenUsed/>
    <w:pPr/>
    <w:rPr>
      <w:sz w:val="20"/>
    </w:rPr>
  </w:style>
  <w:style w:type="paragraph" w:styleId="TOC1">
    <w:name w:val="TOC 1"/>
    <w:basedOn w:val="Normal"/>
    <w:next w:val="Normal"/>
    <w:uiPriority w:val="39"/>
    <w:unhideWhenUsed/>
    <w:pPr>
      <w:spacing w:before="0" w:after="57"/>
    </w:pPr>
    <w:rPr/>
  </w:style>
  <w:style w:type="paragraph" w:styleId="TOC3">
    <w:name w:val="TOC 3"/>
    <w:basedOn w:val="Normal"/>
    <w:next w:val="Normal"/>
    <w:uiPriority w:val="39"/>
    <w:unhideWhenUsed/>
    <w:pPr>
      <w:spacing w:before="0" w:after="57"/>
      <w:ind w:hanging="0" w:left="567"/>
    </w:pPr>
    <w:rPr/>
  </w:style>
  <w:style w:type="paragraph" w:styleId="TOC4">
    <w:name w:val="TOC 4"/>
    <w:basedOn w:val="Normal"/>
    <w:next w:val="Normal"/>
    <w:uiPriority w:val="39"/>
    <w:unhideWhenUsed/>
    <w:pPr>
      <w:spacing w:before="0" w:after="57"/>
      <w:ind w:hanging="0" w:left="850"/>
    </w:pPr>
    <w:rPr/>
  </w:style>
  <w:style w:type="paragraph" w:styleId="TOC5">
    <w:name w:val="TOC 5"/>
    <w:basedOn w:val="Normal"/>
    <w:next w:val="Normal"/>
    <w:uiPriority w:val="39"/>
    <w:unhideWhenUsed/>
    <w:pPr>
      <w:spacing w:before="0" w:after="57"/>
      <w:ind w:hanging="0" w:left="1134"/>
    </w:pPr>
    <w:rPr/>
  </w:style>
  <w:style w:type="paragraph" w:styleId="TOC6">
    <w:name w:val="TOC 6"/>
    <w:basedOn w:val="Normal"/>
    <w:next w:val="Normal"/>
    <w:uiPriority w:val="39"/>
    <w:unhideWhenUsed/>
    <w:pPr>
      <w:spacing w:before="0" w:after="57"/>
      <w:ind w:hanging="0" w:left="1417"/>
    </w:pPr>
    <w:rPr/>
  </w:style>
  <w:style w:type="paragraph" w:styleId="TOC7">
    <w:name w:val="TOC 7"/>
    <w:basedOn w:val="Normal"/>
    <w:next w:val="Normal"/>
    <w:uiPriority w:val="39"/>
    <w:unhideWhenUsed/>
    <w:pPr>
      <w:spacing w:before="0" w:after="57"/>
      <w:ind w:hanging="0" w:left="1701"/>
    </w:pPr>
    <w:rPr/>
  </w:style>
  <w:style w:type="paragraph" w:styleId="TOC8">
    <w:name w:val="TOC 8"/>
    <w:basedOn w:val="Normal"/>
    <w:next w:val="Normal"/>
    <w:uiPriority w:val="39"/>
    <w:unhideWhenUsed/>
    <w:pPr>
      <w:spacing w:before="0" w:after="57"/>
      <w:ind w:hanging="0" w:left="1984"/>
    </w:pPr>
    <w:rPr/>
  </w:style>
  <w:style w:type="paragraph" w:styleId="TOC9">
    <w:name w:val="TOC 9"/>
    <w:basedOn w:val="Normal"/>
    <w:next w:val="Normal"/>
    <w:uiPriority w:val="39"/>
    <w:unhideWhenUsed/>
    <w:pPr>
      <w:spacing w:before="0" w:after="57"/>
      <w:ind w:hanging="0" w:left="2268"/>
    </w:pPr>
    <w:rPr/>
  </w:style>
  <w:style w:type="paragraph" w:styleId="IndexHeading">
    <w:name w:val="Index Heading"/>
    <w:basedOn w:val="Style22"/>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Noto Serif CJK SC" w:cs="Arial Unicode MS"/>
      <w:color w:val="auto"/>
      <w:kern w:val="0"/>
      <w:sz w:val="20"/>
      <w:szCs w:val="20"/>
      <w:lang w:val="ru-RU" w:eastAsia="ru-RU" w:bidi="ar-SA"/>
    </w:rPr>
  </w:style>
  <w:style w:type="paragraph" w:styleId="Tableoffigures">
    <w:name w:val="table of figures"/>
    <w:basedOn w:val="Normal"/>
    <w:next w:val="Normal"/>
    <w:uiPriority w:val="99"/>
    <w:unhideWhenUsed/>
    <w:qFormat/>
    <w:pPr/>
    <w:rPr/>
  </w:style>
  <w:style w:type="paragraph" w:styleId="17" w:customStyle="1">
    <w:name w:val="Знак Знак Знак Знак Знак Знак Знак Знак Знак1"/>
    <w:basedOn w:val="Normal"/>
    <w:qFormat/>
    <w:pPr>
      <w:spacing w:lineRule="exact" w:line="240" w:before="0" w:after="160"/>
      <w:jc w:val="both"/>
    </w:pPr>
    <w:rPr>
      <w:rFonts w:ascii="Verdana" w:hAnsi="Verdana"/>
      <w:sz w:val="22"/>
      <w:szCs w:val="20"/>
      <w:lang w:val="en-US" w:eastAsia="en-US"/>
    </w:rPr>
  </w:style>
  <w:style w:type="paragraph" w:styleId="18" w:customStyle="1">
    <w:name w:val="Обычный1"/>
    <w:qFormat/>
    <w:pPr>
      <w:widowControl/>
      <w:suppressAutoHyphens w:val="true"/>
      <w:bidi w:val="0"/>
      <w:spacing w:before="0" w:after="0"/>
      <w:jc w:val="left"/>
    </w:pPr>
    <w:rPr>
      <w:rFonts w:ascii="Times New Roman" w:hAnsi="Times New Roman" w:eastAsia="Noto Serif CJK SC" w:cs="Arial Unicode MS"/>
      <w:color w:val="auto"/>
      <w:kern w:val="0"/>
      <w:sz w:val="20"/>
      <w:szCs w:val="20"/>
      <w:lang w:val="ru-RU" w:eastAsia="ru-RU" w:bidi="ar-SA"/>
    </w:rPr>
  </w:style>
  <w:style w:type="paragraph" w:styleId="PlainText">
    <w:name w:val="Plain Text"/>
    <w:basedOn w:val="Normal"/>
    <w:link w:val="Style15"/>
    <w:unhideWhenUsed/>
    <w:qFormat/>
    <w:pPr/>
    <w:rPr>
      <w:rFonts w:ascii="Consolas" w:hAnsi="Consolas" w:eastAsia="Calibri"/>
      <w:sz w:val="21"/>
      <w:szCs w:val="21"/>
      <w:lang w:eastAsia="en-US"/>
    </w:rPr>
  </w:style>
  <w:style w:type="paragraph" w:styleId="Style24" w:customStyle="1">
    <w:name w:val="Подпункт договора"/>
    <w:basedOn w:val="Normal"/>
    <w:qFormat/>
    <w:pPr>
      <w:tabs>
        <w:tab w:val="clear" w:pos="709"/>
        <w:tab w:val="left" w:pos="360" w:leader="none"/>
      </w:tabs>
      <w:jc w:val="both"/>
    </w:pPr>
    <w:rPr>
      <w:rFonts w:ascii="Arial" w:hAnsi="Arial"/>
      <w:sz w:val="20"/>
      <w:szCs w:val="20"/>
      <w:lang w:val="ru-RU"/>
    </w:rPr>
  </w:style>
  <w:style w:type="paragraph" w:styleId="Style25" w:customStyle="1">
    <w:name w:val="Пункт"/>
    <w:basedOn w:val="Normal"/>
    <w:qFormat/>
    <w:pPr>
      <w:numPr>
        <w:ilvl w:val="2"/>
        <w:numId w:val="1"/>
      </w:numPr>
      <w:jc w:val="both"/>
    </w:pPr>
    <w:rPr>
      <w:sz w:val="28"/>
      <w:lang w:val="ru-RU"/>
    </w:rPr>
  </w:style>
  <w:style w:type="paragraph" w:styleId="Style26" w:customStyle="1">
    <w:name w:val="Подпункт"/>
    <w:basedOn w:val="Style25"/>
    <w:qFormat/>
    <w:pPr>
      <w:numPr>
        <w:ilvl w:val="3"/>
      </w:numPr>
    </w:pPr>
    <w:rPr/>
  </w:style>
  <w:style w:type="paragraph" w:styleId="Style27" w:customStyle="1">
    <w:name w:val="Подподпункт"/>
    <w:basedOn w:val="Style26"/>
    <w:qFormat/>
    <w:pPr>
      <w:numPr>
        <w:ilvl w:val="4"/>
      </w:numPr>
    </w:pPr>
    <w:rPr/>
  </w:style>
  <w:style w:type="paragraph" w:styleId="Style28" w:customStyle="1">
    <w:name w:val="Пункт договора"/>
    <w:basedOn w:val="Normal"/>
    <w:qFormat/>
    <w:pPr>
      <w:widowControl w:val="false"/>
      <w:jc w:val="both"/>
    </w:pPr>
    <w:rPr>
      <w:rFonts w:ascii="Arial" w:hAnsi="Arial"/>
      <w:sz w:val="20"/>
      <w:szCs w:val="20"/>
      <w:lang w:val="ru-RU"/>
    </w:rPr>
  </w:style>
  <w:style w:type="paragraph" w:styleId="Style29" w:customStyle="1">
    <w:name w:val="Знак"/>
    <w:basedOn w:val="Normal"/>
    <w:qFormat/>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1"/>
    <w:pPr/>
    <w:rPr>
      <w:sz w:val="20"/>
      <w:szCs w:val="20"/>
    </w:rPr>
  </w:style>
  <w:style w:type="paragraph" w:styleId="Style30" w:customStyle="1">
    <w:name w:val="Раздел договора"/>
    <w:basedOn w:val="Normal"/>
    <w:next w:val="Style28"/>
    <w:qFormat/>
    <w:pPr>
      <w:keepNext w:val="true"/>
      <w:keepLines/>
      <w:widowControl w:val="false"/>
      <w:spacing w:before="240" w:after="200"/>
    </w:pPr>
    <w:rPr>
      <w:rFonts w:ascii="Arial" w:hAnsi="Arial"/>
      <w:b/>
      <w:caps/>
      <w:sz w:val="20"/>
      <w:szCs w:val="20"/>
      <w:lang w:val="ru-RU"/>
    </w:rPr>
  </w:style>
  <w:style w:type="paragraph" w:styleId="BalloonText">
    <w:name w:val="Balloon Text"/>
    <w:basedOn w:val="Normal"/>
    <w:link w:val="Style14"/>
    <w:qFormat/>
    <w:pPr/>
    <w:rPr>
      <w:rFonts w:ascii="Tahoma" w:hAnsi="Tahoma" w:cs="Tahoma"/>
      <w:sz w:val="16"/>
      <w:szCs w:val="16"/>
    </w:rPr>
  </w:style>
  <w:style w:type="paragraph" w:styleId="BodyText3">
    <w:name w:val="Body Text 3"/>
    <w:basedOn w:val="Normal"/>
    <w:link w:val="3"/>
    <w:qFormat/>
    <w:pPr>
      <w:spacing w:before="0" w:after="120"/>
    </w:pPr>
    <w:rPr>
      <w:sz w:val="16"/>
      <w:szCs w:val="16"/>
    </w:rPr>
  </w:style>
  <w:style w:type="paragraph" w:styleId="ConsNormal" w:customStyle="1">
    <w:name w:val="ConsNormal"/>
    <w:qFormat/>
    <w:pPr>
      <w:widowControl/>
      <w:suppressAutoHyphens w:val="true"/>
      <w:bidi w:val="0"/>
      <w:spacing w:before="0" w:after="0"/>
      <w:ind w:firstLine="720" w:right="19772"/>
      <w:jc w:val="left"/>
    </w:pPr>
    <w:rPr>
      <w:rFonts w:ascii="Arial" w:hAnsi="Arial" w:eastAsia="Noto Serif CJK SC" w:cs="Arial Unicode MS"/>
      <w:color w:val="auto"/>
      <w:kern w:val="0"/>
      <w:sz w:val="32"/>
      <w:szCs w:val="20"/>
      <w:lang w:val="ru-RU" w:eastAsia="en-US" w:bidi="ar-SA"/>
    </w:rPr>
  </w:style>
  <w:style w:type="paragraph" w:styleId="Style31" w:customStyle="1">
    <w:name w:val="Знак Знак Знак Знак Знак Знак Знак Знак Знак"/>
    <w:basedOn w:val="Normal"/>
    <w:qFormat/>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2"/>
    <w:uiPriority w:val="34"/>
    <w:qFormat/>
    <w:pPr>
      <w:spacing w:before="0" w:after="0"/>
      <w:ind w:hanging="0" w:left="720"/>
      <w:contextualSpacing/>
    </w:pPr>
    <w:rPr>
      <w:lang w:val="ru-RU"/>
    </w:rPr>
  </w:style>
  <w:style w:type="paragraph" w:styleId="Annotationtext">
    <w:name w:val="annotation text"/>
    <w:basedOn w:val="Normal"/>
    <w:link w:val="Style4"/>
    <w:uiPriority w:val="99"/>
    <w:qFormat/>
    <w:pPr/>
    <w:rPr>
      <w:sz w:val="20"/>
      <w:szCs w:val="20"/>
    </w:rPr>
  </w:style>
  <w:style w:type="paragraph" w:styleId="Annotationsubject">
    <w:name w:val="annotation subject"/>
    <w:basedOn w:val="Annotationtext"/>
    <w:next w:val="Annotationtext"/>
    <w:link w:val="Style5"/>
    <w:qFormat/>
    <w:pPr/>
    <w:rPr>
      <w:b/>
      <w:bCs/>
    </w:rPr>
  </w:style>
  <w:style w:type="paragraph" w:styleId="BodyTextIndent3">
    <w:name w:val="Body Text Indent 3"/>
    <w:basedOn w:val="Normal"/>
    <w:link w:val="32"/>
    <w:qFormat/>
    <w:pPr>
      <w:spacing w:lineRule="auto" w:line="360" w:before="0" w:after="120"/>
      <w:ind w:firstLine="567" w:left="283"/>
      <w:jc w:val="both"/>
    </w:pPr>
    <w:rPr>
      <w:sz w:val="16"/>
      <w:szCs w:val="16"/>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Noto Serif CJK SC" w:cs="Arial Unicode MS"/>
      <w:color w:val="auto"/>
      <w:kern w:val="0"/>
      <w:sz w:val="24"/>
      <w:szCs w:val="24"/>
      <w:lang w:val="en-GB" w:eastAsia="ru-RU" w:bidi="ar-SA"/>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Noto Serif CJK SC" w:cs="Arial"/>
      <w:color w:val="auto"/>
      <w:kern w:val="0"/>
      <w:sz w:val="20"/>
      <w:szCs w:val="20"/>
      <w:lang w:val="ru-RU" w:eastAsia="ru-RU" w:bidi="ar-SA"/>
    </w:rPr>
  </w:style>
  <w:style w:type="paragraph" w:styleId="Title" w:customStyle="1">
    <w:name w:val="Title"/>
    <w:basedOn w:val="Normal"/>
    <w:link w:val="Style7"/>
    <w:qFormat/>
    <w:pPr>
      <w:widowControl w:val="false"/>
      <w:spacing w:before="0" w:after="120"/>
      <w:jc w:val="center"/>
    </w:pPr>
    <w:rPr>
      <w:b/>
      <w:bCs/>
      <w:sz w:val="32"/>
      <w:szCs w:val="20"/>
      <w:lang w:val="ru-RU"/>
    </w:rPr>
  </w:style>
  <w:style w:type="paragraph" w:styleId="Style32">
    <w:name w:val="Колонтитул"/>
    <w:basedOn w:val="Normal"/>
    <w:qFormat/>
    <w:pPr/>
    <w:rPr/>
  </w:style>
  <w:style w:type="paragraph" w:styleId="Header">
    <w:name w:val="Header"/>
    <w:basedOn w:val="Normal"/>
    <w:link w:val="Style8"/>
    <w:pPr>
      <w:tabs>
        <w:tab w:val="clear" w:pos="709"/>
        <w:tab w:val="center" w:pos="4677" w:leader="none"/>
        <w:tab w:val="right" w:pos="9355" w:leader="none"/>
      </w:tabs>
    </w:pPr>
    <w:rPr/>
  </w:style>
  <w:style w:type="paragraph" w:styleId="Footer">
    <w:name w:val="Footer"/>
    <w:basedOn w:val="Normal"/>
    <w:link w:val="Style9"/>
    <w:pPr>
      <w:tabs>
        <w:tab w:val="clear" w:pos="709"/>
        <w:tab w:val="center" w:pos="4677" w:leader="none"/>
        <w:tab w:val="right" w:pos="9355" w:leader="none"/>
      </w:tabs>
    </w:pPr>
    <w:rPr/>
  </w:style>
  <w:style w:type="paragraph" w:styleId="BodyText2">
    <w:name w:val="Body Text 2"/>
    <w:basedOn w:val="Normal"/>
    <w:link w:val="22"/>
    <w:qFormat/>
    <w:pPr>
      <w:spacing w:lineRule="auto" w:line="480" w:before="0" w:after="120"/>
    </w:pPr>
    <w:rPr/>
  </w:style>
  <w:style w:type="paragraph" w:styleId="BodyTextIndent">
    <w:name w:val="Body Text Indent"/>
    <w:basedOn w:val="Normal"/>
    <w:link w:val="Style10"/>
    <w:pPr>
      <w:spacing w:before="0" w:after="120"/>
      <w:ind w:hanging="0" w:left="283"/>
    </w:pPr>
    <w:rPr/>
  </w:style>
  <w:style w:type="paragraph" w:styleId="333" w:customStyle="1">
    <w:name w:val="Пункт 3.3.3"/>
    <w:basedOn w:val="Normal"/>
    <w:qFormat/>
    <w:pPr>
      <w:keepNext w:val="true"/>
      <w:keepLines/>
      <w:widowControl w:val="false"/>
      <w:tabs>
        <w:tab w:val="clear" w:pos="709"/>
        <w:tab w:val="left" w:pos="920" w:leader="none"/>
      </w:tabs>
      <w:spacing w:before="240" w:after="240"/>
      <w:ind w:hanging="504" w:left="704"/>
      <w:outlineLvl w:val="1"/>
    </w:pPr>
    <w:rPr>
      <w:szCs w:val="20"/>
      <w:lang w:val="ru-RU"/>
    </w:rPr>
  </w:style>
  <w:style w:type="paragraph" w:styleId="19" w:customStyle="1">
    <w:name w:val="1. Статья"/>
    <w:basedOn w:val="Heading3"/>
    <w:qFormat/>
    <w:pPr>
      <w:keepNext w:val="false"/>
      <w:keepLines w:val="false"/>
      <w:widowControl w:val="false"/>
      <w:numPr>
        <w:ilvl w:val="0"/>
        <w:numId w:val="4"/>
      </w:numPr>
      <w:tabs>
        <w:tab w:val="clear" w:pos="709"/>
        <w:tab w:val="left" w:pos="2340" w:leader="none"/>
      </w:tabs>
      <w:spacing w:before="0" w:after="0"/>
      <w:ind w:hanging="0" w:right="1462"/>
      <w:jc w:val="center"/>
    </w:pPr>
    <w:rPr>
      <w:rFonts w:ascii="Times New Roman" w:hAnsi="Times New Roman"/>
      <w:b w:val="false"/>
      <w:bCs w:val="false"/>
      <w:color w:val="auto"/>
    </w:rPr>
  </w:style>
  <w:style w:type="paragraph" w:styleId="28" w:customStyle="1">
    <w:name w:val="2. Пункт"/>
    <w:basedOn w:val="Heading3"/>
    <w:qFormat/>
    <w:pPr>
      <w:keepNext w:val="false"/>
      <w:keepLines w:val="false"/>
      <w:widowControl w:val="false"/>
      <w:numPr>
        <w:ilvl w:val="1"/>
        <w:numId w:val="4"/>
      </w:numPr>
      <w:spacing w:before="0" w:after="0"/>
      <w:jc w:val="both"/>
    </w:pPr>
    <w:rPr>
      <w:rFonts w:ascii="Times New Roman" w:hAnsi="Times New Roman"/>
      <w:b w:val="false"/>
      <w:bCs w:val="false"/>
      <w:color w:val="auto"/>
    </w:rPr>
  </w:style>
  <w:style w:type="paragraph" w:styleId="39" w:customStyle="1">
    <w:name w:val="3. Подпункт"/>
    <w:basedOn w:val="Heading3"/>
    <w:link w:val="33"/>
    <w:qFormat/>
    <w:pPr>
      <w:keepNext w:val="false"/>
      <w:keepLines w:val="false"/>
      <w:widowControl w:val="false"/>
      <w:numPr>
        <w:ilvl w:val="2"/>
        <w:numId w:val="4"/>
      </w:numPr>
      <w:tabs>
        <w:tab w:val="clear" w:pos="709"/>
        <w:tab w:val="left" w:pos="1620" w:leader="none"/>
      </w:tabs>
      <w:spacing w:before="0" w:after="0"/>
      <w:jc w:val="both"/>
    </w:pPr>
    <w:rPr>
      <w:rFonts w:ascii="Times New Roman" w:hAnsi="Times New Roman"/>
      <w:color w:val="auto"/>
    </w:rPr>
  </w:style>
  <w:style w:type="paragraph" w:styleId="29" w:customStyle="1">
    <w:name w:val="Основной текст (2)"/>
    <w:basedOn w:val="Normal"/>
    <w:link w:val="23"/>
    <w:qFormat/>
    <w:pPr>
      <w:widowControl w:val="false"/>
      <w:shd w:val="clear" w:color="auto" w:fill="FFFFFF"/>
      <w:spacing w:lineRule="exact" w:line="274"/>
      <w:jc w:val="both"/>
    </w:pPr>
    <w:rPr>
      <w:sz w:val="20"/>
      <w:szCs w:val="20"/>
      <w:lang w:val="ru-RU"/>
    </w:rPr>
  </w:style>
  <w:style w:type="paragraph" w:styleId="110" w:customStyle="1">
    <w:name w:val="Стиль Заголовок 1 + по ширине"/>
    <w:basedOn w:val="Heading1"/>
    <w:qFormat/>
    <w:pPr>
      <w:pageBreakBefore w:val="false"/>
      <w:numPr>
        <w:ilvl w:val="0"/>
        <w:numId w:val="0"/>
      </w:numPr>
      <w:ind w:hanging="360" w:left="928"/>
      <w:jc w:val="both"/>
    </w:pPr>
    <w:rPr>
      <w:rFonts w:cs="Times New Roman"/>
      <w:caps w:val="false"/>
      <w:smallCaps w:val="false"/>
      <w:sz w:val="40"/>
      <w:szCs w:val="20"/>
    </w:rPr>
  </w:style>
  <w:style w:type="paragraph" w:styleId="Tez0" w:customStyle="1">
    <w:name w:val="te_z0"/>
    <w:basedOn w:val="Normal"/>
    <w:next w:val="Normal"/>
    <w:qFormat/>
    <w:pPr>
      <w:keepNext w:val="true"/>
      <w:numPr>
        <w:ilvl w:val="0"/>
        <w:numId w:val="21"/>
      </w:numPr>
      <w:spacing w:before="0" w:after="120"/>
      <w:jc w:val="center"/>
    </w:pPr>
    <w:rPr>
      <w:rFonts w:ascii="Arial" w:hAnsi="Arial" w:cs="Arial"/>
      <w:b/>
      <w:caps/>
      <w:lang w:val="ru-RU"/>
    </w:rPr>
  </w:style>
  <w:style w:type="paragraph" w:styleId="Tez01" w:customStyle="1">
    <w:name w:val="te_z01"/>
    <w:basedOn w:val="Normal"/>
    <w:next w:val="Normal"/>
    <w:qFormat/>
    <w:pPr>
      <w:keepNext w:val="true"/>
      <w:numPr>
        <w:ilvl w:val="1"/>
        <w:numId w:val="21"/>
      </w:numPr>
      <w:spacing w:before="0" w:after="60"/>
      <w:jc w:val="both"/>
    </w:pPr>
    <w:rPr>
      <w:rFonts w:cs="Arial"/>
      <w:b/>
      <w:lang w:val="ru-RU"/>
    </w:rPr>
  </w:style>
  <w:style w:type="paragraph" w:styleId="Tez012" w:customStyle="1">
    <w:name w:val="te_z012"/>
    <w:basedOn w:val="Normal"/>
    <w:qFormat/>
    <w:pPr>
      <w:numPr>
        <w:ilvl w:val="2"/>
        <w:numId w:val="21"/>
      </w:numPr>
      <w:spacing w:before="0" w:after="60"/>
      <w:jc w:val="both"/>
    </w:pPr>
    <w:rPr>
      <w:rFonts w:cs="Arial"/>
      <w:lang w:val="ru-RU"/>
    </w:rPr>
  </w:style>
  <w:style w:type="paragraph" w:styleId="Tez012a" w:customStyle="1">
    <w:name w:val="te_z012a"/>
    <w:basedOn w:val="Normal"/>
    <w:next w:val="Tez012"/>
    <w:qFormat/>
    <w:pPr>
      <w:numPr>
        <w:ilvl w:val="3"/>
        <w:numId w:val="21"/>
      </w:numPr>
      <w:jc w:val="both"/>
    </w:pPr>
    <w:rPr>
      <w:rFonts w:cs="Arial"/>
      <w:lang w:val="ru-RU"/>
    </w:rPr>
  </w:style>
  <w:style w:type="paragraph" w:styleId="Npb" w:customStyle="1">
    <w:name w:val="npb"/>
    <w:basedOn w:val="Normal"/>
    <w:qFormat/>
    <w:pPr>
      <w:spacing w:before="10" w:after="10"/>
      <w:jc w:val="center"/>
    </w:pPr>
    <w:rPr>
      <w:b/>
      <w:bCs/>
      <w:color w:val="800000"/>
      <w:sz w:val="28"/>
      <w:szCs w:val="28"/>
      <w:lang w:val="ru-RU"/>
    </w:rPr>
  </w:style>
  <w:style w:type="paragraph" w:styleId="Headertext" w:customStyle="1">
    <w:name w:val="headertext"/>
    <w:basedOn w:val="Normal"/>
    <w:qFormat/>
    <w:pPr>
      <w:spacing w:beforeAutospacing="1" w:afterAutospacing="1"/>
    </w:pPr>
    <w:rPr>
      <w:lang w:val="ru-RU"/>
    </w:rPr>
  </w:style>
  <w:style w:type="paragraph" w:styleId="Default" w:customStyle="1">
    <w:name w:val="Default"/>
    <w:qFormat/>
    <w:pPr>
      <w:widowControl/>
      <w:suppressAutoHyphens w:val="true"/>
      <w:bidi w:val="0"/>
      <w:spacing w:before="0" w:after="0"/>
      <w:jc w:val="left"/>
    </w:pPr>
    <w:rPr>
      <w:rFonts w:ascii="Times New Roman" w:hAnsi="Times New Roman" w:eastAsia="Noto Serif CJK SC" w:cs="Arial Unicode MS"/>
      <w:color w:val="000000"/>
      <w:kern w:val="0"/>
      <w:sz w:val="24"/>
      <w:szCs w:val="24"/>
      <w:lang w:val="ru-RU" w:eastAsia="ru-RU" w:bidi="ar-SA"/>
    </w:rPr>
  </w:style>
  <w:style w:type="paragraph" w:styleId="ListNumber">
    <w:name w:val="List Number"/>
    <w:basedOn w:val="Normal"/>
    <w:qFormat/>
    <w:pPr>
      <w:spacing w:lineRule="auto" w:line="360" w:before="60" w:after="0"/>
      <w:jc w:val="both"/>
    </w:pPr>
    <w:rPr>
      <w:sz w:val="28"/>
      <w:lang w:val="ru-RU"/>
    </w:rPr>
  </w:style>
  <w:style w:type="paragraph" w:styleId="211" w:customStyle="1">
    <w:name w:val="Знак Знак Знак2 Знак1 Знак Знак Знак Знак Знак Знак Знак Знак Знак Знак"/>
    <w:basedOn w:val="Normal"/>
    <w:qFormat/>
    <w:pPr>
      <w:spacing w:beforeAutospacing="1" w:afterAutospacing="1"/>
    </w:pPr>
    <w:rPr>
      <w:rFonts w:ascii="Tahoma" w:hAnsi="Tahoma"/>
      <w:sz w:val="20"/>
      <w:szCs w:val="20"/>
      <w:lang w:val="en-US" w:eastAsia="en-US"/>
    </w:rPr>
  </w:style>
  <w:style w:type="paragraph" w:styleId="111" w:customStyle="1">
    <w:name w:val="текст1"/>
    <w:qFormat/>
    <w:pPr>
      <w:widowControl/>
      <w:suppressAutoHyphens w:val="true"/>
      <w:bidi w:val="0"/>
      <w:spacing w:before="0" w:after="0"/>
      <w:ind w:firstLine="397"/>
      <w:jc w:val="both"/>
    </w:pPr>
    <w:rPr>
      <w:rFonts w:ascii="SchoolBookC" w:hAnsi="SchoolBookC" w:eastAsia="Noto Serif CJK SC" w:cs="Arial Unicode MS"/>
      <w:color w:val="auto"/>
      <w:kern w:val="0"/>
      <w:sz w:val="24"/>
      <w:szCs w:val="20"/>
      <w:lang w:val="ru-RU" w:eastAsia="ru-RU" w:bidi="ar-SA"/>
    </w:rPr>
  </w:style>
  <w:style w:type="paragraph" w:styleId="BlockText">
    <w:name w:val="Block Text"/>
    <w:basedOn w:val="Normal"/>
    <w:qFormat/>
    <w:pPr>
      <w:pBdr>
        <w:top w:val="single" w:sz="4" w:space="1" w:color="000000"/>
        <w:left w:val="single" w:sz="4" w:space="4" w:color="000000"/>
        <w:bottom w:val="single" w:sz="4" w:space="1" w:color="000000"/>
        <w:right w:val="single" w:sz="4" w:space="4" w:color="000000"/>
      </w:pBdr>
      <w:shd w:val="clear" w:color="auto" w:fill="C0C0C0"/>
      <w:spacing w:before="57" w:after="0"/>
      <w:ind w:hanging="0" w:left="283" w:right="283"/>
      <w:jc w:val="both"/>
    </w:pPr>
    <w:rPr>
      <w:b/>
      <w:i/>
      <w:szCs w:val="20"/>
      <w:lang w:val="ru-RU"/>
    </w:rPr>
  </w:style>
  <w:style w:type="paragraph" w:styleId="Style33" w:customStyle="1">
    <w:name w:val="втяжка"/>
    <w:basedOn w:val="111"/>
    <w:next w:val="111"/>
    <w:qFormat/>
    <w:pPr>
      <w:tabs>
        <w:tab w:val="clear" w:pos="709"/>
        <w:tab w:val="left" w:pos="567" w:leader="none"/>
      </w:tabs>
      <w:spacing w:before="57" w:after="0"/>
      <w:ind w:hanging="567" w:left="567"/>
    </w:pPr>
    <w:rPr/>
  </w:style>
  <w:style w:type="paragraph" w:styleId="112" w:customStyle="1">
    <w:name w:val="втяжка1"/>
    <w:basedOn w:val="Style33"/>
    <w:next w:val="Style33"/>
    <w:qFormat/>
    <w:pPr>
      <w:tabs>
        <w:tab w:val="clear" w:pos="567"/>
        <w:tab w:val="left" w:pos="1134" w:leader="none"/>
      </w:tabs>
      <w:ind w:hanging="567" w:left="1134"/>
    </w:pPr>
    <w:rPr/>
  </w:style>
  <w:style w:type="paragraph" w:styleId="BodyTextIndent2">
    <w:name w:val="Body Text Indent 2"/>
    <w:basedOn w:val="Normal"/>
    <w:link w:val="24"/>
    <w:qFormat/>
    <w:pPr>
      <w:tabs>
        <w:tab w:val="clear" w:pos="709"/>
        <w:tab w:val="left" w:pos="720" w:leader="none"/>
      </w:tabs>
      <w:spacing w:before="57" w:after="0"/>
      <w:ind w:hanging="720" w:left="720"/>
      <w:jc w:val="both"/>
    </w:pPr>
    <w:rPr>
      <w:szCs w:val="20"/>
      <w:lang w:val="ru-RU"/>
    </w:rPr>
  </w:style>
  <w:style w:type="paragraph" w:styleId="Normal11" w:customStyle="1">
    <w:name w:val="Normal1"/>
    <w:link w:val="Normal1"/>
    <w:qFormat/>
    <w:pPr>
      <w:widowControl w:val="false"/>
      <w:suppressAutoHyphens w:val="true"/>
      <w:bidi w:val="0"/>
      <w:spacing w:before="100" w:after="100"/>
      <w:jc w:val="left"/>
    </w:pPr>
    <w:rPr>
      <w:rFonts w:ascii="Times New Roman" w:hAnsi="Times New Roman" w:eastAsia="Noto Serif CJK SC" w:cs="Arial Unicode MS"/>
      <w:color w:val="auto"/>
      <w:kern w:val="0"/>
      <w:sz w:val="24"/>
      <w:szCs w:val="20"/>
      <w:lang w:val="ru-RU" w:eastAsia="ru-RU" w:bidi="ar-SA"/>
    </w:rPr>
  </w:style>
  <w:style w:type="paragraph" w:styleId="-" w:customStyle="1">
    <w:name w:val="текст-табл"/>
    <w:basedOn w:val="Normal"/>
    <w:next w:val="Normal"/>
    <w:qFormat/>
    <w:pPr>
      <w:spacing w:before="57" w:after="0"/>
      <w:ind w:hanging="0" w:left="283" w:right="283"/>
      <w:jc w:val="both"/>
    </w:pPr>
    <w:rPr>
      <w:rFonts w:ascii="SchoolBookC" w:hAnsi="SchoolBookC"/>
      <w:b/>
      <w:i/>
      <w:szCs w:val="20"/>
      <w:lang w:val="ru-RU"/>
    </w:rPr>
  </w:style>
  <w:style w:type="paragraph" w:styleId="Style34" w:customStyle="1">
    <w:name w:val="текст"/>
    <w:qFormat/>
    <w:pPr>
      <w:widowControl/>
      <w:suppressAutoHyphens w:val="true"/>
      <w:bidi w:val="0"/>
      <w:spacing w:before="0" w:after="0"/>
      <w:jc w:val="both"/>
    </w:pPr>
    <w:rPr>
      <w:rFonts w:ascii="SchoolBookC" w:hAnsi="SchoolBookC" w:eastAsia="Noto Serif CJK SC" w:cs="Arial Unicode MS"/>
      <w:color w:val="000000"/>
      <w:kern w:val="0"/>
      <w:sz w:val="24"/>
      <w:szCs w:val="20"/>
      <w:lang w:val="ru-RU" w:eastAsia="ru-RU" w:bidi="ar-SA"/>
    </w:rPr>
  </w:style>
  <w:style w:type="paragraph" w:styleId="Style35" w:customStyle="1">
    <w:name w:val="заг_центр"/>
    <w:basedOn w:val="-"/>
    <w:qFormat/>
    <w:pPr>
      <w:jc w:val="center"/>
    </w:pPr>
    <w:rPr>
      <w:rFonts w:ascii="AvantGardeGothicC" w:hAnsi="AvantGardeGothicC"/>
    </w:rPr>
  </w:style>
  <w:style w:type="paragraph" w:styleId="Fr1" w:customStyle="1">
    <w:name w:val="fr1"/>
    <w:basedOn w:val="Normal"/>
    <w:qFormat/>
    <w:pPr>
      <w:spacing w:before="150" w:after="150"/>
      <w:ind w:hanging="0" w:left="150" w:right="150"/>
    </w:pPr>
    <w:rPr>
      <w:lang w:val="ru-RU"/>
    </w:rPr>
  </w:style>
  <w:style w:type="paragraph" w:styleId="113" w:customStyle="1">
    <w:name w:val="Стиль1"/>
    <w:basedOn w:val="Normal"/>
    <w:qFormat/>
    <w:pPr>
      <w:keepNext w:val="true"/>
      <w:keepLines/>
      <w:widowControl w:val="false"/>
      <w:suppressLineNumbers/>
      <w:tabs>
        <w:tab w:val="clear" w:pos="709"/>
        <w:tab w:val="left" w:pos="432" w:leader="none"/>
      </w:tabs>
      <w:spacing w:before="0" w:after="60"/>
      <w:ind w:hanging="432" w:left="432"/>
    </w:pPr>
    <w:rPr>
      <w:b/>
      <w:sz w:val="28"/>
      <w:lang w:val="ru-RU"/>
    </w:rPr>
  </w:style>
  <w:style w:type="paragraph" w:styleId="210" w:customStyle="1">
    <w:name w:val="Стиль2"/>
    <w:basedOn w:val="ListNumber2"/>
    <w:qFormat/>
    <w:pPr>
      <w:keepNext w:val="true"/>
      <w:keepLines/>
      <w:widowControl w:val="false"/>
      <w:suppressLineNumbers/>
      <w:tabs>
        <w:tab w:val="clear" w:pos="432"/>
        <w:tab w:val="left" w:pos="1296" w:leader="none"/>
      </w:tabs>
      <w:spacing w:before="0" w:after="60"/>
      <w:ind w:hanging="576" w:left="1296"/>
      <w:jc w:val="both"/>
    </w:pPr>
    <w:rPr>
      <w:b/>
      <w:sz w:val="24"/>
    </w:rPr>
  </w:style>
  <w:style w:type="paragraph" w:styleId="ListNumber2">
    <w:name w:val="List Number 2"/>
    <w:basedOn w:val="Normal"/>
    <w:qFormat/>
    <w:pPr>
      <w:tabs>
        <w:tab w:val="clear" w:pos="709"/>
        <w:tab w:val="left" w:pos="432" w:leader="none"/>
      </w:tabs>
      <w:ind w:hanging="432" w:left="432"/>
    </w:pPr>
    <w:rPr>
      <w:sz w:val="20"/>
      <w:szCs w:val="20"/>
      <w:lang w:val="ru-RU"/>
    </w:rPr>
  </w:style>
  <w:style w:type="paragraph" w:styleId="310" w:customStyle="1">
    <w:name w:val="Стиль3"/>
    <w:basedOn w:val="BodyTextIndent2"/>
    <w:link w:val="34"/>
    <w:qFormat/>
    <w:pPr>
      <w:widowControl w:val="false"/>
      <w:tabs>
        <w:tab w:val="clear" w:pos="720"/>
        <w:tab w:val="left" w:pos="1127" w:leader="none"/>
      </w:tabs>
      <w:spacing w:before="0" w:after="0"/>
      <w:ind w:hanging="0" w:left="900"/>
    </w:pPr>
    <w:rPr/>
  </w:style>
  <w:style w:type="paragraph" w:styleId="91" w:customStyle="1">
    <w:name w:val="9"/>
    <w:basedOn w:val="Normal"/>
    <w:qFormat/>
    <w:pPr>
      <w:jc w:val="center"/>
    </w:pPr>
    <w:rPr>
      <w:rFonts w:eastAsia="Arial Unicode MS"/>
      <w:b/>
      <w:bCs/>
      <w:sz w:val="16"/>
      <w:szCs w:val="16"/>
      <w:lang w:val="ru-RU"/>
    </w:rPr>
  </w:style>
  <w:style w:type="paragraph" w:styleId="-1" w:customStyle="1">
    <w:name w:val="Контракт-пункт"/>
    <w:basedOn w:val="Normal"/>
    <w:qFormat/>
    <w:pPr>
      <w:tabs>
        <w:tab w:val="clear" w:pos="709"/>
        <w:tab w:val="left" w:pos="680" w:leader="none"/>
        <w:tab w:val="left" w:pos="720" w:leader="none"/>
      </w:tabs>
      <w:spacing w:before="0" w:after="60"/>
      <w:ind w:firstLine="567" w:left="720"/>
      <w:jc w:val="both"/>
    </w:pPr>
    <w:rPr>
      <w:lang w:val="ru-RU"/>
    </w:rPr>
  </w:style>
  <w:style w:type="paragraph" w:styleId="212" w:customStyle="1">
    <w:name w:val="Текст_начало_2"/>
    <w:basedOn w:val="Normal"/>
    <w:qFormat/>
    <w:pPr>
      <w:spacing w:lineRule="exact" w:line="360"/>
      <w:jc w:val="both"/>
    </w:pPr>
    <w:rPr>
      <w:rFonts w:ascii="Arial" w:hAnsi="Arial"/>
      <w:szCs w:val="20"/>
    </w:rPr>
  </w:style>
  <w:style w:type="paragraph" w:styleId="02statia1" w:customStyle="1">
    <w:name w:val="02statia1"/>
    <w:basedOn w:val="Normal"/>
    <w:qFormat/>
    <w:pPr>
      <w:keepNext w:val="true"/>
      <w:spacing w:lineRule="atLeast" w:line="320" w:before="280" w:after="0"/>
      <w:ind w:hanging="578" w:left="1134" w:right="851"/>
      <w:outlineLvl w:val="2"/>
    </w:pPr>
    <w:rPr>
      <w:rFonts w:ascii="GaramondNarrowC" w:hAnsi="GaramondNarrowC"/>
      <w:b/>
      <w:lang w:val="ru-RU"/>
    </w:rPr>
  </w:style>
  <w:style w:type="paragraph" w:styleId="02statia2" w:customStyle="1">
    <w:name w:val="02statia2"/>
    <w:basedOn w:val="Normal"/>
    <w:qFormat/>
    <w:pPr>
      <w:spacing w:lineRule="atLeast" w:line="320" w:before="120" w:after="0"/>
      <w:ind w:hanging="880" w:left="2020"/>
      <w:jc w:val="both"/>
    </w:pPr>
    <w:rPr>
      <w:rFonts w:ascii="GaramondNarrowC" w:hAnsi="GaramondNarrowC"/>
      <w:color w:val="000000"/>
      <w:sz w:val="21"/>
      <w:szCs w:val="21"/>
      <w:lang w:val="ru-RU"/>
    </w:rPr>
  </w:style>
  <w:style w:type="paragraph" w:styleId="02statia3" w:customStyle="1">
    <w:name w:val="02statia3"/>
    <w:basedOn w:val="Normal"/>
    <w:qFormat/>
    <w:pPr>
      <w:spacing w:lineRule="atLeast" w:line="320" w:before="120" w:after="0"/>
      <w:ind w:hanging="880" w:left="2900"/>
      <w:jc w:val="both"/>
    </w:pPr>
    <w:rPr>
      <w:rFonts w:ascii="GaramondNarrowC" w:hAnsi="GaramondNarrowC"/>
      <w:color w:val="000000"/>
      <w:sz w:val="21"/>
      <w:szCs w:val="21"/>
      <w:lang w:val="ru-RU"/>
    </w:rPr>
  </w:style>
  <w:style w:type="paragraph" w:styleId="03zagolovok2" w:customStyle="1">
    <w:name w:val="03zagolovok2"/>
    <w:basedOn w:val="Normal"/>
    <w:qFormat/>
    <w:pPr>
      <w:keepNext w:val="true"/>
      <w:spacing w:lineRule="atLeast" w:line="360" w:before="360" w:after="120"/>
      <w:outlineLvl w:val="1"/>
    </w:pPr>
    <w:rPr>
      <w:rFonts w:ascii="GaramondC" w:hAnsi="GaramondC"/>
      <w:b/>
      <w:color w:val="000000"/>
      <w:sz w:val="28"/>
      <w:szCs w:val="28"/>
      <w:lang w:val="ru-RU"/>
    </w:rPr>
  </w:style>
  <w:style w:type="paragraph" w:styleId="Style36" w:customStyle="1">
    <w:name w:val="директор"/>
    <w:basedOn w:val="Normal"/>
    <w:qFormat/>
    <w:pPr>
      <w:widowControl w:val="false"/>
      <w:spacing w:lineRule="auto" w:line="218"/>
      <w:ind w:firstLine="454"/>
      <w:jc w:val="both"/>
    </w:pPr>
    <w:rPr>
      <w:rFonts w:ascii="Arial" w:hAnsi="Arial"/>
      <w:szCs w:val="20"/>
      <w:lang w:val="ru-RU"/>
    </w:rPr>
  </w:style>
  <w:style w:type="paragraph" w:styleId="FR11" w:customStyle="1">
    <w:name w:val="FR11"/>
    <w:qFormat/>
    <w:pPr>
      <w:widowControl w:val="false"/>
      <w:suppressAutoHyphens w:val="true"/>
      <w:bidi w:val="0"/>
      <w:spacing w:before="0" w:after="0"/>
      <w:ind w:hanging="0" w:left="920"/>
      <w:jc w:val="left"/>
    </w:pPr>
    <w:rPr>
      <w:rFonts w:ascii="Arial" w:hAnsi="Arial" w:eastAsia="Noto Serif CJK SC" w:cs="Arial"/>
      <w:b/>
      <w:bCs/>
      <w:color w:val="auto"/>
      <w:kern w:val="0"/>
      <w:sz w:val="18"/>
      <w:szCs w:val="18"/>
      <w:lang w:val="ru-RU" w:eastAsia="ru-RU" w:bidi="ar-SA"/>
    </w:rPr>
  </w:style>
  <w:style w:type="paragraph" w:styleId="Subtitle">
    <w:name w:val="Subtitle"/>
    <w:basedOn w:val="Normal"/>
    <w:link w:val="Style16"/>
    <w:qFormat/>
    <w:pPr>
      <w:spacing w:before="0" w:after="60"/>
      <w:jc w:val="center"/>
      <w:outlineLvl w:val="1"/>
    </w:pPr>
    <w:rPr>
      <w:rFonts w:ascii="Arial" w:hAnsi="Arial"/>
      <w:szCs w:val="20"/>
      <w:lang w:val="ru-RU"/>
    </w:rPr>
  </w:style>
  <w:style w:type="paragraph" w:styleId="Style37" w:customStyle="1">
    <w:name w:val="Комментарий"/>
    <w:basedOn w:val="Normal"/>
    <w:next w:val="Normal"/>
    <w:qFormat/>
    <w:pPr>
      <w:ind w:hanging="0" w:left="170"/>
      <w:jc w:val="both"/>
    </w:pPr>
    <w:rPr>
      <w:rFonts w:ascii="Arial" w:hAnsi="Arial"/>
      <w:i/>
      <w:iCs/>
      <w:color w:val="800080"/>
      <w:sz w:val="20"/>
      <w:szCs w:val="20"/>
      <w:lang w:val="ru-RU"/>
    </w:rPr>
  </w:style>
  <w:style w:type="paragraph" w:styleId="14pt" w:customStyle="1">
    <w:name w:val="Обычный + 14 pt"/>
    <w:basedOn w:val="Normal"/>
    <w:qFormat/>
    <w:pPr>
      <w:ind w:firstLine="720"/>
      <w:jc w:val="both"/>
    </w:pPr>
    <w:rPr>
      <w:sz w:val="28"/>
      <w:szCs w:val="20"/>
      <w:lang w:val="ru-RU"/>
    </w:rPr>
  </w:style>
  <w:style w:type="paragraph" w:styleId="HTMLPreformatted">
    <w:name w:val="HTML Preformatted"/>
    <w:basedOn w:val="Normal"/>
    <w:link w:val="HTM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Courier New"/>
      <w:color w:val="000000"/>
      <w:sz w:val="20"/>
      <w:szCs w:val="20"/>
      <w:lang w:val="ru-RU"/>
    </w:rPr>
  </w:style>
  <w:style w:type="paragraph" w:styleId="114" w:customStyle="1">
    <w:name w:val="Знак1 Знак Знак Знак Знак Знак Знак"/>
    <w:basedOn w:val="Normal"/>
    <w:qFormat/>
    <w:pPr>
      <w:spacing w:beforeAutospacing="1" w:afterAutospacing="1"/>
    </w:pPr>
    <w:rPr>
      <w:rFonts w:ascii="Tahoma" w:hAnsi="Tahoma"/>
      <w:sz w:val="20"/>
      <w:szCs w:val="20"/>
      <w:lang w:val="en-US" w:eastAsia="en-US"/>
    </w:rPr>
  </w:style>
  <w:style w:type="paragraph" w:styleId="Style38" w:customStyle="1">
    <w:name w:val="Знак Знак Знак Знак"/>
    <w:basedOn w:val="Normal"/>
    <w:qFormat/>
    <w:pPr>
      <w:spacing w:beforeAutospacing="1" w:afterAutospacing="1"/>
    </w:pPr>
    <w:rPr>
      <w:rFonts w:ascii="Tahoma" w:hAnsi="Tahoma"/>
      <w:sz w:val="20"/>
      <w:szCs w:val="20"/>
      <w:lang w:val="en-US" w:eastAsia="en-US"/>
    </w:rPr>
  </w:style>
  <w:style w:type="paragraph" w:styleId="NormalWeb">
    <w:name w:val="Normal (Web)"/>
    <w:basedOn w:val="Normal"/>
    <w:link w:val="Style18"/>
    <w:qFormat/>
    <w:pPr>
      <w:spacing w:before="100" w:after="100"/>
    </w:pPr>
    <w:rPr>
      <w:szCs w:val="20"/>
      <w:lang w:val="ru-RU"/>
    </w:rPr>
  </w:style>
  <w:style w:type="paragraph" w:styleId="115" w:customStyle="1">
    <w:name w:val="Знак1 Знак Знак Знак"/>
    <w:basedOn w:val="Normal"/>
    <w:qFormat/>
    <w:pPr>
      <w:spacing w:beforeAutospacing="1" w:afterAutospacing="1"/>
    </w:pPr>
    <w:rPr>
      <w:rFonts w:ascii="Tahoma" w:hAnsi="Tahoma"/>
      <w:sz w:val="20"/>
      <w:szCs w:val="20"/>
      <w:lang w:val="en-US" w:eastAsia="en-US"/>
    </w:rPr>
  </w:style>
  <w:style w:type="paragraph" w:styleId="ListBullet">
    <w:name w:val="List Bullet"/>
    <w:basedOn w:val="Normal"/>
    <w:qFormat/>
    <w:pPr>
      <w:widowControl w:val="false"/>
      <w:tabs>
        <w:tab w:val="clear" w:pos="709"/>
        <w:tab w:val="left" w:pos="360" w:leader="none"/>
      </w:tabs>
      <w:spacing w:before="0" w:after="60"/>
      <w:jc w:val="both"/>
    </w:pPr>
    <w:rPr>
      <w:lang w:val="ru-RU"/>
    </w:rPr>
  </w:style>
  <w:style w:type="paragraph" w:styleId="CharChar1" w:customStyle="1">
    <w:name w:val="Char Char1 Знак Знак Знак"/>
    <w:basedOn w:val="Normal"/>
    <w:qFormat/>
    <w:pPr/>
    <w:rPr>
      <w:rFonts w:ascii="Verdana" w:hAnsi="Verdana" w:cs="Verdana"/>
      <w:sz w:val="20"/>
      <w:szCs w:val="20"/>
      <w:lang w:val="en-US" w:eastAsia="en-US"/>
    </w:rPr>
  </w:style>
  <w:style w:type="paragraph" w:styleId="116" w:customStyle="1">
    <w:name w:val="Знак1"/>
    <w:basedOn w:val="Normal"/>
    <w:qFormat/>
    <w:pPr>
      <w:numPr>
        <w:ilvl w:val="0"/>
        <w:numId w:val="23"/>
      </w:numPr>
      <w:tabs>
        <w:tab w:val="clear" w:pos="709"/>
      </w:tabs>
      <w:spacing w:beforeAutospacing="1" w:afterAutospacing="1"/>
      <w:ind w:hanging="0" w:left="0"/>
    </w:pPr>
    <w:rPr>
      <w:rFonts w:ascii="Tahoma" w:hAnsi="Tahoma"/>
      <w:sz w:val="20"/>
      <w:szCs w:val="20"/>
      <w:lang w:val="en-US" w:eastAsia="en-US"/>
    </w:rPr>
  </w:style>
  <w:style w:type="paragraph" w:styleId="Style39" w:customStyle="1">
    <w:name w:val="Содержимое таблицы"/>
    <w:basedOn w:val="Normal"/>
    <w:qFormat/>
    <w:pPr>
      <w:suppressLineNumbers/>
    </w:pPr>
    <w:rPr>
      <w:lang w:val="ru-RU" w:eastAsia="ar-SA"/>
    </w:rPr>
  </w:style>
  <w:style w:type="paragraph" w:styleId="117" w:customStyle="1">
    <w:name w:val="1"/>
    <w:basedOn w:val="Normal"/>
    <w:qFormat/>
    <w:pPr>
      <w:spacing w:beforeAutospacing="1" w:afterAutospacing="1"/>
    </w:pPr>
    <w:rPr>
      <w:rFonts w:ascii="Tahoma" w:hAnsi="Tahoma"/>
      <w:sz w:val="20"/>
      <w:szCs w:val="20"/>
      <w:lang w:val="en-US" w:eastAsia="en-US"/>
    </w:rPr>
  </w:style>
  <w:style w:type="paragraph" w:styleId="Style40" w:customStyle="1">
    <w:name w:val="Условия контракта"/>
    <w:basedOn w:val="Normal"/>
    <w:qFormat/>
    <w:pPr>
      <w:tabs>
        <w:tab w:val="clear" w:pos="709"/>
        <w:tab w:val="left" w:pos="567" w:leader="none"/>
      </w:tabs>
      <w:spacing w:before="240" w:after="120"/>
      <w:ind w:hanging="567" w:left="567"/>
      <w:jc w:val="both"/>
    </w:pPr>
    <w:rPr>
      <w:b/>
      <w:szCs w:val="20"/>
      <w:lang w:val="ru-RU"/>
    </w:rPr>
  </w:style>
  <w:style w:type="paragraph" w:styleId="Style41" w:customStyle="1">
    <w:name w:val="Знак Знак Знак"/>
    <w:basedOn w:val="Normal"/>
    <w:qFormat/>
    <w:pPr>
      <w:spacing w:beforeAutospacing="1" w:afterAutospacing="1"/>
    </w:pPr>
    <w:rPr>
      <w:rFonts w:ascii="Tahoma" w:hAnsi="Tahoma"/>
      <w:sz w:val="20"/>
      <w:szCs w:val="20"/>
      <w:lang w:val="en-US" w:eastAsia="en-US"/>
    </w:rPr>
  </w:style>
  <w:style w:type="paragraph" w:styleId="Style42" w:customStyle="1">
    <w:name w:val="Знак Знак Знак Знак Знак Знак Знак Знак Знак Знак"/>
    <w:basedOn w:val="Normal"/>
    <w:qFormat/>
    <w:pPr/>
    <w:rPr>
      <w:rFonts w:ascii="Verdana" w:hAnsi="Verdana" w:cs="Verdana"/>
      <w:sz w:val="20"/>
      <w:szCs w:val="20"/>
      <w:lang w:val="en-US" w:eastAsia="en-US"/>
    </w:rPr>
  </w:style>
  <w:style w:type="paragraph" w:styleId="118" w:customStyle="1">
    <w:name w:val="Знак1 Знак Знак Знак Знак Знак Знак Знак Знак Знак"/>
    <w:basedOn w:val="Normal"/>
    <w:qFormat/>
    <w:pPr>
      <w:spacing w:beforeAutospacing="1" w:afterAutospacing="1"/>
    </w:pPr>
    <w:rPr>
      <w:rFonts w:ascii="Tahoma" w:hAnsi="Tahoma"/>
      <w:sz w:val="20"/>
      <w:szCs w:val="20"/>
      <w:lang w:val="en-US" w:eastAsia="en-US"/>
    </w:rPr>
  </w:style>
  <w:style w:type="paragraph" w:styleId="213" w:customStyle="1">
    <w:name w:val="Знак Знак Знак2 Знак"/>
    <w:basedOn w:val="Normal"/>
    <w:qFormat/>
    <w:pPr>
      <w:spacing w:beforeAutospacing="1" w:afterAutospacing="1"/>
    </w:pPr>
    <w:rPr>
      <w:rFonts w:ascii="Tahoma" w:hAnsi="Tahoma"/>
      <w:sz w:val="20"/>
      <w:szCs w:val="20"/>
      <w:lang w:val="en-US" w:eastAsia="en-US"/>
    </w:rPr>
  </w:style>
  <w:style w:type="paragraph" w:styleId="BodyText31" w:customStyle="1">
    <w:name w:val="Body Text 31"/>
    <w:basedOn w:val="Normal"/>
    <w:qFormat/>
    <w:pPr>
      <w:spacing w:before="120" w:after="0"/>
      <w:jc w:val="center"/>
    </w:pPr>
    <w:rPr>
      <w:szCs w:val="20"/>
      <w:lang w:val="ru-RU"/>
    </w:rPr>
  </w:style>
  <w:style w:type="paragraph" w:styleId="TOC2">
    <w:name w:val="TOC 2"/>
    <w:basedOn w:val="Normal"/>
    <w:next w:val="Normal"/>
    <w:pPr>
      <w:spacing w:before="120" w:after="0"/>
      <w:ind w:hanging="0" w:left="240"/>
      <w:jc w:val="center"/>
    </w:pPr>
    <w:rPr>
      <w:b/>
      <w:bCs/>
      <w:sz w:val="28"/>
      <w:szCs w:val="28"/>
      <w:lang w:val="ru-RU"/>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Noto Serif CJK SC" w:cs="Courier New"/>
      <w:color w:val="auto"/>
      <w:kern w:val="0"/>
      <w:sz w:val="20"/>
      <w:szCs w:val="20"/>
      <w:lang w:val="ru-RU" w:eastAsia="ru-RU" w:bidi="ar-SA"/>
    </w:rPr>
  </w:style>
  <w:style w:type="paragraph" w:styleId="ConsCell" w:customStyle="1">
    <w:name w:val="ConsCell"/>
    <w:qFormat/>
    <w:pPr>
      <w:widowControl w:val="false"/>
      <w:suppressAutoHyphens w:val="true"/>
      <w:bidi w:val="0"/>
      <w:spacing w:before="0" w:after="0"/>
      <w:jc w:val="left"/>
    </w:pPr>
    <w:rPr>
      <w:rFonts w:ascii="Arial" w:hAnsi="Arial" w:eastAsia="Noto Serif CJK SC" w:cs="Arial"/>
      <w:color w:val="auto"/>
      <w:kern w:val="0"/>
      <w:sz w:val="20"/>
      <w:szCs w:val="20"/>
      <w:lang w:val="ru-RU" w:eastAsia="ru-RU" w:bidi="ar-SA"/>
    </w:rPr>
  </w:style>
  <w:style w:type="paragraph" w:styleId="214" w:customStyle="1">
    <w:name w:val="Знак2"/>
    <w:basedOn w:val="Normal"/>
    <w:qFormat/>
    <w:pPr>
      <w:spacing w:beforeAutospacing="1" w:afterAutospacing="1"/>
    </w:pPr>
    <w:rPr>
      <w:rFonts w:ascii="Tahoma" w:hAnsi="Tahoma"/>
      <w:sz w:val="20"/>
      <w:szCs w:val="20"/>
      <w:lang w:val="en-US" w:eastAsia="en-US"/>
    </w:rPr>
  </w:style>
  <w:style w:type="paragraph" w:styleId="119" w:customStyle="1">
    <w:name w:val="Знак1 Знак Знак Знак Знак Знак"/>
    <w:basedOn w:val="Normal"/>
    <w:qFormat/>
    <w:pPr>
      <w:spacing w:beforeAutospacing="1" w:afterAutospacing="1"/>
    </w:pPr>
    <w:rPr>
      <w:rFonts w:ascii="Tahoma" w:hAnsi="Tahoma" w:cs="Tahoma"/>
      <w:sz w:val="20"/>
      <w:szCs w:val="20"/>
      <w:lang w:val="en-US" w:eastAsia="en-US"/>
    </w:rPr>
  </w:style>
  <w:style w:type="paragraph" w:styleId="CharChar" w:customStyle="1">
    <w:name w:val="Знак Знак Char Char"/>
    <w:basedOn w:val="Normal"/>
    <w:qFormat/>
    <w:pPr>
      <w:spacing w:lineRule="exact" w:line="240" w:before="0" w:after="160"/>
    </w:pPr>
    <w:rPr>
      <w:rFonts w:ascii="Verdana" w:hAnsi="Verdana"/>
      <w:sz w:val="20"/>
      <w:szCs w:val="20"/>
      <w:lang w:eastAsia="en-US"/>
    </w:rPr>
  </w:style>
  <w:style w:type="paragraph" w:styleId="42" w:customStyle="1">
    <w:name w:val="Название4"/>
    <w:basedOn w:val="Normal"/>
    <w:qFormat/>
    <w:pPr>
      <w:suppressLineNumbers/>
      <w:spacing w:before="120" w:after="120"/>
    </w:pPr>
    <w:rPr>
      <w:rFonts w:ascii="Arial" w:hAnsi="Arial" w:cs="Tahoma"/>
      <w:i/>
      <w:iCs/>
      <w:lang w:val="ru-RU" w:eastAsia="ar-SA"/>
    </w:rPr>
  </w:style>
  <w:style w:type="paragraph" w:styleId="43" w:customStyle="1">
    <w:name w:val="Указатель4"/>
    <w:basedOn w:val="Normal"/>
    <w:qFormat/>
    <w:pPr>
      <w:suppressLineNumbers/>
    </w:pPr>
    <w:rPr>
      <w:rFonts w:ascii="Arial" w:hAnsi="Arial" w:cs="Tahoma"/>
      <w:sz w:val="20"/>
      <w:szCs w:val="20"/>
      <w:lang w:val="ru-RU" w:eastAsia="ar-SA"/>
    </w:rPr>
  </w:style>
  <w:style w:type="paragraph" w:styleId="311" w:customStyle="1">
    <w:name w:val="Название3"/>
    <w:basedOn w:val="Normal"/>
    <w:qFormat/>
    <w:pPr>
      <w:suppressLineNumbers/>
      <w:spacing w:before="120" w:after="120"/>
    </w:pPr>
    <w:rPr>
      <w:rFonts w:ascii="Arial" w:hAnsi="Arial" w:cs="Tahoma"/>
      <w:i/>
      <w:iCs/>
      <w:lang w:val="ru-RU" w:eastAsia="ar-SA"/>
    </w:rPr>
  </w:style>
  <w:style w:type="paragraph" w:styleId="312" w:customStyle="1">
    <w:name w:val="Указатель3"/>
    <w:basedOn w:val="Normal"/>
    <w:qFormat/>
    <w:pPr>
      <w:suppressLineNumbers/>
    </w:pPr>
    <w:rPr>
      <w:rFonts w:ascii="Arial" w:hAnsi="Arial" w:cs="Tahoma"/>
      <w:sz w:val="20"/>
      <w:szCs w:val="20"/>
      <w:lang w:val="ru-RU" w:eastAsia="ar-SA"/>
    </w:rPr>
  </w:style>
  <w:style w:type="paragraph" w:styleId="215" w:customStyle="1">
    <w:name w:val="Название2"/>
    <w:basedOn w:val="Normal"/>
    <w:qFormat/>
    <w:pPr>
      <w:suppressLineNumbers/>
      <w:spacing w:before="120" w:after="120"/>
    </w:pPr>
    <w:rPr>
      <w:rFonts w:ascii="Arial" w:hAnsi="Arial" w:cs="Tahoma"/>
      <w:i/>
      <w:iCs/>
      <w:lang w:val="ru-RU" w:eastAsia="ar-SA"/>
    </w:rPr>
  </w:style>
  <w:style w:type="paragraph" w:styleId="216" w:customStyle="1">
    <w:name w:val="Указатель2"/>
    <w:basedOn w:val="Normal"/>
    <w:qFormat/>
    <w:pPr>
      <w:suppressLineNumbers/>
    </w:pPr>
    <w:rPr>
      <w:rFonts w:ascii="Arial" w:hAnsi="Arial" w:cs="Tahoma"/>
      <w:sz w:val="20"/>
      <w:szCs w:val="20"/>
      <w:lang w:val="ru-RU" w:eastAsia="ar-SA"/>
    </w:rPr>
  </w:style>
  <w:style w:type="paragraph" w:styleId="120" w:customStyle="1">
    <w:name w:val="Название1"/>
    <w:basedOn w:val="Normal"/>
    <w:qFormat/>
    <w:pPr>
      <w:suppressLineNumbers/>
      <w:spacing w:before="120" w:after="120"/>
    </w:pPr>
    <w:rPr>
      <w:rFonts w:ascii="Arial" w:hAnsi="Arial" w:cs="Tahoma"/>
      <w:i/>
      <w:iCs/>
      <w:lang w:val="ru-RU" w:eastAsia="ar-SA"/>
    </w:rPr>
  </w:style>
  <w:style w:type="paragraph" w:styleId="121" w:customStyle="1">
    <w:name w:val="Указатель1"/>
    <w:basedOn w:val="Normal"/>
    <w:qFormat/>
    <w:pPr>
      <w:suppressLineNumbers/>
    </w:pPr>
    <w:rPr>
      <w:rFonts w:ascii="Arial" w:hAnsi="Arial" w:cs="Tahoma"/>
      <w:sz w:val="20"/>
      <w:szCs w:val="20"/>
      <w:lang w:val="ru-RU" w:eastAsia="ar-SA"/>
    </w:rPr>
  </w:style>
  <w:style w:type="paragraph" w:styleId="122" w:customStyle="1">
    <w:name w:val="заголовок 1"/>
    <w:basedOn w:val="Normal"/>
    <w:next w:val="Normal"/>
    <w:qFormat/>
    <w:pPr>
      <w:keepNext w:val="true"/>
      <w:spacing w:before="240" w:after="60"/>
    </w:pPr>
    <w:rPr>
      <w:rFonts w:ascii="Arial" w:hAnsi="Arial" w:cs="Arial"/>
      <w:b/>
      <w:bCs/>
      <w:sz w:val="28"/>
      <w:szCs w:val="28"/>
      <w:lang w:val="ru-RU" w:eastAsia="ar-SA"/>
    </w:rPr>
  </w:style>
  <w:style w:type="paragraph" w:styleId="217" w:customStyle="1">
    <w:name w:val="заголовок 2"/>
    <w:basedOn w:val="Normal"/>
    <w:next w:val="Normal"/>
    <w:qFormat/>
    <w:pPr>
      <w:keepNext w:val="true"/>
      <w:spacing w:before="240" w:after="60"/>
    </w:pPr>
    <w:rPr>
      <w:rFonts w:ascii="Arial" w:hAnsi="Arial" w:cs="Arial"/>
      <w:b/>
      <w:bCs/>
      <w:i/>
      <w:iCs/>
      <w:lang w:val="ru-RU" w:eastAsia="ar-SA"/>
    </w:rPr>
  </w:style>
  <w:style w:type="paragraph" w:styleId="218" w:customStyle="1">
    <w:name w:val="Основной текст с отступом 21"/>
    <w:basedOn w:val="Normal"/>
    <w:qFormat/>
    <w:pPr>
      <w:spacing w:lineRule="auto" w:line="360"/>
      <w:ind w:firstLine="709"/>
      <w:jc w:val="both"/>
    </w:pPr>
    <w:rPr>
      <w:rFonts w:ascii="Arial" w:hAnsi="Arial" w:cs="Arial"/>
      <w:szCs w:val="20"/>
      <w:lang w:val="ru-RU" w:eastAsia="ar-SA"/>
    </w:rPr>
  </w:style>
  <w:style w:type="paragraph" w:styleId="313" w:customStyle="1">
    <w:name w:val="Маркированный список 31"/>
    <w:basedOn w:val="Normal"/>
    <w:qFormat/>
    <w:pPr>
      <w:ind w:hanging="283" w:left="849"/>
    </w:pPr>
    <w:rPr>
      <w:sz w:val="20"/>
      <w:szCs w:val="20"/>
      <w:lang w:val="ru-RU" w:eastAsia="ar-SA"/>
    </w:rPr>
  </w:style>
  <w:style w:type="paragraph" w:styleId="Font5" w:customStyle="1">
    <w:name w:val="font5"/>
    <w:basedOn w:val="Normal"/>
    <w:qFormat/>
    <w:pPr>
      <w:spacing w:before="100" w:after="100"/>
    </w:pPr>
    <w:rPr>
      <w:rFonts w:eastAsia="Arial Unicode MS"/>
      <w:sz w:val="22"/>
      <w:szCs w:val="22"/>
      <w:lang w:val="ru-RU" w:eastAsia="ar-SA"/>
    </w:rPr>
  </w:style>
  <w:style w:type="paragraph" w:styleId="Font6" w:customStyle="1">
    <w:name w:val="font6"/>
    <w:basedOn w:val="Normal"/>
    <w:qFormat/>
    <w:pPr>
      <w:spacing w:before="100" w:after="100"/>
    </w:pPr>
    <w:rPr>
      <w:rFonts w:ascii="Arial" w:hAnsi="Arial" w:eastAsia="Arial Unicode MS" w:cs="Arial"/>
      <w:sz w:val="22"/>
      <w:szCs w:val="22"/>
      <w:lang w:val="ru-RU" w:eastAsia="ar-SA"/>
    </w:rPr>
  </w:style>
  <w:style w:type="paragraph" w:styleId="Font7" w:customStyle="1">
    <w:name w:val="font7"/>
    <w:basedOn w:val="Normal"/>
    <w:qFormat/>
    <w:pPr>
      <w:spacing w:before="100" w:after="100"/>
    </w:pPr>
    <w:rPr>
      <w:rFonts w:eastAsia="Arial Unicode MS"/>
      <w:sz w:val="22"/>
      <w:szCs w:val="22"/>
      <w:lang w:val="ru-RU" w:eastAsia="ar-SA"/>
    </w:rPr>
  </w:style>
  <w:style w:type="paragraph" w:styleId="Xl24" w:customStyle="1">
    <w:name w:val="xl24"/>
    <w:basedOn w:val="Normal"/>
    <w:qFormat/>
    <w:pPr>
      <w:spacing w:before="100" w:after="100"/>
    </w:pPr>
    <w:rPr>
      <w:rFonts w:ascii="Arial" w:hAnsi="Arial" w:eastAsia="Arial Unicode MS" w:cs="Arial"/>
      <w:b/>
      <w:bCs/>
      <w:sz w:val="22"/>
      <w:szCs w:val="22"/>
      <w:u w:val="single"/>
      <w:lang w:val="ru-RU" w:eastAsia="ar-SA"/>
    </w:rPr>
  </w:style>
  <w:style w:type="paragraph" w:styleId="Xl25" w:customStyle="1">
    <w:name w:val="xl25"/>
    <w:basedOn w:val="Normal"/>
    <w:qFormat/>
    <w:pPr>
      <w:spacing w:before="100" w:after="100"/>
      <w:jc w:val="center"/>
    </w:pPr>
    <w:rPr>
      <w:rFonts w:eastAsia="Arial Unicode MS"/>
      <w:sz w:val="22"/>
      <w:szCs w:val="22"/>
      <w:lang w:val="ru-RU" w:eastAsia="ar-SA"/>
    </w:rPr>
  </w:style>
  <w:style w:type="paragraph" w:styleId="Xl26" w:customStyle="1">
    <w:name w:val="xl26"/>
    <w:basedOn w:val="Normal"/>
    <w:qFormat/>
    <w:pPr>
      <w:spacing w:before="100" w:after="100"/>
      <w:jc w:val="center"/>
    </w:pPr>
    <w:rPr>
      <w:rFonts w:ascii="Arial" w:hAnsi="Arial" w:eastAsia="Arial Unicode MS" w:cs="Arial"/>
      <w:b/>
      <w:bCs/>
      <w:sz w:val="26"/>
      <w:szCs w:val="26"/>
      <w:u w:val="single"/>
      <w:lang w:val="ru-RU" w:eastAsia="ar-SA"/>
    </w:rPr>
  </w:style>
  <w:style w:type="paragraph" w:styleId="Xl27" w:customStyle="1">
    <w:name w:val="xl27"/>
    <w:basedOn w:val="Normal"/>
    <w:qFormat/>
    <w:pPr>
      <w:spacing w:before="100" w:after="100"/>
    </w:pPr>
    <w:rPr>
      <w:rFonts w:eastAsia="Arial Unicode MS"/>
      <w:sz w:val="18"/>
      <w:szCs w:val="18"/>
      <w:lang w:val="ru-RU" w:eastAsia="ar-SA"/>
    </w:rPr>
  </w:style>
  <w:style w:type="paragraph" w:styleId="Xl28" w:customStyle="1">
    <w:name w:val="xl28"/>
    <w:basedOn w:val="Normal"/>
    <w:qFormat/>
    <w:pPr>
      <w:spacing w:before="100" w:after="100"/>
      <w:jc w:val="center"/>
    </w:pPr>
    <w:rPr>
      <w:rFonts w:ascii="Arial" w:hAnsi="Arial" w:eastAsia="Arial Unicode MS" w:cs="Arial"/>
      <w:sz w:val="22"/>
      <w:szCs w:val="22"/>
      <w:lang w:val="ru-RU" w:eastAsia="ar-SA"/>
    </w:rPr>
  </w:style>
  <w:style w:type="paragraph" w:styleId="Xl29" w:customStyle="1">
    <w:name w:val="xl29"/>
    <w:basedOn w:val="Normal"/>
    <w:qFormat/>
    <w:pPr>
      <w:spacing w:before="100" w:after="100"/>
      <w:jc w:val="center"/>
    </w:pPr>
    <w:rPr>
      <w:rFonts w:eastAsia="Arial Unicode MS"/>
      <w:lang w:val="ru-RU" w:eastAsia="ar-SA"/>
    </w:rPr>
  </w:style>
  <w:style w:type="paragraph" w:styleId="Xl30" w:customStyle="1">
    <w:name w:val="xl30"/>
    <w:basedOn w:val="Normal"/>
    <w:qFormat/>
    <w:pPr>
      <w:spacing w:before="100" w:after="100"/>
      <w:jc w:val="center"/>
    </w:pPr>
    <w:rPr>
      <w:rFonts w:ascii="Symbol" w:hAnsi="Symbol" w:eastAsia="Arial Unicode MS" w:cs="Arial Unicode MS"/>
      <w:sz w:val="22"/>
      <w:szCs w:val="22"/>
      <w:lang w:val="ru-RU" w:eastAsia="ar-SA"/>
    </w:rPr>
  </w:style>
  <w:style w:type="paragraph" w:styleId="Xl31" w:customStyle="1">
    <w:name w:val="xl31"/>
    <w:basedOn w:val="Normal"/>
    <w:qFormat/>
    <w:pPr>
      <w:spacing w:before="100" w:after="100"/>
    </w:pPr>
    <w:rPr>
      <w:rFonts w:eastAsia="Arial Unicode MS"/>
      <w:lang w:val="ru-RU" w:eastAsia="ar-SA"/>
    </w:rPr>
  </w:style>
  <w:style w:type="paragraph" w:styleId="Xl32" w:customStyle="1">
    <w:name w:val="xl32"/>
    <w:basedOn w:val="Normal"/>
    <w:qFormat/>
    <w:pPr>
      <w:spacing w:before="100" w:after="100"/>
      <w:jc w:val="center"/>
    </w:pPr>
    <w:rPr>
      <w:rFonts w:ascii="Arial Unicode MS" w:hAnsi="Arial Unicode MS" w:eastAsia="Arial Unicode MS" w:cs="Arial Unicode MS"/>
      <w:lang w:val="ru-RU" w:eastAsia="ar-SA"/>
    </w:rPr>
  </w:style>
  <w:style w:type="paragraph" w:styleId="Xl33" w:customStyle="1">
    <w:name w:val="xl33"/>
    <w:basedOn w:val="Normal"/>
    <w:qFormat/>
    <w:pPr>
      <w:pBdr>
        <w:top w:val="single" w:sz="4" w:space="0" w:color="000000"/>
        <w:left w:val="single" w:sz="4" w:space="0" w:color="000000"/>
        <w:bottom w:val="single" w:sz="4" w:space="0" w:color="000000"/>
        <w:right w:val="single" w:sz="8" w:space="0" w:color="000000"/>
      </w:pBdr>
      <w:spacing w:before="100" w:after="100"/>
      <w:jc w:val="center"/>
    </w:pPr>
    <w:rPr>
      <w:rFonts w:eastAsia="Arial Unicode MS"/>
      <w:lang w:val="ru-RU" w:eastAsia="ar-SA"/>
    </w:rPr>
  </w:style>
  <w:style w:type="paragraph" w:styleId="Xl34" w:customStyle="1">
    <w:name w:val="xl34"/>
    <w:basedOn w:val="Normal"/>
    <w:qFormat/>
    <w:pPr>
      <w:spacing w:before="100" w:after="100"/>
      <w:jc w:val="center"/>
    </w:pPr>
    <w:rPr>
      <w:rFonts w:ascii="Arial Unicode MS" w:hAnsi="Arial Unicode MS" w:eastAsia="Arial Unicode MS" w:cs="Arial Unicode MS"/>
      <w:lang w:val="ru-RU" w:eastAsia="ar-SA"/>
    </w:rPr>
  </w:style>
  <w:style w:type="paragraph" w:styleId="Xl35" w:customStyle="1">
    <w:name w:val="xl35"/>
    <w:basedOn w:val="Normal"/>
    <w:qFormat/>
    <w:pPr>
      <w:spacing w:before="100" w:after="100"/>
    </w:pPr>
    <w:rPr>
      <w:rFonts w:ascii="Arial Unicode MS" w:hAnsi="Arial Unicode MS" w:eastAsia="Arial Unicode MS" w:cs="Arial Unicode MS"/>
      <w:lang w:val="ru-RU" w:eastAsia="ar-SA"/>
    </w:rPr>
  </w:style>
  <w:style w:type="paragraph" w:styleId="Xl36" w:customStyle="1">
    <w:name w:val="xl36"/>
    <w:basedOn w:val="Normal"/>
    <w:qFormat/>
    <w:pPr>
      <w:pBdr>
        <w:top w:val="single" w:sz="4" w:space="0" w:color="000000"/>
        <w:left w:val="single" w:sz="4" w:space="0" w:color="000000"/>
        <w:bottom w:val="single" w:sz="4" w:space="0" w:color="000000"/>
        <w:right w:val="single" w:sz="4" w:space="0" w:color="000000"/>
      </w:pBdr>
      <w:spacing w:before="100" w:after="100"/>
      <w:jc w:val="center"/>
    </w:pPr>
    <w:rPr>
      <w:rFonts w:eastAsia="Arial Unicode MS"/>
      <w:lang w:val="ru-RU" w:eastAsia="ar-SA"/>
    </w:rPr>
  </w:style>
  <w:style w:type="paragraph" w:styleId="FR2" w:customStyle="1">
    <w:name w:val="FR2"/>
    <w:qFormat/>
    <w:pPr>
      <w:widowControl w:val="false"/>
      <w:suppressAutoHyphens w:val="true"/>
      <w:bidi w:val="0"/>
      <w:spacing w:before="0" w:after="0"/>
      <w:jc w:val="left"/>
    </w:pPr>
    <w:rPr>
      <w:rFonts w:ascii="Arial" w:hAnsi="Arial" w:eastAsia="Noto Serif CJK SC" w:cs="Arial"/>
      <w:b/>
      <w:bCs/>
      <w:color w:val="auto"/>
      <w:kern w:val="0"/>
      <w:sz w:val="18"/>
      <w:szCs w:val="18"/>
      <w:lang w:val="ru-RU" w:eastAsia="ar-SA" w:bidi="ar-SA"/>
    </w:rPr>
  </w:style>
  <w:style w:type="paragraph" w:styleId="Xl37" w:customStyle="1">
    <w:name w:val="xl37"/>
    <w:basedOn w:val="Normal"/>
    <w:qFormat/>
    <w:pPr>
      <w:pBdr>
        <w:top w:val="single" w:sz="8" w:space="0" w:color="000000"/>
        <w:left w:val="single" w:sz="4" w:space="0" w:color="000000"/>
        <w:bottom w:val="single" w:sz="8" w:space="0" w:color="000000"/>
        <w:right w:val="single" w:sz="8" w:space="0" w:color="000000"/>
      </w:pBdr>
      <w:spacing w:before="100" w:after="100"/>
    </w:pPr>
    <w:rPr>
      <w:rFonts w:ascii="Arial" w:hAnsi="Arial" w:cs="Arial"/>
      <w:sz w:val="20"/>
      <w:szCs w:val="20"/>
      <w:lang w:val="ru-RU" w:eastAsia="ar-SA"/>
    </w:rPr>
  </w:style>
  <w:style w:type="paragraph" w:styleId="Xl38" w:customStyle="1">
    <w:name w:val="xl38"/>
    <w:basedOn w:val="Normal"/>
    <w:qFormat/>
    <w:pPr>
      <w:pBdr>
        <w:left w:val="single" w:sz="4" w:space="0" w:color="000000"/>
        <w:bottom w:val="single" w:sz="4" w:space="0" w:color="000000"/>
        <w:right w:val="single" w:sz="4" w:space="0" w:color="000000"/>
      </w:pBdr>
      <w:spacing w:before="100" w:after="100"/>
    </w:pPr>
    <w:rPr>
      <w:rFonts w:ascii="Arial" w:hAnsi="Arial" w:cs="Arial"/>
      <w:sz w:val="20"/>
      <w:szCs w:val="20"/>
      <w:lang w:val="ru-RU" w:eastAsia="ar-SA"/>
    </w:rPr>
  </w:style>
  <w:style w:type="paragraph" w:styleId="Xl39" w:customStyle="1">
    <w:name w:val="xl39"/>
    <w:basedOn w:val="Normal"/>
    <w:qFormat/>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20"/>
      <w:szCs w:val="20"/>
      <w:lang w:val="ru-RU" w:eastAsia="ar-SA"/>
    </w:rPr>
  </w:style>
  <w:style w:type="paragraph" w:styleId="Xl40" w:customStyle="1">
    <w:name w:val="xl40"/>
    <w:basedOn w:val="Normal"/>
    <w:qFormat/>
    <w:pPr>
      <w:pBdr>
        <w:left w:val="single" w:sz="4" w:space="0" w:color="000000"/>
        <w:bottom w:val="single" w:sz="4" w:space="0" w:color="000000"/>
        <w:right w:val="single" w:sz="4" w:space="0" w:color="000000"/>
      </w:pBdr>
      <w:spacing w:before="100" w:after="100"/>
    </w:pPr>
    <w:rPr>
      <w:rFonts w:ascii="Arial" w:hAnsi="Arial" w:cs="Arial"/>
      <w:sz w:val="20"/>
      <w:szCs w:val="20"/>
      <w:lang w:val="ru-RU" w:eastAsia="ar-SA"/>
    </w:rPr>
  </w:style>
  <w:style w:type="paragraph" w:styleId="Xl41" w:customStyle="1">
    <w:name w:val="xl41"/>
    <w:basedOn w:val="Normal"/>
    <w:qFormat/>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20"/>
      <w:szCs w:val="20"/>
      <w:lang w:val="ru-RU" w:eastAsia="ar-SA"/>
    </w:rPr>
  </w:style>
  <w:style w:type="paragraph" w:styleId="Xl42" w:customStyle="1">
    <w:name w:val="xl42"/>
    <w:basedOn w:val="Normal"/>
    <w:qFormat/>
    <w:pPr>
      <w:pBdr>
        <w:left w:val="single" w:sz="4" w:space="0" w:color="000000"/>
      </w:pBdr>
      <w:spacing w:before="100" w:after="100"/>
    </w:pPr>
    <w:rPr>
      <w:rFonts w:ascii="Arial" w:hAnsi="Arial" w:cs="Arial"/>
      <w:sz w:val="20"/>
      <w:szCs w:val="20"/>
      <w:lang w:val="ru-RU" w:eastAsia="ar-SA"/>
    </w:rPr>
  </w:style>
  <w:style w:type="paragraph" w:styleId="Xl43" w:customStyle="1">
    <w:name w:val="xl43"/>
    <w:basedOn w:val="Normal"/>
    <w:qFormat/>
    <w:pPr>
      <w:pBdr>
        <w:left w:val="single" w:sz="4" w:space="0" w:color="000000"/>
        <w:bottom w:val="single" w:sz="4" w:space="0" w:color="000000"/>
        <w:right w:val="single" w:sz="4" w:space="0" w:color="000000"/>
      </w:pBdr>
      <w:spacing w:before="100" w:after="100"/>
      <w:jc w:val="center"/>
    </w:pPr>
    <w:rPr>
      <w:rFonts w:ascii="Arial" w:hAnsi="Arial" w:cs="Arial"/>
      <w:sz w:val="20"/>
      <w:szCs w:val="20"/>
      <w:lang w:val="ru-RU" w:eastAsia="ar-SA"/>
    </w:rPr>
  </w:style>
  <w:style w:type="paragraph" w:styleId="Xl44" w:customStyle="1">
    <w:name w:val="xl44"/>
    <w:basedOn w:val="Normal"/>
    <w:qFormat/>
    <w:pPr>
      <w:pBdr>
        <w:left w:val="single" w:sz="4" w:space="0" w:color="000000"/>
        <w:bottom w:val="single" w:sz="4" w:space="0" w:color="000000"/>
        <w:right w:val="single" w:sz="4" w:space="0" w:color="000000"/>
      </w:pBdr>
      <w:spacing w:before="100" w:after="100"/>
      <w:jc w:val="center"/>
    </w:pPr>
    <w:rPr>
      <w:rFonts w:ascii="Arial" w:hAnsi="Arial" w:cs="Arial"/>
      <w:sz w:val="20"/>
      <w:szCs w:val="20"/>
      <w:lang w:val="ru-RU" w:eastAsia="ar-SA"/>
    </w:rPr>
  </w:style>
  <w:style w:type="paragraph" w:styleId="Xl45" w:customStyle="1">
    <w:name w:val="xl45"/>
    <w:basedOn w:val="Normal"/>
    <w:qFormat/>
    <w:pPr>
      <w:pBdr>
        <w:top w:val="single" w:sz="4" w:space="0" w:color="000000"/>
        <w:left w:val="single" w:sz="4" w:space="0" w:color="000000"/>
        <w:bottom w:val="single" w:sz="4" w:space="0" w:color="000000"/>
        <w:right w:val="single" w:sz="4" w:space="0" w:color="000000"/>
      </w:pBdr>
      <w:spacing w:before="100" w:after="100"/>
      <w:jc w:val="right"/>
    </w:pPr>
    <w:rPr>
      <w:rFonts w:ascii="Arial" w:hAnsi="Arial" w:cs="Arial"/>
      <w:sz w:val="20"/>
      <w:szCs w:val="20"/>
      <w:lang w:val="ru-RU" w:eastAsia="ar-SA"/>
    </w:rPr>
  </w:style>
  <w:style w:type="paragraph" w:styleId="Xl46" w:customStyle="1">
    <w:name w:val="xl46"/>
    <w:basedOn w:val="Normal"/>
    <w:qFormat/>
    <w:pPr>
      <w:pBdr>
        <w:top w:val="single" w:sz="4" w:space="0" w:color="000000"/>
        <w:left w:val="single" w:sz="4" w:space="0" w:color="000000"/>
        <w:bottom w:val="single" w:sz="4" w:space="0" w:color="000000"/>
      </w:pBdr>
      <w:spacing w:before="100" w:after="100"/>
      <w:jc w:val="right"/>
    </w:pPr>
    <w:rPr>
      <w:rFonts w:ascii="Arial" w:hAnsi="Arial" w:cs="Arial"/>
      <w:sz w:val="20"/>
      <w:szCs w:val="20"/>
      <w:lang w:val="ru-RU" w:eastAsia="ar-SA"/>
    </w:rPr>
  </w:style>
  <w:style w:type="paragraph" w:styleId="Xl47" w:customStyle="1">
    <w:name w:val="xl47"/>
    <w:basedOn w:val="Normal"/>
    <w:qFormat/>
    <w:pPr>
      <w:pBdr>
        <w:top w:val="single" w:sz="4" w:space="0" w:color="000000"/>
        <w:left w:val="single" w:sz="4" w:space="0" w:color="000000"/>
        <w:bottom w:val="single" w:sz="4" w:space="0" w:color="000000"/>
        <w:right w:val="single" w:sz="4" w:space="0" w:color="000000"/>
      </w:pBdr>
      <w:spacing w:before="100" w:after="100"/>
      <w:jc w:val="right"/>
    </w:pPr>
    <w:rPr>
      <w:rFonts w:ascii="Arial" w:hAnsi="Arial" w:cs="Arial"/>
      <w:sz w:val="20"/>
      <w:szCs w:val="20"/>
      <w:lang w:val="ru-RU" w:eastAsia="ar-SA"/>
    </w:rPr>
  </w:style>
  <w:style w:type="paragraph" w:styleId="Xl48" w:customStyle="1">
    <w:name w:val="xl48"/>
    <w:basedOn w:val="Normal"/>
    <w:qFormat/>
    <w:pPr>
      <w:pBdr>
        <w:top w:val="single" w:sz="4" w:space="0" w:color="000000"/>
        <w:left w:val="single" w:sz="4" w:space="0" w:color="000000"/>
        <w:bottom w:val="single" w:sz="8" w:space="0" w:color="000000"/>
        <w:right w:val="single" w:sz="4" w:space="0" w:color="000000"/>
      </w:pBdr>
      <w:spacing w:before="100" w:after="100"/>
    </w:pPr>
    <w:rPr>
      <w:rFonts w:ascii="Arial" w:hAnsi="Arial" w:cs="Arial"/>
      <w:sz w:val="20"/>
      <w:szCs w:val="20"/>
      <w:lang w:val="ru-RU" w:eastAsia="ar-SA"/>
    </w:rPr>
  </w:style>
  <w:style w:type="paragraph" w:styleId="Xl49" w:customStyle="1">
    <w:name w:val="xl49"/>
    <w:basedOn w:val="Normal"/>
    <w:qFormat/>
    <w:pPr>
      <w:pBdr>
        <w:top w:val="single" w:sz="4" w:space="0" w:color="000000"/>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50" w:customStyle="1">
    <w:name w:val="xl50"/>
    <w:basedOn w:val="Normal"/>
    <w:qFormat/>
    <w:pPr>
      <w:pBdr>
        <w:top w:val="single" w:sz="4" w:space="0" w:color="000000"/>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51" w:customStyle="1">
    <w:name w:val="xl51"/>
    <w:basedOn w:val="Normal"/>
    <w:qFormat/>
    <w:pPr>
      <w:pBdr>
        <w:top w:val="single" w:sz="4" w:space="0" w:color="000000"/>
        <w:left w:val="single" w:sz="4" w:space="0" w:color="000000"/>
        <w:bottom w:val="single" w:sz="8" w:space="0" w:color="000000"/>
        <w:right w:val="single" w:sz="4" w:space="0" w:color="000000"/>
      </w:pBdr>
      <w:spacing w:before="100" w:after="100"/>
      <w:jc w:val="center"/>
    </w:pPr>
    <w:rPr>
      <w:rFonts w:ascii="Arial" w:hAnsi="Arial" w:cs="Arial"/>
      <w:sz w:val="20"/>
      <w:szCs w:val="20"/>
      <w:lang w:val="ru-RU" w:eastAsia="ar-SA"/>
    </w:rPr>
  </w:style>
  <w:style w:type="paragraph" w:styleId="Xl52" w:customStyle="1">
    <w:name w:val="xl52"/>
    <w:basedOn w:val="Normal"/>
    <w:qFormat/>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20"/>
      <w:szCs w:val="20"/>
      <w:lang w:val="ru-RU" w:eastAsia="ar-SA"/>
    </w:rPr>
  </w:style>
  <w:style w:type="paragraph" w:styleId="Xl53" w:customStyle="1">
    <w:name w:val="xl53"/>
    <w:basedOn w:val="Normal"/>
    <w:qFormat/>
    <w:pPr>
      <w:pBdr>
        <w:left w:val="single" w:sz="4" w:space="0" w:color="000000"/>
        <w:bottom w:val="single" w:sz="4" w:space="0" w:color="000000"/>
        <w:right w:val="single" w:sz="4" w:space="0" w:color="000000"/>
      </w:pBdr>
      <w:spacing w:before="100" w:after="100"/>
      <w:jc w:val="center"/>
    </w:pPr>
    <w:rPr>
      <w:rFonts w:ascii="Arial" w:hAnsi="Arial" w:cs="Arial"/>
      <w:sz w:val="20"/>
      <w:szCs w:val="20"/>
      <w:lang w:val="ru-RU" w:eastAsia="ar-SA"/>
    </w:rPr>
  </w:style>
  <w:style w:type="paragraph" w:styleId="Xl54" w:customStyle="1">
    <w:name w:val="xl54"/>
    <w:basedOn w:val="Normal"/>
    <w:qFormat/>
    <w:pPr>
      <w:pBdr>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55" w:customStyle="1">
    <w:name w:val="xl55"/>
    <w:basedOn w:val="Normal"/>
    <w:qFormat/>
    <w:pPr>
      <w:pBdr>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56" w:customStyle="1">
    <w:name w:val="xl56"/>
    <w:basedOn w:val="Normal"/>
    <w:qFormat/>
    <w:pPr>
      <w:pBdr>
        <w:right w:val="single" w:sz="8" w:space="0" w:color="000000"/>
      </w:pBdr>
      <w:spacing w:before="100" w:after="100"/>
      <w:jc w:val="center"/>
    </w:pPr>
    <w:rPr>
      <w:rFonts w:ascii="Arial" w:hAnsi="Arial" w:cs="Arial"/>
      <w:sz w:val="20"/>
      <w:szCs w:val="20"/>
      <w:lang w:val="ru-RU" w:eastAsia="ar-SA"/>
    </w:rPr>
  </w:style>
  <w:style w:type="paragraph" w:styleId="Xl57" w:customStyle="1">
    <w:name w:val="xl57"/>
    <w:basedOn w:val="Normal"/>
    <w:qFormat/>
    <w:pPr>
      <w:pBdr>
        <w:top w:val="single" w:sz="4" w:space="0" w:color="000000"/>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58" w:customStyle="1">
    <w:name w:val="xl58"/>
    <w:basedOn w:val="Normal"/>
    <w:qFormat/>
    <w:pPr>
      <w:pBdr>
        <w:top w:val="single" w:sz="4" w:space="0" w:color="000000"/>
        <w:left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59" w:customStyle="1">
    <w:name w:val="xl59"/>
    <w:basedOn w:val="Normal"/>
    <w:qFormat/>
    <w:pPr>
      <w:pBdr>
        <w:top w:val="single" w:sz="4" w:space="0" w:color="000000"/>
        <w:left w:val="single" w:sz="4" w:space="0" w:color="000000"/>
        <w:bottom w:val="single" w:sz="8" w:space="0" w:color="000000"/>
        <w:right w:val="single" w:sz="8" w:space="0" w:color="000000"/>
      </w:pBdr>
      <w:spacing w:before="100" w:after="100"/>
      <w:jc w:val="center"/>
    </w:pPr>
    <w:rPr>
      <w:rFonts w:ascii="Arial" w:hAnsi="Arial" w:cs="Arial"/>
      <w:sz w:val="20"/>
      <w:szCs w:val="20"/>
      <w:lang w:val="ru-RU" w:eastAsia="ar-SA"/>
    </w:rPr>
  </w:style>
  <w:style w:type="paragraph" w:styleId="Xl60" w:customStyle="1">
    <w:name w:val="xl60"/>
    <w:basedOn w:val="Normal"/>
    <w:qFormat/>
    <w:pPr>
      <w:pBdr>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1" w:customStyle="1">
    <w:name w:val="xl61"/>
    <w:basedOn w:val="Normal"/>
    <w:qFormat/>
    <w:pPr>
      <w:pBdr>
        <w:top w:val="single" w:sz="4" w:space="0" w:color="000000"/>
        <w:left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2" w:customStyle="1">
    <w:name w:val="xl62"/>
    <w:basedOn w:val="Normal"/>
    <w:qFormat/>
    <w:pPr>
      <w:pBdr>
        <w:left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3" w:customStyle="1">
    <w:name w:val="xl63"/>
    <w:basedOn w:val="Normal"/>
    <w:qFormat/>
    <w:pPr>
      <w:pBdr>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4" w:customStyle="1">
    <w:name w:val="xl64"/>
    <w:basedOn w:val="Normal"/>
    <w:qFormat/>
    <w:pPr>
      <w:pBdr>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5" w:customStyle="1">
    <w:name w:val="xl65"/>
    <w:basedOn w:val="Normal"/>
    <w:qFormat/>
    <w:pPr>
      <w:pBdr>
        <w:top w:val="single" w:sz="4" w:space="0" w:color="000000"/>
        <w:left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6" w:customStyle="1">
    <w:name w:val="xl66"/>
    <w:basedOn w:val="Normal"/>
    <w:qFormat/>
    <w:pPr>
      <w:pBdr>
        <w:left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7" w:customStyle="1">
    <w:name w:val="xl67"/>
    <w:basedOn w:val="Normal"/>
    <w:qFormat/>
    <w:pPr>
      <w:pBdr>
        <w:left w:val="single" w:sz="4" w:space="0" w:color="000000"/>
        <w:bottom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8" w:customStyle="1">
    <w:name w:val="xl68"/>
    <w:basedOn w:val="Normal"/>
    <w:qFormat/>
    <w:pPr>
      <w:pBdr>
        <w:top w:val="single" w:sz="4" w:space="0" w:color="000000"/>
        <w:left w:val="single" w:sz="4" w:space="0" w:color="000000"/>
        <w:right w:val="single" w:sz="8" w:space="0" w:color="000000"/>
      </w:pBdr>
      <w:spacing w:before="100" w:after="100"/>
      <w:jc w:val="center"/>
    </w:pPr>
    <w:rPr>
      <w:rFonts w:ascii="Arial" w:hAnsi="Arial" w:cs="Arial"/>
      <w:sz w:val="20"/>
      <w:szCs w:val="20"/>
      <w:lang w:val="ru-RU" w:eastAsia="ar-SA"/>
    </w:rPr>
  </w:style>
  <w:style w:type="paragraph" w:styleId="Xl69" w:customStyle="1">
    <w:name w:val="xl69"/>
    <w:basedOn w:val="Normal"/>
    <w:qFormat/>
    <w:pPr>
      <w:pBdr>
        <w:left w:val="single" w:sz="4" w:space="0" w:color="000000"/>
        <w:right w:val="single" w:sz="8" w:space="0" w:color="000000"/>
      </w:pBdr>
      <w:spacing w:before="100" w:after="100"/>
      <w:jc w:val="center"/>
    </w:pPr>
    <w:rPr>
      <w:rFonts w:ascii="Arial" w:hAnsi="Arial" w:cs="Arial"/>
      <w:sz w:val="20"/>
      <w:szCs w:val="20"/>
      <w:lang w:val="ru-RU" w:eastAsia="ar-SA"/>
    </w:rPr>
  </w:style>
  <w:style w:type="paragraph" w:styleId="Style43" w:customStyle="1">
    <w:name w:val="Заголовок таблицы"/>
    <w:basedOn w:val="Style39"/>
    <w:qFormat/>
    <w:pPr>
      <w:jc w:val="center"/>
    </w:pPr>
    <w:rPr>
      <w:b/>
      <w:bCs/>
      <w:sz w:val="20"/>
      <w:szCs w:val="20"/>
    </w:rPr>
  </w:style>
  <w:style w:type="paragraph" w:styleId="DocumentMap">
    <w:name w:val="Document Map"/>
    <w:basedOn w:val="Normal"/>
    <w:link w:val="Style20"/>
    <w:qFormat/>
    <w:pPr/>
    <w:rPr>
      <w:rFonts w:ascii="Tahoma" w:hAnsi="Tahoma" w:cs="Tahoma"/>
      <w:sz w:val="16"/>
      <w:szCs w:val="16"/>
      <w:lang w:val="ru-RU" w:eastAsia="ar-SA"/>
    </w:rPr>
  </w:style>
  <w:style w:type="paragraph" w:styleId="219" w:customStyle="1">
    <w:name w:val="Знак Знак Знак2 Знак1"/>
    <w:basedOn w:val="Normal"/>
    <w:qFormat/>
    <w:pPr>
      <w:spacing w:beforeAutospacing="1" w:afterAutospacing="1"/>
    </w:pPr>
    <w:rPr>
      <w:rFonts w:ascii="Tahoma" w:hAnsi="Tahoma"/>
      <w:sz w:val="20"/>
      <w:szCs w:val="20"/>
      <w:lang w:val="en-US" w:eastAsia="en-US"/>
    </w:rPr>
  </w:style>
  <w:style w:type="paragraph" w:styleId="ListBullet2">
    <w:name w:val="List Bullet 2"/>
    <w:basedOn w:val="Normal"/>
    <w:qFormat/>
    <w:pPr>
      <w:numPr>
        <w:ilvl w:val="0"/>
        <w:numId w:val="24"/>
      </w:numPr>
    </w:pPr>
    <w:rPr>
      <w:sz w:val="20"/>
      <w:szCs w:val="20"/>
      <w:lang w:val="ru-RU"/>
    </w:rPr>
  </w:style>
  <w:style w:type="paragraph" w:styleId="220" w:customStyle="1">
    <w:name w:val="Пункт_2"/>
    <w:basedOn w:val="Normal"/>
    <w:qFormat/>
    <w:pPr>
      <w:widowControl w:val="false"/>
      <w:numPr>
        <w:ilvl w:val="1"/>
        <w:numId w:val="25"/>
      </w:numPr>
      <w:spacing w:lineRule="auto" w:line="360"/>
      <w:jc w:val="both"/>
    </w:pPr>
    <w:rPr>
      <w:sz w:val="28"/>
      <w:szCs w:val="28"/>
      <w:lang w:val="ru-RU"/>
    </w:rPr>
  </w:style>
  <w:style w:type="paragraph" w:styleId="ListBullet3">
    <w:name w:val="List Bullet 3"/>
    <w:basedOn w:val="Normal"/>
    <w:qFormat/>
    <w:pPr>
      <w:ind w:hanging="283" w:left="566"/>
    </w:pPr>
    <w:rPr>
      <w:sz w:val="20"/>
      <w:szCs w:val="20"/>
      <w:lang w:val="ru-RU"/>
    </w:rPr>
  </w:style>
  <w:style w:type="paragraph" w:styleId="ListBullet41">
    <w:name w:val="List Bullet 41"/>
    <w:basedOn w:val="Normal"/>
    <w:qFormat/>
    <w:pPr>
      <w:numPr>
        <w:ilvl w:val="0"/>
        <w:numId w:val="26"/>
      </w:numPr>
    </w:pPr>
    <w:rPr>
      <w:sz w:val="20"/>
      <w:szCs w:val="20"/>
      <w:lang w:val="ru-RU"/>
    </w:rPr>
  </w:style>
  <w:style w:type="paragraph" w:styleId="ListBullet5">
    <w:name w:val="List Bullet 5"/>
    <w:basedOn w:val="Normal"/>
    <w:qFormat/>
    <w:pPr>
      <w:ind w:hanging="283" w:left="1132"/>
    </w:pPr>
    <w:rPr>
      <w:sz w:val="20"/>
      <w:szCs w:val="20"/>
      <w:lang w:val="ru-RU"/>
    </w:rPr>
  </w:style>
  <w:style w:type="paragraph" w:styleId="ListBullet4">
    <w:name w:val="List Bullet 4"/>
    <w:basedOn w:val="Normal"/>
    <w:qFormat/>
    <w:pPr>
      <w:ind w:hanging="283" w:left="849"/>
    </w:pPr>
    <w:rPr>
      <w:sz w:val="20"/>
      <w:szCs w:val="20"/>
      <w:lang w:val="ru-RU"/>
    </w:rPr>
  </w:style>
  <w:style w:type="paragraph" w:styleId="ListContinue3">
    <w:name w:val="List Continue 3"/>
    <w:basedOn w:val="Normal"/>
    <w:qFormat/>
    <w:pPr>
      <w:spacing w:before="0" w:after="120"/>
      <w:ind w:hanging="0" w:left="849"/>
    </w:pPr>
    <w:rPr>
      <w:sz w:val="20"/>
      <w:szCs w:val="20"/>
      <w:lang w:val="ru-RU"/>
    </w:rPr>
  </w:style>
  <w:style w:type="paragraph" w:styleId="BodyTextFirstIndent2">
    <w:name w:val="Body Text First Indent 2"/>
    <w:basedOn w:val="BodyTextIndent"/>
    <w:link w:val="27"/>
    <w:qFormat/>
    <w:pPr>
      <w:ind w:firstLine="210" w:left="283"/>
    </w:pPr>
    <w:rPr>
      <w:sz w:val="20"/>
      <w:szCs w:val="20"/>
      <w:lang w:val="ru-RU"/>
    </w:rPr>
  </w:style>
  <w:style w:type="paragraph" w:styleId="2110" w:customStyle="1">
    <w:name w:val="Знак Знак Знак2 Знак1 Знак Знак"/>
    <w:basedOn w:val="Normal"/>
    <w:qFormat/>
    <w:pPr>
      <w:spacing w:beforeAutospacing="1" w:afterAutospacing="1"/>
    </w:pPr>
    <w:rPr>
      <w:rFonts w:ascii="Tahoma" w:hAnsi="Tahoma"/>
      <w:sz w:val="20"/>
      <w:szCs w:val="20"/>
      <w:lang w:val="en-US" w:eastAsia="en-US"/>
    </w:rPr>
  </w:style>
  <w:style w:type="paragraph" w:styleId="52" w:customStyle="1">
    <w:name w:val="Указатель5"/>
    <w:basedOn w:val="Normal"/>
    <w:qFormat/>
    <w:pPr>
      <w:suppressLineNumbers/>
    </w:pPr>
    <w:rPr>
      <w:rFonts w:cs="Mangal"/>
      <w:sz w:val="20"/>
      <w:szCs w:val="20"/>
      <w:lang w:val="ru-RU" w:eastAsia="zh-CN"/>
    </w:rPr>
  </w:style>
  <w:style w:type="paragraph" w:styleId="123" w:customStyle="1">
    <w:name w:val="Цитата1"/>
    <w:basedOn w:val="Normal"/>
    <w:qFormat/>
    <w:pPr>
      <w:pBdr>
        <w:top w:val="single" w:sz="4" w:space="1" w:color="000000"/>
        <w:left w:val="single" w:sz="4" w:space="4" w:color="000000"/>
        <w:bottom w:val="single" w:sz="4" w:space="1" w:color="000000"/>
        <w:right w:val="single" w:sz="4" w:space="4" w:color="000000"/>
      </w:pBdr>
      <w:shd w:val="clear" w:color="auto" w:fill="C0C0C0"/>
      <w:spacing w:before="57" w:after="0"/>
      <w:ind w:hanging="0" w:left="283" w:right="283"/>
      <w:jc w:val="both"/>
    </w:pPr>
    <w:rPr>
      <w:b/>
      <w:i/>
      <w:szCs w:val="20"/>
      <w:lang w:val="ru-RU" w:eastAsia="zh-CN"/>
    </w:rPr>
  </w:style>
  <w:style w:type="paragraph" w:styleId="221" w:customStyle="1">
    <w:name w:val="Основной текст с отступом 22"/>
    <w:basedOn w:val="Normal"/>
    <w:qFormat/>
    <w:pPr>
      <w:tabs>
        <w:tab w:val="clear" w:pos="709"/>
        <w:tab w:val="left" w:pos="720" w:leader="none"/>
      </w:tabs>
      <w:spacing w:before="57" w:after="0"/>
      <w:ind w:hanging="720" w:left="720"/>
      <w:jc w:val="both"/>
    </w:pPr>
    <w:rPr>
      <w:szCs w:val="20"/>
      <w:lang w:val="ru-RU" w:eastAsia="zh-CN"/>
    </w:rPr>
  </w:style>
  <w:style w:type="paragraph" w:styleId="2111" w:customStyle="1">
    <w:name w:val="Основной текст 21"/>
    <w:basedOn w:val="Normal"/>
    <w:qFormat/>
    <w:pPr>
      <w:spacing w:lineRule="auto" w:line="480" w:before="0" w:after="120"/>
    </w:pPr>
    <w:rPr>
      <w:sz w:val="20"/>
      <w:szCs w:val="20"/>
      <w:lang w:val="ru-RU" w:eastAsia="zh-CN"/>
    </w:rPr>
  </w:style>
  <w:style w:type="paragraph" w:styleId="314" w:customStyle="1">
    <w:name w:val="Основной текст с отступом 31"/>
    <w:basedOn w:val="Normal"/>
    <w:qFormat/>
    <w:pPr>
      <w:spacing w:before="0" w:after="120"/>
      <w:ind w:hanging="0" w:left="283"/>
    </w:pPr>
    <w:rPr>
      <w:sz w:val="16"/>
      <w:szCs w:val="16"/>
      <w:lang w:val="ru-RU" w:eastAsia="zh-CN"/>
    </w:rPr>
  </w:style>
  <w:style w:type="paragraph" w:styleId="315" w:customStyle="1">
    <w:name w:val="Основной текст 31"/>
    <w:basedOn w:val="Normal"/>
    <w:qFormat/>
    <w:pPr>
      <w:spacing w:before="0" w:after="120"/>
    </w:pPr>
    <w:rPr>
      <w:sz w:val="16"/>
      <w:szCs w:val="16"/>
      <w:lang w:val="ru-RU" w:eastAsia="zh-CN"/>
    </w:rPr>
  </w:style>
  <w:style w:type="paragraph" w:styleId="124" w:customStyle="1">
    <w:name w:val="Маркированный список1"/>
    <w:basedOn w:val="Normal"/>
    <w:qFormat/>
    <w:pPr>
      <w:widowControl w:val="false"/>
      <w:tabs>
        <w:tab w:val="clear" w:pos="709"/>
        <w:tab w:val="left" w:pos="360" w:leader="none"/>
      </w:tabs>
      <w:spacing w:before="0" w:after="60"/>
      <w:jc w:val="both"/>
    </w:pPr>
    <w:rPr>
      <w:lang w:val="ru-RU" w:eastAsia="zh-CN"/>
    </w:rPr>
  </w:style>
  <w:style w:type="paragraph" w:styleId="125" w:customStyle="1">
    <w:name w:val="Текст1"/>
    <w:basedOn w:val="Normal"/>
    <w:qFormat/>
    <w:pPr/>
    <w:rPr>
      <w:rFonts w:ascii="Courier New" w:hAnsi="Courier New" w:cs="Courier New"/>
      <w:sz w:val="20"/>
      <w:lang w:val="ru-RU" w:eastAsia="zh-CN"/>
    </w:rPr>
  </w:style>
  <w:style w:type="paragraph" w:styleId="WW-" w:customStyle="1">
    <w:name w:val="WW-Заголовок"/>
    <w:basedOn w:val="Normal"/>
    <w:next w:val="BodyText"/>
    <w:qFormat/>
    <w:pPr>
      <w:keepNext w:val="true"/>
      <w:spacing w:before="240" w:after="120"/>
    </w:pPr>
    <w:rPr>
      <w:rFonts w:ascii="Arial" w:hAnsi="Arial" w:eastAsia="Lucida Sans Unicode" w:cs="Tahoma"/>
      <w:sz w:val="28"/>
      <w:szCs w:val="28"/>
      <w:lang w:val="ru-RU" w:eastAsia="zh-CN"/>
    </w:rPr>
  </w:style>
  <w:style w:type="paragraph" w:styleId="126" w:customStyle="1">
    <w:name w:val="Схема документа1"/>
    <w:basedOn w:val="Normal"/>
    <w:qFormat/>
    <w:pPr/>
    <w:rPr>
      <w:rFonts w:ascii="Tahoma" w:hAnsi="Tahoma" w:cs="Tahoma"/>
      <w:sz w:val="16"/>
      <w:szCs w:val="16"/>
      <w:lang w:val="ru-RU" w:eastAsia="zh-CN"/>
    </w:rPr>
  </w:style>
  <w:style w:type="paragraph" w:styleId="2112" w:customStyle="1">
    <w:name w:val="Список 21"/>
    <w:basedOn w:val="Normal"/>
    <w:qFormat/>
    <w:pPr>
      <w:ind w:hanging="283" w:left="566"/>
    </w:pPr>
    <w:rPr>
      <w:sz w:val="20"/>
      <w:szCs w:val="20"/>
      <w:lang w:val="ru-RU" w:eastAsia="zh-CN"/>
    </w:rPr>
  </w:style>
  <w:style w:type="paragraph" w:styleId="411" w:customStyle="1">
    <w:name w:val="Список 41"/>
    <w:basedOn w:val="Normal"/>
    <w:qFormat/>
    <w:pPr>
      <w:ind w:hanging="283" w:left="1132"/>
    </w:pPr>
    <w:rPr>
      <w:sz w:val="20"/>
      <w:szCs w:val="20"/>
      <w:lang w:val="ru-RU" w:eastAsia="zh-CN"/>
    </w:rPr>
  </w:style>
  <w:style w:type="paragraph" w:styleId="316" w:customStyle="1">
    <w:name w:val="Список 31"/>
    <w:basedOn w:val="Normal"/>
    <w:qFormat/>
    <w:pPr>
      <w:ind w:hanging="283" w:left="849"/>
    </w:pPr>
    <w:rPr>
      <w:sz w:val="20"/>
      <w:szCs w:val="20"/>
      <w:lang w:val="ru-RU" w:eastAsia="zh-CN"/>
    </w:rPr>
  </w:style>
  <w:style w:type="paragraph" w:styleId="317" w:customStyle="1">
    <w:name w:val="Продолжение списка 31"/>
    <w:basedOn w:val="Normal"/>
    <w:qFormat/>
    <w:pPr>
      <w:spacing w:before="0" w:after="120"/>
      <w:ind w:hanging="0" w:left="849"/>
    </w:pPr>
    <w:rPr>
      <w:sz w:val="20"/>
      <w:szCs w:val="20"/>
      <w:lang w:val="ru-RU" w:eastAsia="zh-CN"/>
    </w:rPr>
  </w:style>
  <w:style w:type="paragraph" w:styleId="2113" w:customStyle="1">
    <w:name w:val="Красная строка 21"/>
    <w:basedOn w:val="BodyTextIndent"/>
    <w:qFormat/>
    <w:pPr>
      <w:ind w:firstLine="210" w:left="283"/>
    </w:pPr>
    <w:rPr>
      <w:sz w:val="20"/>
      <w:szCs w:val="20"/>
      <w:lang w:val="ru-RU" w:eastAsia="zh-CN"/>
    </w:rPr>
  </w:style>
  <w:style w:type="paragraph" w:styleId="127" w:customStyle="1">
    <w:name w:val="Текст примечания1"/>
    <w:basedOn w:val="Normal"/>
    <w:qFormat/>
    <w:pPr/>
    <w:rPr>
      <w:sz w:val="20"/>
      <w:szCs w:val="20"/>
      <w:lang w:val="ru-RU" w:eastAsia="zh-CN"/>
    </w:rPr>
  </w:style>
  <w:style w:type="paragraph" w:styleId="Style44" w:customStyle="1">
    <w:name w:val="Содержимое врезки"/>
    <w:basedOn w:val="Normal"/>
    <w:qFormat/>
    <w:pPr/>
    <w:rPr>
      <w:sz w:val="20"/>
      <w:szCs w:val="20"/>
      <w:lang w:val="ru-RU" w:eastAsia="zh-CN"/>
    </w:rPr>
  </w:style>
  <w:style w:type="paragraph" w:styleId="Style45" w:customStyle="1">
    <w:name w:val="Верхний колонтитул слева"/>
    <w:basedOn w:val="Normal"/>
    <w:qFormat/>
    <w:pPr>
      <w:suppressLineNumbers/>
      <w:tabs>
        <w:tab w:val="clear" w:pos="709"/>
        <w:tab w:val="center" w:pos="5303" w:leader="none"/>
        <w:tab w:val="right" w:pos="10607" w:leader="none"/>
      </w:tabs>
    </w:pPr>
    <w:rPr>
      <w:sz w:val="20"/>
      <w:szCs w:val="20"/>
      <w:lang w:val="ru-RU" w:eastAsia="zh-CN"/>
    </w:rPr>
  </w:style>
  <w:style w:type="paragraph" w:styleId="TableParagraph" w:customStyle="1">
    <w:name w:val="Table Paragraph"/>
    <w:basedOn w:val="Normal"/>
    <w:uiPriority w:val="1"/>
    <w:qFormat/>
    <w:pPr>
      <w:widowControl w:val="false"/>
    </w:pPr>
    <w:rPr>
      <w:sz w:val="22"/>
      <w:szCs w:val="22"/>
      <w:lang w:val="en-US" w:eastAsia="en-US"/>
    </w:rPr>
  </w:style>
  <w:style w:type="paragraph" w:styleId="Style46" w:customStyle="1">
    <w:name w:val="Таблица шапка"/>
    <w:qFormat/>
    <w:pPr>
      <w:keepNext w:val="true"/>
      <w:widowControl/>
      <w:suppressAutoHyphens w:val="true"/>
      <w:bidi w:val="0"/>
      <w:spacing w:before="40" w:after="40"/>
      <w:ind w:hanging="0" w:left="57" w:right="57"/>
      <w:jc w:val="left"/>
    </w:pPr>
    <w:rPr>
      <w:rFonts w:ascii="Times New Roman" w:hAnsi="Times New Roman" w:eastAsia="Noto Serif CJK SC" w:cs="Arial Unicode MS"/>
      <w:color w:val="auto"/>
      <w:kern w:val="0"/>
      <w:sz w:val="22"/>
      <w:szCs w:val="26"/>
      <w:lang w:val="ru-RU" w:eastAsia="ru-RU" w:bidi="ar-SA"/>
    </w:rPr>
  </w:style>
  <w:style w:type="paragraph" w:styleId="15103">
    <w:name w:val="15103"/>
    <w:basedOn w:val="Normal"/>
    <w:qFormat/>
    <w:pPr>
      <w:spacing w:lineRule="auto" w:line="240" w:beforeAutospacing="1" w:afterAutospacing="1"/>
      <w:ind w:hanging="0"/>
      <w:jc w:val="left"/>
    </w:pPr>
    <w:rPr>
      <w:rFonts w:eastAsia="Times New Roman" w:cs="Times New Roman"/>
      <w:sz w:val="24"/>
      <w:szCs w:val="24"/>
    </w:rPr>
  </w:style>
  <w:style w:type="numbering" w:styleId="NoList" w:default="1">
    <w:name w:val="No List"/>
    <w:uiPriority w:val="99"/>
    <w:semiHidden/>
    <w:unhideWhenUsed/>
    <w:qFormat/>
  </w:style>
  <w:style w:type="numbering" w:styleId="128" w:customStyle="1">
    <w:name w:val="Нет списка1"/>
    <w:uiPriority w:val="99"/>
    <w:semiHidden/>
    <w:qFormat/>
  </w:style>
  <w:style w:type="numbering" w:styleId="WW8Num13">
    <w:name w:val="WW8Num13"/>
    <w:qFormat/>
  </w:style>
  <w:style w:type="table" w:default="1" w:styleId="796">
    <w:name w:val="Normal Table"/>
    <w:uiPriority w:val="99"/>
    <w:semiHidden/>
    <w:unhideWhenUsed/>
    <w:tblPr>
      <w:tblCellMar>
        <w:left w:w="108" w:type="dxa"/>
        <w:top w:w="0" w:type="dxa"/>
        <w:right w:w="108" w:type="dxa"/>
        <w:bottom w:w="0" w:type="dxa"/>
      </w:tblCellMar>
    </w:tblPr>
  </w:style>
  <w:style w:type="table" w:customStyle="1" w:styleId="821">
    <w:name w:val="Table Grid Light"/>
    <w:basedOn w:val="796"/>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22">
    <w:name w:val="Plain Table 1"/>
    <w:basedOn w:val="796"/>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blPr/>
      <w:tcPr>
        <w:shd w:val="clear" w:color="F2F2F2" w:fill="F2F2F2" w:themeFill="text1" w:themeFillTint="d"/>
      </w:tcPr>
    </w:tblStylePr>
    <w:tblStylePr w:type="band1Vert">
      <w:tblPr/>
      <w:tcPr>
        <w:shd w:val="clear" w:color="F2F2F2"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823">
    <w:name w:val="Plain Table 2"/>
    <w:basedOn w:val="796"/>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824">
    <w:name w:val="Plain Table 3"/>
    <w:basedOn w:val="796"/>
    <w:uiPriority w:val="99"/>
    <w:tblPr>
      <w:tblStyleRowBandSize w:val="1"/>
      <w:tblStyleColBandSize w:val="1"/>
    </w:tblPr>
    <w:tblStylePr w:type="band1Horz">
      <w:rPr>
        <w:color w:val="404040"/>
        <w:sz w:val="22"/>
      </w:rPr>
      <w:tblPr/>
      <w:tcPr>
        <w:shd w:val="clear" w:color="F2F2F2" w:fill="F2F2F2" w:themeFill="text1" w:themeFillTint="d"/>
      </w:tcPr>
    </w:tblStylePr>
    <w:tblStylePr w:type="band1Vert">
      <w:rPr>
        <w:color w:val="404040"/>
        <w:sz w:val="22"/>
      </w:rPr>
      <w:tblPr/>
      <w:tcPr>
        <w:shd w:val="clear" w:color="F2F2F2"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825">
    <w:name w:val="Plain Table 4"/>
    <w:basedOn w:val="796"/>
    <w:uiPriority w:val="99"/>
    <w:tblPr>
      <w:tblStyleRowBandSize w:val="1"/>
      <w:tblStyleColBandSize w:val="1"/>
    </w:tblPr>
    <w:tblStylePr w:type="band1Horz">
      <w:rPr>
        <w:color w:val="404040"/>
        <w:sz w:val="22"/>
      </w:rPr>
      <w:tblPr/>
      <w:tcPr>
        <w:shd w:val="clear" w:color="F2F2F2" w:fill="F2F2F2" w:themeFill="text1" w:themeFillTint="d"/>
      </w:tcPr>
    </w:tblStylePr>
    <w:tblStylePr w:type="band1Vert">
      <w:rPr>
        <w:color w:val="404040"/>
        <w:sz w:val="22"/>
      </w:rPr>
      <w:tblPr/>
      <w:tcPr>
        <w:shd w:val="clear" w:color="F2F2F2"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826">
    <w:name w:val="Plain Table 5"/>
    <w:basedOn w:val="796"/>
    <w:uiPriority w:val="99"/>
    <w:tblPr>
      <w:tblStyleRowBandSize w:val="1"/>
      <w:tblStyleColBandSize w:val="1"/>
    </w:tblPr>
    <w:tblStylePr w:type="band1Horz">
      <w:rPr>
        <w:color w:val="404040"/>
        <w:sz w:val="22"/>
      </w:rPr>
      <w:tblPr/>
      <w:tcPr>
        <w:shd w:val="clear" w:color="F2F2F2" w:fill="F2F2F2" w:themeFill="text1" w:themeFillTint="d"/>
      </w:tcPr>
    </w:tblStylePr>
    <w:tblStylePr w:type="band1Vert">
      <w:rPr>
        <w:color w:val="404040"/>
        <w:sz w:val="22"/>
      </w:rPr>
      <w:tblPr/>
      <w:tcPr>
        <w:shd w:val="clear" w:color="F2F2F2" w:fill="F2F2F2" w:themeFill="text1" w:themeFillTint="d"/>
      </w:tcPr>
    </w:tblStylePr>
    <w:tblStylePr w:type="firstCol">
      <w:pPr>
        <w:jc w:val="right"/>
      </w:pPr>
      <w:rPr>
        <w:i/>
        <w:color w:val="404040"/>
      </w:rPr>
      <w:tblPr/>
      <w:tcPr>
        <w:tcBorders>
          <w:right w:val="single" w:color="404040" w:sz="4" w:space="0"/>
        </w:tcBorders>
        <w:shd w:val="clear" w:color="FFFFFF" w:fill="auto"/>
      </w:tcPr>
    </w:tblStyle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style>
  <w:style w:type="table" w:styleId="827">
    <w:name w:val="Grid Table 1 Light"/>
    <w:basedOn w:val="796"/>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firstCol">
      <w:rPr>
        <w:b/>
        <w:color w:val="404040"/>
      </w:rPr>
      <w:tblPr/>
    </w:tblStylePr>
    <w:tblStylePr w:type="firstRow">
      <w:rPr>
        <w:b/>
        <w:color w:val="404040"/>
      </w:rPr>
      <w:tblPr/>
      <w:tcPr>
        <w:tcBorders>
          <w:bottom w:val="single" w:color="6A6A6A" w:themeColor="text1" w:sz="12" w:space="0"/>
        </w:tcBorders>
      </w:tcPr>
    </w:tblStylePr>
    <w:tblStylePr w:type="lastCol">
      <w:rPr>
        <w:b/>
        <w:color w:val="404040"/>
      </w:rPr>
      <w:tblPr/>
    </w:tblStylePr>
    <w:tblStylePr w:type="lastRow">
      <w:rPr>
        <w:b/>
        <w:color w:val="404040"/>
      </w:rPr>
      <w:tblPr/>
    </w:tblStylePr>
  </w:style>
  <w:style w:type="table" w:customStyle="1" w:styleId="828">
    <w:name w:val="Grid Table 1 Light - Accent 1"/>
    <w:basedOn w:val="796"/>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tblStylePr w:type="firstCol">
      <w:rPr>
        <w:b/>
        <w:color w:val="404040"/>
      </w:rPr>
      <w:tblPr/>
    </w:tblStylePr>
    <w:tblStylePr w:type="firstRow">
      <w:rPr>
        <w:b/>
        <w:color w:val="404040"/>
      </w:rPr>
      <w:tblPr/>
      <w:tcPr>
        <w:tcBorders>
          <w:bottom w:val="single" w:color="9EC4E6" w:themeColor="accent1" w:sz="12" w:space="0"/>
        </w:tcBorders>
      </w:tcPr>
    </w:tblStylePr>
    <w:tblStylePr w:type="lastCol">
      <w:rPr>
        <w:b/>
        <w:color w:val="404040"/>
      </w:rPr>
      <w:tblPr/>
    </w:tblStylePr>
    <w:tblStylePr w:type="lastRow">
      <w:rPr>
        <w:b/>
        <w:color w:val="404040"/>
      </w:rPr>
      <w:tblPr/>
    </w:tblStylePr>
  </w:style>
  <w:style w:type="table" w:customStyle="1" w:styleId="829">
    <w:name w:val="Grid Table 1 Light - Accent 2"/>
    <w:basedOn w:val="796"/>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tblStylePr w:type="firstCol">
      <w:rPr>
        <w:b/>
        <w:color w:val="404040"/>
      </w:rPr>
      <w:tblPr/>
    </w:tblStylePr>
    <w:tblStylePr w:type="firstRow">
      <w:rPr>
        <w:b/>
        <w:color w:val="404040"/>
      </w:rPr>
      <w:tblPr/>
      <w:tcPr>
        <w:tcBorders>
          <w:bottom w:val="single" w:color="F4B286" w:themeColor="accent2" w:sz="12" w:space="0"/>
        </w:tcBorders>
      </w:tcPr>
    </w:tblStylePr>
    <w:tblStylePr w:type="lastCol">
      <w:rPr>
        <w:b/>
        <w:color w:val="404040"/>
      </w:rPr>
      <w:tblPr/>
    </w:tblStylePr>
    <w:tblStylePr w:type="lastRow">
      <w:rPr>
        <w:b/>
        <w:color w:val="404040"/>
      </w:rPr>
      <w:tblPr/>
    </w:tblStylePr>
  </w:style>
  <w:style w:type="table" w:customStyle="1" w:styleId="830">
    <w:name w:val="Grid Table 1 Light - Accent 3"/>
    <w:basedOn w:val="796"/>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tblStylePr w:type="firstCol">
      <w:rPr>
        <w:b/>
        <w:color w:val="404040"/>
      </w:rPr>
      <w:tblPr/>
    </w:tblStylePr>
    <w:tblStylePr w:type="firstRow">
      <w:rPr>
        <w:b/>
        <w:color w:val="404040"/>
      </w:rPr>
      <w:tblPr/>
      <w:tcPr>
        <w:tcBorders>
          <w:bottom w:val="single" w:color="CACACA" w:themeColor="accent3" w:sz="12" w:space="0"/>
        </w:tcBorders>
      </w:tcPr>
    </w:tblStylePr>
    <w:tblStylePr w:type="lastCol">
      <w:rPr>
        <w:b/>
        <w:color w:val="404040"/>
      </w:rPr>
      <w:tblPr/>
    </w:tblStylePr>
    <w:tblStylePr w:type="lastRow">
      <w:rPr>
        <w:b/>
        <w:color w:val="404040"/>
      </w:rPr>
      <w:tblPr/>
    </w:tblStylePr>
  </w:style>
  <w:style w:type="table" w:customStyle="1" w:styleId="831">
    <w:name w:val="Grid Table 1 Light - Accent 4"/>
    <w:basedOn w:val="796"/>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tblStylePr w:type="firstCol">
      <w:rPr>
        <w:b/>
        <w:color w:val="404040"/>
      </w:rPr>
      <w:tblPr/>
    </w:tblStylePr>
    <w:tblStylePr w:type="firstRow">
      <w:rPr>
        <w:b/>
        <w:color w:val="404040"/>
      </w:rPr>
      <w:tblPr/>
      <w:tcPr>
        <w:tcBorders>
          <w:bottom w:val="single" w:color="FFDA6A" w:themeColor="accent4" w:sz="12" w:space="0"/>
        </w:tcBorders>
      </w:tcPr>
    </w:tblStylePr>
    <w:tblStylePr w:type="lastCol">
      <w:rPr>
        <w:b/>
        <w:color w:val="404040"/>
      </w:rPr>
      <w:tblPr/>
    </w:tblStylePr>
    <w:tblStylePr w:type="lastRow">
      <w:rPr>
        <w:b/>
        <w:color w:val="404040"/>
      </w:rPr>
      <w:tblPr/>
    </w:tblStylePr>
  </w:style>
  <w:style w:type="table" w:customStyle="1" w:styleId="832">
    <w:name w:val="Grid Table 1 Light - Accent 5"/>
    <w:basedOn w:val="796"/>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tblStylePr w:type="firstCol">
      <w:rPr>
        <w:b/>
        <w:color w:val="404040"/>
      </w:rPr>
      <w:tblPr/>
    </w:tblStylePr>
    <w:tblStylePr w:type="firstRow">
      <w:rPr>
        <w:b/>
        <w:color w:val="404040"/>
      </w:rPr>
      <w:tblPr/>
      <w:tcPr>
        <w:tcBorders>
          <w:bottom w:val="single" w:color="91ACDC" w:themeColor="accent5" w:sz="12" w:space="0"/>
        </w:tcBorders>
      </w:tcPr>
    </w:tblStylePr>
    <w:tblStylePr w:type="lastCol">
      <w:rPr>
        <w:b/>
        <w:color w:val="404040"/>
      </w:rPr>
      <w:tblPr/>
    </w:tblStylePr>
    <w:tblStylePr w:type="lastRow">
      <w:rPr>
        <w:b/>
        <w:color w:val="404040"/>
      </w:rPr>
      <w:tblPr/>
    </w:tblStylePr>
  </w:style>
  <w:style w:type="table" w:customStyle="1" w:styleId="833">
    <w:name w:val="Grid Table 1 Light - Accent 6"/>
    <w:basedOn w:val="796"/>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tblStylePr w:type="firstCol">
      <w:rPr>
        <w:b/>
        <w:color w:val="404040"/>
      </w:rPr>
      <w:tblPr/>
    </w:tblStylePr>
    <w:tblStylePr w:type="firstRow">
      <w:rPr>
        <w:b/>
        <w:color w:val="404040"/>
      </w:rPr>
      <w:tblPr/>
      <w:tcPr>
        <w:tcBorders>
          <w:bottom w:val="single" w:color="AAD190" w:themeColor="accent6" w:sz="12" w:space="0"/>
        </w:tcBorders>
      </w:tcPr>
    </w:tblStylePr>
    <w:tblStylePr w:type="lastCol">
      <w:rPr>
        <w:b/>
        <w:color w:val="404040"/>
      </w:rPr>
      <w:tblPr/>
    </w:tblStylePr>
    <w:tblStylePr w:type="lastRow">
      <w:rPr>
        <w:b/>
        <w:color w:val="404040"/>
      </w:rPr>
      <w:tblPr/>
    </w:tblStylePr>
  </w:style>
  <w:style w:type="table" w:styleId="834">
    <w:name w:val="Grid Table 2"/>
    <w:basedOn w:val="796"/>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blPr/>
      <w:tcPr>
        <w:shd w:val="clear" w:color="CBCBCB" w:fill="CBCBCB" w:themeFill="text1" w:themeFillTint="34"/>
      </w:tcPr>
    </w:tblStylePr>
    <w:tblStylePr w:type="band1Vert">
      <w:rPr>
        <w:color w:val="404040"/>
        <w:sz w:val="22"/>
      </w:rPr>
      <w:tblPr/>
      <w:tcPr>
        <w:shd w:val="clear" w:color="CBCBCB"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style>
  <w:style w:type="table" w:customStyle="1" w:styleId="835">
    <w:name w:val="Grid Table 2 - Accent 1"/>
    <w:basedOn w:val="796"/>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color w:val="404040"/>
        <w:sz w:val="22"/>
      </w:rPr>
      <w:tblPr/>
      <w:tcPr>
        <w:shd w:val="clear" w:color="DDEAF6" w:fill="DDEAF6" w:themeFill="accent1" w:themeFillTint="34"/>
      </w:tcPr>
    </w:tblStylePr>
    <w:tblStylePr w:type="band1Vert">
      <w:rPr>
        <w:color w:val="404040"/>
        <w:sz w:val="22"/>
      </w:rPr>
      <w:tblPr/>
      <w:tcPr>
        <w:shd w:val="clear" w:color="DDEAF6" w:fill="DDEAF6"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style>
  <w:style w:type="table" w:customStyle="1" w:styleId="836">
    <w:name w:val="Grid Table 2 - Accent 2"/>
    <w:basedOn w:val="796"/>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404040"/>
        <w:sz w:val="22"/>
      </w:rPr>
      <w:tblPr/>
      <w:tcPr>
        <w:shd w:val="clear" w:color="FBE5D6" w:fill="FBE5D6" w:themeFill="accent2" w:themeFillTint="32"/>
      </w:tcPr>
    </w:tblStylePr>
    <w:tblStylePr w:type="band1Vert">
      <w:rPr>
        <w:color w:val="404040"/>
        <w:sz w:val="22"/>
      </w:rPr>
      <w:tblPr/>
      <w:tcPr>
        <w:shd w:val="clear" w:color="FBE5D6"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style>
  <w:style w:type="table" w:customStyle="1" w:styleId="837">
    <w:name w:val="Grid Table 2 - Accent 3"/>
    <w:basedOn w:val="796"/>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404040"/>
        <w:sz w:val="22"/>
      </w:rPr>
      <w:tblPr/>
      <w:tcPr>
        <w:shd w:val="clear" w:color="ECECEC" w:fill="ECECEC" w:themeFill="accent3" w:themeFillTint="34"/>
      </w:tcPr>
    </w:tblStylePr>
    <w:tblStylePr w:type="band1Vert">
      <w:rPr>
        <w:color w:val="404040"/>
        <w:sz w:val="22"/>
      </w:rPr>
      <w:tblPr/>
      <w:tcPr>
        <w:shd w:val="clear" w:color="ECECEC" w:fill="ECECEC"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style>
  <w:style w:type="table" w:customStyle="1" w:styleId="838">
    <w:name w:val="Grid Table 2 - Accent 4"/>
    <w:basedOn w:val="796"/>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404040"/>
        <w:sz w:val="22"/>
      </w:rPr>
      <w:tblPr/>
      <w:tcPr>
        <w:shd w:val="clear" w:color="FFF2CB" w:fill="FFF2CB" w:themeFill="accent4" w:themeFillTint="34"/>
      </w:tcPr>
    </w:tblStylePr>
    <w:tblStylePr w:type="band1Vert">
      <w:rPr>
        <w:color w:val="404040"/>
        <w:sz w:val="22"/>
      </w:rPr>
      <w:tblPr/>
      <w:tcPr>
        <w:shd w:val="clear" w:color="FFF2CB" w:fill="FF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style>
  <w:style w:type="table" w:customStyle="1" w:styleId="839">
    <w:name w:val="Grid Table 2 - Accent 5"/>
    <w:basedOn w:val="796"/>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color w:val="404040"/>
        <w:sz w:val="22"/>
      </w:rPr>
      <w:tblPr/>
      <w:tcPr>
        <w:shd w:val="clear" w:color="D8E2F3" w:fill="D8E2F3" w:themeFill="accent5" w:themeFillTint="34"/>
      </w:tcPr>
    </w:tblStylePr>
    <w:tblStylePr w:type="band1Vert">
      <w:rPr>
        <w:color w:val="404040"/>
        <w:sz w:val="22"/>
      </w:rPr>
      <w:tblPr/>
      <w:tcPr>
        <w:shd w:val="clear" w:color="D8E2F3" w:fill="D8E2F3"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style>
  <w:style w:type="table" w:customStyle="1" w:styleId="840">
    <w:name w:val="Grid Table 2 - Accent 6"/>
    <w:basedOn w:val="796"/>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color w:val="404040"/>
        <w:sz w:val="22"/>
      </w:rPr>
      <w:tblPr/>
      <w:tcPr>
        <w:shd w:val="clear" w:color="E1EFD8" w:fill="E1EFD8" w:themeFill="accent6" w:themeFillTint="34"/>
      </w:tcPr>
    </w:tblStylePr>
    <w:tblStylePr w:type="band1Vert">
      <w:rPr>
        <w:color w:val="404040"/>
        <w:sz w:val="22"/>
      </w:rPr>
      <w:tblPr/>
      <w:tcPr>
        <w:shd w:val="clear" w:color="E1EFD8" w:fill="E1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style>
  <w:style w:type="table" w:styleId="841">
    <w:name w:val="Grid Table 3"/>
    <w:basedOn w:val="796"/>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blPr/>
      <w:tcPr>
        <w:shd w:val="clear" w:color="CBCBCB" w:fill="CBCBCB" w:themeFill="text1" w:themeFillTint="34"/>
      </w:tcPr>
    </w:tblStylePr>
    <w:tblStylePr w:type="band1Vert">
      <w:rPr>
        <w:color w:val="404040"/>
        <w:sz w:val="22"/>
      </w:rPr>
      <w:tblPr/>
      <w:tcPr>
        <w:shd w:val="clear" w:color="CBCBCB"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2">
    <w:name w:val="Grid Table 3 - Accent 1"/>
    <w:basedOn w:val="796"/>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color w:val="404040"/>
        <w:sz w:val="22"/>
      </w:rPr>
      <w:tblPr/>
      <w:tcPr>
        <w:shd w:val="clear" w:color="DDEAF6" w:fill="DDEAF6" w:themeFill="accent1" w:themeFillTint="34"/>
      </w:tcPr>
    </w:tblStylePr>
    <w:tblStylePr w:type="band1Vert">
      <w:rPr>
        <w:color w:val="404040"/>
        <w:sz w:val="22"/>
      </w:rPr>
      <w:tblPr/>
      <w:tcPr>
        <w:shd w:val="clear" w:color="DDEAF6" w:fill="DDEAF6"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3">
    <w:name w:val="Grid Table 3 - Accent 2"/>
    <w:basedOn w:val="796"/>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404040"/>
        <w:sz w:val="22"/>
      </w:rPr>
      <w:tblPr/>
      <w:tcPr>
        <w:shd w:val="clear" w:color="FBE5D6" w:fill="FBE5D6" w:themeFill="accent2" w:themeFillTint="32"/>
      </w:tcPr>
    </w:tblStylePr>
    <w:tblStylePr w:type="band1Vert">
      <w:rPr>
        <w:color w:val="404040"/>
        <w:sz w:val="22"/>
      </w:rPr>
      <w:tblPr/>
      <w:tcPr>
        <w:shd w:val="clear" w:color="FBE5D6"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4">
    <w:name w:val="Grid Table 3 - Accent 3"/>
    <w:basedOn w:val="796"/>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404040"/>
        <w:sz w:val="22"/>
      </w:rPr>
      <w:tblPr/>
      <w:tcPr>
        <w:shd w:val="clear" w:color="ECECEC" w:fill="ECECEC" w:themeFill="accent3" w:themeFillTint="34"/>
      </w:tcPr>
    </w:tblStylePr>
    <w:tblStylePr w:type="band1Vert">
      <w:rPr>
        <w:color w:val="404040"/>
        <w:sz w:val="22"/>
      </w:rPr>
      <w:tblPr/>
      <w:tcPr>
        <w:shd w:val="clear" w:color="ECECEC" w:fill="ECECEC"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5">
    <w:name w:val="Grid Table 3 - Accent 4"/>
    <w:basedOn w:val="796"/>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404040"/>
        <w:sz w:val="22"/>
      </w:rPr>
      <w:tblPr/>
      <w:tcPr>
        <w:shd w:val="clear" w:color="FFF2CB" w:fill="FFF2CB" w:themeFill="accent4" w:themeFillTint="34"/>
      </w:tcPr>
    </w:tblStylePr>
    <w:tblStylePr w:type="band1Vert">
      <w:rPr>
        <w:color w:val="404040"/>
        <w:sz w:val="22"/>
      </w:rPr>
      <w:tblPr/>
      <w:tcPr>
        <w:shd w:val="clear" w:color="FFF2CB" w:fill="FF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6">
    <w:name w:val="Grid Table 3 - Accent 5"/>
    <w:basedOn w:val="796"/>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color w:val="404040"/>
        <w:sz w:val="22"/>
      </w:rPr>
      <w:tblPr/>
      <w:tcPr>
        <w:shd w:val="clear" w:color="D8E2F3" w:fill="D8E2F3" w:themeFill="accent5" w:themeFillTint="34"/>
      </w:tcPr>
    </w:tblStylePr>
    <w:tblStylePr w:type="band1Vert">
      <w:rPr>
        <w:color w:val="404040"/>
        <w:sz w:val="22"/>
      </w:rPr>
      <w:tblPr/>
      <w:tcPr>
        <w:shd w:val="clear" w:color="D8E2F3" w:fill="D8E2F3"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7">
    <w:name w:val="Grid Table 3 - Accent 6"/>
    <w:basedOn w:val="796"/>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color w:val="404040"/>
        <w:sz w:val="22"/>
      </w:rPr>
      <w:tblPr/>
      <w:tcPr>
        <w:shd w:val="clear" w:color="E1EFD8" w:fill="E1EFD8" w:themeFill="accent6" w:themeFillTint="34"/>
      </w:tcPr>
    </w:tblStylePr>
    <w:tblStylePr w:type="band1Vert">
      <w:rPr>
        <w:color w:val="404040"/>
        <w:sz w:val="22"/>
      </w:rPr>
      <w:tblPr/>
      <w:tcPr>
        <w:shd w:val="clear" w:color="E1EFD8" w:fill="E1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48">
    <w:name w:val="Grid Table 4"/>
    <w:basedOn w:val="796"/>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color w:val="404040"/>
        <w:sz w:val="22"/>
      </w:rPr>
      <w:tblPr/>
      <w:tcPr>
        <w:shd w:val="clear" w:color="CBCBCB" w:fill="CBCBCB" w:themeFill="text1" w:themeFillTint="34"/>
      </w:tcPr>
    </w:tblStylePr>
    <w:tblStylePr w:type="band1Vert">
      <w:rPr>
        <w:color w:val="404040"/>
        <w:sz w:val="22"/>
      </w:rPr>
      <w:tblPr/>
      <w:tcPr>
        <w:shd w:val="clear" w:color="CBCBCB"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customStyle="1" w:styleId="849">
    <w:name w:val="Grid Table 4 - Accent 1"/>
    <w:basedOn w:val="796"/>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color w:val="404040"/>
        <w:sz w:val="22"/>
      </w:rPr>
      <w:tblPr/>
      <w:tcPr>
        <w:shd w:val="clear" w:color="DEEBF6" w:fill="DEEBF6" w:themeFill="accent1" w:themeFillTint="32"/>
      </w:tcPr>
    </w:tblStylePr>
    <w:tblStylePr w:type="band1Vert">
      <w:rPr>
        <w:color w:val="404040"/>
        <w:sz w:val="22"/>
      </w:rPr>
      <w:tblPr/>
      <w:tcPr>
        <w:shd w:val="clear" w:color="DEEBF6" w:fill="DEEBF6" w:themeFill="accent1" w:themeFillTint="32"/>
      </w:tcPr>
    </w:tblStylePr>
    <w:tblStylePr w:type="firstCol">
      <w:rPr>
        <w:b/>
        <w:color w:val="404040"/>
      </w:rPr>
      <w:tblPr/>
    </w:tblStylePr>
    <w:tblStylePr w:type="firstRow">
      <w:rPr>
        <w:b/>
        <w:color w:val="FFFFFF"/>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Col">
      <w:rPr>
        <w:b/>
        <w:color w:val="404040"/>
      </w:rPr>
      <w:tblPr/>
    </w:tblStylePr>
    <w:tblStylePr w:type="lastRow">
      <w:rPr>
        <w:b/>
        <w:color w:val="404040"/>
      </w:rPr>
      <w:tblPr/>
      <w:tcPr>
        <w:tcBorders>
          <w:top w:val="single" w:color="68A2D8" w:themeColor="accent1" w:sz="4" w:space="0"/>
        </w:tcBorders>
      </w:tcPr>
    </w:tblStylePr>
  </w:style>
  <w:style w:type="table" w:customStyle="1" w:styleId="850">
    <w:name w:val="Grid Table 4 - Accent 2"/>
    <w:basedOn w:val="796"/>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color w:val="404040"/>
        <w:sz w:val="22"/>
      </w:rPr>
      <w:tblPr/>
      <w:tcPr>
        <w:shd w:val="clear" w:color="FBE5D6" w:fill="FBE5D6" w:themeFill="accent2" w:themeFillTint="32"/>
      </w:tcPr>
    </w:tblStylePr>
    <w:tblStylePr w:type="band1Vert">
      <w:rPr>
        <w:color w:val="404040"/>
        <w:sz w:val="22"/>
      </w:rPr>
      <w:tblPr/>
      <w:tcPr>
        <w:shd w:val="clear" w:color="FBE5D6" w:fill="FBE5D6" w:themeFill="accent2" w:themeFillTint="32"/>
      </w:tcPr>
    </w:tblStylePr>
    <w:tblStylePr w:type="firstCol">
      <w:rPr>
        <w:b/>
        <w:color w:val="404040"/>
      </w:rPr>
      <w:tblPr/>
    </w:tblStylePr>
    <w:tblStylePr w:type="firstRow">
      <w:rPr>
        <w:b/>
        <w:color w:val="FFFFFF"/>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Col">
      <w:rPr>
        <w:b/>
        <w:color w:val="404040"/>
      </w:rPr>
      <w:tblPr/>
    </w:tblStylePr>
    <w:tblStylePr w:type="lastRow">
      <w:rPr>
        <w:b/>
        <w:color w:val="404040"/>
      </w:rPr>
      <w:tblPr/>
      <w:tcPr>
        <w:tcBorders>
          <w:top w:val="single" w:color="F4B184" w:themeColor="accent2" w:sz="4" w:space="0"/>
        </w:tcBorders>
      </w:tcPr>
    </w:tblStylePr>
  </w:style>
  <w:style w:type="table" w:customStyle="1" w:styleId="851">
    <w:name w:val="Grid Table 4 - Accent 3"/>
    <w:basedOn w:val="796"/>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color w:val="404040"/>
        <w:sz w:val="22"/>
      </w:rPr>
      <w:tblPr/>
      <w:tcPr>
        <w:shd w:val="clear" w:color="ECECEC" w:fill="ECECEC" w:themeFill="accent3" w:themeFillTint="34"/>
      </w:tcPr>
    </w:tblStylePr>
    <w:tblStylePr w:type="band1Vert">
      <w:rPr>
        <w:color w:val="404040"/>
        <w:sz w:val="22"/>
      </w:rPr>
      <w:tblPr/>
      <w:tcPr>
        <w:shd w:val="clear" w:color="ECECEC" w:fill="ECECEC" w:themeFill="accent3" w:themeFillTint="34"/>
      </w:tcPr>
    </w:tblStylePr>
    <w:tblStylePr w:type="firstCol">
      <w:rPr>
        <w:b/>
        <w:color w:val="404040"/>
      </w:rPr>
      <w:tblPr/>
    </w:tblStylePr>
    <w:tblStylePr w:type="firstRow">
      <w:rPr>
        <w:b/>
        <w:color w:val="FFFFFF"/>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Col">
      <w:rPr>
        <w:b/>
        <w:color w:val="404040"/>
      </w:rPr>
      <w:tblPr/>
    </w:tblStylePr>
    <w:tblStylePr w:type="lastRow">
      <w:rPr>
        <w:b/>
        <w:color w:val="404040"/>
      </w:rPr>
      <w:tblPr/>
      <w:tcPr>
        <w:tcBorders>
          <w:top w:val="single" w:color="A5A5A5" w:themeColor="accent3" w:sz="4" w:space="0"/>
        </w:tcBorders>
      </w:tcPr>
    </w:tblStylePr>
  </w:style>
  <w:style w:type="table" w:customStyle="1" w:styleId="852">
    <w:name w:val="Grid Table 4 - Accent 4"/>
    <w:basedOn w:val="796"/>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color w:val="404040"/>
        <w:sz w:val="22"/>
      </w:rPr>
      <w:tblPr/>
      <w:tcPr>
        <w:shd w:val="clear" w:color="FFF2CB" w:fill="FFF2CB" w:themeFill="accent4" w:themeFillTint="34"/>
      </w:tcPr>
    </w:tblStylePr>
    <w:tblStylePr w:type="band1Vert">
      <w:rPr>
        <w:color w:val="404040"/>
        <w:sz w:val="22"/>
      </w:rPr>
      <w:tblPr/>
      <w:tcPr>
        <w:shd w:val="clear" w:color="FFF2CB" w:fill="FFF2CB" w:themeFill="accent4" w:themeFillTint="34"/>
      </w:tcPr>
    </w:tblStylePr>
    <w:tblStylePr w:type="firstCol">
      <w:rPr>
        <w:b/>
        <w:color w:val="404040"/>
      </w:rPr>
      <w:tblPr/>
    </w:tblStylePr>
    <w:tblStylePr w:type="firstRow">
      <w:rPr>
        <w:b/>
        <w:color w:val="FFFFFF"/>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Col">
      <w:rPr>
        <w:b/>
        <w:color w:val="404040"/>
      </w:rPr>
      <w:tblPr/>
    </w:tblStylePr>
    <w:tblStylePr w:type="lastRow">
      <w:rPr>
        <w:b/>
        <w:color w:val="404040"/>
      </w:rPr>
      <w:tblPr/>
      <w:tcPr>
        <w:tcBorders>
          <w:top w:val="single" w:color="FFD865" w:themeColor="accent4" w:sz="4" w:space="0"/>
        </w:tcBorders>
      </w:tcPr>
    </w:tblStylePr>
  </w:style>
  <w:style w:type="table" w:customStyle="1" w:styleId="853">
    <w:name w:val="Grid Table 4 - Accent 5"/>
    <w:basedOn w:val="796"/>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color w:val="404040"/>
        <w:sz w:val="22"/>
      </w:rPr>
      <w:tblPr/>
      <w:tcPr>
        <w:shd w:val="clear" w:color="D8E2F3" w:fill="D8E2F3" w:themeFill="accent5" w:themeFillTint="34"/>
      </w:tcPr>
    </w:tblStylePr>
    <w:tblStylePr w:type="band1Vert">
      <w:rPr>
        <w:color w:val="404040"/>
        <w:sz w:val="22"/>
      </w:rPr>
      <w:tblPr/>
      <w:tcPr>
        <w:shd w:val="clear" w:color="D8E2F3" w:fill="D8E2F3" w:themeFill="accent5" w:themeFillTint="34"/>
      </w:tcPr>
    </w:tblStylePr>
    <w:tblStylePr w:type="firstCol">
      <w:rPr>
        <w:b/>
        <w:color w:val="404040"/>
      </w:rPr>
      <w:tblPr/>
    </w:tblStylePr>
    <w:tblStylePr w:type="firstRow">
      <w:rPr>
        <w:b/>
        <w:color w:val="FFFFFF"/>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Col">
      <w:rPr>
        <w:b/>
        <w:color w:val="404040"/>
      </w:rPr>
      <w:tblPr/>
    </w:tblStylePr>
    <w:tblStylePr w:type="lastRow">
      <w:rPr>
        <w:b/>
        <w:color w:val="404040"/>
      </w:rPr>
      <w:tblPr/>
      <w:tcPr>
        <w:tcBorders>
          <w:top w:val="single" w:color="4472C4" w:themeColor="accent5" w:sz="4" w:space="0"/>
        </w:tcBorders>
      </w:tcPr>
    </w:tblStylePr>
  </w:style>
  <w:style w:type="table" w:customStyle="1" w:styleId="854">
    <w:name w:val="Grid Table 4 - Accent 6"/>
    <w:basedOn w:val="796"/>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color w:val="404040"/>
        <w:sz w:val="22"/>
      </w:rPr>
      <w:tblPr/>
      <w:tcPr>
        <w:shd w:val="clear" w:color="E1EFD8" w:fill="E1EFD8" w:themeFill="accent6" w:themeFillTint="34"/>
      </w:tcPr>
    </w:tblStylePr>
    <w:tblStylePr w:type="band1Vert">
      <w:rPr>
        <w:color w:val="404040"/>
        <w:sz w:val="22"/>
      </w:rPr>
      <w:tblPr/>
      <w:tcPr>
        <w:shd w:val="clear" w:color="E1EFD8" w:fill="E1EFD8" w:themeFill="accent6" w:themeFillTint="34"/>
      </w:tcPr>
    </w:tblStylePr>
    <w:tblStylePr w:type="firstCol">
      <w:rPr>
        <w:b/>
        <w:color w:val="404040"/>
      </w:rPr>
      <w:tblPr/>
    </w:tblStylePr>
    <w:tblStylePr w:type="firstRow">
      <w:rPr>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Col">
      <w:rPr>
        <w:b/>
        <w:color w:val="404040"/>
      </w:rPr>
      <w:tblPr/>
    </w:tblStylePr>
    <w:tblStylePr w:type="lastRow">
      <w:rPr>
        <w:b/>
        <w:color w:val="404040"/>
      </w:rPr>
      <w:tblPr/>
      <w:tcPr>
        <w:tcBorders>
          <w:top w:val="single" w:color="70AD47" w:themeColor="accent6" w:sz="4" w:space="0"/>
        </w:tcBorders>
      </w:tcPr>
    </w:tblStylePr>
  </w:style>
  <w:style w:type="table" w:styleId="855">
    <w:name w:val="Grid Table 5 Dark"/>
    <w:basedOn w:val="79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8A8A8A" w:fill="8A8A8A" w:themeFill="text1" w:themeFillTint="75"/>
      </w:tcPr>
    </w:tblStylePr>
    <w:tblStylePr w:type="band1Vert">
      <w:tblPr/>
      <w:tcPr>
        <w:shd w:val="clear" w:color="8A8A8A" w:fill="8A8A8A" w:themeFill="text1" w:themeFillTint="75"/>
      </w:tcPr>
    </w:tblStylePr>
    <w:tblStylePr w:type="firstCol">
      <w:rPr>
        <w:b/>
        <w:color w:val="FFFFFF"/>
        <w:sz w:val="22"/>
      </w:rPr>
      <w:tblPr/>
      <w:tcPr>
        <w:shd w:val="clear" w:color="000000" w:fill="000000" w:themeFill="text1"/>
      </w:tcPr>
    </w:tblStylePr>
    <w:tblStylePr w:type="firstRow">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style>
  <w:style w:type="table" w:customStyle="1" w:styleId="856">
    <w:name w:val="Grid Table 5 Dark- Accent 1"/>
    <w:basedOn w:val="79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B3D0EB" w:fill="B3D0EB" w:themeFill="accent1" w:themeFillTint="75"/>
      </w:tcPr>
    </w:tblStylePr>
    <w:tblStylePr w:type="band1Vert">
      <w:tblPr/>
      <w:tcPr>
        <w:shd w:val="clear" w:color="B3D0EB" w:fill="B3D0EB" w:themeFill="accent1" w:themeFillTint="75"/>
      </w:tcPr>
    </w:tblStylePr>
    <w:tblStylePr w:type="firstCol">
      <w:rPr>
        <w:b/>
        <w:color w:val="FFFFFF"/>
        <w:sz w:val="22"/>
      </w:rPr>
      <w:tblPr/>
      <w:tcPr>
        <w:shd w:val="clear" w:color="5B9BD5" w:fill="5B9BD5" w:themeFill="accent1"/>
      </w:tcPr>
    </w:tblStylePr>
    <w:tblStylePr w:type="firstRow">
      <w:rPr>
        <w:b/>
        <w:color w:val="FFFFFF"/>
        <w:sz w:val="22"/>
      </w:rPr>
      <w:tblPr/>
      <w:tcPr>
        <w:shd w:val="clear" w:color="5B9BD5" w:fill="5B9BD5" w:themeFill="accent1"/>
      </w:tcPr>
    </w:tblStylePr>
    <w:tblStylePr w:type="lastCol">
      <w:rPr>
        <w:b/>
        <w:color w:val="FFFFFF"/>
        <w:sz w:val="22"/>
      </w:rPr>
      <w:tblPr/>
      <w:tcPr>
        <w:shd w:val="clear" w:color="5B9BD5" w:fill="5B9BD5" w:themeFill="accent1"/>
      </w:tcPr>
    </w:tblStylePr>
    <w:tblStylePr w:type="lastRow">
      <w:rPr>
        <w:b/>
        <w:color w:val="FFFFFF"/>
        <w:sz w:val="22"/>
      </w:rPr>
      <w:tblPr/>
      <w:tcPr>
        <w:tcBorders>
          <w:top w:val="single" w:color="FFFFFF" w:themeColor="light1" w:sz="4" w:space="0"/>
        </w:tcBorders>
        <w:shd w:val="clear" w:color="5B9BD5" w:fill="5B9BD5" w:themeFill="accent1"/>
      </w:tcPr>
    </w:tblStylePr>
  </w:style>
  <w:style w:type="table" w:customStyle="1" w:styleId="857">
    <w:name w:val="Grid Table 5 Dark - Accent 2"/>
    <w:basedOn w:val="79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6C3A0" w:fill="F6C3A0" w:themeFill="accent2" w:themeFillTint="75"/>
      </w:tcPr>
    </w:tblStylePr>
    <w:tblStylePr w:type="band1Vert">
      <w:tblPr/>
      <w:tcPr>
        <w:shd w:val="clear" w:color="F6C3A0" w:fill="F6C3A0" w:themeFill="accent2" w:themeFillTint="75"/>
      </w:tcPr>
    </w:tblStylePr>
    <w:tblStylePr w:type="firstCol">
      <w:rPr>
        <w:b/>
        <w:color w:val="FFFFFF"/>
        <w:sz w:val="22"/>
      </w:rPr>
      <w:tblPr/>
      <w:tcPr>
        <w:shd w:val="clear" w:color="ED7D31" w:fill="ED7D31" w:themeFill="accent2"/>
      </w:tcPr>
    </w:tblStylePr>
    <w:tblStylePr w:type="firstRow">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lastRow">
      <w:rPr>
        <w:b/>
        <w:color w:val="FFFFFF"/>
        <w:sz w:val="22"/>
      </w:rPr>
      <w:tblPr/>
      <w:tcPr>
        <w:tcBorders>
          <w:top w:val="single" w:color="FFFFFF" w:themeColor="light1" w:sz="4" w:space="0"/>
        </w:tcBorders>
        <w:shd w:val="clear" w:color="ED7D31" w:fill="ED7D31" w:themeFill="accent2"/>
      </w:tcPr>
    </w:tblStylePr>
  </w:style>
  <w:style w:type="table" w:customStyle="1" w:styleId="858">
    <w:name w:val="Grid Table 5 Dark - Accent 3"/>
    <w:basedOn w:val="79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D5D5D5" w:fill="D5D5D5" w:themeFill="accent3" w:themeFillTint="75"/>
      </w:tcPr>
    </w:tblStylePr>
    <w:tblStylePr w:type="band1Vert">
      <w:tblPr/>
      <w:tcPr>
        <w:shd w:val="clear" w:color="D5D5D5" w:fill="D5D5D5" w:themeFill="accent3" w:themeFillTint="75"/>
      </w:tcPr>
    </w:tblStylePr>
    <w:tblStylePr w:type="firstCol">
      <w:rPr>
        <w:b/>
        <w:color w:val="FFFFFF"/>
        <w:sz w:val="22"/>
      </w:rPr>
      <w:tblPr/>
      <w:tcPr>
        <w:shd w:val="clear" w:color="A5A5A5" w:fill="A5A5A5" w:themeFill="accent3"/>
      </w:tcPr>
    </w:tblStylePr>
    <w:tblStylePr w:type="firstRow">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lastRow">
      <w:rPr>
        <w:b/>
        <w:color w:val="FFFFFF"/>
        <w:sz w:val="22"/>
      </w:rPr>
      <w:tblPr/>
      <w:tcPr>
        <w:tcBorders>
          <w:top w:val="single" w:color="FFFFFF" w:themeColor="light1" w:sz="4" w:space="0"/>
        </w:tcBorders>
        <w:shd w:val="clear" w:color="A5A5A5" w:fill="A5A5A5" w:themeFill="accent3"/>
      </w:tcPr>
    </w:tblStylePr>
  </w:style>
  <w:style w:type="table" w:customStyle="1" w:styleId="859">
    <w:name w:val="Grid Table 5 Dark- Accent 4"/>
    <w:basedOn w:val="79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E28A" w:fill="FFE28A" w:themeFill="accent4" w:themeFillTint="75"/>
      </w:tcPr>
    </w:tblStylePr>
    <w:tblStylePr w:type="band1Vert">
      <w:tblPr/>
      <w:tcPr>
        <w:shd w:val="clear" w:color="FFE28A" w:fill="FFE28A" w:themeFill="accent4" w:themeFillTint="75"/>
      </w:tcPr>
    </w:tblStylePr>
    <w:tblStylePr w:type="firstCol">
      <w:rPr>
        <w:b/>
        <w:color w:val="FFFFFF"/>
        <w:sz w:val="22"/>
      </w:rPr>
      <w:tblPr/>
      <w:tcPr>
        <w:shd w:val="clear" w:color="FFC000" w:fill="FFC000" w:themeFill="accent4"/>
      </w:tcPr>
    </w:tblStylePr>
    <w:tblStylePr w:type="firstRow">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lastRow">
      <w:rPr>
        <w:b/>
        <w:color w:val="FFFFFF"/>
        <w:sz w:val="22"/>
      </w:rPr>
      <w:tblPr/>
      <w:tcPr>
        <w:tcBorders>
          <w:top w:val="single" w:color="FFFFFF" w:themeColor="light1" w:sz="4" w:space="0"/>
        </w:tcBorders>
        <w:shd w:val="clear" w:color="FFC000" w:fill="FFC000" w:themeFill="accent4"/>
      </w:tcPr>
    </w:tblStylePr>
  </w:style>
  <w:style w:type="table" w:customStyle="1" w:styleId="860">
    <w:name w:val="Grid Table 5 Dark - Accent 5"/>
    <w:basedOn w:val="79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A9BEE4" w:fill="A9BEE4" w:themeFill="accent5" w:themeFillTint="75"/>
      </w:tcPr>
    </w:tblStylePr>
    <w:tblStylePr w:type="band1Vert">
      <w:tblPr/>
      <w:tcPr>
        <w:shd w:val="clear" w:color="A9BEE4" w:fill="A9BEE4" w:themeFill="accent5" w:themeFillTint="75"/>
      </w:tcPr>
    </w:tblStylePr>
    <w:tblStylePr w:type="firstCol">
      <w:rPr>
        <w:b/>
        <w:color w:val="FFFFFF"/>
        <w:sz w:val="22"/>
      </w:rPr>
      <w:tblPr/>
      <w:tcPr>
        <w:shd w:val="clear" w:color="4472C4" w:fill="4472C4" w:themeFill="accent5"/>
      </w:tcPr>
    </w:tblStylePr>
    <w:tblStylePr w:type="firstRow">
      <w:rPr>
        <w:b/>
        <w:color w:val="FFFFFF"/>
        <w:sz w:val="22"/>
      </w:rPr>
      <w:tblPr/>
      <w:tcPr>
        <w:shd w:val="clear" w:color="4472C4" w:fill="4472C4" w:themeFill="accent5"/>
      </w:tcPr>
    </w:tblStylePr>
    <w:tblStylePr w:type="lastCol">
      <w:rPr>
        <w:b/>
        <w:color w:val="FFFFFF"/>
        <w:sz w:val="22"/>
      </w:rPr>
      <w:tblPr/>
      <w:tcPr>
        <w:shd w:val="clear" w:color="4472C4" w:fill="4472C4" w:themeFill="accent5"/>
      </w:tcPr>
    </w:tblStylePr>
    <w:tblStylePr w:type="lastRow">
      <w:rPr>
        <w:b/>
        <w:color w:val="FFFFFF"/>
        <w:sz w:val="22"/>
      </w:rPr>
      <w:tblPr/>
      <w:tcPr>
        <w:tcBorders>
          <w:top w:val="single" w:color="FFFFFF" w:themeColor="light1" w:sz="4" w:space="0"/>
        </w:tcBorders>
        <w:shd w:val="clear" w:color="4472C4" w:fill="4472C4" w:themeFill="accent5"/>
      </w:tcPr>
    </w:tblStylePr>
  </w:style>
  <w:style w:type="table" w:customStyle="1" w:styleId="861">
    <w:name w:val="Grid Table 5 Dark - Accent 6"/>
    <w:basedOn w:val="79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BCDBA8" w:fill="BCDBA8" w:themeFill="accent6" w:themeFillTint="75"/>
      </w:tcPr>
    </w:tblStylePr>
    <w:tblStylePr w:type="band1Vert">
      <w:tblPr/>
      <w:tcPr>
        <w:shd w:val="clear" w:color="BCDBA8" w:fill="BCDBA8" w:themeFill="accent6" w:themeFillTint="75"/>
      </w:tcPr>
    </w:tblStylePr>
    <w:tblStylePr w:type="firstCol">
      <w:rPr>
        <w:b/>
        <w:color w:val="FFFFFF"/>
        <w:sz w:val="22"/>
      </w:rPr>
      <w:tblPr/>
      <w:tcPr>
        <w:shd w:val="clear" w:color="70AD47" w:fill="70AD47" w:themeFill="accent6"/>
      </w:tcPr>
    </w:tblStylePr>
    <w:tblStylePr w:type="firstRow">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lastRow">
      <w:rPr>
        <w:b/>
        <w:color w:val="FFFFFF"/>
        <w:sz w:val="22"/>
      </w:rPr>
      <w:tblPr/>
      <w:tcPr>
        <w:tcBorders>
          <w:top w:val="single" w:color="FFFFFF" w:themeColor="light1" w:sz="4" w:space="0"/>
        </w:tcBorders>
        <w:shd w:val="clear" w:color="70AD47" w:fill="70AD47" w:themeFill="accent6"/>
      </w:tcPr>
    </w:tblStylePr>
  </w:style>
  <w:style w:type="table" w:styleId="862">
    <w:name w:val="Grid Table 6 Colorful"/>
    <w:basedOn w:val="796"/>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blPr/>
      <w:tcPr>
        <w:shd w:val="clear" w:color="CBCBCB" w:fill="CBCBCB" w:themeFill="text1" w:themeFillTint="34"/>
      </w:tcPr>
    </w:tblStylePr>
    <w:tblStylePr w:type="band1Vert">
      <w:tblPr/>
      <w:tcPr>
        <w:shd w:val="clear" w:color="CBCBCB" w:fill="CBCBCB" w:themeFill="text1" w:themeFillTint="34"/>
      </w:tcPr>
    </w:tblStylePr>
    <w:tblStylePr w:type="band2Horz">
      <w:rPr>
        <w:color w:val="7F7F7F" w:themeColor="text1" w:themeTint="80" w:themeShade="95"/>
        <w:sz w:val="22"/>
      </w:rPr>
      <w:tblPr/>
    </w:tblStylePr>
    <w:tblStylePr w:type="firstCol">
      <w:rPr>
        <w:b/>
        <w:color w:val="7F7F7F" w:themeColor="text1" w:themeTint="80" w:themeShade="95"/>
      </w:rPr>
      <w:tblPr/>
    </w:tblStylePr>
    <w:tblStylePr w:type="firstRow">
      <w:rPr>
        <w:b/>
        <w:color w:val="7F7F7F" w:themeColor="text1" w:themeTint="80" w:themeShade="95"/>
      </w:rPr>
      <w:tblPr/>
      <w:tcPr>
        <w:tcBorders>
          <w:bottom w:val="single" w:color="7F7F7F" w:themeColor="text1" w:sz="12" w:space="0"/>
        </w:tcBorders>
      </w:tcPr>
    </w:tblStylePr>
    <w:tblStylePr w:type="lastCol">
      <w:rPr>
        <w:b/>
        <w:color w:val="7F7F7F" w:themeColor="text1" w:themeTint="80" w:themeShade="95"/>
      </w:rPr>
      <w:tblPr/>
    </w:tblStylePr>
    <w:tblStylePr w:type="lastRow">
      <w:rPr>
        <w:b/>
        <w:color w:val="7F7F7F" w:themeColor="text1" w:themeTint="80" w:themeShade="95"/>
      </w:rPr>
      <w:tblPr/>
    </w:tblStylePr>
  </w:style>
  <w:style w:type="table" w:customStyle="1" w:styleId="863">
    <w:name w:val="Grid Table 6 Colorful - Accent 1"/>
    <w:basedOn w:val="796"/>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color w:val="ACCCEA" w:themeColor="accent1" w:themeTint="80" w:themeShade="95"/>
        <w:sz w:val="22"/>
      </w:rPr>
      <w:tblPr/>
      <w:tcPr>
        <w:shd w:val="clear" w:color="DDEAF6" w:fill="DDEAF6" w:themeFill="accent1" w:themeFillTint="34"/>
      </w:tcPr>
    </w:tblStylePr>
    <w:tblStylePr w:type="band1Vert">
      <w:tblPr/>
      <w:tcPr>
        <w:shd w:val="clear" w:color="DDEAF6" w:fill="DDEAF6" w:themeFill="accent1" w:themeFillTint="34"/>
      </w:tcPr>
    </w:tblStylePr>
    <w:tblStylePr w:type="band2Horz">
      <w:rPr>
        <w:color w:val="ACCCEA" w:themeColor="accent1" w:themeTint="80" w:themeShade="95"/>
        <w:sz w:val="22"/>
      </w:rPr>
      <w:tblPr/>
    </w:tblStylePr>
    <w:tblStylePr w:type="firstCol">
      <w:rPr>
        <w:b/>
        <w:color w:val="ACCCEA" w:themeColor="accent1" w:themeTint="80" w:themeShade="95"/>
      </w:rPr>
      <w:tblPr/>
    </w:tblStylePr>
    <w:tblStylePr w:type="firstRow">
      <w:rPr>
        <w:b/>
        <w:color w:val="ACCCEA" w:themeColor="accent1" w:themeTint="80" w:themeShade="95"/>
      </w:rPr>
      <w:tblPr/>
      <w:tcPr>
        <w:tcBorders>
          <w:bottom w:val="single" w:color="ACCCEA" w:themeColor="accent1" w:sz="12" w:space="0"/>
        </w:tcBorders>
      </w:tcPr>
    </w:tblStylePr>
    <w:tblStylePr w:type="lastCol">
      <w:rPr>
        <w:b/>
        <w:color w:val="ACCCEA" w:themeColor="accent1" w:themeTint="80" w:themeShade="95"/>
      </w:rPr>
      <w:tblPr/>
    </w:tblStylePr>
    <w:tblStylePr w:type="lastRow">
      <w:rPr>
        <w:b/>
        <w:color w:val="ACCCEA" w:themeColor="accent1" w:themeTint="80" w:themeShade="95"/>
      </w:rPr>
      <w:tblPr/>
    </w:tblStylePr>
  </w:style>
  <w:style w:type="table" w:customStyle="1" w:styleId="864">
    <w:name w:val="Grid Table 6 Colorful - Accent 2"/>
    <w:basedOn w:val="796"/>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blPr/>
      <w:tcPr>
        <w:shd w:val="clear" w:color="FBE5D6" w:fill="FBE5D6" w:themeFill="accent2" w:themeFillTint="32"/>
      </w:tcPr>
    </w:tblStylePr>
    <w:tblStylePr w:type="band1Vert">
      <w:tblPr/>
      <w:tcPr>
        <w:shd w:val="clear" w:color="FBE5D6" w:fill="FBE5D6" w:themeFill="accent2" w:themeFillTint="32"/>
      </w:tcPr>
    </w:tblStylePr>
    <w:tblStylePr w:type="band2Horz">
      <w:rPr>
        <w:color w:val="F4B184" w:themeColor="accent2" w:themeTint="97" w:themeShade="95"/>
        <w:sz w:val="22"/>
      </w:rPr>
      <w:tblPr/>
    </w:tblStylePr>
    <w:tblStylePr w:type="firstCol">
      <w:rPr>
        <w:b/>
        <w:color w:val="F4B184" w:themeColor="accent2" w:themeTint="97" w:themeShade="95"/>
      </w:rPr>
      <w:tblPr/>
    </w:tblStylePr>
    <w:tblStylePr w:type="firstRow">
      <w:rPr>
        <w:b/>
        <w:color w:val="F4B184" w:themeColor="accent2" w:themeTint="97" w:themeShade="95"/>
      </w:rPr>
      <w:tblPr/>
      <w:tcPr>
        <w:tcBorders>
          <w:bottom w:val="single" w:color="F4B184" w:themeColor="accent2" w:sz="12" w:space="0"/>
        </w:tcBorders>
      </w:tcPr>
    </w:tblStylePr>
    <w:tblStylePr w:type="lastCol">
      <w:rPr>
        <w:b/>
        <w:color w:val="F4B184" w:themeColor="accent2" w:themeTint="97" w:themeShade="95"/>
      </w:rPr>
      <w:tblPr/>
    </w:tblStylePr>
    <w:tblStylePr w:type="lastRow">
      <w:rPr>
        <w:b/>
        <w:color w:val="F4B184" w:themeColor="accent2" w:themeTint="97" w:themeShade="95"/>
      </w:rPr>
      <w:tblPr/>
    </w:tblStylePr>
  </w:style>
  <w:style w:type="table" w:customStyle="1" w:styleId="865">
    <w:name w:val="Grid Table 6 Colorful - Accent 3"/>
    <w:basedOn w:val="796"/>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blPr/>
      <w:tcPr>
        <w:shd w:val="clear" w:color="ECECEC" w:fill="ECECEC" w:themeFill="accent3" w:themeFillTint="34"/>
      </w:tcPr>
    </w:tblStylePr>
    <w:tblStylePr w:type="band1Vert">
      <w:tblPr/>
      <w:tcPr>
        <w:shd w:val="clear" w:color="ECECEC" w:fill="ECECEC" w:themeFill="accent3" w:themeFillTint="34"/>
      </w:tcPr>
    </w:tblStylePr>
    <w:tblStylePr w:type="band2Horz">
      <w:rPr>
        <w:color w:val="A5A5A5" w:themeColor="accent3" w:themeTint="fe" w:themeShade="95"/>
        <w:sz w:val="22"/>
      </w:rPr>
      <w:tblPr/>
    </w:tblStylePr>
    <w:tblStylePr w:type="firstCol">
      <w:rPr>
        <w:b/>
        <w:color w:val="A5A5A5" w:themeColor="accent3" w:themeTint="fe" w:themeShade="95"/>
      </w:rPr>
      <w:tblPr/>
    </w:tblStylePr>
    <w:tblStylePr w:type="firstRow">
      <w:rPr>
        <w:b/>
        <w:color w:val="A5A5A5" w:themeColor="accent3" w:themeTint="fe" w:themeShade="95"/>
      </w:rPr>
      <w:tblPr/>
      <w:tcPr>
        <w:tcBorders>
          <w:bottom w:val="single" w:color="A5A5A5" w:themeColor="accent3" w:sz="12" w:space="0"/>
        </w:tcBorders>
      </w:tcPr>
    </w:tblStylePr>
    <w:tblStylePr w:type="lastCol">
      <w:rPr>
        <w:b/>
        <w:color w:val="A5A5A5" w:themeColor="accent3" w:themeTint="fe" w:themeShade="95"/>
      </w:rPr>
      <w:tblPr/>
    </w:tblStylePr>
    <w:tblStylePr w:type="lastRow">
      <w:rPr>
        <w:b/>
        <w:color w:val="A5A5A5" w:themeColor="accent3" w:themeTint="fe" w:themeShade="95"/>
      </w:rPr>
      <w:tblPr/>
    </w:tblStylePr>
  </w:style>
  <w:style w:type="table" w:customStyle="1" w:styleId="866">
    <w:name w:val="Grid Table 6 Colorful - Accent 4"/>
    <w:basedOn w:val="796"/>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blPr/>
      <w:tcPr>
        <w:shd w:val="clear" w:color="FFF2CB" w:fill="FFF2CB" w:themeFill="accent4" w:themeFillTint="34"/>
      </w:tcPr>
    </w:tblStylePr>
    <w:tblStylePr w:type="band1Vert">
      <w:tblPr/>
      <w:tcPr>
        <w:shd w:val="clear" w:color="FFF2CB" w:fill="FFF2CB" w:themeFill="accent4" w:themeFillTint="34"/>
      </w:tcPr>
    </w:tblStylePr>
    <w:tblStylePr w:type="band2Horz">
      <w:rPr>
        <w:color w:val="FFD865" w:themeColor="accent4" w:themeTint="9a" w:themeShade="95"/>
        <w:sz w:val="22"/>
      </w:rPr>
      <w:tblPr/>
    </w:tblStylePr>
    <w:tblStylePr w:type="firstCol">
      <w:rPr>
        <w:b/>
        <w:color w:val="FFD865" w:themeColor="accent4" w:themeTint="9a" w:themeShade="95"/>
      </w:rPr>
      <w:tblPr/>
    </w:tblStylePr>
    <w:tblStylePr w:type="firstRow">
      <w:rPr>
        <w:b/>
        <w:color w:val="FFD865" w:themeColor="accent4" w:themeTint="9a" w:themeShade="95"/>
      </w:rPr>
      <w:tblPr/>
      <w:tcPr>
        <w:tcBorders>
          <w:bottom w:val="single" w:color="FFD865" w:themeColor="accent4" w:sz="12" w:space="0"/>
        </w:tcBorders>
      </w:tcPr>
    </w:tblStylePr>
    <w:tblStylePr w:type="lastCol">
      <w:rPr>
        <w:b/>
        <w:color w:val="FFD865" w:themeColor="accent4" w:themeTint="9a" w:themeShade="95"/>
      </w:rPr>
      <w:tblPr/>
    </w:tblStylePr>
    <w:tblStylePr w:type="lastRow">
      <w:rPr>
        <w:b/>
        <w:color w:val="FFD865" w:themeColor="accent4" w:themeTint="9a" w:themeShade="95"/>
      </w:rPr>
      <w:tblPr/>
    </w:tblStylePr>
  </w:style>
  <w:style w:type="table" w:customStyle="1" w:styleId="867">
    <w:name w:val="Grid Table 6 Colorful - Accent 5"/>
    <w:basedOn w:val="796"/>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color w:val="254175" w:themeColor="accent5" w:themeShade="95"/>
        <w:sz w:val="22"/>
      </w:rPr>
      <w:tblPr/>
      <w:tcPr>
        <w:shd w:val="clear" w:color="D8E2F3" w:fill="D8E2F3" w:themeFill="accent5" w:themeFillTint="34"/>
      </w:tcPr>
    </w:tblStylePr>
    <w:tblStylePr w:type="band1Vert">
      <w:tblPr/>
      <w:tcPr>
        <w:shd w:val="clear" w:color="D8E2F3" w:fill="D8E2F3" w:themeFill="accent5" w:themeFillTint="34"/>
      </w:tcPr>
    </w:tblStylePr>
    <w:tblStylePr w:type="band2Horz">
      <w:rPr>
        <w:color w:val="254175" w:themeColor="accent5" w:themeShade="95"/>
        <w:sz w:val="22"/>
      </w:rPr>
      <w:tblPr/>
    </w:tblStylePr>
    <w:tblStylePr w:type="firstCol">
      <w:rPr>
        <w:b/>
        <w:color w:val="254175" w:themeColor="accent5" w:themeShade="95"/>
      </w:rPr>
      <w:tblPr/>
    </w:tblStylePr>
    <w:tblStylePr w:type="firstRow">
      <w:rPr>
        <w:b/>
        <w:color w:val="254175" w:themeColor="accent5" w:themeShade="95"/>
      </w:rPr>
      <w:tblPr/>
      <w:tcPr>
        <w:tcBorders>
          <w:bottom w:val="single" w:color="4472C4" w:themeColor="accent5" w:sz="12" w:space="0"/>
        </w:tcBorders>
      </w:tcPr>
    </w:tblStylePr>
    <w:tblStylePr w:type="lastCol">
      <w:rPr>
        <w:b/>
        <w:color w:val="254175" w:themeColor="accent5" w:themeShade="95"/>
      </w:rPr>
      <w:tblPr/>
    </w:tblStylePr>
    <w:tblStylePr w:type="lastRow">
      <w:rPr>
        <w:b/>
        <w:color w:val="254175" w:themeColor="accent5" w:themeShade="95"/>
      </w:rPr>
      <w:tblPr/>
    </w:tblStylePr>
  </w:style>
  <w:style w:type="table" w:customStyle="1" w:styleId="868">
    <w:name w:val="Grid Table 6 Colorful - Accent 6"/>
    <w:basedOn w:val="796"/>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color w:val="254175" w:themeColor="accent5" w:themeShade="95"/>
        <w:sz w:val="22"/>
      </w:rPr>
      <w:tblPr/>
      <w:tcPr>
        <w:shd w:val="clear" w:color="E1EFD8" w:fill="E1EFD8" w:themeFill="accent6" w:themeFillTint="34"/>
      </w:tcPr>
    </w:tblStylePr>
    <w:tblStylePr w:type="band1Vert">
      <w:tblPr/>
      <w:tcPr>
        <w:shd w:val="clear" w:color="E1EFD8" w:fill="E1EFD8" w:themeFill="accent6" w:themeFillTint="34"/>
      </w:tcPr>
    </w:tblStylePr>
    <w:tblStylePr w:type="band2Horz">
      <w:rPr>
        <w:color w:val="254175" w:themeColor="accent5" w:themeShade="95"/>
        <w:sz w:val="22"/>
      </w:rPr>
      <w:tblPr/>
    </w:tblStylePr>
    <w:tblStylePr w:type="firstCol">
      <w:rPr>
        <w:b/>
        <w:color w:val="254175" w:themeColor="accent5" w:themeShade="95"/>
      </w:rPr>
      <w:tblPr/>
    </w:tblStylePr>
    <w:tblStylePr w:type="firstRow">
      <w:rPr>
        <w:b/>
        <w:color w:val="254175" w:themeColor="accent5" w:themeShade="95"/>
      </w:rPr>
      <w:tblPr/>
      <w:tcPr>
        <w:tcBorders>
          <w:bottom w:val="single" w:color="70AD47" w:themeColor="accent6" w:sz="12" w:space="0"/>
        </w:tcBorders>
      </w:tcPr>
    </w:tblStylePr>
    <w:tblStylePr w:type="lastCol">
      <w:rPr>
        <w:b/>
        <w:color w:val="254175" w:themeColor="accent5" w:themeShade="95"/>
      </w:rPr>
      <w:tblPr/>
    </w:tblStylePr>
    <w:tblStylePr w:type="lastRow">
      <w:rPr>
        <w:b/>
        <w:color w:val="254175" w:themeColor="accent5" w:themeShade="95"/>
      </w:rPr>
      <w:tblPr/>
    </w:tblStylePr>
  </w:style>
  <w:style w:type="table" w:styleId="869">
    <w:name w:val="Grid Table 7 Colorful"/>
    <w:basedOn w:val="796"/>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blPr/>
      <w:tcPr>
        <w:shd w:val="clear" w:color="F2F2F2" w:fill="F2F2F2" w:themeFill="text1" w:themeFillTint="d"/>
      </w:tcPr>
    </w:tblStylePr>
    <w:tblStylePr w:type="band1Vert">
      <w:tblPr/>
      <w:tcPr>
        <w:shd w:val="clear" w:color="F2F2F2" w:fill="F2F2F2" w:themeFill="text1" w:themeFillTint="d"/>
      </w:tcPr>
    </w:tblStylePr>
    <w:tblStylePr w:type="band2Horz">
      <w:rPr>
        <w:color w:val="7F7F7F" w:themeColor="text1" w:themeTint="80" w:themeShade="95"/>
        <w:sz w:val="22"/>
      </w:rPr>
      <w:tbl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b/>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b/>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870">
    <w:name w:val="Grid Table 7 Colorful - Accent 1"/>
    <w:basedOn w:val="796"/>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color w:val="ACCCEA" w:themeColor="accent1" w:themeTint="80" w:themeShade="95"/>
        <w:sz w:val="22"/>
      </w:rPr>
      <w:tblPr/>
      <w:tcPr>
        <w:shd w:val="clear" w:color="DDEAF6" w:fill="DDEAF6" w:themeFill="accent1" w:themeFillTint="34"/>
      </w:tcPr>
    </w:tblStylePr>
    <w:tblStylePr w:type="band1Vert">
      <w:tblPr/>
      <w:tcPr>
        <w:shd w:val="clear" w:color="DDEAF6" w:fill="DDEAF6" w:themeFill="accent1" w:themeFillTint="34"/>
      </w:tcPr>
    </w:tblStylePr>
    <w:tblStylePr w:type="band2Horz">
      <w:rPr>
        <w:color w:val="ACCCEA" w:themeColor="accent1" w:themeTint="80" w:themeShade="95"/>
        <w:sz w:val="22"/>
      </w:rPr>
      <w:tblPr/>
    </w:tblStylePr>
    <w:tblStylePr w:type="firstCol">
      <w:pPr>
        <w:jc w:val="right"/>
      </w:pPr>
      <w:rPr>
        <w:i/>
        <w:color w:val="ACCCEA" w:themeColor="accent1" w:themeTint="80" w:themeShade="95"/>
        <w:sz w:val="22"/>
      </w:rPr>
      <w:tblPr/>
      <w:tcPr>
        <w:tcBorders>
          <w:top w:val="none" w:color="000000" w:sz="4" w:space="0"/>
          <w:left w:val="none" w:color="000000" w:sz="4" w:space="0"/>
          <w:bottom w:val="none" w:color="000000" w:sz="4" w:space="0"/>
          <w:right w:val="single" w:color="ACCCEA" w:themeColor="accent1" w:sz="4" w:space="0"/>
        </w:tcBorders>
        <w:shd w:val="clear" w:color="FFFFFF" w:fill="auto"/>
      </w:tcPr>
    </w:tblStylePr>
    <w:tblStylePr w:type="firstRow">
      <w:rPr>
        <w:b/>
        <w:color w:val="ACCCEA" w:themeColor="accent1" w:themeTint="80" w:themeShade="95"/>
        <w:sz w:val="22"/>
      </w:rPr>
      <w:tblPr/>
      <w:tcPr>
        <w:tcBorders>
          <w:top w:val="none" w:color="000000" w:sz="4" w:space="0"/>
          <w:left w:val="none" w:color="000000" w:sz="4" w:space="0"/>
          <w:bottom w:val="single" w:color="ACCCEA" w:themeColor="accent1" w:sz="4" w:space="0"/>
          <w:right w:val="none" w:color="000000" w:sz="4" w:space="0"/>
        </w:tcBorders>
        <w:shd w:val="clear" w:color="FFFFFF" w:fill="FFFFFF" w:themeFill="light1"/>
      </w:tcPr>
    </w:tblStylePr>
    <w:tblStylePr w:type="lastCol">
      <w:rPr>
        <w:i/>
        <w:color w:val="ACCCEA" w:themeColor="accent1" w:themeTint="80" w:themeShade="95"/>
        <w:sz w:val="22"/>
      </w:rPr>
      <w:tblPr/>
      <w:tcPr>
        <w:tcBorders>
          <w:top w:val="none" w:color="000000" w:sz="4" w:space="0"/>
          <w:left w:val="single" w:color="ACCCEA" w:themeColor="accent1" w:sz="4" w:space="0"/>
          <w:bottom w:val="none" w:color="000000" w:sz="4" w:space="0"/>
          <w:right w:val="none" w:color="000000" w:sz="4" w:space="0"/>
        </w:tcBorders>
        <w:shd w:val="clear" w:color="FFFFFF" w:fill="auto"/>
      </w:tcPr>
    </w:tblStylePr>
    <w:tblStylePr w:type="lastRow">
      <w:rPr>
        <w:b/>
        <w:color w:val="ACCCEA" w:themeColor="accent1" w:themeTint="80" w:themeShade="95"/>
        <w:sz w:val="22"/>
      </w:rPr>
      <w:tblPr/>
      <w:tcPr>
        <w:tcBorders>
          <w:top w:val="single" w:color="ACCCEA"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871">
    <w:name w:val="Grid Table 7 Colorful - Accent 2"/>
    <w:basedOn w:val="796"/>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blPr/>
      <w:tcPr>
        <w:shd w:val="clear" w:color="FBE5D6" w:fill="FBE5D6" w:themeFill="accent2" w:themeFillTint="32"/>
      </w:tcPr>
    </w:tblStylePr>
    <w:tblStylePr w:type="band1Vert">
      <w:tblPr/>
      <w:tcPr>
        <w:shd w:val="clear" w:color="FBE5D6" w:fill="FBE5D6" w:themeFill="accent2" w:themeFillTint="32"/>
      </w:tcPr>
    </w:tblStylePr>
    <w:tblStylePr w:type="band2Horz">
      <w:rPr>
        <w:color w:val="F4B184" w:themeColor="accent2" w:themeTint="97" w:themeShade="95"/>
        <w:sz w:val="22"/>
      </w:rPr>
      <w:tbl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firstRow">
      <w:rPr>
        <w:b/>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lastRow">
      <w:rPr>
        <w:b/>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872">
    <w:name w:val="Grid Table 7 Colorful - Accent 3"/>
    <w:basedOn w:val="796"/>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blPr/>
      <w:tcPr>
        <w:shd w:val="clear" w:color="ECECEC" w:fill="ECECEC" w:themeFill="accent3" w:themeFillTint="34"/>
      </w:tcPr>
    </w:tblStylePr>
    <w:tblStylePr w:type="band1Vert">
      <w:tblPr/>
      <w:tcPr>
        <w:shd w:val="clear" w:color="ECECEC" w:fill="ECECEC" w:themeFill="accent3" w:themeFillTint="34"/>
      </w:tcPr>
    </w:tblStylePr>
    <w:tblStylePr w:type="band2Horz">
      <w:rPr>
        <w:color w:val="A5A5A5" w:themeColor="accent3" w:themeTint="fe" w:themeShade="95"/>
        <w:sz w:val="22"/>
      </w:rPr>
      <w:tblPr/>
    </w:tblStylePr>
    <w:tblStylePr w:type="firstCol">
      <w:pPr>
        <w:jc w:val="right"/>
      </w:pPr>
      <w:rPr>
        <w:i/>
        <w:color w:val="A5A5A5"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firstRow">
      <w:rPr>
        <w:b/>
        <w:color w:val="A5A5A5"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Col">
      <w:rPr>
        <w:i/>
        <w:color w:val="A5A5A5"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lastRow">
      <w:rPr>
        <w:b/>
        <w:color w:val="A5A5A5"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873">
    <w:name w:val="Grid Table 7 Colorful - Accent 4"/>
    <w:basedOn w:val="796"/>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blPr/>
      <w:tcPr>
        <w:shd w:val="clear" w:color="FFF2CB" w:fill="FFF2CB" w:themeFill="accent4" w:themeFillTint="34"/>
      </w:tcPr>
    </w:tblStylePr>
    <w:tblStylePr w:type="band1Vert">
      <w:tblPr/>
      <w:tcPr>
        <w:shd w:val="clear" w:color="FFF2CB" w:fill="FFF2CB" w:themeFill="accent4" w:themeFillTint="34"/>
      </w:tcPr>
    </w:tblStylePr>
    <w:tblStylePr w:type="band2Horz">
      <w:rPr>
        <w:color w:val="FFD865" w:themeColor="accent4" w:themeTint="9a" w:themeShade="95"/>
        <w:sz w:val="22"/>
      </w:rPr>
      <w:tbl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firstRow">
      <w:rPr>
        <w:b/>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lastRow">
      <w:rPr>
        <w:b/>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874">
    <w:name w:val="Grid Table 7 Colorful - Accent 5"/>
    <w:basedOn w:val="796"/>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color w:val="254175" w:themeColor="accent5" w:themeShade="95"/>
        <w:sz w:val="22"/>
      </w:rPr>
      <w:tblPr/>
      <w:tcPr>
        <w:shd w:val="clear" w:color="D8E2F3" w:fill="D8E2F3" w:themeFill="accent5" w:themeFillTint="34"/>
      </w:tcPr>
    </w:tblStylePr>
    <w:tblStylePr w:type="band1Vert">
      <w:tblPr/>
      <w:tcPr>
        <w:shd w:val="clear" w:color="D8E2F3" w:fill="D8E2F3" w:themeFill="accent5" w:themeFillTint="34"/>
      </w:tcPr>
    </w:tblStylePr>
    <w:tblStylePr w:type="band2Horz">
      <w:rPr>
        <w:color w:val="254175" w:themeColor="accent5" w:themeShade="95"/>
        <w:sz w:val="22"/>
      </w:rPr>
      <w:tblPr/>
    </w:tblStylePr>
    <w:tblStylePr w:type="firstCol">
      <w:pPr>
        <w:jc w:val="right"/>
      </w:pPr>
      <w:rPr>
        <w:i/>
        <w:color w:val="254175" w:themeColor="accent5" w:themeShade="95"/>
        <w:sz w:val="22"/>
      </w:rPr>
      <w:tblPr/>
      <w:tcPr>
        <w:tcBorders>
          <w:top w:val="none" w:color="000000" w:sz="4" w:space="0"/>
          <w:left w:val="none" w:color="000000" w:sz="4" w:space="0"/>
          <w:bottom w:val="none" w:color="000000" w:sz="4" w:space="0"/>
          <w:right w:val="single" w:color="95AFDD" w:themeColor="accent5" w:sz="4" w:space="0"/>
        </w:tcBorders>
        <w:shd w:val="clear" w:color="FFFFFF" w:fill="auto"/>
      </w:tcPr>
    </w:tblStylePr>
    <w:tblStylePr w:type="firstRow">
      <w:rPr>
        <w:b/>
        <w:color w:val="254175" w:themeColor="accent5" w:themeShade="95"/>
        <w:sz w:val="22"/>
      </w:rPr>
      <w:tblPr/>
      <w:tcPr>
        <w:tcBorders>
          <w:top w:val="none" w:color="000000" w:sz="4" w:space="0"/>
          <w:left w:val="none" w:color="000000" w:sz="4" w:space="0"/>
          <w:bottom w:val="single" w:color="95AFDD" w:themeColor="accent5" w:sz="4" w:space="0"/>
          <w:right w:val="none" w:color="000000" w:sz="4" w:space="0"/>
        </w:tcBorders>
        <w:shd w:val="clear" w:color="FFFFFF" w:fill="FFFFFF" w:themeFill="light1"/>
      </w:tcPr>
    </w:tblStylePr>
    <w:tblStylePr w:type="lastCol">
      <w:rPr>
        <w:i/>
        <w:color w:val="254175" w:themeColor="accent5" w:themeShade="95"/>
        <w:sz w:val="22"/>
      </w:rPr>
      <w:tblPr/>
      <w:tcPr>
        <w:tcBorders>
          <w:top w:val="none" w:color="000000" w:sz="4" w:space="0"/>
          <w:left w:val="single" w:color="95AFDD" w:themeColor="accent5" w:sz="4" w:space="0"/>
          <w:bottom w:val="none" w:color="000000" w:sz="4" w:space="0"/>
          <w:right w:val="none" w:color="000000" w:sz="4" w:space="0"/>
        </w:tcBorders>
        <w:shd w:val="clear" w:color="FFFFFF" w:fill="auto"/>
      </w:tcPr>
    </w:tblStylePr>
    <w:tblStylePr w:type="lastRow">
      <w:rPr>
        <w:b/>
        <w:color w:val="254175" w:themeColor="accent5" w:themeShade="95"/>
        <w:sz w:val="22"/>
      </w:rPr>
      <w:tblPr/>
      <w:tcPr>
        <w:tcBorders>
          <w:top w:val="single" w:color="95AFDD"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875">
    <w:name w:val="Grid Table 7 Colorful - Accent 6"/>
    <w:basedOn w:val="796"/>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color w:val="416429" w:themeColor="accent6" w:themeShade="95"/>
        <w:sz w:val="22"/>
      </w:rPr>
      <w:tblPr/>
      <w:tcPr>
        <w:shd w:val="clear" w:color="E1EFD8" w:fill="E1EFD8" w:themeFill="accent6" w:themeFillTint="34"/>
      </w:tcPr>
    </w:tblStylePr>
    <w:tblStylePr w:type="band1Vert">
      <w:tblPr/>
      <w:tcPr>
        <w:shd w:val="clear" w:color="E1EFD8" w:fill="E1EFD8" w:themeFill="accent6" w:themeFillTint="34"/>
      </w:tcPr>
    </w:tblStylePr>
    <w:tblStylePr w:type="band2Horz">
      <w:rPr>
        <w:color w:val="416429" w:themeColor="accent6" w:themeShade="95"/>
        <w:sz w:val="22"/>
      </w:rPr>
      <w:tblPr/>
    </w:tblStylePr>
    <w:tblStylePr w:type="firstCol">
      <w:pPr>
        <w:jc w:val="right"/>
      </w:pPr>
      <w:rPr>
        <w:i/>
        <w:color w:val="416429" w:themeColor="accent6" w:themeShade="95"/>
        <w:sz w:val="22"/>
      </w:rPr>
      <w:tblPr/>
      <w:tcPr>
        <w:tcBorders>
          <w:top w:val="none" w:color="000000" w:sz="4" w:space="0"/>
          <w:left w:val="none" w:color="000000" w:sz="4" w:space="0"/>
          <w:bottom w:val="none" w:color="000000" w:sz="4" w:space="0"/>
          <w:right w:val="single" w:color="ADD394" w:themeColor="accent6" w:sz="4" w:space="0"/>
        </w:tcBorders>
        <w:shd w:val="clear" w:color="FFFFFF" w:fill="auto"/>
      </w:tcPr>
    </w:tblStylePr>
    <w:tblStylePr w:type="firstRow">
      <w:rPr>
        <w:b/>
        <w:color w:val="416429" w:themeColor="accent6" w:themeShade="95"/>
        <w:sz w:val="22"/>
      </w:rPr>
      <w:tblPr/>
      <w:tcPr>
        <w:tcBorders>
          <w:top w:val="none" w:color="000000" w:sz="4" w:space="0"/>
          <w:left w:val="none" w:color="000000" w:sz="4" w:space="0"/>
          <w:bottom w:val="single" w:color="ADD394" w:themeColor="accent6" w:sz="4" w:space="0"/>
          <w:right w:val="none" w:color="000000" w:sz="4" w:space="0"/>
        </w:tcBorders>
        <w:shd w:val="clear" w:color="FFFFFF" w:fill="FFFFFF" w:themeFill="light1"/>
      </w:tcPr>
    </w:tblStylePr>
    <w:tblStylePr w:type="lastCol">
      <w:rPr>
        <w:i/>
        <w:color w:val="416429" w:themeColor="accent6" w:themeShade="95"/>
        <w:sz w:val="22"/>
      </w:rPr>
      <w:tblPr/>
      <w:tcPr>
        <w:tcBorders>
          <w:top w:val="none" w:color="000000" w:sz="4" w:space="0"/>
          <w:left w:val="single" w:color="ADD394" w:themeColor="accent6" w:sz="4" w:space="0"/>
          <w:bottom w:val="none" w:color="000000" w:sz="4" w:space="0"/>
          <w:right w:val="none" w:color="000000" w:sz="4" w:space="0"/>
        </w:tcBorders>
        <w:shd w:val="clear" w:color="FFFFFF" w:fill="auto"/>
      </w:tcPr>
    </w:tblStylePr>
    <w:tblStylePr w:type="lastRow">
      <w:rPr>
        <w:b/>
        <w:color w:val="416429" w:themeColor="accent6" w:themeShade="95"/>
        <w:sz w:val="22"/>
      </w:rPr>
      <w:tblPr/>
      <w:tcPr>
        <w:tcBorders>
          <w:top w:val="single" w:color="ADD394" w:themeColor="accent6" w:sz="4" w:space="0"/>
          <w:left w:val="none" w:color="000000" w:sz="4" w:space="0"/>
          <w:bottom w:val="none" w:color="000000" w:sz="4" w:space="0"/>
          <w:right w:val="none" w:color="000000" w:sz="4" w:space="0"/>
        </w:tcBorders>
        <w:shd w:val="clear" w:color="FFFFFF" w:fill="FFFFFF" w:themeFill="light1"/>
      </w:tcPr>
    </w:tblStylePr>
  </w:style>
  <w:style w:type="table" w:styleId="876">
    <w:name w:val="List Table 1 Light"/>
    <w:basedOn w:val="796"/>
    <w:uiPriority w:val="99"/>
    <w:tblPr>
      <w:tblStyleRowBandSize w:val="1"/>
      <w:tblStyleColBandSize w:val="1"/>
    </w:tblPr>
    <w:tblStylePr w:type="band1Horz">
      <w:tblPr/>
      <w:tcPr>
        <w:shd w:val="clear" w:color="BFBFBF" w:fill="BFBFBF" w:themeFill="text1" w:themeFillTint="40"/>
      </w:tcPr>
    </w:tblStylePr>
    <w:tblStylePr w:type="band1Vert">
      <w:tblPr/>
      <w:tcPr>
        <w:shd w:val="clear" w:color="BFBFB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customStyle="1" w:styleId="877">
    <w:name w:val="List Table 1 Light - Accent 1"/>
    <w:basedOn w:val="796"/>
    <w:uiPriority w:val="99"/>
    <w:tblPr>
      <w:tblStyleRowBandSize w:val="1"/>
      <w:tblStyleColBandSize w:val="1"/>
    </w:tblPr>
    <w:tblStylePr w:type="band1Horz">
      <w:tblPr/>
      <w:tcPr>
        <w:shd w:val="clear" w:color="D5E5F4" w:fill="D5E5F4" w:themeFill="accent1" w:themeFillTint="40"/>
      </w:tcPr>
    </w:tblStylePr>
    <w:tblStylePr w:type="band1Vert">
      <w:tblPr/>
      <w:tcPr>
        <w:shd w:val="clear" w:color="D5E5F4" w:fill="D5E5F4"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5B9BD5" w:themeColor="accent1" w:sz="4" w:space="0"/>
          <w:left w:val="none" w:color="000000" w:sz="4" w:space="0"/>
          <w:bottom w:val="none" w:color="000000" w:sz="4" w:space="0"/>
          <w:right w:val="none" w:color="000000" w:sz="4" w:space="0"/>
        </w:tcBorders>
      </w:tcPr>
    </w:tblStylePr>
  </w:style>
  <w:style w:type="table" w:customStyle="1" w:styleId="878">
    <w:name w:val="List Table 1 Light - Accent 2"/>
    <w:basedOn w:val="796"/>
    <w:uiPriority w:val="99"/>
    <w:tblPr>
      <w:tblStyleRowBandSize w:val="1"/>
      <w:tblStyleColBandSize w:val="1"/>
    </w:tblPr>
    <w:tblStylePr w:type="band1Horz">
      <w:tblPr/>
      <w:tcPr>
        <w:shd w:val="clear" w:color="FADECB" w:fill="FADECB" w:themeFill="accent2" w:themeFillTint="40"/>
      </w:tcPr>
    </w:tblStylePr>
    <w:tblStylePr w:type="band1Vert">
      <w:tblPr/>
      <w:tcPr>
        <w:shd w:val="clear" w:color="FADECB"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style>
  <w:style w:type="table" w:customStyle="1" w:styleId="879">
    <w:name w:val="List Table 1 Light - Accent 3"/>
    <w:basedOn w:val="796"/>
    <w:uiPriority w:val="99"/>
    <w:tblPr>
      <w:tblStyleRowBandSize w:val="1"/>
      <w:tblStyleColBandSize w:val="1"/>
    </w:tblPr>
    <w:tblStylePr w:type="band1Horz">
      <w:tblPr/>
      <w:tcPr>
        <w:shd w:val="clear" w:color="E8E8E8" w:fill="E8E8E8" w:themeFill="accent3" w:themeFillTint="40"/>
      </w:tcPr>
    </w:tblStylePr>
    <w:tblStylePr w:type="band1Vert">
      <w:tblPr/>
      <w:tcPr>
        <w:shd w:val="clear" w:color="E8E8E8"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style>
  <w:style w:type="table" w:customStyle="1" w:styleId="880">
    <w:name w:val="List Table 1 Light - Accent 4"/>
    <w:basedOn w:val="796"/>
    <w:uiPriority w:val="99"/>
    <w:tblPr>
      <w:tblStyleRowBandSize w:val="1"/>
      <w:tblStyleColBandSize w:val="1"/>
    </w:tblPr>
    <w:tblStylePr w:type="band1Horz">
      <w:tblPr/>
      <w:tcPr>
        <w:shd w:val="clear" w:color="FFEFBF" w:fill="FFEFBF" w:themeFill="accent4" w:themeFillTint="40"/>
      </w:tcPr>
    </w:tblStylePr>
    <w:tblStylePr w:type="band1Vert">
      <w:tblPr/>
      <w:tcPr>
        <w:shd w:val="clear" w:color="FFEFB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style>
  <w:style w:type="table" w:customStyle="1" w:styleId="881">
    <w:name w:val="List Table 1 Light - Accent 5"/>
    <w:basedOn w:val="796"/>
    <w:uiPriority w:val="99"/>
    <w:tblPr>
      <w:tblStyleRowBandSize w:val="1"/>
      <w:tblStyleColBandSize w:val="1"/>
    </w:tblPr>
    <w:tblStylePr w:type="band1Horz">
      <w:tblPr/>
      <w:tcPr>
        <w:shd w:val="clear" w:color="CFDBF0" w:fill="CFDBF0" w:themeFill="accent5" w:themeFillTint="40"/>
      </w:tcPr>
    </w:tblStylePr>
    <w:tblStylePr w:type="band1Vert">
      <w:tblPr/>
      <w:tcPr>
        <w:shd w:val="clear" w:color="CFDBF0" w:fill="CFDBF0"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tcPr>
    </w:tblStylePr>
  </w:style>
  <w:style w:type="table" w:customStyle="1" w:styleId="882">
    <w:name w:val="List Table 1 Light - Accent 6"/>
    <w:basedOn w:val="796"/>
    <w:uiPriority w:val="99"/>
    <w:tblPr>
      <w:tblStyleRowBandSize w:val="1"/>
      <w:tblStyleColBandSize w:val="1"/>
    </w:tblPr>
    <w:tblStylePr w:type="band1Horz">
      <w:tblPr/>
      <w:tcPr>
        <w:shd w:val="clear" w:color="DAEBCF" w:fill="DAEBCF" w:themeFill="accent6" w:themeFillTint="40"/>
      </w:tcPr>
    </w:tblStylePr>
    <w:tblStylePr w:type="band1Vert">
      <w:tblPr/>
      <w:tcPr>
        <w:shd w:val="clear" w:color="DAEBCF" w:fill="DAEBCF"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style>
  <w:style w:type="table" w:styleId="883">
    <w:name w:val="List Table 2"/>
    <w:basedOn w:val="796"/>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color w:val="404040"/>
        <w:sz w:val="22"/>
      </w:rPr>
      <w:tblPr/>
      <w:tcPr>
        <w:shd w:val="clear" w:color="BFBFBF" w:fill="BFBFBF" w:themeFill="text1" w:themeFillTint="40"/>
      </w:tcPr>
    </w:tblStylePr>
    <w:tblStylePr w:type="band1Vert">
      <w:rPr>
        <w:color w:val="404040"/>
        <w:sz w:val="22"/>
      </w:rPr>
      <w:tblPr/>
      <w:tcPr>
        <w:shd w:val="clear" w:color="BFBFBF" w:fill="BFBFBF" w:themeFill="text1" w:themeFillTint="40"/>
      </w:tcPr>
    </w:tblStylePr>
    <w:tblStylePr w:type="firstCol">
      <w:rPr>
        <w:b/>
        <w:color w:val="404040"/>
        <w:sz w:val="22"/>
      </w:rPr>
      <w:tblPr/>
    </w:tblStyle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style>
  <w:style w:type="table" w:customStyle="1" w:styleId="884">
    <w:name w:val="List Table 2 - Accent 1"/>
    <w:basedOn w:val="796"/>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color w:val="404040"/>
        <w:sz w:val="22"/>
      </w:rPr>
      <w:tblPr/>
      <w:tcPr>
        <w:shd w:val="clear" w:color="D5E5F4" w:fill="D5E5F4" w:themeFill="accent1" w:themeFillTint="40"/>
      </w:tcPr>
    </w:tblStylePr>
    <w:tblStylePr w:type="band1Vert">
      <w:rPr>
        <w:color w:val="404040"/>
        <w:sz w:val="22"/>
      </w:rPr>
      <w:tblPr/>
      <w:tcPr>
        <w:shd w:val="clear" w:color="D5E5F4" w:fill="D5E5F4" w:themeFill="accent1" w:themeFillTint="40"/>
      </w:tcPr>
    </w:tblStylePr>
    <w:tblStylePr w:type="firstCol">
      <w:rPr>
        <w:b/>
        <w:color w:val="404040"/>
        <w:sz w:val="22"/>
      </w:rPr>
      <w:tblPr/>
    </w:tblStylePr>
    <w:tblStylePr w:type="fir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style>
  <w:style w:type="table" w:customStyle="1" w:styleId="885">
    <w:name w:val="List Table 2 - Accent 2"/>
    <w:basedOn w:val="796"/>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color w:val="404040"/>
        <w:sz w:val="22"/>
      </w:rPr>
      <w:tblPr/>
      <w:tcPr>
        <w:shd w:val="clear" w:color="FADECB" w:fill="FADECB" w:themeFill="accent2" w:themeFillTint="40"/>
      </w:tcPr>
    </w:tblStylePr>
    <w:tblStylePr w:type="band1Vert">
      <w:rPr>
        <w:color w:val="404040"/>
        <w:sz w:val="22"/>
      </w:rPr>
      <w:tblPr/>
      <w:tcPr>
        <w:shd w:val="clear" w:color="FADECB" w:fill="FADECB" w:themeFill="accent2" w:themeFillTint="40"/>
      </w:tcPr>
    </w:tblStylePr>
    <w:tblStylePr w:type="firstCol">
      <w:rPr>
        <w:b/>
        <w:color w:val="404040"/>
        <w:sz w:val="22"/>
      </w:rPr>
      <w:tblPr/>
    </w:tblStylePr>
    <w:tblStylePr w:type="fir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style>
  <w:style w:type="table" w:customStyle="1" w:styleId="886">
    <w:name w:val="List Table 2 - Accent 3"/>
    <w:basedOn w:val="796"/>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color w:val="404040"/>
        <w:sz w:val="22"/>
      </w:rPr>
      <w:tblPr/>
      <w:tcPr>
        <w:shd w:val="clear" w:color="E8E8E8" w:fill="E8E8E8" w:themeFill="accent3" w:themeFillTint="40"/>
      </w:tcPr>
    </w:tblStylePr>
    <w:tblStylePr w:type="band1Vert">
      <w:rPr>
        <w:color w:val="404040"/>
        <w:sz w:val="22"/>
      </w:rPr>
      <w:tblPr/>
      <w:tcPr>
        <w:shd w:val="clear" w:color="E8E8E8" w:fill="E8E8E8" w:themeFill="accent3" w:themeFillTint="40"/>
      </w:tcPr>
    </w:tblStylePr>
    <w:tblStylePr w:type="firstCol">
      <w:rPr>
        <w:b/>
        <w:color w:val="404040"/>
        <w:sz w:val="22"/>
      </w:rPr>
      <w:tblPr/>
    </w:tblStylePr>
    <w:tblStylePr w:type="fir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style>
  <w:style w:type="table" w:customStyle="1" w:styleId="887">
    <w:name w:val="List Table 2 - Accent 4"/>
    <w:basedOn w:val="796"/>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color w:val="404040"/>
        <w:sz w:val="22"/>
      </w:rPr>
      <w:tblPr/>
      <w:tcPr>
        <w:shd w:val="clear" w:color="FFEFBF" w:fill="FFEFBF" w:themeFill="accent4" w:themeFillTint="40"/>
      </w:tcPr>
    </w:tblStylePr>
    <w:tblStylePr w:type="band1Vert">
      <w:rPr>
        <w:color w:val="404040"/>
        <w:sz w:val="22"/>
      </w:rPr>
      <w:tblPr/>
      <w:tcPr>
        <w:shd w:val="clear" w:color="FFEFBF" w:fill="FFEFBF" w:themeFill="accent4" w:themeFillTint="40"/>
      </w:tcPr>
    </w:tblStylePr>
    <w:tblStylePr w:type="firstCol">
      <w:rPr>
        <w:b/>
        <w:color w:val="404040"/>
        <w:sz w:val="22"/>
      </w:rPr>
      <w:tblPr/>
    </w:tblStylePr>
    <w:tblStylePr w:type="fir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style>
  <w:style w:type="table" w:customStyle="1" w:styleId="888">
    <w:name w:val="List Table 2 - Accent 5"/>
    <w:basedOn w:val="796"/>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color w:val="404040"/>
        <w:sz w:val="22"/>
      </w:rPr>
      <w:tblPr/>
      <w:tcPr>
        <w:shd w:val="clear" w:color="CFDBF0" w:fill="CFDBF0" w:themeFill="accent5" w:themeFillTint="40"/>
      </w:tcPr>
    </w:tblStylePr>
    <w:tblStylePr w:type="band1Vert">
      <w:rPr>
        <w:color w:val="404040"/>
        <w:sz w:val="22"/>
      </w:rPr>
      <w:tblPr/>
      <w:tcPr>
        <w:shd w:val="clear" w:color="CFDBF0" w:fill="CFDBF0" w:themeFill="accent5" w:themeFillTint="40"/>
      </w:tcPr>
    </w:tblStylePr>
    <w:tblStylePr w:type="firstCol">
      <w:rPr>
        <w:b/>
        <w:color w:val="404040"/>
        <w:sz w:val="22"/>
      </w:rPr>
      <w:tblPr/>
    </w:tblStylePr>
    <w:tblStylePr w:type="fir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style>
  <w:style w:type="table" w:customStyle="1" w:styleId="889">
    <w:name w:val="List Table 2 - Accent 6"/>
    <w:basedOn w:val="796"/>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color w:val="404040"/>
        <w:sz w:val="22"/>
      </w:rPr>
      <w:tblPr/>
      <w:tcPr>
        <w:shd w:val="clear" w:color="DAEBCF" w:fill="DAEBCF" w:themeFill="accent6" w:themeFillTint="40"/>
      </w:tcPr>
    </w:tblStylePr>
    <w:tblStylePr w:type="band1Vert">
      <w:rPr>
        <w:color w:val="404040"/>
        <w:sz w:val="22"/>
      </w:rPr>
      <w:tblPr/>
      <w:tcPr>
        <w:shd w:val="clear" w:color="DAEBCF" w:fill="DAEBCF" w:themeFill="accent6" w:themeFillTint="40"/>
      </w:tcPr>
    </w:tblStylePr>
    <w:tblStylePr w:type="firstCol">
      <w:rPr>
        <w:b/>
        <w:color w:val="404040"/>
        <w:sz w:val="22"/>
      </w:rPr>
      <w:tblPr/>
    </w:tblStylePr>
    <w:tblStylePr w:type="fir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style>
  <w:style w:type="table" w:styleId="890">
    <w:name w:val="List Table 3"/>
    <w:basedOn w:val="796"/>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000000" w:fill="000000" w:themeFill="text1"/>
      </w:tcPr>
    </w:tblStylePr>
    <w:tblStylePr w:type="lastCol">
      <w:rPr>
        <w:b/>
        <w:color w:val="404040"/>
      </w:rPr>
      <w:tblPr/>
    </w:tblStylePr>
    <w:tblStylePr w:type="lastRow">
      <w:rPr>
        <w:b/>
        <w:color w:val="404040"/>
      </w:rPr>
      <w:tblPr/>
    </w:tblStylePr>
  </w:style>
  <w:style w:type="table" w:customStyle="1" w:styleId="891">
    <w:name w:val="List Table 3 - Accent 1"/>
    <w:basedOn w:val="796"/>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color w:val="404040"/>
        <w:sz w:val="22"/>
      </w:rPr>
      <w:tblPr/>
      <w:tcPr>
        <w:tcBorders>
          <w:top w:val="single" w:color="5B9BD5" w:themeColor="accent1" w:sz="4" w:space="0"/>
          <w:bottom w:val="single" w:color="5B9BD5" w:themeColor="accent1" w:sz="4" w:space="0"/>
        </w:tcBorders>
      </w:tcPr>
    </w:tblStylePr>
    <w:tblStylePr w:type="band1Vert">
      <w:rPr>
        <w:color w:val="404040"/>
        <w:sz w:val="22"/>
      </w:rPr>
      <w:tblPr/>
      <w:tcPr>
        <w:tcBorders>
          <w:left w:val="single" w:color="5B9BD5" w:themeColor="accent1" w:sz="4" w:space="0"/>
          <w:right w:val="single" w:color="5B9BD5" w:themeColor="accent1" w:sz="4" w:space="0"/>
        </w:tcBorders>
      </w:tcPr>
    </w:tblStylePr>
    <w:tblStylePr w:type="firstCol">
      <w:rPr>
        <w:b/>
        <w:color w:val="404040"/>
      </w:rPr>
      <w:tblPr/>
    </w:tblStylePr>
    <w:tblStylePr w:type="firstRow">
      <w:rPr>
        <w:b/>
        <w:color w:val="FFFFFF"/>
        <w:sz w:val="22"/>
      </w:rPr>
      <w:tblPr/>
      <w:tcPr>
        <w:shd w:val="clear" w:color="5B9BD5" w:fill="5B9BD5" w:themeFill="accent1"/>
      </w:tcPr>
    </w:tblStylePr>
    <w:tblStylePr w:type="lastCol">
      <w:rPr>
        <w:b/>
        <w:color w:val="404040"/>
      </w:rPr>
      <w:tblPr/>
    </w:tblStylePr>
    <w:tblStylePr w:type="lastRow">
      <w:rPr>
        <w:b/>
        <w:color w:val="404040"/>
      </w:rPr>
      <w:tblPr/>
    </w:tblStylePr>
  </w:style>
  <w:style w:type="table" w:customStyle="1" w:styleId="892">
    <w:name w:val="List Table 3 - Accent 2"/>
    <w:basedOn w:val="796"/>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color w:val="404040"/>
        <w:sz w:val="22"/>
      </w:rPr>
      <w:tblPr/>
      <w:tcPr>
        <w:tcBorders>
          <w:top w:val="single" w:color="F4B184" w:themeColor="accent2" w:sz="4" w:space="0"/>
          <w:bottom w:val="single" w:color="F4B184" w:themeColor="accent2" w:sz="4" w:space="0"/>
        </w:tcBorders>
      </w:tcPr>
    </w:tblStylePr>
    <w:tblStylePr w:type="band1Vert">
      <w:rPr>
        <w:color w:val="404040"/>
        <w:sz w:val="22"/>
      </w:rPr>
      <w:tblPr/>
      <w:tcPr>
        <w:tcBorders>
          <w:left w:val="single" w:color="F4B184" w:themeColor="accent2" w:sz="4" w:space="0"/>
          <w:right w:val="single" w:color="F4B184" w:themeColor="accent2" w:sz="4" w:space="0"/>
        </w:tcBorders>
      </w:tcPr>
    </w:tblStylePr>
    <w:tblStylePr w:type="firstCol">
      <w:rPr>
        <w:b/>
        <w:color w:val="404040"/>
      </w:rPr>
      <w:tblPr/>
    </w:tblStylePr>
    <w:tblStylePr w:type="firstRow">
      <w:rPr>
        <w:b/>
        <w:color w:val="FFFFFF"/>
        <w:sz w:val="22"/>
      </w:rPr>
      <w:tblPr/>
      <w:tcPr>
        <w:shd w:val="clear" w:color="F4B184" w:fill="F4B184" w:themeFill="accent2" w:themeFillTint="97"/>
      </w:tcPr>
    </w:tblStylePr>
    <w:tblStylePr w:type="lastCol">
      <w:rPr>
        <w:b/>
        <w:color w:val="404040"/>
      </w:rPr>
      <w:tblPr/>
    </w:tblStylePr>
    <w:tblStylePr w:type="lastRow">
      <w:rPr>
        <w:b/>
        <w:color w:val="404040"/>
      </w:rPr>
      <w:tblPr/>
    </w:tblStylePr>
  </w:style>
  <w:style w:type="table" w:customStyle="1" w:styleId="893">
    <w:name w:val="List Table 3 - Accent 3"/>
    <w:basedOn w:val="796"/>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color w:val="404040"/>
        <w:sz w:val="22"/>
      </w:rPr>
      <w:tblPr/>
      <w:tcPr>
        <w:tcBorders>
          <w:top w:val="single" w:color="C9C9C9" w:themeColor="accent3" w:sz="4" w:space="0"/>
          <w:bottom w:val="single" w:color="C9C9C9" w:themeColor="accent3" w:sz="4" w:space="0"/>
        </w:tcBorders>
      </w:tcPr>
    </w:tblStylePr>
    <w:tblStylePr w:type="band1Vert">
      <w:rPr>
        <w:color w:val="404040"/>
        <w:sz w:val="22"/>
      </w:rPr>
      <w:tblPr/>
      <w:tcPr>
        <w:tcBorders>
          <w:left w:val="single" w:color="C9C9C9" w:themeColor="accent3" w:sz="4" w:space="0"/>
          <w:right w:val="single" w:color="C9C9C9" w:themeColor="accent3" w:sz="4" w:space="0"/>
        </w:tcBorders>
      </w:tcPr>
    </w:tblStylePr>
    <w:tblStylePr w:type="firstCol">
      <w:rPr>
        <w:b/>
        <w:color w:val="404040"/>
      </w:rPr>
      <w:tblPr/>
    </w:tblStylePr>
    <w:tblStylePr w:type="firstRow">
      <w:rPr>
        <w:b/>
        <w:color w:val="FFFFFF"/>
        <w:sz w:val="22"/>
      </w:rPr>
      <w:tblPr/>
      <w:tcPr>
        <w:shd w:val="clear" w:color="C9C9C9" w:fill="C9C9C9" w:themeFill="accent3" w:themeFillTint="98"/>
      </w:tcPr>
    </w:tblStylePr>
    <w:tblStylePr w:type="lastCol">
      <w:rPr>
        <w:b/>
        <w:color w:val="404040"/>
      </w:rPr>
      <w:tblPr/>
    </w:tblStylePr>
    <w:tblStylePr w:type="lastRow">
      <w:rPr>
        <w:b/>
        <w:color w:val="404040"/>
      </w:rPr>
      <w:tblPr/>
    </w:tblStylePr>
  </w:style>
  <w:style w:type="table" w:customStyle="1" w:styleId="894">
    <w:name w:val="List Table 3 - Accent 4"/>
    <w:basedOn w:val="796"/>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color w:val="404040"/>
        <w:sz w:val="22"/>
      </w:rPr>
      <w:tblPr/>
      <w:tcPr>
        <w:tcBorders>
          <w:top w:val="single" w:color="FFD865" w:themeColor="accent4" w:sz="4" w:space="0"/>
          <w:bottom w:val="single" w:color="FFD865" w:themeColor="accent4" w:sz="4" w:space="0"/>
        </w:tcBorders>
      </w:tcPr>
    </w:tblStylePr>
    <w:tblStylePr w:type="band1Vert">
      <w:rPr>
        <w:color w:val="404040"/>
        <w:sz w:val="22"/>
      </w:rPr>
      <w:tblPr/>
      <w:tcPr>
        <w:tcBorders>
          <w:left w:val="single" w:color="FFD865" w:themeColor="accent4" w:sz="4" w:space="0"/>
          <w:right w:val="single" w:color="FFD865" w:themeColor="accent4" w:sz="4" w:space="0"/>
        </w:tcBorders>
      </w:tcPr>
    </w:tblStylePr>
    <w:tblStylePr w:type="firstCol">
      <w:rPr>
        <w:b/>
        <w:color w:val="404040"/>
      </w:rPr>
      <w:tblPr/>
    </w:tblStylePr>
    <w:tblStylePr w:type="firstRow">
      <w:rPr>
        <w:b/>
        <w:color w:val="FFFFFF"/>
        <w:sz w:val="22"/>
      </w:rPr>
      <w:tblPr/>
      <w:tcPr>
        <w:shd w:val="clear" w:color="FFD865" w:fill="FFD865" w:themeFill="accent4" w:themeFillTint="9a"/>
      </w:tcPr>
    </w:tblStylePr>
    <w:tblStylePr w:type="lastCol">
      <w:rPr>
        <w:b/>
        <w:color w:val="404040"/>
      </w:rPr>
      <w:tblPr/>
    </w:tblStylePr>
    <w:tblStylePr w:type="lastRow">
      <w:rPr>
        <w:b/>
        <w:color w:val="404040"/>
      </w:rPr>
      <w:tblPr/>
    </w:tblStylePr>
  </w:style>
  <w:style w:type="table" w:customStyle="1" w:styleId="895">
    <w:name w:val="List Table 3 - Accent 5"/>
    <w:basedOn w:val="796"/>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color w:val="404040"/>
        <w:sz w:val="22"/>
      </w:rPr>
      <w:tblPr/>
      <w:tcPr>
        <w:tcBorders>
          <w:top w:val="single" w:color="8DA9DB" w:themeColor="accent5" w:sz="4" w:space="0"/>
          <w:bottom w:val="single" w:color="8DA9DB" w:themeColor="accent5" w:sz="4" w:space="0"/>
        </w:tcBorders>
      </w:tcPr>
    </w:tblStylePr>
    <w:tblStylePr w:type="band1Vert">
      <w:rPr>
        <w:color w:val="404040"/>
        <w:sz w:val="22"/>
      </w:rPr>
      <w:tblPr/>
      <w:tcPr>
        <w:tcBorders>
          <w:left w:val="single" w:color="8DA9DB" w:themeColor="accent5" w:sz="4" w:space="0"/>
          <w:right w:val="single" w:color="8DA9DB" w:themeColor="accent5" w:sz="4" w:space="0"/>
        </w:tcBorders>
      </w:tcPr>
    </w:tblStylePr>
    <w:tblStylePr w:type="firstCol">
      <w:rPr>
        <w:b/>
        <w:color w:val="404040"/>
      </w:rPr>
      <w:tblPr/>
    </w:tblStylePr>
    <w:tblStylePr w:type="firstRow">
      <w:rPr>
        <w:b/>
        <w:color w:val="FFFFFF"/>
        <w:sz w:val="22"/>
      </w:rPr>
      <w:tblPr/>
      <w:tcPr>
        <w:shd w:val="clear" w:color="8DA9DB" w:fill="8DA9DB" w:themeFill="accent5" w:themeFillTint="9a"/>
      </w:tcPr>
    </w:tblStylePr>
    <w:tblStylePr w:type="lastCol">
      <w:rPr>
        <w:b/>
        <w:color w:val="404040"/>
      </w:rPr>
      <w:tblPr/>
    </w:tblStylePr>
    <w:tblStylePr w:type="lastRow">
      <w:rPr>
        <w:b/>
        <w:color w:val="404040"/>
      </w:rPr>
      <w:tblPr/>
    </w:tblStylePr>
  </w:style>
  <w:style w:type="table" w:customStyle="1" w:styleId="896">
    <w:name w:val="List Table 3 - Accent 6"/>
    <w:basedOn w:val="796"/>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color w:val="404040"/>
        <w:sz w:val="22"/>
      </w:rPr>
      <w:tblPr/>
      <w:tcPr>
        <w:tcBorders>
          <w:top w:val="single" w:color="A9D08E" w:themeColor="accent6" w:sz="4" w:space="0"/>
          <w:bottom w:val="single" w:color="A9D08E" w:themeColor="accent6" w:sz="4" w:space="0"/>
        </w:tcBorders>
      </w:tcPr>
    </w:tblStylePr>
    <w:tblStylePr w:type="band1Vert">
      <w:rPr>
        <w:color w:val="404040"/>
        <w:sz w:val="22"/>
      </w:rPr>
      <w:tblPr/>
      <w:tcPr>
        <w:tcBorders>
          <w:left w:val="single" w:color="A9D08E" w:themeColor="accent6" w:sz="4" w:space="0"/>
          <w:right w:val="single" w:color="A9D08E" w:themeColor="accent6" w:sz="4" w:space="0"/>
        </w:tcBorders>
      </w:tcPr>
    </w:tblStylePr>
    <w:tblStylePr w:type="firstCol">
      <w:rPr>
        <w:b/>
        <w:color w:val="404040"/>
      </w:rPr>
      <w:tblPr/>
    </w:tblStylePr>
    <w:tblStylePr w:type="firstRow">
      <w:rPr>
        <w:b/>
        <w:color w:val="FFFFFF"/>
        <w:sz w:val="22"/>
      </w:rPr>
      <w:tblPr/>
      <w:tcPr>
        <w:shd w:val="clear" w:color="A9D08E" w:fill="A9D08E" w:themeFill="accent6" w:themeFillTint="98"/>
      </w:tcPr>
    </w:tblStylePr>
    <w:tblStylePr w:type="lastCol">
      <w:rPr>
        <w:b/>
        <w:color w:val="404040"/>
      </w:rPr>
      <w:tblPr/>
    </w:tblStylePr>
    <w:tblStylePr w:type="lastRow">
      <w:rPr>
        <w:b/>
        <w:color w:val="404040"/>
      </w:rPr>
      <w:tblPr/>
    </w:tblStylePr>
  </w:style>
  <w:style w:type="table" w:styleId="897">
    <w:name w:val="List Table 4"/>
    <w:basedOn w:val="796"/>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BFBFBF" w:fill="BFBFBF" w:themeFill="text1" w:themeFillTint="40"/>
      </w:tcPr>
    </w:tblStylePr>
    <w:tblStylePr w:type="band1Vert">
      <w:rPr>
        <w:color w:val="404040"/>
        <w:sz w:val="22"/>
      </w:rPr>
      <w:tblPr/>
      <w:tcPr>
        <w:shd w:val="clear" w:color="BFBFBF" w:fill="BFBFBF" w:themeFill="text1" w:themeFillTint="40"/>
      </w:tcPr>
    </w:tblStylePr>
    <w:tblStylePr w:type="firstCol">
      <w:rPr>
        <w:b/>
        <w:color w:val="404040"/>
      </w:rPr>
      <w:tblPr/>
    </w:tblStylePr>
    <w:tblStylePr w:type="firstRow">
      <w:rPr>
        <w:b/>
        <w:color w:val="FFFFFF"/>
        <w:sz w:val="22"/>
      </w:rPr>
      <w:tblPr/>
      <w:tcPr>
        <w:shd w:val="clear" w:color="000000" w:fill="000000" w:themeFill="text1"/>
      </w:tcPr>
    </w:tblStylePr>
    <w:tblStylePr w:type="lastCol">
      <w:rPr>
        <w:b/>
        <w:color w:val="404040"/>
      </w:rPr>
      <w:tblPr/>
    </w:tblStylePr>
    <w:tblStylePr w:type="lastRow">
      <w:rPr>
        <w:b/>
        <w:color w:val="404040"/>
      </w:rPr>
      <w:tblPr/>
    </w:tblStylePr>
  </w:style>
  <w:style w:type="table" w:customStyle="1" w:styleId="898">
    <w:name w:val="List Table 4 - Accent 1"/>
    <w:basedOn w:val="796"/>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color w:val="404040"/>
        <w:sz w:val="22"/>
      </w:rPr>
      <w:tblPr/>
      <w:tcPr>
        <w:shd w:val="clear" w:color="D5E5F4" w:fill="D5E5F4" w:themeFill="accent1" w:themeFillTint="40"/>
      </w:tcPr>
    </w:tblStylePr>
    <w:tblStylePr w:type="band1Vert">
      <w:rPr>
        <w:color w:val="404040"/>
        <w:sz w:val="22"/>
      </w:rPr>
      <w:tblPr/>
      <w:tcPr>
        <w:shd w:val="clear" w:color="D5E5F4" w:fill="D5E5F4" w:themeFill="accent1" w:themeFillTint="40"/>
      </w:tcPr>
    </w:tblStylePr>
    <w:tblStylePr w:type="firstCol">
      <w:rPr>
        <w:b/>
        <w:color w:val="404040"/>
      </w:rPr>
      <w:tblPr/>
    </w:tblStylePr>
    <w:tblStylePr w:type="firstRow">
      <w:rPr>
        <w:b/>
        <w:color w:val="FFFFFF"/>
        <w:sz w:val="22"/>
      </w:rPr>
      <w:tblPr/>
      <w:tcPr>
        <w:shd w:val="clear" w:color="5B9BD5" w:fill="5B9BD5" w:themeFill="accent1"/>
      </w:tcPr>
    </w:tblStylePr>
    <w:tblStylePr w:type="lastCol">
      <w:rPr>
        <w:b/>
        <w:color w:val="404040"/>
      </w:rPr>
      <w:tblPr/>
    </w:tblStylePr>
    <w:tblStylePr w:type="lastRow">
      <w:rPr>
        <w:b/>
        <w:color w:val="404040"/>
      </w:rPr>
      <w:tblPr/>
    </w:tblStylePr>
  </w:style>
  <w:style w:type="table" w:customStyle="1" w:styleId="899">
    <w:name w:val="List Table 4 - Accent 2"/>
    <w:basedOn w:val="796"/>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color w:val="404040"/>
        <w:sz w:val="22"/>
      </w:rPr>
      <w:tblPr/>
      <w:tcPr>
        <w:shd w:val="clear" w:color="FADECB" w:fill="FADECB" w:themeFill="accent2" w:themeFillTint="40"/>
      </w:tcPr>
    </w:tblStylePr>
    <w:tblStylePr w:type="band1Vert">
      <w:rPr>
        <w:color w:val="404040"/>
        <w:sz w:val="22"/>
      </w:rPr>
      <w:tblPr/>
      <w:tcPr>
        <w:shd w:val="clear" w:color="FADECB" w:fill="FADECB" w:themeFill="accent2" w:themeFillTint="40"/>
      </w:tcPr>
    </w:tblStylePr>
    <w:tblStylePr w:type="firstCol">
      <w:rPr>
        <w:b/>
        <w:color w:val="404040"/>
      </w:rPr>
      <w:tblPr/>
    </w:tblStylePr>
    <w:tblStylePr w:type="firstRow">
      <w:rPr>
        <w:b/>
        <w:color w:val="FFFFFF"/>
        <w:sz w:val="22"/>
      </w:rPr>
      <w:tblPr/>
      <w:tcPr>
        <w:shd w:val="clear" w:color="ED7D31" w:fill="ED7D31" w:themeFill="accent2"/>
      </w:tcPr>
    </w:tblStylePr>
    <w:tblStylePr w:type="lastCol">
      <w:rPr>
        <w:b/>
        <w:color w:val="404040"/>
      </w:rPr>
      <w:tblPr/>
    </w:tblStylePr>
    <w:tblStylePr w:type="lastRow">
      <w:rPr>
        <w:b/>
        <w:color w:val="404040"/>
      </w:rPr>
      <w:tblPr/>
    </w:tblStylePr>
  </w:style>
  <w:style w:type="table" w:customStyle="1" w:styleId="900">
    <w:name w:val="List Table 4 - Accent 3"/>
    <w:basedOn w:val="796"/>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color w:val="404040"/>
        <w:sz w:val="22"/>
      </w:rPr>
      <w:tblPr/>
      <w:tcPr>
        <w:shd w:val="clear" w:color="E8E8E8" w:fill="E8E8E8" w:themeFill="accent3" w:themeFillTint="40"/>
      </w:tcPr>
    </w:tblStylePr>
    <w:tblStylePr w:type="band1Vert">
      <w:rPr>
        <w:color w:val="404040"/>
        <w:sz w:val="22"/>
      </w:rPr>
      <w:tblPr/>
      <w:tcPr>
        <w:shd w:val="clear" w:color="E8E8E8" w:fill="E8E8E8" w:themeFill="accent3" w:themeFillTint="40"/>
      </w:tcPr>
    </w:tblStylePr>
    <w:tblStylePr w:type="firstCol">
      <w:rPr>
        <w:b/>
        <w:color w:val="404040"/>
      </w:rPr>
      <w:tblPr/>
    </w:tblStylePr>
    <w:tblStylePr w:type="firstRow">
      <w:rPr>
        <w:b/>
        <w:color w:val="FFFFFF"/>
        <w:sz w:val="22"/>
      </w:rPr>
      <w:tblPr/>
      <w:tcPr>
        <w:shd w:val="clear" w:color="A5A5A5" w:fill="A5A5A5" w:themeFill="accent3"/>
      </w:tcPr>
    </w:tblStylePr>
    <w:tblStylePr w:type="lastCol">
      <w:rPr>
        <w:b/>
        <w:color w:val="404040"/>
      </w:rPr>
      <w:tblPr/>
    </w:tblStylePr>
    <w:tblStylePr w:type="lastRow">
      <w:rPr>
        <w:b/>
        <w:color w:val="404040"/>
      </w:rPr>
      <w:tblPr/>
    </w:tblStylePr>
  </w:style>
  <w:style w:type="table" w:customStyle="1" w:styleId="901">
    <w:name w:val="List Table 4 - Accent 4"/>
    <w:basedOn w:val="796"/>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color w:val="404040"/>
        <w:sz w:val="22"/>
      </w:rPr>
      <w:tblPr/>
      <w:tcPr>
        <w:shd w:val="clear" w:color="FFEFBF" w:fill="FFEFBF" w:themeFill="accent4" w:themeFillTint="40"/>
      </w:tcPr>
    </w:tblStylePr>
    <w:tblStylePr w:type="band1Vert">
      <w:rPr>
        <w:color w:val="404040"/>
        <w:sz w:val="22"/>
      </w:rPr>
      <w:tblPr/>
      <w:tcPr>
        <w:shd w:val="clear" w:color="FFEFBF" w:fill="FFEFBF" w:themeFill="accent4" w:themeFillTint="40"/>
      </w:tcPr>
    </w:tblStylePr>
    <w:tblStylePr w:type="firstCol">
      <w:rPr>
        <w:b/>
        <w:color w:val="404040"/>
      </w:rPr>
      <w:tblPr/>
    </w:tblStylePr>
    <w:tblStylePr w:type="firstRow">
      <w:rPr>
        <w:b/>
        <w:color w:val="FFFFFF"/>
        <w:sz w:val="22"/>
      </w:rPr>
      <w:tblPr/>
      <w:tcPr>
        <w:shd w:val="clear" w:color="FFC000" w:fill="FFC000" w:themeFill="accent4"/>
      </w:tcPr>
    </w:tblStylePr>
    <w:tblStylePr w:type="lastCol">
      <w:rPr>
        <w:b/>
        <w:color w:val="404040"/>
      </w:rPr>
      <w:tblPr/>
    </w:tblStylePr>
    <w:tblStylePr w:type="lastRow">
      <w:rPr>
        <w:b/>
        <w:color w:val="404040"/>
      </w:rPr>
      <w:tblPr/>
    </w:tblStylePr>
  </w:style>
  <w:style w:type="table" w:customStyle="1" w:styleId="902">
    <w:name w:val="List Table 4 - Accent 5"/>
    <w:basedOn w:val="796"/>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color w:val="404040"/>
        <w:sz w:val="22"/>
      </w:rPr>
      <w:tblPr/>
      <w:tcPr>
        <w:shd w:val="clear" w:color="CFDBF0" w:fill="CFDBF0" w:themeFill="accent5" w:themeFillTint="40"/>
      </w:tcPr>
    </w:tblStylePr>
    <w:tblStylePr w:type="band1Vert">
      <w:rPr>
        <w:color w:val="404040"/>
        <w:sz w:val="22"/>
      </w:rPr>
      <w:tblPr/>
      <w:tcPr>
        <w:shd w:val="clear" w:color="CFDBF0" w:fill="CFDBF0" w:themeFill="accent5" w:themeFillTint="40"/>
      </w:tcPr>
    </w:tblStylePr>
    <w:tblStylePr w:type="firstCol">
      <w:rPr>
        <w:b/>
        <w:color w:val="404040"/>
      </w:rPr>
      <w:tblPr/>
    </w:tblStylePr>
    <w:tblStylePr w:type="firstRow">
      <w:rPr>
        <w:b/>
        <w:color w:val="FFFFFF"/>
        <w:sz w:val="22"/>
      </w:rPr>
      <w:tblPr/>
      <w:tcPr>
        <w:shd w:val="clear" w:color="4472C4" w:fill="4472C4" w:themeFill="accent5"/>
      </w:tcPr>
    </w:tblStylePr>
    <w:tblStylePr w:type="lastCol">
      <w:rPr>
        <w:b/>
        <w:color w:val="404040"/>
      </w:rPr>
      <w:tblPr/>
    </w:tblStylePr>
    <w:tblStylePr w:type="lastRow">
      <w:rPr>
        <w:b/>
        <w:color w:val="404040"/>
      </w:rPr>
      <w:tblPr/>
    </w:tblStylePr>
  </w:style>
  <w:style w:type="table" w:customStyle="1" w:styleId="903">
    <w:name w:val="List Table 4 - Accent 6"/>
    <w:basedOn w:val="796"/>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color w:val="404040"/>
        <w:sz w:val="22"/>
      </w:rPr>
      <w:tblPr/>
      <w:tcPr>
        <w:shd w:val="clear" w:color="DAEBCF" w:fill="DAEBCF" w:themeFill="accent6" w:themeFillTint="40"/>
      </w:tcPr>
    </w:tblStylePr>
    <w:tblStylePr w:type="band1Vert">
      <w:rPr>
        <w:color w:val="404040"/>
        <w:sz w:val="22"/>
      </w:rPr>
      <w:tblPr/>
      <w:tcPr>
        <w:shd w:val="clear" w:color="DAEBCF" w:fill="DAEBCF" w:themeFill="accent6" w:themeFillTint="40"/>
      </w:tcPr>
    </w:tblStylePr>
    <w:tblStylePr w:type="firstCol">
      <w:rPr>
        <w:b/>
        <w:color w:val="404040"/>
      </w:rPr>
      <w:tblPr/>
    </w:tblStylePr>
    <w:tblStylePr w:type="firstRow">
      <w:rPr>
        <w:b/>
        <w:color w:val="FFFFFF"/>
        <w:sz w:val="22"/>
      </w:rPr>
      <w:tblPr/>
      <w:tcPr>
        <w:shd w:val="clear" w:color="70AD47" w:fill="70AD47" w:themeFill="accent6"/>
      </w:tcPr>
    </w:tblStylePr>
    <w:tblStylePr w:type="lastCol">
      <w:rPr>
        <w:b/>
        <w:color w:val="404040"/>
      </w:rPr>
      <w:tblPr/>
    </w:tblStylePr>
    <w:tblStylePr w:type="lastRow">
      <w:rPr>
        <w:b/>
        <w:color w:val="404040"/>
      </w:rPr>
      <w:tblPr/>
    </w:tblStylePr>
  </w:style>
  <w:style w:type="table" w:styleId="904">
    <w:name w:val="List Table 5 Dark"/>
    <w:basedOn w:val="796"/>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Col">
      <w:tblPr/>
      <w:tcPr>
        <w:tcBorders>
          <w:left w:val="single" w:color="FFFFFF" w:themeColor="light1" w:sz="4" w:space="0"/>
          <w:right w:val="single" w:color="7F7F7F" w:themeColor="text1" w:sz="32" w:space="0"/>
        </w:tcBorders>
      </w:tcPr>
    </w:tblStylePr>
    <w:tblStylePr w:type="lastRow">
      <w:rPr>
        <w:b/>
        <w:color w:val="FFFFFF" w:themeColor="light1"/>
        <w:sz w:val="22"/>
      </w:rPr>
      <w:tblPr/>
    </w:tblStylePr>
  </w:style>
  <w:style w:type="table" w:customStyle="1" w:styleId="905">
    <w:name w:val="List Table 5 Dark - Accent 1"/>
    <w:basedOn w:val="796"/>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5B9BD5" w:themeColor="accent1" w:sz="32" w:space="0"/>
          <w:right w:val="single" w:color="FFFFFF" w:themeColor="light1" w:sz="4" w:space="0"/>
        </w:tcBorders>
      </w:tcPr>
    </w:tblStylePr>
    <w:tblStylePr w:type="firstRow">
      <w:rPr>
        <w:b/>
        <w:color w:val="FFFFFF"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Col">
      <w:tblPr/>
      <w:tcPr>
        <w:tcBorders>
          <w:left w:val="single" w:color="FFFFFF" w:themeColor="light1" w:sz="4" w:space="0"/>
          <w:right w:val="single" w:color="5B9BD5" w:themeColor="accent1" w:sz="32" w:space="0"/>
        </w:tcBorders>
      </w:tcPr>
    </w:tblStylePr>
    <w:tblStylePr w:type="lastRow">
      <w:rPr>
        <w:b/>
        <w:color w:val="FFFFFF" w:themeColor="light1"/>
        <w:sz w:val="22"/>
      </w:rPr>
      <w:tblPr/>
    </w:tblStylePr>
  </w:style>
  <w:style w:type="table" w:customStyle="1" w:styleId="906">
    <w:name w:val="List Table 5 Dark - Accent 2"/>
    <w:basedOn w:val="796"/>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Col">
      <w:tblPr/>
      <w:tcPr>
        <w:tcBorders>
          <w:left w:val="single" w:color="FFFFFF" w:themeColor="light1" w:sz="4" w:space="0"/>
          <w:right w:val="single" w:color="F4B184" w:themeColor="accent2" w:sz="32" w:space="0"/>
        </w:tcBorders>
      </w:tcPr>
    </w:tblStylePr>
    <w:tblStylePr w:type="lastRow">
      <w:rPr>
        <w:b/>
        <w:color w:val="FFFFFF" w:themeColor="light1"/>
        <w:sz w:val="22"/>
      </w:rPr>
      <w:tblPr/>
    </w:tblStylePr>
  </w:style>
  <w:style w:type="table" w:customStyle="1" w:styleId="907">
    <w:name w:val="List Table 5 Dark - Accent 3"/>
    <w:basedOn w:val="796"/>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Col">
      <w:tblPr/>
      <w:tcPr>
        <w:tcBorders>
          <w:left w:val="single" w:color="FFFFFF" w:themeColor="light1" w:sz="4" w:space="0"/>
          <w:right w:val="single" w:color="C9C9C9" w:themeColor="accent3" w:sz="32" w:space="0"/>
        </w:tcBorders>
      </w:tcPr>
    </w:tblStylePr>
    <w:tblStylePr w:type="lastRow">
      <w:rPr>
        <w:b/>
        <w:color w:val="FFFFFF" w:themeColor="light1"/>
        <w:sz w:val="22"/>
      </w:rPr>
      <w:tblPr/>
    </w:tblStylePr>
  </w:style>
  <w:style w:type="table" w:customStyle="1" w:styleId="908">
    <w:name w:val="List Table 5 Dark - Accent 4"/>
    <w:basedOn w:val="796"/>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Col">
      <w:tblPr/>
      <w:tcPr>
        <w:tcBorders>
          <w:left w:val="single" w:color="FFFFFF" w:themeColor="light1" w:sz="4" w:space="0"/>
          <w:right w:val="single" w:color="FFD865" w:themeColor="accent4" w:sz="32" w:space="0"/>
        </w:tcBorders>
      </w:tcPr>
    </w:tblStylePr>
    <w:tblStylePr w:type="lastRow">
      <w:rPr>
        <w:b/>
        <w:color w:val="FFFFFF" w:themeColor="light1"/>
        <w:sz w:val="22"/>
      </w:rPr>
      <w:tblPr/>
    </w:tblStylePr>
  </w:style>
  <w:style w:type="table" w:customStyle="1" w:styleId="909">
    <w:name w:val="List Table 5 Dark - Accent 5"/>
    <w:basedOn w:val="796"/>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8DA9DB" w:themeColor="accent5" w:sz="32" w:space="0"/>
          <w:right w:val="single" w:color="FFFFFF" w:themeColor="light1" w:sz="4" w:space="0"/>
        </w:tcBorders>
      </w:tcPr>
    </w:tblStylePr>
    <w:tblStylePr w:type="firstRow">
      <w:rPr>
        <w:b/>
        <w:color w:val="FFFFFF"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Col">
      <w:tblPr/>
      <w:tcPr>
        <w:tcBorders>
          <w:left w:val="single" w:color="FFFFFF" w:themeColor="light1" w:sz="4" w:space="0"/>
          <w:right w:val="single" w:color="8DA9DB" w:themeColor="accent5" w:sz="32" w:space="0"/>
        </w:tcBorders>
      </w:tcPr>
    </w:tblStylePr>
    <w:tblStylePr w:type="lastRow">
      <w:rPr>
        <w:b/>
        <w:color w:val="FFFFFF" w:themeColor="light1"/>
        <w:sz w:val="22"/>
      </w:rPr>
      <w:tblPr/>
    </w:tblStylePr>
  </w:style>
  <w:style w:type="table" w:customStyle="1" w:styleId="910">
    <w:name w:val="List Table 5 Dark - Accent 6"/>
    <w:basedOn w:val="796"/>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Col">
      <w:tblPr/>
      <w:tcPr>
        <w:tcBorders>
          <w:left w:val="single" w:color="FFFFFF" w:themeColor="light1" w:sz="4" w:space="0"/>
          <w:right w:val="single" w:color="A9D08E" w:themeColor="accent6" w:sz="32" w:space="0"/>
        </w:tcBorders>
      </w:tcPr>
    </w:tblStylePr>
    <w:tblStylePr w:type="lastRow">
      <w:rPr>
        <w:b/>
        <w:color w:val="FFFFFF" w:themeColor="light1"/>
        <w:sz w:val="22"/>
      </w:rPr>
      <w:tblPr/>
    </w:tblStylePr>
  </w:style>
  <w:style w:type="table" w:styleId="911">
    <w:name w:val="List Table 6 Colorful"/>
    <w:basedOn w:val="796"/>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val="000000" w:themeColor="text1"/>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val="000000" w:themeColor="text1"/>
        <w:sz w:val="22"/>
      </w:rPr>
      <w:tblPr/>
    </w:tblStylePr>
    <w:tblStylePr w:type="firstCol">
      <w:rPr>
        <w:b/>
        <w:color w:val="000000" w:themeColor="text1"/>
      </w:rPr>
      <w:tblPr/>
    </w:tblStylePr>
    <w:tblStylePr w:type="firstRow">
      <w:rPr>
        <w:b/>
        <w:color w:val="000000" w:themeColor="text1"/>
      </w:rPr>
      <w:tblPr/>
      <w:tcPr>
        <w:tcBorders>
          <w:bottom w:val="single" w:color="7F7F7F" w:themeColor="text1" w:sz="4" w:space="0"/>
        </w:tcBorders>
      </w:tcPr>
    </w:tblStylePr>
    <w:tblStylePr w:type="lastCol">
      <w:rPr>
        <w:b/>
        <w:color w:val="000000" w:themeColor="text1"/>
      </w:rPr>
      <w:tblPr/>
    </w:tblStylePr>
    <w:tblStylePr w:type="lastRow">
      <w:rPr>
        <w:b/>
        <w:color w:val="000000" w:themeColor="text1"/>
      </w:rPr>
      <w:tblPr/>
      <w:tcPr>
        <w:tcBorders>
          <w:top w:val="single" w:color="7F7F7F" w:themeColor="text1" w:sz="4" w:space="0"/>
        </w:tcBorders>
      </w:tcPr>
    </w:tblStylePr>
  </w:style>
  <w:style w:type="table" w:customStyle="1" w:styleId="912">
    <w:name w:val="List Table 6 Colorful - Accent 1"/>
    <w:basedOn w:val="796"/>
    <w:uiPriority w:val="99"/>
    <w:tblPr>
      <w:tblStyleRowBandSize w:val="1"/>
      <w:tblStyleColBandSize w:val="1"/>
      <w:tblBorders>
        <w:top w:val="single" w:color="5B9BD5" w:themeColor="accent1" w:sz="4" w:space="0"/>
        <w:bottom w:val="single" w:color="5B9BD5" w:themeColor="accent1" w:sz="4" w:space="0"/>
      </w:tblBorders>
    </w:tblPr>
    <w:tblStylePr w:type="band1Horz">
      <w:rPr>
        <w:color w:val="245A8D" w:themeColor="accent1" w:themeShade="95"/>
        <w:sz w:val="22"/>
      </w:rPr>
      <w:tblPr/>
      <w:tcPr>
        <w:shd w:val="clear" w:color="D5E5F4" w:fill="D5E5F4" w:themeFill="accent1" w:themeFillTint="40"/>
      </w:tcPr>
    </w:tblStylePr>
    <w:tblStylePr w:type="band1Vert">
      <w:tblPr/>
      <w:tcPr>
        <w:shd w:val="clear" w:color="D5E5F4" w:fill="D5E5F4" w:themeFill="accent1" w:themeFillTint="40"/>
      </w:tcPr>
    </w:tblStylePr>
    <w:tblStylePr w:type="band2Horz">
      <w:rPr>
        <w:color w:val="245A8D" w:themeColor="accent1" w:themeShade="95"/>
        <w:sz w:val="22"/>
      </w:rPr>
      <w:tblPr/>
    </w:tblStylePr>
    <w:tblStylePr w:type="firstCol">
      <w:rPr>
        <w:b/>
        <w:color w:val="245A8D" w:themeColor="accent1" w:themeShade="95"/>
      </w:rPr>
      <w:tblPr/>
    </w:tblStylePr>
    <w:tblStylePr w:type="firstRow">
      <w:rPr>
        <w:b/>
        <w:color w:val="245A8D" w:themeColor="accent1" w:themeShade="95"/>
      </w:rPr>
      <w:tblPr/>
      <w:tcPr>
        <w:tcBorders>
          <w:bottom w:val="single" w:color="5B9BD5" w:themeColor="accent1" w:sz="4" w:space="0"/>
        </w:tcBorders>
      </w:tcPr>
    </w:tblStylePr>
    <w:tblStylePr w:type="lastCol">
      <w:rPr>
        <w:b/>
        <w:color w:val="245A8D" w:themeColor="accent1" w:themeShade="95"/>
      </w:rPr>
      <w:tblPr/>
    </w:tblStylePr>
    <w:tblStylePr w:type="lastRow">
      <w:rPr>
        <w:b/>
        <w:color w:val="245A8D" w:themeColor="accent1" w:themeShade="95"/>
      </w:rPr>
      <w:tblPr/>
      <w:tcPr>
        <w:tcBorders>
          <w:top w:val="single" w:color="5B9BD5" w:themeColor="accent1" w:sz="4" w:space="0"/>
        </w:tcBorders>
      </w:tcPr>
    </w:tblStylePr>
  </w:style>
  <w:style w:type="table" w:customStyle="1" w:styleId="913">
    <w:name w:val="List Table 6 Colorful - Accent 2"/>
    <w:basedOn w:val="796"/>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color w:val="F4B184" w:themeColor="accent2" w:themeTint="97" w:themeShade="95"/>
        <w:sz w:val="22"/>
      </w:rPr>
      <w:tblPr/>
      <w:tcPr>
        <w:shd w:val="clear" w:color="FADECB" w:fill="FADECB" w:themeFill="accent2" w:themeFillTint="40"/>
      </w:tcPr>
    </w:tblStylePr>
    <w:tblStylePr w:type="band1Vert">
      <w:tblPr/>
      <w:tcPr>
        <w:shd w:val="clear" w:color="FADECB" w:fill="FADECB" w:themeFill="accent2" w:themeFillTint="40"/>
      </w:tcPr>
    </w:tblStylePr>
    <w:tblStylePr w:type="band2Horz">
      <w:rPr>
        <w:color w:val="F4B184" w:themeColor="accent2" w:themeTint="97" w:themeShade="95"/>
        <w:sz w:val="22"/>
      </w:rPr>
      <w:tblPr/>
    </w:tblStylePr>
    <w:tblStylePr w:type="firstCol">
      <w:rPr>
        <w:b/>
        <w:color w:val="F4B184" w:themeColor="accent2" w:themeTint="97" w:themeShade="95"/>
      </w:rPr>
      <w:tblPr/>
    </w:tblStylePr>
    <w:tblStylePr w:type="firstRow">
      <w:rPr>
        <w:b/>
        <w:color w:val="F4B184" w:themeColor="accent2" w:themeTint="97" w:themeShade="95"/>
      </w:rPr>
      <w:tblPr/>
      <w:tcPr>
        <w:tcBorders>
          <w:bottom w:val="single" w:color="F4B184" w:themeColor="accent2" w:sz="4" w:space="0"/>
        </w:tcBorders>
      </w:tcPr>
    </w:tblStylePr>
    <w:tblStylePr w:type="lastCol">
      <w:rPr>
        <w:b/>
        <w:color w:val="F4B184" w:themeColor="accent2" w:themeTint="97" w:themeShade="95"/>
      </w:rPr>
      <w:tblPr/>
    </w:tblStylePr>
    <w:tblStylePr w:type="lastRow">
      <w:rPr>
        <w:b/>
        <w:color w:val="F4B184" w:themeColor="accent2" w:themeTint="97" w:themeShade="95"/>
      </w:rPr>
      <w:tblPr/>
      <w:tcPr>
        <w:tcBorders>
          <w:top w:val="single" w:color="F4B184" w:themeColor="accent2" w:sz="4" w:space="0"/>
        </w:tcBorders>
      </w:tcPr>
    </w:tblStylePr>
  </w:style>
  <w:style w:type="table" w:customStyle="1" w:styleId="914">
    <w:name w:val="List Table 6 Colorful - Accent 3"/>
    <w:basedOn w:val="796"/>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color w:val="C9C9C9" w:themeColor="accent3" w:themeTint="98" w:themeShade="95"/>
        <w:sz w:val="22"/>
      </w:rPr>
      <w:tblPr/>
      <w:tcPr>
        <w:shd w:val="clear" w:color="E8E8E8" w:fill="E8E8E8" w:themeFill="accent3" w:themeFillTint="40"/>
      </w:tcPr>
    </w:tblStylePr>
    <w:tblStylePr w:type="band1Vert">
      <w:tblPr/>
      <w:tcPr>
        <w:shd w:val="clear" w:color="E8E8E8" w:fill="E8E8E8" w:themeFill="accent3" w:themeFillTint="40"/>
      </w:tcPr>
    </w:tblStylePr>
    <w:tblStylePr w:type="band2Horz">
      <w:rPr>
        <w:color w:val="C9C9C9" w:themeColor="accent3" w:themeTint="98" w:themeShade="95"/>
        <w:sz w:val="22"/>
      </w:rPr>
      <w:tblPr/>
    </w:tblStylePr>
    <w:tblStylePr w:type="firstCol">
      <w:rPr>
        <w:b/>
        <w:color w:val="C9C9C9" w:themeColor="accent3" w:themeTint="98" w:themeShade="95"/>
      </w:rPr>
      <w:tblPr/>
    </w:tblStylePr>
    <w:tblStylePr w:type="firstRow">
      <w:rPr>
        <w:b/>
        <w:color w:val="C9C9C9" w:themeColor="accent3" w:themeTint="98" w:themeShade="95"/>
      </w:rPr>
      <w:tblPr/>
      <w:tcPr>
        <w:tcBorders>
          <w:bottom w:val="single" w:color="C9C9C9" w:themeColor="accent3" w:sz="4" w:space="0"/>
        </w:tcBorders>
      </w:tcPr>
    </w:tblStylePr>
    <w:tblStylePr w:type="lastCol">
      <w:rPr>
        <w:b/>
        <w:color w:val="C9C9C9" w:themeColor="accent3" w:themeTint="98" w:themeShade="95"/>
      </w:rPr>
      <w:tblPr/>
    </w:tblStylePr>
    <w:tblStylePr w:type="lastRow">
      <w:rPr>
        <w:b/>
        <w:color w:val="C9C9C9" w:themeColor="accent3" w:themeTint="98" w:themeShade="95"/>
      </w:rPr>
      <w:tblPr/>
      <w:tcPr>
        <w:tcBorders>
          <w:top w:val="single" w:color="C9C9C9" w:themeColor="accent3" w:sz="4" w:space="0"/>
        </w:tcBorders>
      </w:tcPr>
    </w:tblStylePr>
  </w:style>
  <w:style w:type="table" w:customStyle="1" w:styleId="915">
    <w:name w:val="List Table 6 Colorful - Accent 4"/>
    <w:basedOn w:val="796"/>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color w:val="FFD865" w:themeColor="accent4" w:themeTint="9a" w:themeShade="95"/>
        <w:sz w:val="22"/>
      </w:rPr>
      <w:tblPr/>
      <w:tcPr>
        <w:shd w:val="clear" w:color="FFEFBF" w:fill="FFEFBF" w:themeFill="accent4" w:themeFillTint="40"/>
      </w:tcPr>
    </w:tblStylePr>
    <w:tblStylePr w:type="band1Vert">
      <w:tblPr/>
      <w:tcPr>
        <w:shd w:val="clear" w:color="FFEFBF" w:fill="FFEFBF" w:themeFill="accent4" w:themeFillTint="40"/>
      </w:tcPr>
    </w:tblStylePr>
    <w:tblStylePr w:type="band2Horz">
      <w:rPr>
        <w:color w:val="FFD865" w:themeColor="accent4" w:themeTint="9a" w:themeShade="95"/>
        <w:sz w:val="22"/>
      </w:rPr>
      <w:tblPr/>
    </w:tblStylePr>
    <w:tblStylePr w:type="firstCol">
      <w:rPr>
        <w:b/>
        <w:color w:val="FFD865" w:themeColor="accent4" w:themeTint="9a" w:themeShade="95"/>
      </w:rPr>
      <w:tblPr/>
    </w:tblStylePr>
    <w:tblStylePr w:type="firstRow">
      <w:rPr>
        <w:b/>
        <w:color w:val="FFD865" w:themeColor="accent4" w:themeTint="9a" w:themeShade="95"/>
      </w:rPr>
      <w:tblPr/>
      <w:tcPr>
        <w:tcBorders>
          <w:bottom w:val="single" w:color="FFD865" w:themeColor="accent4" w:sz="4" w:space="0"/>
        </w:tcBorders>
      </w:tcPr>
    </w:tblStylePr>
    <w:tblStylePr w:type="lastCol">
      <w:rPr>
        <w:b/>
        <w:color w:val="FFD865" w:themeColor="accent4" w:themeTint="9a" w:themeShade="95"/>
      </w:rPr>
      <w:tblPr/>
    </w:tblStylePr>
    <w:tblStylePr w:type="lastRow">
      <w:rPr>
        <w:b/>
        <w:color w:val="FFD865" w:themeColor="accent4" w:themeTint="9a" w:themeShade="95"/>
      </w:rPr>
      <w:tblPr/>
      <w:tcPr>
        <w:tcBorders>
          <w:top w:val="single" w:color="FFD865" w:themeColor="accent4" w:sz="4" w:space="0"/>
        </w:tcBorders>
      </w:tcPr>
    </w:tblStylePr>
  </w:style>
  <w:style w:type="table" w:customStyle="1" w:styleId="916">
    <w:name w:val="List Table 6 Colorful - Accent 5"/>
    <w:basedOn w:val="796"/>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color w:val="8DA9DB" w:themeColor="accent5" w:themeTint="9a" w:themeShade="95"/>
        <w:sz w:val="22"/>
      </w:rPr>
      <w:tblPr/>
      <w:tcPr>
        <w:shd w:val="clear" w:color="CFDBF0" w:fill="CFDBF0" w:themeFill="accent5" w:themeFillTint="40"/>
      </w:tcPr>
    </w:tblStylePr>
    <w:tblStylePr w:type="band1Vert">
      <w:tblPr/>
      <w:tcPr>
        <w:shd w:val="clear" w:color="CFDBF0" w:fill="CFDBF0" w:themeFill="accent5" w:themeFillTint="40"/>
      </w:tcPr>
    </w:tblStylePr>
    <w:tblStylePr w:type="band2Horz">
      <w:rPr>
        <w:color w:val="8DA9DB" w:themeColor="accent5" w:themeTint="9a" w:themeShade="95"/>
        <w:sz w:val="22"/>
      </w:rPr>
      <w:tblPr/>
    </w:tblStylePr>
    <w:tblStylePr w:type="firstCol">
      <w:rPr>
        <w:b/>
        <w:color w:val="8DA9DB" w:themeColor="accent5" w:themeTint="9a" w:themeShade="95"/>
      </w:rPr>
      <w:tblPr/>
    </w:tblStylePr>
    <w:tblStylePr w:type="firstRow">
      <w:rPr>
        <w:b/>
        <w:color w:val="8DA9DB" w:themeColor="accent5" w:themeTint="9a" w:themeShade="95"/>
      </w:rPr>
      <w:tblPr/>
      <w:tcPr>
        <w:tcBorders>
          <w:bottom w:val="single" w:color="8DA9DB" w:themeColor="accent5" w:sz="4" w:space="0"/>
        </w:tcBorders>
      </w:tcPr>
    </w:tblStylePr>
    <w:tblStylePr w:type="lastCol">
      <w:rPr>
        <w:b/>
        <w:color w:val="8DA9DB" w:themeColor="accent5" w:themeTint="9a" w:themeShade="95"/>
      </w:rPr>
      <w:tblPr/>
    </w:tblStylePr>
    <w:tblStylePr w:type="lastRow">
      <w:rPr>
        <w:b/>
        <w:color w:val="8DA9DB" w:themeColor="accent5" w:themeTint="9a" w:themeShade="95"/>
      </w:rPr>
      <w:tblPr/>
      <w:tcPr>
        <w:tcBorders>
          <w:top w:val="single" w:color="8DA9DB" w:themeColor="accent5" w:sz="4" w:space="0"/>
        </w:tcBorders>
      </w:tcPr>
    </w:tblStylePr>
  </w:style>
  <w:style w:type="table" w:customStyle="1" w:styleId="917">
    <w:name w:val="List Table 6 Colorful - Accent 6"/>
    <w:basedOn w:val="796"/>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color w:val="A9D08E" w:themeColor="accent6" w:themeTint="98" w:themeShade="95"/>
        <w:sz w:val="22"/>
      </w:rPr>
      <w:tblPr/>
      <w:tcPr>
        <w:shd w:val="clear" w:color="DAEBCF" w:fill="DAEBCF" w:themeFill="accent6" w:themeFillTint="40"/>
      </w:tcPr>
    </w:tblStylePr>
    <w:tblStylePr w:type="band1Vert">
      <w:tblPr/>
      <w:tcPr>
        <w:shd w:val="clear" w:color="DAEBCF" w:fill="DAEBCF" w:themeFill="accent6" w:themeFillTint="40"/>
      </w:tcPr>
    </w:tblStylePr>
    <w:tblStylePr w:type="band2Horz">
      <w:rPr>
        <w:color w:val="A9D08E" w:themeColor="accent6" w:themeTint="98" w:themeShade="95"/>
        <w:sz w:val="22"/>
      </w:rPr>
      <w:tblPr/>
    </w:tblStylePr>
    <w:tblStylePr w:type="firstCol">
      <w:rPr>
        <w:b/>
        <w:color w:val="A9D08E" w:themeColor="accent6" w:themeTint="98" w:themeShade="95"/>
      </w:rPr>
      <w:tblPr/>
    </w:tblStylePr>
    <w:tblStylePr w:type="firstRow">
      <w:rPr>
        <w:b/>
        <w:color w:val="A9D08E" w:themeColor="accent6" w:themeTint="98" w:themeShade="95"/>
      </w:rPr>
      <w:tblPr/>
      <w:tcPr>
        <w:tcBorders>
          <w:bottom w:val="single" w:color="A9D08E" w:themeColor="accent6" w:sz="4" w:space="0"/>
        </w:tcBorders>
      </w:tcPr>
    </w:tblStylePr>
    <w:tblStylePr w:type="lastCol">
      <w:rPr>
        <w:b/>
        <w:color w:val="A9D08E" w:themeColor="accent6" w:themeTint="98" w:themeShade="95"/>
      </w:rPr>
      <w:tblPr/>
    </w:tblStylePr>
    <w:tblStylePr w:type="lastRow">
      <w:rPr>
        <w:b/>
        <w:color w:val="A9D08E" w:themeColor="accent6" w:themeTint="98" w:themeShade="95"/>
      </w:rPr>
      <w:tblPr/>
      <w:tcPr>
        <w:tcBorders>
          <w:top w:val="single" w:color="A9D08E" w:themeColor="accent6" w:sz="4" w:space="0"/>
        </w:tcBorders>
      </w:tcPr>
    </w:tblStylePr>
  </w:style>
  <w:style w:type="table" w:styleId="918">
    <w:name w:val="List Table 7 Colorful"/>
    <w:basedOn w:val="796"/>
    <w:uiPriority w:val="99"/>
    <w:tblPr>
      <w:tblStyleRowBandSize w:val="1"/>
      <w:tblStyleColBandSize w:val="1"/>
      <w:tblBorders>
        <w:right w:val="single" w:color="7F7F7F" w:themeColor="text1" w:themeTint="80" w:sz="4" w:space="0"/>
      </w:tblBorders>
    </w:tblPr>
    <w:tblStylePr w:type="band1Horz">
      <w:rPr>
        <w:color w:val="7F7F7F" w:themeColor="text1" w:themeTint="80" w:themeShade="95"/>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val="7F7F7F" w:themeColor="text1" w:themeTint="80" w:themeShade="95"/>
        <w:sz w:val="22"/>
      </w:rPr>
      <w:tbl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i/>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i/>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919">
    <w:name w:val="List Table 7 Colorful - Accent 1"/>
    <w:basedOn w:val="796"/>
    <w:uiPriority w:val="99"/>
    <w:tblPr>
      <w:tblStyleRowBandSize w:val="1"/>
      <w:tblStyleColBandSize w:val="1"/>
      <w:tblBorders>
        <w:right w:val="single" w:color="5B9BD5" w:themeColor="accent1" w:sz="4" w:space="0"/>
      </w:tblBorders>
    </w:tblPr>
    <w:tblStylePr w:type="band1Horz">
      <w:rPr>
        <w:color w:val="245A8D" w:themeColor="accent1" w:themeShade="95"/>
        <w:sz w:val="22"/>
      </w:rPr>
      <w:tblPr/>
      <w:tcPr>
        <w:shd w:val="clear" w:color="D5E5F4" w:fill="D5E5F4" w:themeFill="accent1" w:themeFillTint="40"/>
      </w:tcPr>
    </w:tblStylePr>
    <w:tblStylePr w:type="band1Vert">
      <w:tblPr/>
      <w:tcPr>
        <w:shd w:val="clear" w:color="D5E5F4" w:fill="D5E5F4" w:themeFill="accent1" w:themeFillTint="40"/>
      </w:tcPr>
    </w:tblStylePr>
    <w:tblStylePr w:type="band2Horz">
      <w:rPr>
        <w:color w:val="245A8D" w:themeColor="accent1" w:themeShade="95"/>
        <w:sz w:val="22"/>
      </w:rPr>
      <w:tblPr/>
    </w:tblStylePr>
    <w:tblStylePr w:type="firstCol">
      <w:pPr>
        <w:jc w:val="right"/>
      </w:pPr>
      <w:rPr>
        <w:i/>
        <w:color w:val="245A8D" w:themeColor="accent1" w:themeShade="95"/>
        <w:sz w:val="22"/>
      </w:rPr>
      <w:tblPr/>
      <w:tcPr>
        <w:tcBorders>
          <w:top w:val="none" w:color="000000" w:sz="4" w:space="0"/>
          <w:left w:val="none" w:color="000000" w:sz="4" w:space="0"/>
          <w:bottom w:val="none" w:color="000000" w:sz="4" w:space="0"/>
          <w:right w:val="single" w:color="5B9BD5" w:themeColor="accent1" w:sz="4" w:space="0"/>
        </w:tcBorders>
        <w:shd w:val="clear" w:color="FFFFFF" w:fill="auto"/>
      </w:tcPr>
    </w:tblStylePr>
    <w:tblStylePr w:type="firstRow">
      <w:rPr>
        <w:i/>
        <w:color w:val="245A8D" w:themeColor="accent1" w:themeShade="95"/>
        <w:sz w:val="22"/>
      </w:rPr>
      <w:tblPr/>
      <w:tcPr>
        <w:tcBorders>
          <w:top w:val="none" w:color="000000" w:sz="4" w:space="0"/>
          <w:left w:val="none" w:color="000000" w:sz="4" w:space="0"/>
          <w:bottom w:val="single" w:color="5B9BD5" w:themeColor="accent1" w:sz="4" w:space="0"/>
          <w:right w:val="none" w:color="000000" w:sz="4" w:space="0"/>
        </w:tcBorders>
        <w:shd w:val="clear" w:color="FFFFFF" w:fill="FFFFFF" w:themeFill="light1"/>
      </w:tcPr>
    </w:tblStylePr>
    <w:tblStylePr w:type="lastCol">
      <w:rPr>
        <w:i/>
        <w:color w:val="245A8D" w:themeColor="accent1" w:themeShade="95"/>
        <w:sz w:val="22"/>
      </w:rPr>
      <w:tblPr/>
      <w:tcPr>
        <w:tcBorders>
          <w:top w:val="none" w:color="000000" w:sz="4" w:space="0"/>
          <w:left w:val="single" w:color="5B9BD5" w:themeColor="accent1" w:sz="4" w:space="0"/>
          <w:bottom w:val="none" w:color="000000" w:sz="4" w:space="0"/>
          <w:right w:val="none" w:color="000000" w:sz="4" w:space="0"/>
        </w:tcBorders>
        <w:shd w:val="clear" w:color="FFFFFF" w:fill="auto"/>
      </w:tcPr>
    </w:tblStylePr>
    <w:tblStylePr w:type="lastRow">
      <w:rPr>
        <w:i/>
        <w:color w:val="245A8D" w:themeColor="accent1" w:themeShade="95"/>
        <w:sz w:val="22"/>
      </w:rPr>
      <w:tblPr/>
      <w:tcPr>
        <w:tcBorders>
          <w:top w:val="single" w:color="5B9BD5"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920">
    <w:name w:val="List Table 7 Colorful - Accent 2"/>
    <w:basedOn w:val="796"/>
    <w:uiPriority w:val="99"/>
    <w:tblPr>
      <w:tblStyleRowBandSize w:val="1"/>
      <w:tblStyleColBandSize w:val="1"/>
      <w:tblBorders>
        <w:right w:val="single" w:color="F4B184" w:themeColor="accent2" w:themeTint="97" w:sz="4" w:space="0"/>
      </w:tblBorders>
    </w:tblPr>
    <w:tblStylePr w:type="band1Horz">
      <w:rPr>
        <w:color w:val="F4B184" w:themeColor="accent2" w:themeTint="97" w:themeShade="95"/>
        <w:sz w:val="22"/>
      </w:rPr>
      <w:tblPr/>
      <w:tcPr>
        <w:shd w:val="clear" w:color="FADECB" w:fill="FADECB" w:themeFill="accent2" w:themeFillTint="40"/>
      </w:tcPr>
    </w:tblStylePr>
    <w:tblStylePr w:type="band1Vert">
      <w:tblPr/>
      <w:tcPr>
        <w:shd w:val="clear" w:color="FADECB" w:fill="FADECB" w:themeFill="accent2" w:themeFillTint="40"/>
      </w:tcPr>
    </w:tblStylePr>
    <w:tblStylePr w:type="band2Horz">
      <w:rPr>
        <w:color w:val="F4B184" w:themeColor="accent2" w:themeTint="97" w:themeShade="95"/>
        <w:sz w:val="22"/>
      </w:rPr>
      <w:tbl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firstRow">
      <w:rPr>
        <w:i/>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lastRow">
      <w:rPr>
        <w:i/>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921">
    <w:name w:val="List Table 7 Colorful - Accent 3"/>
    <w:basedOn w:val="796"/>
    <w:uiPriority w:val="99"/>
    <w:tblPr>
      <w:tblStyleRowBandSize w:val="1"/>
      <w:tblStyleColBandSize w:val="1"/>
      <w:tblBorders>
        <w:right w:val="single" w:color="C9C9C9" w:themeColor="accent3" w:themeTint="98" w:sz="4" w:space="0"/>
      </w:tblBorders>
    </w:tblPr>
    <w:tblStylePr w:type="band1Horz">
      <w:rPr>
        <w:color w:val="C9C9C9" w:themeColor="accent3" w:themeTint="98" w:themeShade="95"/>
        <w:sz w:val="22"/>
      </w:rPr>
      <w:tblPr/>
      <w:tcPr>
        <w:shd w:val="clear" w:color="E8E8E8" w:fill="E8E8E8" w:themeFill="accent3" w:themeFillTint="40"/>
      </w:tcPr>
    </w:tblStylePr>
    <w:tblStylePr w:type="band1Vert">
      <w:tblPr/>
      <w:tcPr>
        <w:shd w:val="clear" w:color="E8E8E8" w:fill="E8E8E8" w:themeFill="accent3" w:themeFillTint="40"/>
      </w:tcPr>
    </w:tblStylePr>
    <w:tblStylePr w:type="band2Horz">
      <w:rPr>
        <w:color w:val="C9C9C9" w:themeColor="accent3" w:themeTint="98" w:themeShade="95"/>
        <w:sz w:val="22"/>
      </w:rPr>
      <w:tblPr/>
    </w:tblStylePr>
    <w:tblStylePr w:type="firstCol">
      <w:pPr>
        <w:jc w:val="right"/>
      </w:pPr>
      <w:rPr>
        <w:i/>
        <w:color w:val="C9C9C9" w:themeColor="accent3" w:themeTint="98" w:themeShade="95"/>
        <w:sz w:val="22"/>
      </w:rPr>
      <w:tblPr/>
      <w:tcPr>
        <w:tcBorders>
          <w:top w:val="none" w:color="000000" w:sz="4" w:space="0"/>
          <w:left w:val="none" w:color="000000" w:sz="4" w:space="0"/>
          <w:bottom w:val="none" w:color="000000" w:sz="4" w:space="0"/>
          <w:right w:val="single" w:color="C9C9C9" w:themeColor="accent3" w:sz="4" w:space="0"/>
        </w:tcBorders>
        <w:shd w:val="clear" w:color="FFFFFF" w:fill="auto"/>
      </w:tcPr>
    </w:tblStylePr>
    <w:tblStylePr w:type="firstRow">
      <w:rPr>
        <w:i/>
        <w:color w:val="C9C9C9" w:themeColor="accent3" w:themeTint="98" w:themeShade="95"/>
        <w:sz w:val="22"/>
      </w:rPr>
      <w:tblPr/>
      <w:tcPr>
        <w:tcBorders>
          <w:top w:val="none" w:color="000000" w:sz="4" w:space="0"/>
          <w:left w:val="none" w:color="000000" w:sz="4" w:space="0"/>
          <w:bottom w:val="single" w:color="C9C9C9" w:themeColor="accent3" w:sz="4" w:space="0"/>
          <w:right w:val="none" w:color="000000" w:sz="4" w:space="0"/>
        </w:tcBorders>
        <w:shd w:val="clear" w:color="FFFFFF" w:fill="FFFFFF" w:themeFill="light1"/>
      </w:tcPr>
    </w:tblStylePr>
    <w:tblStylePr w:type="lastCol">
      <w:rPr>
        <w:i/>
        <w:color w:val="C9C9C9" w:themeColor="accent3" w:themeTint="98" w:themeShade="95"/>
        <w:sz w:val="22"/>
      </w:rPr>
      <w:tblPr/>
      <w:tcPr>
        <w:tcBorders>
          <w:top w:val="none" w:color="000000" w:sz="4" w:space="0"/>
          <w:left w:val="single" w:color="C9C9C9" w:themeColor="accent3" w:sz="4" w:space="0"/>
          <w:bottom w:val="none" w:color="000000" w:sz="4" w:space="0"/>
          <w:right w:val="none" w:color="000000" w:sz="4" w:space="0"/>
        </w:tcBorders>
        <w:shd w:val="clear" w:color="FFFFFF" w:fill="auto"/>
      </w:tcPr>
    </w:tblStylePr>
    <w:tblStylePr w:type="lastRow">
      <w:rPr>
        <w:i/>
        <w:color w:val="C9C9C9" w:themeColor="accent3" w:themeTint="98" w:themeShade="95"/>
        <w:sz w:val="22"/>
      </w:rPr>
      <w:tblPr/>
      <w:tcPr>
        <w:tcBorders>
          <w:top w:val="single" w:color="C9C9C9"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922">
    <w:name w:val="List Table 7 Colorful - Accent 4"/>
    <w:basedOn w:val="796"/>
    <w:uiPriority w:val="99"/>
    <w:tblPr>
      <w:tblStyleRowBandSize w:val="1"/>
      <w:tblStyleColBandSize w:val="1"/>
      <w:tblBorders>
        <w:right w:val="single" w:color="FFD865" w:themeColor="accent4" w:themeTint="9a" w:sz="4" w:space="0"/>
      </w:tblBorders>
    </w:tblPr>
    <w:tblStylePr w:type="band1Horz">
      <w:rPr>
        <w:color w:val="FFD865" w:themeColor="accent4" w:themeTint="9a" w:themeShade="95"/>
        <w:sz w:val="22"/>
      </w:rPr>
      <w:tblPr/>
      <w:tcPr>
        <w:shd w:val="clear" w:color="FFEFBF" w:fill="FFEFBF" w:themeFill="accent4" w:themeFillTint="40"/>
      </w:tcPr>
    </w:tblStylePr>
    <w:tblStylePr w:type="band1Vert">
      <w:tblPr/>
      <w:tcPr>
        <w:shd w:val="clear" w:color="FFEFBF" w:fill="FFEFBF" w:themeFill="accent4" w:themeFillTint="40"/>
      </w:tcPr>
    </w:tblStylePr>
    <w:tblStylePr w:type="band2Horz">
      <w:rPr>
        <w:color w:val="FFD865" w:themeColor="accent4" w:themeTint="9a" w:themeShade="95"/>
        <w:sz w:val="22"/>
      </w:rPr>
      <w:tbl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firstRow">
      <w:rPr>
        <w:i/>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lastRow">
      <w:rPr>
        <w:i/>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923">
    <w:name w:val="List Table 7 Colorful - Accent 5"/>
    <w:basedOn w:val="796"/>
    <w:uiPriority w:val="99"/>
    <w:tblPr>
      <w:tblStyleRowBandSize w:val="1"/>
      <w:tblStyleColBandSize w:val="1"/>
      <w:tblBorders>
        <w:right w:val="single" w:color="8DA9DB" w:themeColor="accent5" w:themeTint="9a" w:sz="4" w:space="0"/>
      </w:tblBorders>
    </w:tblPr>
    <w:tblStylePr w:type="band1Horz">
      <w:rPr>
        <w:color w:val="8DA9DB" w:themeColor="accent5" w:themeTint="9a" w:themeShade="95"/>
        <w:sz w:val="22"/>
      </w:rPr>
      <w:tblPr/>
      <w:tcPr>
        <w:shd w:val="clear" w:color="CFDBF0" w:fill="CFDBF0" w:themeFill="accent5" w:themeFillTint="40"/>
      </w:tcPr>
    </w:tblStylePr>
    <w:tblStylePr w:type="band1Vert">
      <w:tblPr/>
      <w:tcPr>
        <w:shd w:val="clear" w:color="CFDBF0" w:fill="CFDBF0" w:themeFill="accent5" w:themeFillTint="40"/>
      </w:tcPr>
    </w:tblStylePr>
    <w:tblStylePr w:type="band2Horz">
      <w:rPr>
        <w:color w:val="8DA9DB" w:themeColor="accent5" w:themeTint="9a" w:themeShade="95"/>
        <w:sz w:val="22"/>
      </w:rPr>
      <w:tblPr/>
    </w:tblStylePr>
    <w:tblStylePr w:type="firstCol">
      <w:pPr>
        <w:jc w:val="right"/>
      </w:pPr>
      <w:rPr>
        <w:i/>
        <w:color w:val="8DA9DB" w:themeColor="accent5" w:themeTint="9a" w:themeShade="95"/>
        <w:sz w:val="22"/>
      </w:rPr>
      <w:tblPr/>
      <w:tcPr>
        <w:tcBorders>
          <w:top w:val="none" w:color="000000" w:sz="4" w:space="0"/>
          <w:left w:val="none" w:color="000000" w:sz="4" w:space="0"/>
          <w:bottom w:val="none" w:color="000000" w:sz="4" w:space="0"/>
          <w:right w:val="single" w:color="8DA9DB" w:themeColor="accent5" w:sz="4" w:space="0"/>
        </w:tcBorders>
        <w:shd w:val="clear" w:color="FFFFFF" w:fill="auto"/>
      </w:tcPr>
    </w:tblStylePr>
    <w:tblStylePr w:type="firstRow">
      <w:rPr>
        <w:i/>
        <w:color w:val="8DA9DB" w:themeColor="accent5" w:themeTint="9a" w:themeShade="95"/>
        <w:sz w:val="22"/>
      </w:rPr>
      <w:tblPr/>
      <w:tcPr>
        <w:tcBorders>
          <w:top w:val="none" w:color="000000" w:sz="4" w:space="0"/>
          <w:left w:val="none" w:color="000000" w:sz="4" w:space="0"/>
          <w:bottom w:val="single" w:color="8DA9DB" w:themeColor="accent5" w:sz="4" w:space="0"/>
          <w:right w:val="none" w:color="000000" w:sz="4" w:space="0"/>
        </w:tcBorders>
        <w:shd w:val="clear" w:color="FFFFFF" w:fill="FFFFFF" w:themeFill="light1"/>
      </w:tcPr>
    </w:tblStylePr>
    <w:tblStylePr w:type="lastCol">
      <w:rPr>
        <w:i/>
        <w:color w:val="8DA9DB" w:themeColor="accent5" w:themeTint="9a" w:themeShade="95"/>
        <w:sz w:val="22"/>
      </w:rPr>
      <w:tblPr/>
      <w:tcPr>
        <w:tcBorders>
          <w:top w:val="none" w:color="000000" w:sz="4" w:space="0"/>
          <w:left w:val="single" w:color="8DA9DB" w:themeColor="accent5" w:sz="4" w:space="0"/>
          <w:bottom w:val="none" w:color="000000" w:sz="4" w:space="0"/>
          <w:right w:val="none" w:color="000000" w:sz="4" w:space="0"/>
        </w:tcBorders>
        <w:shd w:val="clear" w:color="FFFFFF" w:fill="auto"/>
      </w:tcPr>
    </w:tblStylePr>
    <w:tblStylePr w:type="lastRow">
      <w:rPr>
        <w:i/>
        <w:color w:val="8DA9DB" w:themeColor="accent5" w:themeTint="9a" w:themeShade="95"/>
        <w:sz w:val="22"/>
      </w:rPr>
      <w:tblPr/>
      <w:tcPr>
        <w:tcBorders>
          <w:top w:val="single" w:color="8DA9DB"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924">
    <w:name w:val="List Table 7 Colorful - Accent 6"/>
    <w:basedOn w:val="796"/>
    <w:uiPriority w:val="99"/>
    <w:tblPr>
      <w:tblStyleRowBandSize w:val="1"/>
      <w:tblStyleColBandSize w:val="1"/>
      <w:tblBorders>
        <w:right w:val="single" w:color="A9D08E" w:themeColor="accent6" w:themeTint="98" w:sz="4" w:space="0"/>
      </w:tblBorders>
    </w:tblPr>
    <w:tblStylePr w:type="band1Horz">
      <w:rPr>
        <w:color w:val="A9D08E" w:themeColor="accent6" w:themeTint="98" w:themeShade="95"/>
        <w:sz w:val="22"/>
      </w:rPr>
      <w:tblPr/>
      <w:tcPr>
        <w:shd w:val="clear" w:color="DAEBCF" w:fill="DAEBCF" w:themeFill="accent6" w:themeFillTint="40"/>
      </w:tcPr>
    </w:tblStylePr>
    <w:tblStylePr w:type="band1Vert">
      <w:tblPr/>
      <w:tcPr>
        <w:shd w:val="clear" w:color="DAEBCF" w:fill="DAEBCF" w:themeFill="accent6" w:themeFillTint="40"/>
      </w:tcPr>
    </w:tblStylePr>
    <w:tblStylePr w:type="band2Horz">
      <w:rPr>
        <w:color w:val="A9D08E" w:themeColor="accent6" w:themeTint="98" w:themeShade="95"/>
        <w:sz w:val="22"/>
      </w:rPr>
      <w:tblPr/>
    </w:tblStylePr>
    <w:tblStylePr w:type="firstCol">
      <w:pPr>
        <w:jc w:val="right"/>
      </w:pPr>
      <w:rPr>
        <w:i/>
        <w:color w:val="A9D08E" w:themeColor="accent6" w:themeTint="98" w:themeShade="95"/>
        <w:sz w:val="22"/>
      </w:rPr>
      <w:tblPr/>
      <w:tcPr>
        <w:tcBorders>
          <w:top w:val="none" w:color="000000" w:sz="4" w:space="0"/>
          <w:left w:val="none" w:color="000000" w:sz="4" w:space="0"/>
          <w:bottom w:val="none" w:color="000000" w:sz="4" w:space="0"/>
          <w:right w:val="single" w:color="A9D08E" w:themeColor="accent6" w:sz="4" w:space="0"/>
        </w:tcBorders>
        <w:shd w:val="clear" w:color="FFFFFF" w:fill="auto"/>
      </w:tcPr>
    </w:tblStylePr>
    <w:tblStylePr w:type="firstRow">
      <w:rPr>
        <w:i/>
        <w:color w:val="A9D08E" w:themeColor="accent6" w:themeTint="98" w:themeShade="95"/>
        <w:sz w:val="22"/>
      </w:rPr>
      <w:tblPr/>
      <w:tcPr>
        <w:tcBorders>
          <w:top w:val="none" w:color="000000" w:sz="4" w:space="0"/>
          <w:left w:val="none" w:color="000000" w:sz="4" w:space="0"/>
          <w:bottom w:val="single" w:color="A9D08E" w:themeColor="accent6" w:sz="4" w:space="0"/>
          <w:right w:val="none" w:color="000000" w:sz="4" w:space="0"/>
        </w:tcBorders>
        <w:shd w:val="clear" w:color="FFFFFF" w:fill="FFFFFF" w:themeFill="light1"/>
      </w:tcPr>
    </w:tblStylePr>
    <w:tblStylePr w:type="lastCol">
      <w:rPr>
        <w:i/>
        <w:color w:val="A9D08E" w:themeColor="accent6" w:themeTint="98" w:themeShade="95"/>
        <w:sz w:val="22"/>
      </w:rPr>
      <w:tblPr/>
      <w:tcPr>
        <w:tcBorders>
          <w:top w:val="none" w:color="000000" w:sz="4" w:space="0"/>
          <w:left w:val="single" w:color="A9D08E" w:themeColor="accent6" w:sz="4" w:space="0"/>
          <w:bottom w:val="none" w:color="000000" w:sz="4" w:space="0"/>
          <w:right w:val="none" w:color="000000" w:sz="4" w:space="0"/>
        </w:tcBorders>
        <w:shd w:val="clear" w:color="FFFFFF" w:fill="auto"/>
      </w:tcPr>
    </w:tblStylePr>
    <w:tblStylePr w:type="lastRow">
      <w:rPr>
        <w:i/>
        <w:color w:val="A9D08E" w:themeColor="accent6" w:themeTint="98" w:themeShade="95"/>
        <w:sz w:val="22"/>
      </w:rPr>
      <w:tblPr/>
      <w:tcPr>
        <w:tcBorders>
          <w:top w:val="single" w:color="A9D08E"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925">
    <w:name w:val="Lined - Accent"/>
    <w:basedOn w:val="796"/>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2F2F2" w:fill="F2F2F2" w:themeFill="text1" w:themeFillTint="d"/>
      </w:tcPr>
    </w:tblStylePr>
    <w:tblStylePr w:type="band2Vert">
      <w:rPr>
        <w:color w:val="404040"/>
        <w:sz w:val="22"/>
      </w:rPr>
      <w:tblPr/>
      <w:tcPr>
        <w:shd w:val="clear" w:color="F2F2F2" w:fill="F2F2F2" w:themeFill="text1" w:themeFillTint="d"/>
      </w:tcPr>
    </w:tblStylePr>
    <w:tblStylePr w:type="firstCol">
      <w:rPr>
        <w:color w:val="F2F2F2"/>
        <w:sz w:val="22"/>
      </w:rPr>
      <w:tblPr/>
      <w:tcPr>
        <w:shd w:val="clear" w:color="7F7F7F" w:fill="7F7F7F" w:themeFill="text1" w:themeFillTint="80"/>
      </w:tcPr>
    </w:tblStylePr>
    <w:tblStylePr w:type="firstRow">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style>
  <w:style w:type="table" w:customStyle="1" w:styleId="926">
    <w:name w:val="Lined - Accent 1"/>
    <w:basedOn w:val="796"/>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CBDFF1" w:fill="CBDFF1" w:themeFill="accent1" w:themeFillTint="50"/>
      </w:tcPr>
    </w:tblStylePr>
    <w:tblStylePr w:type="band2Vert">
      <w:rPr>
        <w:color w:val="404040"/>
        <w:sz w:val="22"/>
      </w:rPr>
      <w:tblPr/>
      <w:tcPr>
        <w:shd w:val="clear" w:color="CBDFF1" w:fill="CBDFF1" w:themeFill="accent1" w:themeFillTint="50"/>
      </w:tcPr>
    </w:tblStylePr>
    <w:tblStylePr w:type="firstCol">
      <w:rPr>
        <w:color w:val="F2F2F2"/>
        <w:sz w:val="22"/>
      </w:rPr>
      <w:tblPr/>
      <w:tcPr>
        <w:shd w:val="clear" w:color="68A2D8" w:fill="68A2D8" w:themeFill="accent1" w:themeFillTint="ea"/>
      </w:tcPr>
    </w:tblStylePr>
    <w:tblStylePr w:type="firstRow">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style>
  <w:style w:type="table" w:customStyle="1" w:styleId="927">
    <w:name w:val="Lined - Accent 2"/>
    <w:basedOn w:val="796"/>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BE5D6" w:fill="FBE5D6" w:themeFill="accent2" w:themeFillTint="32"/>
      </w:tcPr>
    </w:tblStylePr>
    <w:tblStylePr w:type="band2Vert">
      <w:rPr>
        <w:color w:val="404040"/>
        <w:sz w:val="22"/>
      </w:rPr>
      <w:tblPr/>
      <w:tcPr>
        <w:shd w:val="clear" w:color="FBE5D6" w:fill="FBE5D6" w:themeFill="accent2" w:themeFillTint="32"/>
      </w:tcPr>
    </w:tblStylePr>
    <w:tblStylePr w:type="firstCol">
      <w:rPr>
        <w:color w:val="F2F2F2"/>
        <w:sz w:val="22"/>
      </w:rPr>
      <w:tblPr/>
      <w:tcPr>
        <w:shd w:val="clear" w:color="F4B184" w:fill="F4B184" w:themeFill="accent2" w:themeFillTint="97"/>
      </w:tcPr>
    </w:tblStylePr>
    <w:tblStylePr w:type="firstRow">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style>
  <w:style w:type="table" w:customStyle="1" w:styleId="928">
    <w:name w:val="Lined - Accent 3"/>
    <w:basedOn w:val="796"/>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ECECEC" w:fill="ECECEC" w:themeFill="accent3" w:themeFillTint="34"/>
      </w:tcPr>
    </w:tblStylePr>
    <w:tblStylePr w:type="band2Vert">
      <w:rPr>
        <w:color w:val="404040"/>
        <w:sz w:val="22"/>
      </w:rPr>
      <w:tblPr/>
      <w:tcPr>
        <w:shd w:val="clear" w:color="ECECEC" w:fill="ECECEC" w:themeFill="accent3" w:themeFillTint="34"/>
      </w:tcPr>
    </w:tblStylePr>
    <w:tblStylePr w:type="firstCol">
      <w:rPr>
        <w:color w:val="F2F2F2"/>
        <w:sz w:val="22"/>
      </w:rPr>
      <w:tblPr/>
      <w:tcPr>
        <w:shd w:val="clear" w:color="A5A5A5" w:fill="A5A5A5" w:themeFill="accent3" w:themeFillTint="fe"/>
      </w:tcPr>
    </w:tblStylePr>
    <w:tblStylePr w:type="firstRow">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style>
  <w:style w:type="table" w:customStyle="1" w:styleId="929">
    <w:name w:val="Lined - Accent 4"/>
    <w:basedOn w:val="796"/>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2CB" w:fill="FFF2CB" w:themeFill="accent4" w:themeFillTint="34"/>
      </w:tcPr>
    </w:tblStylePr>
    <w:tblStylePr w:type="band2Vert">
      <w:rPr>
        <w:color w:val="404040"/>
        <w:sz w:val="22"/>
      </w:rPr>
      <w:tblPr/>
      <w:tcPr>
        <w:shd w:val="clear" w:color="FFF2CB" w:fill="FFF2CB" w:themeFill="accent4" w:themeFillTint="34"/>
      </w:tcPr>
    </w:tblStylePr>
    <w:tblStylePr w:type="firstCol">
      <w:rPr>
        <w:color w:val="F2F2F2"/>
        <w:sz w:val="22"/>
      </w:rPr>
      <w:tblPr/>
      <w:tcPr>
        <w:shd w:val="clear" w:color="FFD865" w:fill="FFD865" w:themeFill="accent4" w:themeFillTint="9a"/>
      </w:tcPr>
    </w:tblStylePr>
    <w:tblStylePr w:type="firstRow">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style>
  <w:style w:type="table" w:customStyle="1" w:styleId="930">
    <w:name w:val="Lined - Accent 5"/>
    <w:basedOn w:val="796"/>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D8E2F3" w:fill="D8E2F3" w:themeFill="accent5" w:themeFillTint="34"/>
      </w:tcPr>
    </w:tblStylePr>
    <w:tblStylePr w:type="band2Vert">
      <w:rPr>
        <w:color w:val="404040"/>
        <w:sz w:val="22"/>
      </w:rPr>
      <w:tblPr/>
      <w:tcPr>
        <w:shd w:val="clear" w:color="D8E2F3" w:fill="D8E2F3" w:themeFill="accent5" w:themeFillTint="34"/>
      </w:tcPr>
    </w:tblStylePr>
    <w:tblStylePr w:type="firstCol">
      <w:rPr>
        <w:color w:val="F2F2F2"/>
        <w:sz w:val="22"/>
      </w:rPr>
      <w:tblPr/>
      <w:tcPr>
        <w:shd w:val="clear" w:color="4472C4" w:fill="4472C4" w:themeFill="accent5"/>
      </w:tcPr>
    </w:tblStylePr>
    <w:tblStylePr w:type="firstRow">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style>
  <w:style w:type="table" w:customStyle="1" w:styleId="931">
    <w:name w:val="Lined - Accent 6"/>
    <w:basedOn w:val="796"/>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E1EFD8" w:fill="E1EFD8" w:themeFill="accent6" w:themeFillTint="34"/>
      </w:tcPr>
    </w:tblStylePr>
    <w:tblStylePr w:type="band2Vert">
      <w:rPr>
        <w:color w:val="404040"/>
        <w:sz w:val="22"/>
      </w:rPr>
      <w:tblPr/>
      <w:tcPr>
        <w:shd w:val="clear" w:color="E1EFD8" w:fill="E1EFD8" w:themeFill="accent6" w:themeFillTint="34"/>
      </w:tcPr>
    </w:tblStylePr>
    <w:tblStylePr w:type="firstCol">
      <w:rPr>
        <w:color w:val="F2F2F2"/>
        <w:sz w:val="22"/>
      </w:rPr>
      <w:tblPr/>
      <w:tcPr>
        <w:shd w:val="clear" w:color="70AD47" w:fill="70AD47" w:themeFill="accent6"/>
      </w:tcPr>
    </w:tblStylePr>
    <w:tblStylePr w:type="firstRow">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style>
  <w:style w:type="table" w:customStyle="1" w:styleId="932">
    <w:name w:val="Bordered &amp; Lined - Accent"/>
    <w:basedOn w:val="796"/>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2F2F2" w:fill="F2F2F2" w:themeFill="text1" w:themeFillTint="d"/>
      </w:tcPr>
    </w:tblStylePr>
    <w:tblStylePr w:type="band2Vert">
      <w:rPr>
        <w:color w:val="404040"/>
        <w:sz w:val="22"/>
      </w:rPr>
      <w:tblPr/>
      <w:tcPr>
        <w:shd w:val="clear" w:color="F2F2F2" w:fill="F2F2F2" w:themeFill="text1" w:themeFillTint="d"/>
      </w:tcPr>
    </w:tblStylePr>
    <w:tblStylePr w:type="firstCol">
      <w:rPr>
        <w:color w:val="F2F2F2"/>
        <w:sz w:val="22"/>
      </w:rPr>
      <w:tblPr/>
      <w:tcPr>
        <w:shd w:val="clear" w:color="7F7F7F" w:fill="7F7F7F" w:themeFill="text1" w:themeFillTint="80"/>
      </w:tcPr>
    </w:tblStylePr>
    <w:tblStylePr w:type="firstRow">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style>
  <w:style w:type="table" w:customStyle="1" w:styleId="933">
    <w:name w:val="Bordered &amp; Lined - Accent 1"/>
    <w:basedOn w:val="796"/>
    <w:uiPriority w:val="99"/>
    <w:rPr>
      <w:color w:val="404040"/>
    </w:rPr>
    <w:tblPr>
      <w:tblStyleRowBandSize w:val="1"/>
      <w:tblStyleColBandSize w:val="1"/>
      <w:tblBorders>
        <w:top w:val="single" w:color="245A8D" w:themeColor="accent1" w:sz="4" w:space="0"/>
        <w:left w:val="single" w:color="245A8D" w:themeColor="accent1" w:sz="4" w:space="0"/>
        <w:bottom w:val="single" w:color="245A8D" w:themeColor="accent1" w:sz="4" w:space="0"/>
        <w:right w:val="single" w:color="245A8D" w:themeColor="accent1" w:sz="4" w:space="0"/>
        <w:insideH w:val="single" w:color="245A8D" w:themeColor="accent1" w:sz="4" w:space="0"/>
        <w:insideV w:val="single" w:color="245A8D"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CBDFF1" w:fill="CBDFF1" w:themeFill="accent1" w:themeFillTint="50"/>
      </w:tcPr>
    </w:tblStylePr>
    <w:tblStylePr w:type="band2Vert">
      <w:rPr>
        <w:color w:val="404040"/>
        <w:sz w:val="22"/>
      </w:rPr>
      <w:tblPr/>
      <w:tcPr>
        <w:shd w:val="clear" w:color="CBDFF1" w:fill="CBDFF1" w:themeFill="accent1" w:themeFillTint="50"/>
      </w:tcPr>
    </w:tblStylePr>
    <w:tblStylePr w:type="firstCol">
      <w:rPr>
        <w:color w:val="F2F2F2"/>
        <w:sz w:val="22"/>
      </w:rPr>
      <w:tblPr/>
      <w:tcPr>
        <w:shd w:val="clear" w:color="68A2D8" w:fill="68A2D8" w:themeFill="accent1" w:themeFillTint="ea"/>
      </w:tcPr>
    </w:tblStylePr>
    <w:tblStylePr w:type="firstRow">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style>
  <w:style w:type="table" w:customStyle="1" w:styleId="934">
    <w:name w:val="Bordered &amp; Lined - Accent 2"/>
    <w:basedOn w:val="796"/>
    <w:uiPriority w:val="99"/>
    <w:rPr>
      <w:color w:val="40404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BE5D6" w:fill="FBE5D6" w:themeFill="accent2" w:themeFillTint="32"/>
      </w:tcPr>
    </w:tblStylePr>
    <w:tblStylePr w:type="band2Vert">
      <w:rPr>
        <w:color w:val="404040"/>
        <w:sz w:val="22"/>
      </w:rPr>
      <w:tblPr/>
      <w:tcPr>
        <w:shd w:val="clear" w:color="FBE5D6" w:fill="FBE5D6" w:themeFill="accent2" w:themeFillTint="32"/>
      </w:tcPr>
    </w:tblStylePr>
    <w:tblStylePr w:type="firstCol">
      <w:rPr>
        <w:color w:val="F2F2F2"/>
        <w:sz w:val="22"/>
      </w:rPr>
      <w:tblPr/>
      <w:tcPr>
        <w:shd w:val="clear" w:color="F4B184" w:fill="F4B184" w:themeFill="accent2" w:themeFillTint="97"/>
      </w:tcPr>
    </w:tblStylePr>
    <w:tblStylePr w:type="firstRow">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style>
  <w:style w:type="table" w:customStyle="1" w:styleId="935">
    <w:name w:val="Bordered &amp; Lined - Accent 3"/>
    <w:basedOn w:val="796"/>
    <w:uiPriority w:val="99"/>
    <w:rPr>
      <w:color w:val="40404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ECECEC" w:fill="ECECEC" w:themeFill="accent3" w:themeFillTint="34"/>
      </w:tcPr>
    </w:tblStylePr>
    <w:tblStylePr w:type="band2Vert">
      <w:rPr>
        <w:color w:val="404040"/>
        <w:sz w:val="22"/>
      </w:rPr>
      <w:tblPr/>
      <w:tcPr>
        <w:shd w:val="clear" w:color="ECECEC" w:fill="ECECEC" w:themeFill="accent3" w:themeFillTint="34"/>
      </w:tcPr>
    </w:tblStylePr>
    <w:tblStylePr w:type="firstCol">
      <w:rPr>
        <w:color w:val="F2F2F2"/>
        <w:sz w:val="22"/>
      </w:rPr>
      <w:tblPr/>
      <w:tcPr>
        <w:shd w:val="clear" w:color="A5A5A5" w:fill="A5A5A5" w:themeFill="accent3" w:themeFillTint="fe"/>
      </w:tcPr>
    </w:tblStylePr>
    <w:tblStylePr w:type="firstRow">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style>
  <w:style w:type="table" w:customStyle="1" w:styleId="936">
    <w:name w:val="Bordered &amp; Lined - Accent 4"/>
    <w:basedOn w:val="796"/>
    <w:uiPriority w:val="99"/>
    <w:rPr>
      <w:color w:val="40404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2CB" w:fill="FFF2CB" w:themeFill="accent4" w:themeFillTint="34"/>
      </w:tcPr>
    </w:tblStylePr>
    <w:tblStylePr w:type="band2Vert">
      <w:rPr>
        <w:color w:val="404040"/>
        <w:sz w:val="22"/>
      </w:rPr>
      <w:tblPr/>
      <w:tcPr>
        <w:shd w:val="clear" w:color="FFF2CB" w:fill="FFF2CB" w:themeFill="accent4" w:themeFillTint="34"/>
      </w:tcPr>
    </w:tblStylePr>
    <w:tblStylePr w:type="firstCol">
      <w:rPr>
        <w:color w:val="F2F2F2"/>
        <w:sz w:val="22"/>
      </w:rPr>
      <w:tblPr/>
      <w:tcPr>
        <w:shd w:val="clear" w:color="FFD865" w:fill="FFD865" w:themeFill="accent4" w:themeFillTint="9a"/>
      </w:tcPr>
    </w:tblStylePr>
    <w:tblStylePr w:type="firstRow">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style>
  <w:style w:type="table" w:customStyle="1" w:styleId="937">
    <w:name w:val="Bordered &amp; Lined - Accent 5"/>
    <w:basedOn w:val="796"/>
    <w:uiPriority w:val="99"/>
    <w:rPr>
      <w:color w:val="404040"/>
    </w:rPr>
    <w:tblPr>
      <w:tblStyleRowBandSize w:val="1"/>
      <w:tblStyleColBandSize w:val="1"/>
      <w:tblBorders>
        <w:top w:val="single" w:color="254175" w:themeColor="accent5" w:sz="4" w:space="0"/>
        <w:left w:val="single" w:color="254175" w:themeColor="accent5" w:sz="4" w:space="0"/>
        <w:bottom w:val="single" w:color="254175" w:themeColor="accent5" w:sz="4" w:space="0"/>
        <w:right w:val="single" w:color="254175" w:themeColor="accent5" w:sz="4" w:space="0"/>
        <w:insideH w:val="single" w:color="254175" w:themeColor="accent5" w:sz="4" w:space="0"/>
        <w:insideV w:val="single" w:color="254175"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D8E2F3" w:fill="D8E2F3" w:themeFill="accent5" w:themeFillTint="34"/>
      </w:tcPr>
    </w:tblStylePr>
    <w:tblStylePr w:type="band2Vert">
      <w:rPr>
        <w:color w:val="404040"/>
        <w:sz w:val="22"/>
      </w:rPr>
      <w:tblPr/>
      <w:tcPr>
        <w:shd w:val="clear" w:color="D8E2F3" w:fill="D8E2F3" w:themeFill="accent5" w:themeFillTint="34"/>
      </w:tcPr>
    </w:tblStylePr>
    <w:tblStylePr w:type="firstCol">
      <w:rPr>
        <w:color w:val="F2F2F2"/>
        <w:sz w:val="22"/>
      </w:rPr>
      <w:tblPr/>
      <w:tcPr>
        <w:shd w:val="clear" w:color="4472C4" w:fill="4472C4" w:themeFill="accent5"/>
      </w:tcPr>
    </w:tblStylePr>
    <w:tblStylePr w:type="firstRow">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style>
  <w:style w:type="table" w:customStyle="1" w:styleId="938">
    <w:name w:val="Bordered &amp; Lined - Accent 6"/>
    <w:basedOn w:val="796"/>
    <w:uiPriority w:val="99"/>
    <w:rPr>
      <w:color w:val="40404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E1EFD8" w:fill="E1EFD8" w:themeFill="accent6" w:themeFillTint="34"/>
      </w:tcPr>
    </w:tblStylePr>
    <w:tblStylePr w:type="band2Vert">
      <w:rPr>
        <w:color w:val="404040"/>
        <w:sz w:val="22"/>
      </w:rPr>
      <w:tblPr/>
      <w:tcPr>
        <w:shd w:val="clear" w:color="E1EFD8" w:fill="E1EFD8" w:themeFill="accent6" w:themeFillTint="34"/>
      </w:tcPr>
    </w:tblStylePr>
    <w:tblStylePr w:type="firstCol">
      <w:rPr>
        <w:color w:val="F2F2F2"/>
        <w:sz w:val="22"/>
      </w:rPr>
      <w:tblPr/>
      <w:tcPr>
        <w:shd w:val="clear" w:color="70AD47" w:fill="70AD47" w:themeFill="accent6"/>
      </w:tcPr>
    </w:tblStylePr>
    <w:tblStylePr w:type="firstRow">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style>
  <w:style w:type="table" w:customStyle="1" w:styleId="939">
    <w:name w:val="Bordered"/>
    <w:basedOn w:val="796"/>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firstCol">
      <w:rPr>
        <w:color w:val="404040"/>
        <w:sz w:val="22"/>
      </w:rPr>
      <w:tblPr/>
    </w:tblStylePr>
    <w:tblStylePr w:type="firstRow">
      <w:rPr>
        <w:color w:val="404040"/>
        <w:sz w:val="22"/>
      </w:rPr>
      <w:tblPr/>
      <w:tcPr>
        <w:tcBorders>
          <w:bottom w:val="single" w:color="7F7F7F" w:themeColor="text1" w:sz="12" w:space="0"/>
        </w:tcBorders>
      </w:tcPr>
    </w:tblStylePr>
    <w:tblStylePr w:type="lastCol">
      <w:rPr>
        <w:color w:val="404040"/>
        <w:sz w:val="22"/>
      </w:rPr>
      <w:tblPr/>
      <w:tcPr>
        <w:tcBorders>
          <w:left w:val="single" w:color="7F7F7F" w:themeColor="text1" w:sz="12" w:space="0"/>
        </w:tcBorders>
      </w:tcPr>
    </w:tblStylePr>
    <w:tblStylePr w:type="lastRow">
      <w:rPr>
        <w:color w:val="404040"/>
        <w:sz w:val="22"/>
      </w:rPr>
      <w:tblPr/>
      <w:tcPr>
        <w:tcBorders>
          <w:top w:val="single" w:color="7F7F7F" w:themeColor="text1" w:sz="12" w:space="0"/>
        </w:tcBorders>
      </w:tcPr>
    </w:tblStylePr>
  </w:style>
  <w:style w:type="table" w:customStyle="1" w:styleId="940">
    <w:name w:val="Bordered - Accent 1"/>
    <w:basedOn w:val="796"/>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tblStylePr w:type="firstCol">
      <w:rPr>
        <w:color w:val="404040"/>
        <w:sz w:val="22"/>
      </w:rPr>
      <w:tblPr/>
    </w:tblStylePr>
    <w:tblStylePr w:type="firstRow">
      <w:rPr>
        <w:color w:val="404040"/>
        <w:sz w:val="22"/>
      </w:rPr>
      <w:tblPr/>
      <w:tcPr>
        <w:tcBorders>
          <w:bottom w:val="single" w:color="5B9BD5" w:themeColor="accent1" w:sz="12" w:space="0"/>
        </w:tcBorders>
      </w:tcPr>
    </w:tblStylePr>
    <w:tblStylePr w:type="lastCol">
      <w:rPr>
        <w:color w:val="404040"/>
        <w:sz w:val="22"/>
      </w:rPr>
      <w:tblPr/>
      <w:tcPr>
        <w:tcBorders>
          <w:left w:val="single" w:color="5B9BD5" w:themeColor="accent1" w:sz="12" w:space="0"/>
        </w:tcBorders>
      </w:tcPr>
    </w:tblStylePr>
    <w:tblStylePr w:type="lastRow">
      <w:rPr>
        <w:color w:val="404040"/>
        <w:sz w:val="22"/>
      </w:rPr>
      <w:tblPr/>
      <w:tcPr>
        <w:tcBorders>
          <w:top w:val="single" w:color="5B9BD5" w:themeColor="accent1" w:sz="12" w:space="0"/>
        </w:tcBorders>
      </w:tcPr>
    </w:tblStylePr>
  </w:style>
  <w:style w:type="table" w:customStyle="1" w:styleId="941">
    <w:name w:val="Bordered - Accent 2"/>
    <w:basedOn w:val="796"/>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tblStylePr w:type="firstCol">
      <w:rPr>
        <w:color w:val="404040"/>
        <w:sz w:val="22"/>
      </w:rPr>
      <w:tblPr/>
    </w:tblStylePr>
    <w:tblStylePr w:type="firstRow">
      <w:rPr>
        <w:color w:val="404040"/>
        <w:sz w:val="22"/>
      </w:rPr>
      <w:tblPr/>
      <w:tcPr>
        <w:tcBorders>
          <w:bottom w:val="single" w:color="F4B184" w:themeColor="accent2" w:sz="12" w:space="0"/>
        </w:tcBorders>
      </w:tcPr>
    </w:tblStylePr>
    <w:tblStylePr w:type="lastCol">
      <w:rPr>
        <w:color w:val="404040"/>
        <w:sz w:val="22"/>
      </w:rPr>
      <w:tblPr/>
      <w:tcPr>
        <w:tcBorders>
          <w:left w:val="single" w:color="F4B184" w:themeColor="accent2" w:sz="12" w:space="0"/>
        </w:tcBorders>
      </w:tcPr>
    </w:tblStylePr>
    <w:tblStylePr w:type="lastRow">
      <w:rPr>
        <w:color w:val="404040"/>
        <w:sz w:val="22"/>
      </w:rPr>
      <w:tblPr/>
      <w:tcPr>
        <w:tcBorders>
          <w:top w:val="single" w:color="F4B184" w:themeColor="accent2" w:sz="12" w:space="0"/>
        </w:tcBorders>
      </w:tcPr>
    </w:tblStylePr>
  </w:style>
  <w:style w:type="table" w:customStyle="1" w:styleId="942">
    <w:name w:val="Bordered - Accent 3"/>
    <w:basedOn w:val="796"/>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tblStylePr w:type="firstCol">
      <w:rPr>
        <w:color w:val="404040"/>
        <w:sz w:val="22"/>
      </w:rPr>
      <w:tblPr/>
    </w:tblStylePr>
    <w:tblStylePr w:type="firstRow">
      <w:rPr>
        <w:color w:val="404040"/>
        <w:sz w:val="22"/>
      </w:rPr>
      <w:tblPr/>
      <w:tcPr>
        <w:tcBorders>
          <w:bottom w:val="single" w:color="C9C9C9" w:themeColor="accent3" w:sz="12" w:space="0"/>
        </w:tcBorders>
      </w:tcPr>
    </w:tblStylePr>
    <w:tblStylePr w:type="lastCol">
      <w:rPr>
        <w:color w:val="404040"/>
        <w:sz w:val="22"/>
      </w:rPr>
      <w:tblPr/>
      <w:tcPr>
        <w:tcBorders>
          <w:left w:val="single" w:color="C9C9C9" w:themeColor="accent3" w:sz="12" w:space="0"/>
        </w:tcBorders>
      </w:tcPr>
    </w:tblStylePr>
    <w:tblStylePr w:type="lastRow">
      <w:rPr>
        <w:color w:val="404040"/>
        <w:sz w:val="22"/>
      </w:rPr>
      <w:tblPr/>
      <w:tcPr>
        <w:tcBorders>
          <w:top w:val="single" w:color="C9C9C9" w:themeColor="accent3" w:sz="12" w:space="0"/>
        </w:tcBorders>
      </w:tcPr>
    </w:tblStylePr>
  </w:style>
  <w:style w:type="table" w:customStyle="1" w:styleId="943">
    <w:name w:val="Bordered - Accent 4"/>
    <w:basedOn w:val="796"/>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tblStylePr w:type="firstCol">
      <w:rPr>
        <w:color w:val="404040"/>
        <w:sz w:val="22"/>
      </w:rPr>
      <w:tblPr/>
    </w:tblStylePr>
    <w:tblStylePr w:type="firstRow">
      <w:rPr>
        <w:color w:val="404040"/>
        <w:sz w:val="22"/>
      </w:rPr>
      <w:tblPr/>
      <w:tcPr>
        <w:tcBorders>
          <w:bottom w:val="single" w:color="FFD865" w:themeColor="accent4" w:sz="12" w:space="0"/>
        </w:tcBorders>
      </w:tcPr>
    </w:tblStylePr>
    <w:tblStylePr w:type="lastCol">
      <w:rPr>
        <w:color w:val="404040"/>
        <w:sz w:val="22"/>
      </w:rPr>
      <w:tblPr/>
      <w:tcPr>
        <w:tcBorders>
          <w:left w:val="single" w:color="FFD865" w:themeColor="accent4" w:sz="12" w:space="0"/>
        </w:tcBorders>
      </w:tcPr>
    </w:tblStylePr>
    <w:tblStylePr w:type="lastRow">
      <w:rPr>
        <w:color w:val="404040"/>
        <w:sz w:val="22"/>
      </w:rPr>
      <w:tblPr/>
      <w:tcPr>
        <w:tcBorders>
          <w:top w:val="single" w:color="FFD865" w:themeColor="accent4" w:sz="12" w:space="0"/>
        </w:tcBorders>
      </w:tcPr>
    </w:tblStylePr>
  </w:style>
  <w:style w:type="table" w:customStyle="1" w:styleId="944">
    <w:name w:val="Bordered - Accent 5"/>
    <w:basedOn w:val="796"/>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tblStylePr w:type="firstCol">
      <w:rPr>
        <w:color w:val="404040"/>
        <w:sz w:val="22"/>
      </w:rPr>
      <w:tblPr/>
    </w:tblStylePr>
    <w:tblStylePr w:type="firstRow">
      <w:rPr>
        <w:color w:val="404040"/>
        <w:sz w:val="22"/>
      </w:rPr>
      <w:tblPr/>
      <w:tcPr>
        <w:tcBorders>
          <w:bottom w:val="single" w:color="8DA9DB" w:themeColor="accent5" w:sz="12" w:space="0"/>
        </w:tcBorders>
      </w:tcPr>
    </w:tblStylePr>
    <w:tblStylePr w:type="lastCol">
      <w:rPr>
        <w:color w:val="404040"/>
        <w:sz w:val="22"/>
      </w:rPr>
      <w:tblPr/>
      <w:tcPr>
        <w:tcBorders>
          <w:left w:val="single" w:color="8DA9DB" w:themeColor="accent5" w:sz="12" w:space="0"/>
        </w:tcBorders>
      </w:tcPr>
    </w:tblStylePr>
    <w:tblStylePr w:type="lastRow">
      <w:rPr>
        <w:color w:val="404040"/>
        <w:sz w:val="22"/>
      </w:rPr>
      <w:tblPr/>
      <w:tcPr>
        <w:tcBorders>
          <w:top w:val="single" w:color="8DA9DB" w:themeColor="accent5" w:sz="12" w:space="0"/>
        </w:tcBorders>
      </w:tcPr>
    </w:tblStylePr>
  </w:style>
  <w:style w:type="table" w:customStyle="1" w:styleId="945">
    <w:name w:val="Bordered - Accent 6"/>
    <w:basedOn w:val="796"/>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tblStylePr w:type="firstCol">
      <w:rPr>
        <w:color w:val="404040"/>
        <w:sz w:val="22"/>
      </w:rPr>
      <w:tblPr/>
    </w:tblStylePr>
    <w:tblStylePr w:type="firstRow">
      <w:rPr>
        <w:color w:val="404040"/>
        <w:sz w:val="22"/>
      </w:rPr>
      <w:tblPr/>
      <w:tcPr>
        <w:tcBorders>
          <w:bottom w:val="single" w:color="A9D08E" w:themeColor="accent6" w:sz="12" w:space="0"/>
        </w:tcBorders>
      </w:tcPr>
    </w:tblStylePr>
    <w:tblStylePr w:type="lastCol">
      <w:rPr>
        <w:color w:val="404040"/>
        <w:sz w:val="22"/>
      </w:rPr>
      <w:tblPr/>
      <w:tcPr>
        <w:tcBorders>
          <w:left w:val="single" w:color="A9D08E" w:themeColor="accent6" w:sz="12" w:space="0"/>
        </w:tcBorders>
      </w:tcPr>
    </w:tblStylePr>
    <w:tblStylePr w:type="lastRow">
      <w:rPr>
        <w:color w:val="404040"/>
        <w:sz w:val="22"/>
      </w:rPr>
      <w:tblPr/>
      <w:tcPr>
        <w:tcBorders>
          <w:top w:val="single" w:color="A9D08E" w:themeColor="accent6" w:sz="12" w:space="0"/>
        </w:tcBorders>
      </w:tcPr>
    </w:tblStylePr>
  </w:style>
  <w:style w:type="table" w:styleId="963">
    <w:name w:val="Table Grid"/>
    <w:basedOn w:val="796"/>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025">
    <w:name w:val="Сетка таблицы1"/>
    <w:basedOn w:val="796"/>
    <w:uiPriority w:val="59"/>
    <w:rPr>
      <w:lang w:eastAsia="en-US"/>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image" Target="media/image1.wmf"/><Relationship Id="rId7" Type="http://schemas.openxmlformats.org/officeDocument/2006/relationships/image" Target="media/image2.png"/><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19A818-4B36-437F-B7E1-7ED29E61F864}">
  <ds:schemaRefs>
    <ds:schemaRef ds:uri="http://schemas.openxmlformats.org/officeDocument/2006/bibliography"/>
  </ds:schemaRefs>
</ds:datastoreItem>
</file>

<file path=customXml/itemProps2.xml><?xml version="1.0" encoding="utf-8"?>
<ds:datastoreItem xmlns:ds="http://schemas.openxmlformats.org/officeDocument/2006/customXml" ds:itemID="{D920628D-D5A6-4185-A11F-66862E241CC5}">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F7FB0CBE-343D-48DA-8CD6-ADDB203A7343}">
  <ds:schemaRefs>
    <ds:schemaRef ds:uri="http://schemas.openxmlformats.org/officeDocument/2006/bibliography"/>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943F4EC2-DD0D-4FBB-B55C-F17763BCBE28}">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1108</TotalTime>
  <Application>AlterOffice/2026.2.0.0$Linux_X86_64 LibreOffice_project/bc4ef1adf80b36c7a6365f8ed6cbf29021361edd</Application>
  <AppVersion>15.0000</AppVersion>
  <DocSecurity>4</DocSecurity>
  <Pages>27</Pages>
  <Words>9021</Words>
  <Characters>65097</Characters>
  <CharactersWithSpaces>73934</CharactersWithSpaces>
  <Paragraphs>479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2025-10-12T23:47:00Z</dcterms:created>
  <dc:creator>Бабахин Геннадий Валерьевич</dc:creator>
  <dc:description/>
  <dc:language>ru-RU</dc:language>
  <cp:lastModifiedBy>babakhin_gv@DGK.RU</cp:lastModifiedBy>
  <dcterms:modified xsi:type="dcterms:W3CDTF">2026-10-29T17:34:08Z</dcterms:modified>
  <cp:revision>19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