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27" w:rsidRDefault="000E680C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Приложение № 1 к решению</w:t>
      </w:r>
    </w:p>
    <w:p w:rsidR="004E6527" w:rsidRDefault="000E680C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Совета директоров  АО «ДГК»</w:t>
      </w:r>
    </w:p>
    <w:p w:rsidR="004E6527" w:rsidRDefault="000E68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от  «20» апреля   2026 № 7   </w:t>
      </w:r>
    </w:p>
    <w:p w:rsidR="004E6527" w:rsidRDefault="000E680C">
      <w:pPr>
        <w:pStyle w:val="af7"/>
        <w:tabs>
          <w:tab w:val="right" w:pos="10348"/>
        </w:tabs>
        <w:spacing w:after="0" w:line="240" w:lineRule="auto"/>
        <w:ind w:left="0" w:right="-709" w:firstLine="14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4E6527" w:rsidRDefault="004E6527">
      <w:pPr>
        <w:pStyle w:val="af7"/>
        <w:tabs>
          <w:tab w:val="right" w:pos="10348"/>
        </w:tabs>
        <w:spacing w:after="0" w:line="240" w:lineRule="auto"/>
        <w:ind w:left="0" w:right="-709" w:firstLine="142"/>
        <w:rPr>
          <w:rFonts w:ascii="Times New Roman" w:hAnsi="Times New Roman" w:cs="Times New Roman"/>
          <w:b/>
          <w:sz w:val="20"/>
          <w:szCs w:val="20"/>
        </w:rPr>
      </w:pPr>
    </w:p>
    <w:p w:rsidR="004E6527" w:rsidRDefault="000E680C">
      <w:pPr>
        <w:spacing w:after="0" w:line="240" w:lineRule="auto"/>
        <w:ind w:right="-12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Банков-Гарантов*</w:t>
      </w:r>
    </w:p>
    <w:p w:rsidR="004E6527" w:rsidRDefault="004E6527">
      <w:pPr>
        <w:spacing w:after="0" w:line="240" w:lineRule="auto"/>
        <w:ind w:right="-1276"/>
        <w:jc w:val="center"/>
        <w:rPr>
          <w:rFonts w:ascii="Times New Roman" w:hAnsi="Times New Roman" w:cs="Times New Roman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29"/>
        <w:gridCol w:w="2414"/>
      </w:tblGrid>
      <w:tr w:rsidR="004E6527" w:rsidTr="000E680C">
        <w:trPr>
          <w:trHeight w:hRule="exact" w:val="551"/>
          <w:tblHeader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№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Наименование кредитной организации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ИНН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Сбербанк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7707083893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Банк ВТБ (ПАО) 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7702070139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ГПБ (АО) 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7744001497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«АЛЬФА-БАНК»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7728168971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«Россельхозбанк» 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7725114488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</w:t>
            </w:r>
            <w:r>
              <w:rPr>
                <w:rFonts w:ascii="Times New Roman" w:hAnsi="Times New Roman" w:cs="Times New Roman"/>
                <w:lang w:val="en-US"/>
              </w:rPr>
              <w:t>Банк ПСБ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7744000912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«МОСКОВСКИЙ КРЕДИТНЫЙ 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7734202860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«Совкомбанк»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4401116480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«Банк ДОМ.РФ»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7725038124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«Банк «Санкт-Петербург»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7831000027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ЮниКредит Банк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ind w:hanging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7710030411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АКБ «НОВИКОМБАНК»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7706196340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«МТС-Банк»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7702045051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Банк ЗЕНИТ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7729405872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АКБ «Абсолют Банк» (ПАО)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7736046991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РОСЭКСИМБАНК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color w:val="4D4D4D"/>
              </w:rPr>
            </w:pPr>
            <w:r>
              <w:rPr>
                <w:rFonts w:ascii="Times New Roman" w:hAnsi="Times New Roman" w:cs="Times New Roman"/>
              </w:rPr>
              <w:t>7704001959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«ВБРР» (АО)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7736153344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«Райффайзенбанк»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7744000302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«МСП 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7703213534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B2E33"/>
                <w:sz w:val="24"/>
                <w:szCs w:val="24"/>
                <w:lang w:eastAsia="ru-RU"/>
              </w:rPr>
              <w:t>АО «ТБанк»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7710140679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«Экспобанк»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7708397772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«ОТП 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7708001614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«Почта 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3232005484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«БАНК УРАЛСИБ»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0274062111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ВЭБ.РФ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7750004150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АКБ «НРБанк» (АО)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7703211512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28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ТКБ БАНК ПАО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7709129705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 «ЛОКО-Банк» (АО)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7750003943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АКБ «Металлинвестбанк»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7709138570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АО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 xml:space="preserve">АБ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 xml:space="preserve">РОССИЯ 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7831000122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«Банк Интеза»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7708022300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ИНГ БАНК (ЕВРАЗИЯ)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7712014310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«Авто Финанс 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5503067018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Банк «Аверс»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1655500084</w:t>
            </w:r>
          </w:p>
        </w:tc>
      </w:tr>
      <w:tr w:rsidR="004E6527">
        <w:trPr>
          <w:trHeight w:hRule="exact" w:val="517"/>
        </w:trPr>
        <w:tc>
          <w:tcPr>
            <w:tcW w:w="562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«ОЗОН Банк»</w:t>
            </w:r>
          </w:p>
        </w:tc>
        <w:tc>
          <w:tcPr>
            <w:tcW w:w="2414" w:type="dxa"/>
            <w:vAlign w:val="center"/>
          </w:tcPr>
          <w:p w:rsidR="004E6527" w:rsidRDefault="000E68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9703077050</w:t>
            </w:r>
          </w:p>
        </w:tc>
      </w:tr>
    </w:tbl>
    <w:p w:rsidR="004E6527" w:rsidRDefault="000E680C">
      <w:pPr>
        <w:spacing w:after="0" w:line="240" w:lineRule="auto"/>
        <w:ind w:right="-709"/>
        <w:jc w:val="both"/>
        <w:rPr>
          <w:rFonts w:ascii="Times New Roman" w:hAnsi="Times New Roman" w:cs="Times New Roman"/>
          <w:i/>
          <w:sz w:val="13"/>
          <w:szCs w:val="13"/>
        </w:rPr>
      </w:pPr>
      <w:r>
        <w:rPr>
          <w:rFonts w:ascii="Times New Roman" w:hAnsi="Times New Roman" w:cs="Times New Roman"/>
          <w:i/>
          <w:sz w:val="13"/>
          <w:szCs w:val="13"/>
        </w:rPr>
        <w:t xml:space="preserve">                 </w:t>
      </w:r>
    </w:p>
    <w:p w:rsidR="004E6527" w:rsidRDefault="000E680C">
      <w:pPr>
        <w:spacing w:after="0" w:line="240" w:lineRule="auto"/>
        <w:ind w:right="-709"/>
        <w:jc w:val="both"/>
        <w:rPr>
          <w:rFonts w:ascii="Times New Roman" w:hAnsi="Times New Roman" w:cs="Times New Roman"/>
          <w:i/>
          <w:sz w:val="13"/>
          <w:szCs w:val="13"/>
        </w:rPr>
      </w:pPr>
      <w:r>
        <w:rPr>
          <w:rFonts w:ascii="Times New Roman" w:hAnsi="Times New Roman" w:cs="Times New Roman"/>
          <w:i/>
          <w:sz w:val="13"/>
          <w:szCs w:val="13"/>
        </w:rPr>
        <w:t xml:space="preserve">                 * Не распространяется для принятия гарантий от кредитных организаций по перечням, предусмотренным:</w:t>
      </w:r>
    </w:p>
    <w:p w:rsidR="004E6527" w:rsidRDefault="000E680C">
      <w:pPr>
        <w:pStyle w:val="af7"/>
        <w:numPr>
          <w:ilvl w:val="0"/>
          <w:numId w:val="1"/>
        </w:numPr>
        <w:spacing w:after="0" w:line="240" w:lineRule="auto"/>
        <w:ind w:left="567" w:right="-709" w:firstLine="284"/>
        <w:jc w:val="both"/>
        <w:rPr>
          <w:rFonts w:ascii="Times New Roman" w:hAnsi="Times New Roman" w:cs="Times New Roman"/>
          <w:i/>
          <w:sz w:val="13"/>
          <w:szCs w:val="13"/>
        </w:rPr>
      </w:pPr>
      <w:r>
        <w:rPr>
          <w:rFonts w:ascii="Times New Roman" w:hAnsi="Times New Roman" w:cs="Times New Roman"/>
          <w:i/>
          <w:sz w:val="13"/>
          <w:szCs w:val="13"/>
        </w:rPr>
        <w:t>ч.1 ст.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для обеспечения обязательств субъектов МСП (по договорам, заключенным в результате кон</w:t>
      </w:r>
      <w:r>
        <w:rPr>
          <w:rFonts w:ascii="Times New Roman" w:hAnsi="Times New Roman" w:cs="Times New Roman"/>
          <w:i/>
          <w:sz w:val="13"/>
          <w:szCs w:val="13"/>
        </w:rPr>
        <w:t>курентной закупки только среди субъектов МСП) - в соответствии с требованиями Федерального закона от 18.07.2011 № 223-ФЗ «О закупках товаров, работ, услуг отдельными видами юридических лиц»;</w:t>
      </w:r>
    </w:p>
    <w:p w:rsidR="004E6527" w:rsidRDefault="000E680C">
      <w:pPr>
        <w:pStyle w:val="af7"/>
        <w:numPr>
          <w:ilvl w:val="0"/>
          <w:numId w:val="1"/>
        </w:numPr>
        <w:spacing w:after="0" w:line="240" w:lineRule="auto"/>
        <w:ind w:left="567" w:right="-709" w:firstLine="284"/>
        <w:jc w:val="both"/>
        <w:rPr>
          <w:i/>
          <w:sz w:val="13"/>
          <w:szCs w:val="13"/>
        </w:rPr>
      </w:pPr>
      <w:r>
        <w:rPr>
          <w:rFonts w:ascii="Times New Roman" w:hAnsi="Times New Roman" w:cs="Times New Roman"/>
          <w:i/>
          <w:sz w:val="13"/>
          <w:szCs w:val="13"/>
        </w:rPr>
        <w:t>ст. 74.1 Налогового кодекса Российской Федерации - для обеспечени</w:t>
      </w:r>
      <w:r>
        <w:rPr>
          <w:rFonts w:ascii="Times New Roman" w:hAnsi="Times New Roman" w:cs="Times New Roman"/>
          <w:i/>
          <w:sz w:val="13"/>
          <w:szCs w:val="13"/>
        </w:rPr>
        <w:t>я обязательств энергосбытовых (энергоснабжающих, теплоснабжающих) организаций, потребителей тепловой энергии (газа), абонентов по договорам водоснабжения, единым договорам холодного водоснабжения и водоотведения, и (или) по оплате водоотведения, потребител</w:t>
      </w:r>
      <w:r>
        <w:rPr>
          <w:rFonts w:ascii="Times New Roman" w:hAnsi="Times New Roman" w:cs="Times New Roman"/>
          <w:i/>
          <w:sz w:val="13"/>
          <w:szCs w:val="13"/>
        </w:rPr>
        <w:t>ей электроэнергии (мощности)</w:t>
      </w:r>
      <w:r>
        <w:rPr>
          <w:rStyle w:val="afa"/>
          <w:rFonts w:ascii="Times New Roman" w:hAnsi="Times New Roman" w:cs="Times New Roman"/>
          <w:i/>
          <w:sz w:val="13"/>
          <w:szCs w:val="13"/>
        </w:rPr>
        <w:t xml:space="preserve"> </w:t>
      </w:r>
      <w:r>
        <w:rPr>
          <w:rFonts w:ascii="Times New Roman" w:hAnsi="Times New Roman" w:cs="Times New Roman"/>
          <w:i/>
          <w:sz w:val="13"/>
          <w:szCs w:val="13"/>
        </w:rPr>
        <w:t>- в соответствии с требованиями федеральных законов от 26.03.2015 № 35-ФЗ «Об электроэнергетике», от 27.07.2010 № 190-ФЗ «О теплоснабжении», от 31.03.1999 № 69-ФЗ «О газоснабжении» и от 07.12.2011 № 416-ФЗ «О водоснабжении и во</w:t>
      </w:r>
      <w:r>
        <w:rPr>
          <w:rFonts w:ascii="Times New Roman" w:hAnsi="Times New Roman" w:cs="Times New Roman"/>
          <w:i/>
          <w:sz w:val="13"/>
          <w:szCs w:val="13"/>
        </w:rPr>
        <w:t>доотведении», постановления Правительства Российской Федерации от 04.05.2012 №4 42 и для</w:t>
      </w:r>
      <w:r>
        <w:rPr>
          <w:i/>
          <w:sz w:val="13"/>
          <w:szCs w:val="13"/>
        </w:rPr>
        <w:t xml:space="preserve"> </w:t>
      </w:r>
      <w:r>
        <w:rPr>
          <w:rFonts w:ascii="Times New Roman" w:hAnsi="Times New Roman" w:cs="Times New Roman"/>
          <w:i/>
          <w:sz w:val="13"/>
          <w:szCs w:val="13"/>
        </w:rPr>
        <w:t>обеспечения обязательств контрагентов по договорам, заключаемым по результатам закупочных процедур в рамках 44-ФЗ.</w:t>
      </w:r>
    </w:p>
    <w:sectPr w:rsidR="004E6527"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527" w:rsidRDefault="000E680C">
      <w:pPr>
        <w:spacing w:after="0" w:line="240" w:lineRule="auto"/>
      </w:pPr>
      <w:r>
        <w:separator/>
      </w:r>
    </w:p>
  </w:endnote>
  <w:endnote w:type="continuationSeparator" w:id="0">
    <w:p w:rsidR="004E6527" w:rsidRDefault="000E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527" w:rsidRDefault="000E680C">
      <w:pPr>
        <w:spacing w:after="0" w:line="240" w:lineRule="auto"/>
      </w:pPr>
      <w:r>
        <w:separator/>
      </w:r>
    </w:p>
  </w:footnote>
  <w:footnote w:type="continuationSeparator" w:id="0">
    <w:p w:rsidR="004E6527" w:rsidRDefault="000E6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209D6"/>
    <w:multiLevelType w:val="hybridMultilevel"/>
    <w:tmpl w:val="2332B002"/>
    <w:lvl w:ilvl="0" w:tplc="F072EEE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5CA6B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95CAF0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47445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50CED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4A42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E090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B104DD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14A2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5F3194"/>
    <w:multiLevelType w:val="hybridMultilevel"/>
    <w:tmpl w:val="6F2A4254"/>
    <w:lvl w:ilvl="0" w:tplc="1DBAD1E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FB0423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4D44AF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080A03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D8E0B2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10A90A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64C7F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D72507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AF8CDA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27"/>
    <w:rsid w:val="000E680C"/>
    <w:rsid w:val="004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EC3AE-48D6-42AE-A441-8C1E281B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footnote text"/>
    <w:basedOn w:val="a"/>
    <w:link w:val="af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Pr>
      <w:sz w:val="20"/>
      <w:szCs w:val="20"/>
    </w:rPr>
  </w:style>
  <w:style w:type="character" w:styleId="afa">
    <w:name w:val="footnote reference"/>
    <w:basedOn w:val="a0"/>
    <w:semiHidden/>
    <w:unhideWhenUsed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8438-B5AB-476D-A1F9-35CFA554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Company>РусГидро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Именитова Ольга Алексеевна</dc:creator>
  <cp:keywords/>
  <dc:description/>
  <cp:lastModifiedBy>Куцева Татьяна Петровна</cp:lastModifiedBy>
  <cp:revision>15</cp:revision>
  <dcterms:created xsi:type="dcterms:W3CDTF">2024-11-19T09:47:00Z</dcterms:created>
  <dcterms:modified xsi:type="dcterms:W3CDTF">2026-04-23T00:56:00Z</dcterms:modified>
</cp:coreProperties>
</file>