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lineRule="auto" w:line="36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Проект изменений</w:t>
      </w:r>
      <w:r>
        <w:rPr>
          <w:rFonts w:ascii="Times New Roman" w:hAnsi="Times New Roman" w:cs="Times New Roman"/>
          <w:b/>
          <w:sz w:val="24"/>
        </w:rPr>
        <w:t xml:space="preserve"> в Устав АО «ДГК»</w:t>
      </w:r>
      <w:r/>
    </w:p>
    <w:p>
      <w:pPr>
        <w:pStyle w:val="387"/>
      </w:pPr>
      <w:r/>
      <w:r/>
    </w:p>
    <w:p>
      <w:pPr>
        <w:spacing w:lineRule="auto" w:line="240" w:after="0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</w:r>
      <w:r/>
    </w:p>
    <w:p>
      <w:pPr>
        <w:ind w:left="0" w:right="0" w:firstLine="709"/>
        <w:jc w:val="both"/>
        <w:keepLines/>
        <w:keepNext/>
        <w:spacing w:lineRule="auto" w:line="240" w:after="0" w:before="12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Дополнить статью 4 Устава АО «ДГК» пунктом 4.5. следующего содержан</w:t>
      </w:r>
      <w:r>
        <w:rPr>
          <w:rFonts w:ascii="Times New Roman" w:hAnsi="Times New Roman"/>
          <w:sz w:val="28"/>
          <w:szCs w:val="28"/>
        </w:rPr>
        <w:t xml:space="preserve">и</w:t>
      </w:r>
      <w:r>
        <w:rPr>
          <w:rFonts w:ascii="Times New Roman" w:hAnsi="Times New Roman"/>
          <w:sz w:val="28"/>
          <w:szCs w:val="28"/>
        </w:rPr>
        <w:t xml:space="preserve">я:</w:t>
      </w:r>
      <w:r>
        <w:rPr>
          <w:rFonts w:ascii="Times New Roman" w:hAnsi="Times New Roman"/>
        </w:rPr>
      </w:r>
      <w:r/>
    </w:p>
    <w:p>
      <w:pPr>
        <w:ind w:firstLine="709"/>
        <w:jc w:val="both"/>
        <w:keepLines/>
        <w:keepNext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«</w:t>
      </w:r>
      <w:r>
        <w:rPr>
          <w:rFonts w:ascii="Times New Roman" w:hAnsi="Times New Roman"/>
          <w:sz w:val="28"/>
          <w:szCs w:val="28"/>
        </w:rPr>
        <w:t xml:space="preserve">Общество объявляет дополнительно к размещенным акциям </w:t>
      </w:r>
      <w:r>
        <w:rPr>
          <w:rFonts w:ascii="Times New Roman" w:hAnsi="Times New Roman"/>
          <w:sz w:val="28"/>
          <w:szCs w:val="28"/>
        </w:rPr>
        <w:t xml:space="preserve">125 717 632</w:t>
      </w:r>
      <w:r>
        <w:rPr>
          <w:rFonts w:ascii="Times New Roman" w:hAnsi="Times New Roman"/>
          <w:sz w:val="28"/>
          <w:szCs w:val="28"/>
        </w:rPr>
        <w:t xml:space="preserve"> </w:t>
      </w:r>
      <w:r>
        <w:rPr>
          <w:rFonts w:ascii="Times New Roman" w:hAnsi="Times New Roman"/>
          <w:sz w:val="28"/>
          <w:szCs w:val="28"/>
        </w:rPr>
        <w:t xml:space="preserve">999</w:t>
      </w:r>
      <w:r>
        <w:rPr>
          <w:rFonts w:ascii="Times New Roman" w:hAnsi="Times New Roman"/>
          <w:sz w:val="28"/>
          <w:szCs w:val="28"/>
        </w:rPr>
        <w:t xml:space="preserve"> </w:t>
      </w:r>
      <w:r>
        <w:rPr>
          <w:rFonts w:ascii="Times New Roman" w:hAnsi="Times New Roman"/>
          <w:sz w:val="28"/>
          <w:szCs w:val="28"/>
        </w:rPr>
        <w:t xml:space="preserve">200</w:t>
      </w:r>
      <w:r>
        <w:rPr>
          <w:rFonts w:ascii="Times New Roman" w:hAnsi="Times New Roman"/>
          <w:sz w:val="28"/>
          <w:szCs w:val="28"/>
        </w:rPr>
        <w:t xml:space="preserve"> </w:t>
      </w:r>
      <w:r>
        <w:rPr>
          <w:rFonts w:ascii="Times New Roman" w:hAnsi="Times New Roman"/>
          <w:sz w:val="28"/>
          <w:szCs w:val="28"/>
        </w:rPr>
        <w:t xml:space="preserve">000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обыкновенных акций</w:t>
      </w:r>
      <w:r>
        <w:rPr>
          <w:rFonts w:ascii="Times New Roman" w:hAnsi="Times New Roman"/>
          <w:sz w:val="28"/>
          <w:szCs w:val="28"/>
        </w:rPr>
        <w:t xml:space="preserve">, номинальной стоимостью</w:t>
      </w:r>
      <w:r>
        <w:rPr>
          <w:rFonts w:ascii="Times New Roman" w:hAnsi="Times New Roman"/>
          <w:sz w:val="28"/>
          <w:szCs w:val="28"/>
        </w:rPr>
        <w:t xml:space="preserve"> 0,000000322150513287645 рубля каждая </w:t>
      </w:r>
      <w:r>
        <w:rPr>
          <w:rFonts w:ascii="Times New Roman" w:hAnsi="Times New Roman"/>
          <w:sz w:val="28"/>
          <w:szCs w:val="28"/>
        </w:rPr>
        <w:t xml:space="preserve">(объявленные акции). </w:t>
      </w:r>
      <w:r>
        <w:rPr>
          <w:rFonts w:ascii="Times New Roman" w:hAnsi="Times New Roman"/>
        </w:rPr>
      </w:r>
      <w:r/>
    </w:p>
    <w:p>
      <w:pPr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Объявленные акции предоставляют их владельцам права, предусмотренные пунктом 5.2. </w:t>
      </w:r>
      <w:r>
        <w:rPr>
          <w:rFonts w:ascii="Times New Roman" w:hAnsi="Times New Roman"/>
          <w:sz w:val="28"/>
          <w:szCs w:val="28"/>
        </w:rPr>
        <w:t xml:space="preserve">настоящего </w:t>
      </w:r>
      <w:r>
        <w:rPr>
          <w:rFonts w:ascii="Times New Roman" w:hAnsi="Times New Roman"/>
          <w:sz w:val="28"/>
          <w:szCs w:val="28"/>
        </w:rPr>
        <w:t xml:space="preserve">Устава.</w:t>
      </w:r>
      <w:r>
        <w:rPr>
          <w:rFonts w:ascii="Times New Roman" w:hAnsi="Times New Roman"/>
          <w:sz w:val="28"/>
          <w:szCs w:val="28"/>
        </w:rPr>
        <w:t xml:space="preserve">»</w:t>
      </w:r>
      <w:r/>
      <w:r/>
      <w:r>
        <w:rPr>
          <w:rFonts w:ascii="Times New Roman" w:hAnsi="Times New Roman" w:cs="Times New Roman"/>
          <w:sz w:val="24"/>
        </w:rPr>
      </w:r>
      <w:r/>
    </w:p>
    <w:p>
      <w:pPr>
        <w:spacing w:lineRule="auto" w:line="240" w:after="0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</w:r>
      <w:r/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both"/>
        <w:spacing w:lineRule="auto" w:line="240"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/>
    </w:p>
    <w:p>
      <w:pPr>
        <w:jc w:val="both"/>
        <w:spacing w:lineRule="auto" w:line="240"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/>
    </w:p>
    <w:sectPr>
      <w:footnotePr/>
      <w:type w:val="nextPage"/>
      <w:pgSz w:w="11906" w:h="16838" w:orient="portrait"/>
      <w:pgMar w:top="567" w:right="851" w:bottom="510" w:left="1418" w:header="709" w:footer="709" w:gutter="0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Courier New">
    <w:panose1 w:val="02070309020205020404"/>
  </w:font>
  <w:font w:name="Wingdings">
    <w:panose1 w:val="05000000000000000000"/>
  </w:font>
  <w:font w:name="Vani">
    <w:panose1 w:val="020B0502040204020203"/>
  </w:font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u w:val="singl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ascii="Vani" w:hAnsi="Vani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decimalSymbol w:val=",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 w:hint="default"/>
        <w:color w:val="auto"/>
        <w:spacing w:val="0"/>
        <w:position w:val="0"/>
        <w:sz w:val="22"/>
        <w:szCs w:val="22"/>
        <w:lang w:val="ru-RU" w:bidi="ar-SA" w:eastAsia="en-US"/>
      </w:rPr>
    </w:rPrDefault>
    <w:pPrDefault>
      <w:pPr>
        <w:ind w:left="0" w:right="0" w:firstLine="0"/>
        <w:jc w:val="left"/>
        <w:spacing w:lineRule="auto" w:line="276" w:after="20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376"/>
    <w:next w:val="376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377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376"/>
    <w:next w:val="376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377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376"/>
    <w:next w:val="376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377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376"/>
    <w:next w:val="376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377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376"/>
    <w:next w:val="376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377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376"/>
    <w:next w:val="376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377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376"/>
    <w:next w:val="376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377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376"/>
    <w:next w:val="376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377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376"/>
    <w:next w:val="376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377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376"/>
    <w:next w:val="376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377"/>
    <w:link w:val="32"/>
    <w:uiPriority w:val="10"/>
    <w:rPr>
      <w:sz w:val="48"/>
      <w:szCs w:val="48"/>
    </w:rPr>
  </w:style>
  <w:style w:type="paragraph" w:styleId="34">
    <w:name w:val="Subtitle"/>
    <w:basedOn w:val="376"/>
    <w:next w:val="376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377"/>
    <w:link w:val="34"/>
    <w:uiPriority w:val="11"/>
    <w:rPr>
      <w:sz w:val="24"/>
      <w:szCs w:val="24"/>
    </w:rPr>
  </w:style>
  <w:style w:type="paragraph" w:styleId="36">
    <w:name w:val="Quote"/>
    <w:basedOn w:val="376"/>
    <w:next w:val="376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376"/>
    <w:next w:val="376"/>
    <w:link w:val="39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376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377"/>
    <w:link w:val="40"/>
    <w:uiPriority w:val="99"/>
  </w:style>
  <w:style w:type="paragraph" w:styleId="42">
    <w:name w:val="Footer"/>
    <w:basedOn w:val="376"/>
    <w:link w:val="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377"/>
    <w:link w:val="42"/>
    <w:uiPriority w:val="99"/>
  </w:style>
  <w:style w:type="paragraph" w:styleId="44">
    <w:name w:val="Caption"/>
    <w:basedOn w:val="376"/>
    <w:next w:val="376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378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378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378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378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37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37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37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3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3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3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3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3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3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3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3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3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3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3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3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3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3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3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3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3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3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3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3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3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37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37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37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37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37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37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37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3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3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3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3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3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3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3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3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3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3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3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3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3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3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3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auto" w:fill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3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auto" w:fill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3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auto" w:fill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3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auto" w:fill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3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auto" w:fill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3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auto" w:fill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3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auto" w:fill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37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37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37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37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37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37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37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3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3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3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3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3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3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3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3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3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3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3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3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3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3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3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3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3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3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3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3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3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3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3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3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3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3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3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3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3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3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3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3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3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3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3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3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auto" w:fill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3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auto" w:fill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3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auto" w:fill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3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auto" w:fill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3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auto" w:fill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3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auto" w:fill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3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auto" w:fill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37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152">
    <w:name w:val="Lined - Accent 1"/>
    <w:basedOn w:val="37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153">
    <w:name w:val="Lined - Accent 2"/>
    <w:basedOn w:val="37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154">
    <w:name w:val="Lined - Accent 3"/>
    <w:basedOn w:val="37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155">
    <w:name w:val="Lined - Accent 4"/>
    <w:basedOn w:val="37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156">
    <w:name w:val="Lined - Accent 5"/>
    <w:basedOn w:val="37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157">
    <w:name w:val="Lined - Accent 6"/>
    <w:basedOn w:val="37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158">
    <w:name w:val="Bordered &amp; Lined - Accent"/>
    <w:basedOn w:val="37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159">
    <w:name w:val="Bordered &amp; Lined - Accent 1"/>
    <w:basedOn w:val="37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160">
    <w:name w:val="Bordered &amp; Lined - Accent 2"/>
    <w:basedOn w:val="37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161">
    <w:name w:val="Bordered &amp; Lined - Accent 3"/>
    <w:basedOn w:val="37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162">
    <w:name w:val="Bordered &amp; Lined - Accent 4"/>
    <w:basedOn w:val="37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163">
    <w:name w:val="Bordered &amp; Lined - Accent 5"/>
    <w:basedOn w:val="37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164">
    <w:name w:val="Bordered &amp; Lined - Accent 6"/>
    <w:basedOn w:val="37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165">
    <w:name w:val="Bordered"/>
    <w:basedOn w:val="3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3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3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3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3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3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37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paragraph" w:styleId="173">
    <w:name w:val="footnote text"/>
    <w:basedOn w:val="376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377"/>
    <w:uiPriority w:val="99"/>
    <w:unhideWhenUsed/>
    <w:rPr>
      <w:vertAlign w:val="superscript"/>
    </w:rPr>
  </w:style>
  <w:style w:type="paragraph" w:styleId="176">
    <w:name w:val="toc 1"/>
    <w:basedOn w:val="376"/>
    <w:next w:val="376"/>
    <w:uiPriority w:val="39"/>
    <w:unhideWhenUsed/>
    <w:pPr>
      <w:ind w:left="0" w:right="0" w:firstLine="0"/>
      <w:spacing w:after="57"/>
    </w:pPr>
  </w:style>
  <w:style w:type="paragraph" w:styleId="177">
    <w:name w:val="toc 2"/>
    <w:basedOn w:val="376"/>
    <w:next w:val="376"/>
    <w:uiPriority w:val="39"/>
    <w:unhideWhenUsed/>
    <w:pPr>
      <w:ind w:left="283" w:right="0" w:firstLine="0"/>
      <w:spacing w:after="57"/>
    </w:pPr>
  </w:style>
  <w:style w:type="paragraph" w:styleId="178">
    <w:name w:val="toc 3"/>
    <w:basedOn w:val="376"/>
    <w:next w:val="376"/>
    <w:uiPriority w:val="39"/>
    <w:unhideWhenUsed/>
    <w:pPr>
      <w:ind w:left="567" w:right="0" w:firstLine="0"/>
      <w:spacing w:after="57"/>
    </w:pPr>
  </w:style>
  <w:style w:type="paragraph" w:styleId="179">
    <w:name w:val="toc 4"/>
    <w:basedOn w:val="376"/>
    <w:next w:val="376"/>
    <w:uiPriority w:val="39"/>
    <w:unhideWhenUsed/>
    <w:pPr>
      <w:ind w:left="850" w:right="0" w:firstLine="0"/>
      <w:spacing w:after="57"/>
    </w:pPr>
  </w:style>
  <w:style w:type="paragraph" w:styleId="180">
    <w:name w:val="toc 5"/>
    <w:basedOn w:val="376"/>
    <w:next w:val="376"/>
    <w:uiPriority w:val="39"/>
    <w:unhideWhenUsed/>
    <w:pPr>
      <w:ind w:left="1134" w:right="0" w:firstLine="0"/>
      <w:spacing w:after="57"/>
    </w:pPr>
  </w:style>
  <w:style w:type="paragraph" w:styleId="181">
    <w:name w:val="toc 6"/>
    <w:basedOn w:val="376"/>
    <w:next w:val="376"/>
    <w:uiPriority w:val="39"/>
    <w:unhideWhenUsed/>
    <w:pPr>
      <w:ind w:left="1417" w:right="0" w:firstLine="0"/>
      <w:spacing w:after="57"/>
    </w:pPr>
  </w:style>
  <w:style w:type="paragraph" w:styleId="182">
    <w:name w:val="toc 7"/>
    <w:basedOn w:val="376"/>
    <w:next w:val="376"/>
    <w:uiPriority w:val="39"/>
    <w:unhideWhenUsed/>
    <w:pPr>
      <w:ind w:left="1701" w:right="0" w:firstLine="0"/>
      <w:spacing w:after="57"/>
    </w:pPr>
  </w:style>
  <w:style w:type="paragraph" w:styleId="183">
    <w:name w:val="toc 8"/>
    <w:basedOn w:val="376"/>
    <w:next w:val="376"/>
    <w:uiPriority w:val="39"/>
    <w:unhideWhenUsed/>
    <w:pPr>
      <w:ind w:left="1984" w:right="0" w:firstLine="0"/>
      <w:spacing w:after="57"/>
    </w:pPr>
  </w:style>
  <w:style w:type="paragraph" w:styleId="184">
    <w:name w:val="toc 9"/>
    <w:basedOn w:val="376"/>
    <w:next w:val="376"/>
    <w:uiPriority w:val="39"/>
    <w:unhideWhenUsed/>
    <w:pPr>
      <w:ind w:left="2268" w:right="0" w:firstLine="0"/>
      <w:spacing w:after="57"/>
    </w:pPr>
  </w:style>
  <w:style w:type="paragraph" w:styleId="185">
    <w:name w:val="TOC Heading"/>
    <w:uiPriority w:val="39"/>
    <w:unhideWhenUsed/>
  </w:style>
  <w:style w:type="paragraph" w:styleId="376" w:default="1">
    <w:name w:val="Normal"/>
    <w:qFormat/>
  </w:style>
  <w:style w:type="character" w:styleId="377" w:default="1">
    <w:name w:val="Default Paragraph Font"/>
    <w:uiPriority w:val="1"/>
    <w:semiHidden/>
    <w:unhideWhenUsed/>
  </w:style>
  <w:style w:type="table" w:styleId="37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379" w:default="1">
    <w:name w:val="No List"/>
    <w:uiPriority w:val="99"/>
    <w:semiHidden/>
    <w:unhideWhenUsed/>
  </w:style>
  <w:style w:type="character" w:styleId="380">
    <w:name w:val="Hyperlink"/>
    <w:basedOn w:val="377"/>
    <w:uiPriority w:val="99"/>
    <w:unhideWhenUsed/>
    <w:rPr>
      <w:color w:val="0000FF" w:themeColor="hyperlink"/>
      <w:u w:val="single"/>
    </w:rPr>
  </w:style>
  <w:style w:type="paragraph" w:styleId="381">
    <w:name w:val="Balloon Text"/>
    <w:basedOn w:val="376"/>
    <w:link w:val="382"/>
    <w:uiPriority w:val="99"/>
    <w:semiHidden/>
    <w:unhideWhenUsed/>
    <w:rPr>
      <w:rFonts w:ascii="Tahoma" w:hAnsi="Tahoma" w:cs="Tahoma"/>
      <w:sz w:val="16"/>
      <w:szCs w:val="16"/>
    </w:rPr>
    <w:pPr>
      <w:spacing w:lineRule="auto" w:line="240" w:after="0"/>
    </w:pPr>
  </w:style>
  <w:style w:type="character" w:styleId="382" w:customStyle="1">
    <w:name w:val="Текст выноски Знак"/>
    <w:basedOn w:val="377"/>
    <w:link w:val="381"/>
    <w:uiPriority w:val="99"/>
    <w:semiHidden/>
    <w:rPr>
      <w:rFonts w:ascii="Tahoma" w:hAnsi="Tahoma" w:cs="Tahoma"/>
      <w:sz w:val="16"/>
      <w:szCs w:val="16"/>
    </w:rPr>
  </w:style>
  <w:style w:type="paragraph" w:styleId="383">
    <w:name w:val="Body Text"/>
    <w:basedOn w:val="376"/>
    <w:link w:val="384"/>
    <w:uiPriority w:val="99"/>
    <w:semiHidden/>
    <w:unhideWhenUsed/>
    <w:pPr>
      <w:spacing w:after="120"/>
    </w:pPr>
  </w:style>
  <w:style w:type="character" w:styleId="384" w:customStyle="1">
    <w:name w:val="Основной текст Знак"/>
    <w:basedOn w:val="377"/>
    <w:link w:val="383"/>
    <w:uiPriority w:val="99"/>
    <w:semiHidden/>
  </w:style>
  <w:style w:type="paragraph" w:styleId="385">
    <w:name w:val="Body Text First Indent"/>
    <w:basedOn w:val="383"/>
    <w:link w:val="386"/>
    <w:uiPriority w:val="99"/>
    <w:semiHidden/>
    <w:unhideWhenUsed/>
    <w:rPr>
      <w:rFonts w:ascii="Times New Roman" w:hAnsi="Times New Roman" w:cs="Times New Roman" w:eastAsia="Times New Roman"/>
      <w:sz w:val="24"/>
      <w:szCs w:val="24"/>
      <w:lang w:eastAsia="ru-RU"/>
    </w:rPr>
    <w:pPr>
      <w:ind w:firstLine="360"/>
      <w:spacing w:lineRule="auto" w:line="240" w:after="100" w:before="100"/>
    </w:pPr>
  </w:style>
  <w:style w:type="character" w:styleId="386" w:customStyle="1">
    <w:name w:val="Красная строка Знак"/>
    <w:basedOn w:val="384"/>
    <w:link w:val="385"/>
    <w:uiPriority w:val="99"/>
    <w:semiHidden/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387" w:customStyle="1">
    <w:name w:val="Default"/>
    <w:rPr>
      <w:rFonts w:ascii="Times New Roman" w:hAnsi="Times New Roman" w:cs="Times New Roman"/>
      <w:color w:val="000000"/>
      <w:sz w:val="24"/>
      <w:szCs w:val="24"/>
    </w:rPr>
    <w:pPr>
      <w:spacing w:lineRule="auto" w:line="240" w:after="0"/>
    </w:pPr>
  </w:style>
  <w:style w:type="paragraph" w:styleId="388">
    <w:name w:val="List Paragraph"/>
    <w:basedOn w:val="376"/>
    <w:qFormat/>
    <w:uiPriority w:val="34"/>
    <w:pPr>
      <w:contextualSpacing w:val="true"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Р7-Офис/5.5.4.20</Application>
  <Company>DGK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Палинова</dc:creator>
  <cp:revision>7</cp:revision>
  <dcterms:created xsi:type="dcterms:W3CDTF">2019-10-01T07:40:00Z</dcterms:created>
  <dcterms:modified xsi:type="dcterms:W3CDTF">2020-07-20T07:14:23Z</dcterms:modified>
</cp:coreProperties>
</file>