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40"/>
        <w:spacing w:before="0"/>
        <w:shd w:val="clear" w:color="auto" w:fill="auto"/>
        <w:rPr>
          <w:b/>
        </w:rPr>
      </w:pPr>
      <w:r>
        <w:rPr>
          <w:b/>
        </w:rPr>
        <w:t xml:space="preserve">ФОРМА ОБОСНОВАНИЯ НМЦ</w:t>
      </w:r>
      <w:r>
        <w:rPr>
          <w:b/>
        </w:rPr>
      </w:r>
      <w:r>
        <w:rPr>
          <w:b/>
        </w:rPr>
      </w:r>
    </w:p>
    <w:p>
      <w:pPr>
        <w:ind w:left="40"/>
        <w:jc w:val="center"/>
        <w:spacing w:after="642" w:line="288" w:lineRule="exact"/>
        <w:widowControl w:val="off"/>
        <w:rPr>
          <w:rFonts w:ascii="Times New Roman" w:hAnsi="Times New Roman" w:eastAsia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t xml:space="preserve">ОБОСНОВАНИЕ НАЧАЛЬНОЙ (МАКСИМАЛЬНОЙ) ЦЕНЫ ДОГОВОРА /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br/>
        <w:t xml:space="preserve">ЦЕНЫ ЕДИНИЦЫ ТОВАРА, РАБОТЫ, УСЛУГИ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</w:p>
    <w:p>
      <w:pPr>
        <w:pStyle w:val="856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1. Общая информация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089"/>
      </w:tblGrid>
      <w:tr>
        <w:tblPrEx/>
        <w:trPr/>
        <w:tc>
          <w:tcP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100" w:line="244" w:lineRule="exact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ru-RU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center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9"/>
                <w:rFonts w:ascii="Times New Roman" w:hAnsi="Times New Roman" w:eastAsia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center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9"/>
                <w:rFonts w:ascii="Times New Roman" w:hAnsi="Times New Roman" w:eastAsia="Times New Roman" w:cs="Times New Roman"/>
              </w:rPr>
              <w:t xml:space="preserve">Информация по лоту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 АО «ДГК» инструкторских консультаций, Хабаровский край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ind w:left="-108" w:right="-108" w:firstLine="0"/>
              <w:jc w:val="left"/>
              <w:spacing w:before="60" w:after="6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90042049-ПРО ДЭК-2026-ДГК-ЦПП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Мониторинг цен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089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left"/>
              <w:spacing w:before="60" w:after="6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highlight w:val="white"/>
                <w:u w:val="none"/>
              </w:rPr>
              <w:t xml:space="preserve">RH 26092500009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left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9"/>
                <w:rFonts w:ascii="Times New Roman" w:hAnsi="Times New Roman" w:eastAsia="Times New Roman" w:cs="Times New Roman"/>
              </w:rPr>
              <w:t xml:space="preserve">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60"/>
              <w:ind w:firstLine="0"/>
              <w:jc w:val="left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859"/>
                <w:rFonts w:ascii="Times New Roman" w:hAnsi="Times New Roman" w:eastAsia="Times New Roman" w:cs="Times New Roman"/>
                <w:sz w:val="22"/>
                <w:szCs w:val="22"/>
              </w:rPr>
              <w:t xml:space="preserve">НМЦ лота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 200 000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bidi="ru-RU"/>
              </w:rPr>
              <w:t xml:space="preserve">руб. без НДС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Использованный метод (методы) расчета НМЦ / цены единицы товара, работы, услуги: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  <w:t xml:space="preserve">Метод анализа технико-коммерческих предложений</w:t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ind w:left="440"/>
        <w:spacing w:after="293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  <w:t xml:space="preserve">Обоснование расчета НМЦ:</w:t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3024"/>
        <w:gridCol w:w="1950"/>
        <w:gridCol w:w="1594"/>
        <w:gridCol w:w="1701"/>
      </w:tblGrid>
      <w:tr>
        <w:tblPrEx/>
        <w:trPr>
          <w:trHeight w:val="15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работ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источника ценовой информации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из соответствующего ИЦИ, в руб. без НДС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итоговая, в руб. без НДС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2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 АО «ДГК» инструкторских консультаций, Хабаровский край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ТКП №1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14 200 000,00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 200 000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ТКП №2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14 500 000,00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ТКП №3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14 550 000,00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cs="Times New Roman"/>
          <w:b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2"/>
    <w:link w:val="696"/>
    <w:uiPriority w:val="10"/>
    <w:rPr>
      <w:sz w:val="48"/>
      <w:szCs w:val="48"/>
    </w:rPr>
  </w:style>
  <w:style w:type="character" w:styleId="665">
    <w:name w:val="Subtitle Char"/>
    <w:basedOn w:val="682"/>
    <w:link w:val="698"/>
    <w:uiPriority w:val="11"/>
    <w:rPr>
      <w:sz w:val="24"/>
      <w:szCs w:val="24"/>
    </w:rPr>
  </w:style>
  <w:style w:type="character" w:styleId="666">
    <w:name w:val="Quote Char"/>
    <w:link w:val="700"/>
    <w:uiPriority w:val="29"/>
    <w:rPr>
      <w:i/>
    </w:rPr>
  </w:style>
  <w:style w:type="character" w:styleId="667">
    <w:name w:val="Intense Quote Char"/>
    <w:link w:val="702"/>
    <w:uiPriority w:val="30"/>
    <w:rPr>
      <w:i/>
    </w:rPr>
  </w:style>
  <w:style w:type="character" w:styleId="668">
    <w:name w:val="Header Char"/>
    <w:basedOn w:val="682"/>
    <w:link w:val="704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6"/>
    <w:uiPriority w:val="99"/>
    <w:rPr>
      <w:sz w:val="18"/>
    </w:rPr>
  </w:style>
  <w:style w:type="character" w:styleId="671">
    <w:name w:val="Endnote Text Char"/>
    <w:link w:val="839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82"/>
    <w:uiPriority w:val="99"/>
  </w:style>
  <w:style w:type="paragraph" w:styleId="708">
    <w:name w:val="Caption"/>
    <w:basedOn w:val="672"/>
    <w:next w:val="672"/>
    <w:link w:val="6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2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2"/>
    <w:uiPriority w:val="99"/>
    <w:unhideWhenUsed/>
    <w:rPr>
      <w:vertAlign w:val="superscript"/>
    </w:rPr>
  </w:style>
  <w:style w:type="paragraph" w:styleId="839">
    <w:name w:val="endnote text"/>
    <w:basedOn w:val="672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2"/>
    <w:uiPriority w:val="99"/>
    <w:semiHidden/>
    <w:unhideWhenUsed/>
    <w:rPr>
      <w:vertAlign w:val="superscript"/>
    </w:rPr>
  </w:style>
  <w:style w:type="paragraph" w:styleId="842">
    <w:name w:val="toc 1"/>
    <w:basedOn w:val="672"/>
    <w:next w:val="672"/>
    <w:uiPriority w:val="39"/>
    <w:unhideWhenUsed/>
    <w:pPr>
      <w:spacing w:after="57"/>
    </w:pPr>
  </w:style>
  <w:style w:type="paragraph" w:styleId="843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4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5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6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7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8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9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0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2"/>
    <w:next w:val="672"/>
    <w:uiPriority w:val="99"/>
    <w:unhideWhenUsed/>
    <w:pPr>
      <w:spacing w:after="0"/>
    </w:pPr>
  </w:style>
  <w:style w:type="character" w:styleId="853" w:customStyle="1">
    <w:name w:val="Основной текст (14)_"/>
    <w:basedOn w:val="682"/>
    <w:link w:val="854"/>
    <w:rPr>
      <w:rFonts w:ascii="Times New Roman" w:hAnsi="Times New Roman" w:eastAsia="Times New Roman" w:cs="Times New Roman"/>
      <w:shd w:val="clear" w:color="auto" w:fill="ffffff"/>
    </w:rPr>
  </w:style>
  <w:style w:type="paragraph" w:styleId="854" w:customStyle="1">
    <w:name w:val="Основной текст (14)"/>
    <w:basedOn w:val="672"/>
    <w:link w:val="853"/>
    <w:pPr>
      <w:jc w:val="center"/>
      <w:spacing w:before="400" w:after="700" w:line="24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855" w:customStyle="1">
    <w:name w:val="Подпись к таблице (2)_"/>
    <w:basedOn w:val="682"/>
    <w:link w:val="856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56" w:customStyle="1">
    <w:name w:val="Подпись к таблице (2)"/>
    <w:basedOn w:val="672"/>
    <w:link w:val="855"/>
    <w:pPr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styleId="857">
    <w:name w:val="Table Grid"/>
    <w:basedOn w:val="68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 w:customStyle="1">
    <w:name w:val="Основной текст (2)_"/>
    <w:basedOn w:val="682"/>
    <w:link w:val="86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59" w:customStyle="1">
    <w:name w:val="Основной текст (2) + 11 pt"/>
    <w:basedOn w:val="858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60" w:customStyle="1">
    <w:name w:val="Основной текст (2)"/>
    <w:basedOn w:val="672"/>
    <w:link w:val="858"/>
    <w:pPr>
      <w:ind w:hanging="1740"/>
      <w:jc w:val="both"/>
      <w:spacing w:after="320" w:line="321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Витальевна</dc:creator>
  <cp:keywords/>
  <dc:description/>
  <cp:lastModifiedBy>baulin_vm@DGK.RU</cp:lastModifiedBy>
  <cp:revision>15</cp:revision>
  <dcterms:created xsi:type="dcterms:W3CDTF">2025-01-20T23:18:00Z</dcterms:created>
  <dcterms:modified xsi:type="dcterms:W3CDTF">2026-05-28T03:48:26Z</dcterms:modified>
</cp:coreProperties>
</file>