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Договор подряда № 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left" w:pos="737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Партизанск                                                                                      «_______» _______ 202  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29"/>
        <w:ind w:firstLine="567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Акционерное общество «Дальневосточная генерирующая компания» (АО «ДГК»)</w:t>
      </w:r>
      <w:r>
        <w:rPr>
          <w:b w:val="0"/>
          <w:bCs w:val="0"/>
          <w:color w:val="auto"/>
        </w:rPr>
        <w:t xml:space="preserve"> (далее – «Заказчик»), в лице _______________ действующего на основании ______________, с одной стороны</w:t>
      </w:r>
      <w:r>
        <w:rPr>
          <w:b w:val="0"/>
          <w:bCs w:val="0"/>
          <w:color w:val="auto"/>
        </w:rPr>
        <w:t xml:space="preserve">, и ________________________ (далее – «Подрядчик»), в лице ________________, действующего на основании ______________, с другой стороны, совместно в дальнейшем именуемые «Стороны», а по отдельности – «Сторона», по результатам проведенной Заказчиком конкуре</w:t>
      </w:r>
      <w:r>
        <w:rPr>
          <w:b w:val="0"/>
          <w:bCs w:val="0"/>
          <w:color w:val="auto"/>
        </w:rPr>
        <w:t xml:space="preserve">нтной процедуры по лоту №</w:t>
      </w:r>
      <w:r>
        <w:rPr>
          <w:b w:val="0"/>
          <w:bCs w:val="0"/>
          <w:color w:val="auto"/>
        </w:rPr>
        <w:t xml:space="preserve">11039002-РЕМ ПРОД-2026-ДГК-ПГРЭС</w:t>
      </w:r>
      <w:r>
        <w:rPr>
          <w:b w:val="0"/>
          <w:bCs w:val="0"/>
          <w:color w:val="auto"/>
        </w:rPr>
        <w:t xml:space="preserve">,</w:t>
      </w:r>
      <w:r>
        <w:rPr>
          <w:b w:val="0"/>
          <w:bCs w:val="0"/>
          <w:color w:val="auto"/>
        </w:rPr>
        <w:t xml:space="preserve"> и </w:t>
      </w:r>
      <w:r>
        <w:rPr>
          <w:b w:val="0"/>
          <w:bCs w:val="0"/>
          <w:color w:val="auto"/>
        </w:rPr>
        <w:t xml:space="preserve">на основании Протокола о результатах №_______ от «___»__________ года, </w:t>
      </w:r>
      <w:r>
        <w:rPr>
          <w:b w:val="0"/>
          <w:bCs w:val="0"/>
          <w:color w:val="auto"/>
        </w:rPr>
        <w:t xml:space="preserve">заключили настоящий договор (далее – «Договор») о нижеследующем:</w:t>
      </w:r>
      <w:r>
        <w:rPr>
          <w:b w:val="0"/>
          <w:bCs w:val="0"/>
          <w:color w:val="auto"/>
        </w:rPr>
      </w:r>
      <w:r>
        <w:rPr>
          <w:b w:val="0"/>
          <w:bCs w:val="0"/>
          <w:color w:val="auto"/>
        </w:rPr>
      </w:r>
    </w:p>
    <w:p>
      <w:pPr>
        <w:pStyle w:val="1029"/>
        <w:ind w:firstLine="567"/>
        <w:rPr>
          <w:color w:val="auto"/>
        </w:rPr>
      </w:pPr>
      <w:r>
        <w:rPr>
          <w:b w:val="0"/>
          <w:bCs w:val="0"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29"/>
        <w:ind w:firstLine="567"/>
        <w:rPr>
          <w:color w:val="auto"/>
        </w:rPr>
      </w:pPr>
      <w:r>
        <w:rPr>
          <w:b w:val="0"/>
          <w:bCs w:val="0"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29"/>
        <w:ind w:firstLine="567"/>
        <w:rPr>
          <w:color w:val="auto"/>
        </w:rPr>
      </w:pPr>
      <w:r>
        <w:rPr>
          <w:b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45"/>
        <w:ind w:left="0"/>
        <w:jc w:val="center"/>
        <w:shd w:val="clear" w:color="auto" w:fill="ffffff"/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1029"/>
        <w:ind w:firstLine="567"/>
        <w:rPr>
          <w:color w:val="auto"/>
        </w:rPr>
      </w:pPr>
      <w:r>
        <w:rPr>
          <w:color w:val="auto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</w:rPr>
      </w:r>
      <w:r>
        <w:rPr>
          <w:color w:val="auto"/>
        </w:rPr>
      </w:r>
    </w:p>
    <w:p>
      <w:pPr>
        <w:pStyle w:val="1045"/>
        <w:ind w:left="0" w:firstLine="567"/>
        <w:jc w:val="both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highlight w:val="none"/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</w:t>
      </w:r>
      <w:r>
        <w:rPr>
          <w:highlight w:val="white"/>
          <w:lang w:eastAsia="en-US"/>
        </w:rPr>
        <w:t xml:space="preserve">абот,</w:t>
      </w:r>
      <w:r>
        <w:rPr>
          <w:highlight w:val="white"/>
        </w:rPr>
        <w:t xml:space="preserve"> </w:t>
      </w:r>
      <w:r>
        <w:rPr>
          <w:highlight w:val="white"/>
          <w:lang w:eastAsia="en-US"/>
        </w:rPr>
        <w:t xml:space="preserve">техническое состояние Объекта. 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pStyle w:val="1045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</w:r>
      <w:r>
        <w:rPr>
          <w:highlight w:val="white"/>
          <w:lang w:eastAsia="en-US"/>
        </w:rPr>
        <w:t xml:space="preserve">К </w:t>
      </w:r>
      <w:r>
        <w:rPr>
          <w:highlight w:val="white"/>
          <w:lang w:eastAsia="en-US"/>
        </w:rPr>
        <w:t xml:space="preserve">И</w:t>
      </w:r>
      <w:r>
        <w:rPr>
          <w:highlight w:val="white"/>
          <w:lang w:eastAsia="en-US"/>
        </w:rPr>
        <w:t xml:space="preserve">сполнительной документации относятся: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Общий журнал работ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Специальные журналы работ (соответствующие видам выполняемых работ), журналы входного и операционного контроля качества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освидетельствования скрытых работ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промежуточной приемки ответственных конструкций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испытаний и опробования оборудования, систем и устройств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Результаты экспертиз, обследований в ходе выполнения работ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приемки инженерных систем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</w:r>
      <w:r>
        <w:rPr>
          <w:highlight w:val="white"/>
          <w:lang w:eastAsia="en-US"/>
        </w:rPr>
        <w:t xml:space="preserve">д</w:t>
      </w:r>
      <w:r>
        <w:rPr>
          <w:highlight w:val="white"/>
          <w:lang w:eastAsia="en-US"/>
        </w:rPr>
        <w:t xml:space="preserve">ругие документы по усмотрению Сторон с учетом специфики работ</w:t>
      </w:r>
      <w:r>
        <w:rPr>
          <w:highlight w:val="white"/>
          <w:lang w:eastAsia="en-US"/>
        </w:rPr>
        <w:t xml:space="preserve"> (в т.ч. </w:t>
      </w:r>
      <w:r>
        <w:t xml:space="preserve"> по требованию Заказчика видео (фото) съемку объемов до начала и после окончания работ)</w:t>
      </w:r>
      <w:r>
        <w:rPr>
          <w:highlight w:val="white"/>
          <w:lang w:eastAsia="en-US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Перечень документации</w:t>
      </w:r>
      <w:r>
        <w:rPr>
          <w:lang w:eastAsia="en-US"/>
        </w:rPr>
        <w:t xml:space="preserve"> </w:t>
      </w:r>
      <w:r>
        <w:rPr>
          <w:b/>
          <w:lang w:eastAsia="en-US"/>
        </w:rPr>
        <w:t xml:space="preserve">- </w:t>
      </w:r>
      <w:r>
        <w:rPr>
          <w:lang w:eastAsia="en-US"/>
        </w:rPr>
        <w:t xml:space="preserve">указан в раздел</w:t>
      </w:r>
      <w:r>
        <w:rPr>
          <w:highlight w:val="white"/>
          <w:lang w:eastAsia="en-US"/>
        </w:rPr>
        <w:t xml:space="preserve">е </w:t>
      </w:r>
      <w:r>
        <w:rPr>
          <w:highlight w:val="white"/>
          <w:lang w:eastAsia="en-US"/>
        </w:rPr>
        <w:t xml:space="preserve">2.2 </w:t>
      </w:r>
      <w:r>
        <w:rPr>
          <w:highlight w:val="white"/>
          <w:lang w:eastAsia="en-US"/>
        </w:rPr>
        <w:t xml:space="preserve">Тех</w:t>
      </w:r>
      <w:r>
        <w:rPr>
          <w:lang w:eastAsia="en-US"/>
        </w:rPr>
        <w:t xml:space="preserve">нического задания (Приложение 1 к договору).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 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«Лимит на непредвиденные расходы и затраты»</w:t>
      </w:r>
      <w:r>
        <w:rPr>
          <w:lang w:eastAsia="en-US"/>
        </w:rPr>
        <w:t xml:space="preserve"> – резерв </w:t>
      </w:r>
      <w:r>
        <w:rPr>
          <w:lang w:eastAsia="en-US"/>
        </w:rPr>
        <w:t xml:space="preserve">средств на расходы и затраты, предназначенный для возмещения стоимости расходов и прочих затрат, потребность в которых возникает у Подрядчика в процессе выполнения Работ по Договору в результате проведенной дефектации оборудования, зданий и/или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«Материально-технические ресурсы» (далее МТР)</w:t>
      </w:r>
      <w:r>
        <w:rPr>
          <w:lang w:eastAsia="en-US"/>
        </w:rPr>
        <w:t xml:space="preserve"> – всевозможные материал</w:t>
      </w:r>
      <w:r>
        <w:rPr>
          <w:lang w:eastAsia="en-US"/>
        </w:rPr>
        <w:t xml:space="preserve">ы, запасные части, строительные конструкции, детали, комплектующие изделия, инвентарь, отделочные материалы,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</w:t>
      </w:r>
      <w:r>
        <w:rPr>
          <w:lang w:eastAsia="en-US"/>
        </w:rPr>
        <w:t xml:space="preserve">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«Объект»</w:t>
      </w:r>
      <w:r>
        <w:rPr>
          <w:lang w:eastAsia="en-US"/>
        </w:rPr>
        <w:t xml:space="preserve"> 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здания и сооружения Партизанской ГРЭС, в отношении которых целесообразна отдельная приемка работ, перечислены в Техническом задании (Приложении №1 </w:t>
      </w:r>
      <w:r>
        <w:rPr>
          <w:lang w:eastAsia="en-US"/>
        </w:rPr>
        <w:t xml:space="preserve">к Договору).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highlight w:val="yellow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highlight w:val="yellow"/>
        </w:rPr>
      </w:r>
      <w:r>
        <w:rPr>
          <w:highlight w:val="yellow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eastAsia="en-US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tabs>
          <w:tab w:val="left" w:pos="851" w:leader="none"/>
        </w:tabs>
        <w:rPr>
          <w:lang w:eastAsia="en-US"/>
        </w:rPr>
      </w:pPr>
      <w:r>
        <w:rPr>
          <w:lang w:eastAsia="en-US"/>
        </w:rPr>
        <w:t xml:space="preserve">-</w:t>
      </w:r>
      <w:r>
        <w:rPr>
          <w:lang w:eastAsia="en-US"/>
        </w:rPr>
        <w:tab/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tabs>
          <w:tab w:val="left" w:pos="851" w:leader="none"/>
        </w:tabs>
        <w:rPr>
          <w:lang w:eastAsia="en-US"/>
        </w:rPr>
      </w:pPr>
      <w:r>
        <w:rPr>
          <w:lang w:eastAsia="en-US"/>
        </w:rPr>
        <w:t xml:space="preserve">-</w:t>
      </w:r>
      <w:r>
        <w:rPr>
          <w:lang w:eastAsia="en-US"/>
        </w:rPr>
        <w:tab/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045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</w:t>
      </w:r>
      <w:r>
        <w:rPr>
          <w:b w:val="0"/>
          <w:sz w:val="24"/>
          <w:szCs w:val="24"/>
          <w:lang w:eastAsia="en-US"/>
        </w:rPr>
        <w:t xml:space="preserve">х и / или привлеченных за свой счет сил и средств (Материально-технических ресурсов, инструмента), Давальческих материалов и запасных частей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</w:t>
      </w:r>
      <w:r>
        <w:rPr>
          <w:b w:val="0"/>
          <w:sz w:val="24"/>
          <w:szCs w:val="24"/>
        </w:rPr>
        <w:t xml:space="preserve">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widowControl w:val="off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№1 к Договору).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«Скрытые работы»</w:t>
      </w:r>
      <w:r>
        <w:rPr>
          <w:b w:val="0"/>
          <w:sz w:val="24"/>
          <w:szCs w:val="24"/>
          <w:lang w:eastAsia="en-US"/>
        </w:rPr>
        <w:t xml:space="preserve"> – отдельные виды работ, оказывающ</w:t>
      </w:r>
      <w:r>
        <w:rPr>
          <w:b w:val="0"/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«Техническое задание»</w:t>
      </w:r>
      <w:r>
        <w:rPr>
          <w:b w:val="0"/>
          <w:sz w:val="24"/>
          <w:szCs w:val="24"/>
          <w:lang w:eastAsia="en-US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«Субподрядчик»</w:t>
      </w:r>
      <w:r>
        <w:rPr>
          <w:b w:val="0"/>
          <w:sz w:val="24"/>
          <w:szCs w:val="24"/>
          <w:lang w:eastAsia="en-US"/>
        </w:rPr>
        <w:t xml:space="preserve"> – юридическое лицо или индивидуальный предприниматель, нанятые </w:t>
      </w:r>
      <w:r>
        <w:rPr>
          <w:b w:val="0"/>
          <w:sz w:val="24"/>
          <w:szCs w:val="24"/>
          <w:lang w:eastAsia="en-US"/>
        </w:rPr>
        <w:t xml:space="preserve">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51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«Цена Договора предельная»</w:t>
      </w:r>
      <w:r>
        <w:rPr>
          <w:b w:val="0"/>
          <w:sz w:val="24"/>
          <w:szCs w:val="24"/>
          <w:lang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определяемая в соответствии с</w:t>
      </w:r>
      <w:r>
        <w:rPr>
          <w:b w:val="0"/>
          <w:sz w:val="24"/>
          <w:szCs w:val="24"/>
          <w:lang w:val="ru-RU" w:eastAsia="en-US"/>
        </w:rPr>
        <w:t xml:space="preserve"> разделом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3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Договора сумма, которую Заказчик обязуется уплатить Подрядчику в порядке и на условиях, установленных Договором</w:t>
      </w:r>
      <w:r>
        <w:rPr>
          <w:b w:val="0"/>
          <w:sz w:val="24"/>
          <w:szCs w:val="24"/>
          <w:lang w:val="ru-RU" w:eastAsia="en-US"/>
        </w:rPr>
        <w:t xml:space="preserve">, включающая </w:t>
      </w:r>
      <w:r>
        <w:rPr>
          <w:b w:val="0"/>
          <w:sz w:val="24"/>
          <w:szCs w:val="24"/>
          <w:lang w:val="ru-RU" w:eastAsia="en-US"/>
        </w:rPr>
        <w:t xml:space="preserve">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 весь период действия Договора</w:t>
      </w:r>
      <w:r>
        <w:rPr>
          <w:b w:val="0"/>
          <w:sz w:val="24"/>
          <w:szCs w:val="24"/>
          <w:lang w:eastAsia="en-US"/>
        </w:rPr>
        <w:t xml:space="preserve">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spacing w:line="240" w:lineRule="auto"/>
      </w:pPr>
      <w:r/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4" w:name="_Ref361410951"/>
      <w:r>
        <w:rPr>
          <w:bCs/>
        </w:rPr>
        <w:t xml:space="preserve">Подрядчик обязуется в соответствии с Техническим заданием (Приложение №1 к Договору) выполнить работы  </w:t>
      </w:r>
      <w:r>
        <w:rPr>
          <w:bCs/>
        </w:rPr>
        <w:t xml:space="preserve">по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 ремонту зданий и сооружений </w:t>
      </w:r>
      <w:r>
        <w:rPr>
          <w:bCs/>
          <w:highlight w:val="white"/>
        </w:rPr>
        <w:t xml:space="preserve">Партизанской ГРЭС</w:t>
      </w:r>
      <w:r>
        <w:rPr>
          <w:bCs/>
          <w:highlight w:val="white"/>
        </w:rPr>
        <w:t xml:space="preserve"> (далее по</w:t>
      </w:r>
      <w:r>
        <w:rPr>
          <w:bCs/>
        </w:rPr>
        <w:t xml:space="preserve"> тексту – «Работы»), </w:t>
      </w:r>
      <w:bookmarkEnd w:id="4"/>
      <w:r>
        <w:rPr>
          <w:bCs/>
        </w:rPr>
        <w:t xml:space="preserve">а также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Объем Работ по Договору определяется Ведомостью объёмов работ (Приложение №1.1 к Техническому заданию).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Работ</w:t>
      </w:r>
      <w:r>
        <w:t xml:space="preserve">ы по Договору</w:t>
      </w:r>
      <w:r>
        <w:t xml:space="preserve"> </w:t>
      </w:r>
      <w:r>
        <w:t xml:space="preserve">выполняются </w:t>
      </w:r>
      <w:r>
        <w:t xml:space="preserve">для нужд </w:t>
      </w:r>
      <w:r>
        <w:t xml:space="preserve">Структурного подразделения Заказчика «Партизанская ГРЭС».</w:t>
      </w:r>
      <w:r>
        <w:t xml:space="preserve"> 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Место выполнения Работ:</w:t>
      </w:r>
      <w:r>
        <w:t xml:space="preserve"> г. Партизанск, ул. Свердлова, 2, территория Партизанской ГРЭС. </w:t>
      </w:r>
      <w:bookmarkStart w:id="5" w:name="_Ref361320424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Работы выполняются Подрядчиком в следующие сроки:</w:t>
      </w:r>
      <w:bookmarkEnd w:id="5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bCs/>
        </w:rPr>
        <w:t xml:space="preserve">начало в</w:t>
      </w:r>
      <w:r>
        <w:rPr>
          <w:bCs/>
          <w:highlight w:val="white"/>
        </w:rPr>
        <w:t xml:space="preserve">ыполнения Работ: </w:t>
      </w:r>
      <w:r>
        <w:rPr>
          <w:bCs/>
          <w:highlight w:val="white"/>
        </w:rPr>
        <w:t xml:space="preserve">с 04.05.2026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окончание выполнения Работ: 28.12.</w:t>
      </w:r>
      <w:r>
        <w:t xml:space="preserve">2026 г.;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t xml:space="preserve">Сроки выполнения работ определяются Графиком выполнения </w:t>
      </w:r>
      <w:r>
        <w:rPr>
          <w:highlight w:val="white"/>
        </w:rPr>
        <w:t xml:space="preserve">работ </w:t>
      </w:r>
      <w:r>
        <w:rPr>
          <w:highlight w:val="white"/>
        </w:rPr>
        <w:t xml:space="preserve">(Приложение №13 к Договору) </w:t>
      </w:r>
      <w:r>
        <w:rPr>
          <w:highlight w:val="white"/>
        </w:rPr>
        <w:t xml:space="preserve">в рамках общих сроков, указанных в п 1.5 Договора.</w:t>
      </w:r>
      <w:r>
        <w:rPr>
          <w:highlight w:val="white"/>
        </w:rPr>
      </w:r>
      <w:r>
        <w:rPr>
          <w:highlight w:val="white"/>
        </w:rPr>
      </w:r>
    </w:p>
    <w:p>
      <w:pPr>
        <w:ind w:left="2204" w:firstLine="0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567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Заказчика,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В течение 3 (трех) рабочих дней с даты соответствующего письменного запроса Подрядчика, передать (предоставить) последнему: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21"/>
        </w:numPr>
        <w:ind w:left="360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>
        <w:rPr>
          <w:highlight w:val="white"/>
        </w:rPr>
        <w:t xml:space="preserve">место (помещение) для </w:t>
      </w:r>
      <w:r>
        <w:rPr>
          <w:highlight w:val="white"/>
        </w:rPr>
        <w:t xml:space="preserve">скла</w:t>
      </w:r>
      <w:r>
        <w:rPr>
          <w:highlight w:val="white"/>
        </w:rPr>
        <w:t xml:space="preserve">дирования Материально-технических ресурсов, по соответствующим а</w:t>
      </w:r>
      <w:r>
        <w:rPr>
          <w:highlight w:val="white"/>
        </w:rPr>
        <w:t xml:space="preserve">ктам сдачи-приемки </w:t>
      </w:r>
      <w:r>
        <w:rPr>
          <w:highlight w:val="white"/>
        </w:rPr>
        <w:t xml:space="preserve">(</w:t>
      </w:r>
      <w:r>
        <w:rPr>
          <w:highlight w:val="white"/>
        </w:rPr>
        <w:t xml:space="preserve">Приложение №6</w:t>
      </w:r>
      <w:r>
        <w:rPr>
          <w:highlight w:val="white"/>
        </w:rPr>
        <w:t xml:space="preserve"> </w:t>
      </w:r>
      <w:r>
        <w:rPr>
          <w:highlight w:val="white"/>
        </w:rPr>
        <w:t xml:space="preserve">к Договору</w:t>
      </w:r>
      <w:r>
        <w:rPr>
          <w:highlight w:val="white"/>
        </w:rPr>
        <w:t xml:space="preserve">);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45"/>
        <w:numPr>
          <w:ilvl w:val="0"/>
          <w:numId w:val="21"/>
        </w:numPr>
        <w:ind w:left="360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техническую и иную документацию, указанную в Техническом задании (Приложение № 1 к Договору) по Акту сдачи-приемки технической и иной документации </w:t>
      </w:r>
      <w:r>
        <w:rPr>
          <w:bCs/>
          <w:highlight w:val="white"/>
        </w:rPr>
        <w:t xml:space="preserve">(Приложение № 11 к Договору)</w:t>
      </w:r>
      <w:r>
        <w:rPr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При наличии технической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 возможности и соответствующих ресурсов обеспечить Подрядчика коммунальным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и ресурсами (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электроснабжение, вод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оснабжение и водоотведение, сжатый воздух), предоставить помещения для размещения персонала, складские и / или иные помещения</w:t>
      </w:r>
      <w:r>
        <w:rPr>
          <w:color w:val="000000" w:themeColor="text1"/>
          <w:highlight w:val="white"/>
        </w:rPr>
      </w:r>
      <w:bookmarkStart w:id="6" w:name="_Ref361334549"/>
      <w:r>
        <w:rPr>
          <w:bCs/>
          <w:color w:val="000000" w:themeColor="text1"/>
          <w:highlight w:val="white"/>
        </w:rPr>
        <w:t xml:space="preserve">.</w:t>
      </w:r>
      <w:bookmarkEnd w:id="6"/>
      <w:r>
        <w:rPr>
          <w:bCs/>
          <w:color w:val="000000" w:themeColor="text1"/>
          <w:highlight w:val="white"/>
        </w:rPr>
        <w:t xml:space="preserve"> </w:t>
      </w:r>
      <w:r>
        <w:rPr>
          <w:bCs/>
          <w:color w:val="000000" w:themeColor="text1"/>
          <w:highlight w:val="white"/>
        </w:rPr>
      </w:r>
      <w:r>
        <w:rPr>
          <w:bCs/>
          <w:color w:val="000000" w:themeColor="text1"/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Производить освидетельствование</w:t>
      </w:r>
      <w:r>
        <w:t xml:space="preserve"> </w:t>
      </w:r>
      <w:r>
        <w:t xml:space="preserve">(приемку) </w:t>
      </w:r>
      <w:r>
        <w:t xml:space="preserve">Скрытых работ</w:t>
      </w:r>
      <w:r>
        <w:t xml:space="preserve">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Круглосуточно осуществлять доступ к месту производства Работ, месту (помещению) для </w:t>
      </w:r>
      <w:r>
        <w:rPr>
          <w:bCs/>
        </w:rPr>
        <w:t xml:space="preserve">складирования Материально-технических ресурсов. В случае предоставления Подрядчику отдельного помещения для складирования Материально-технических ресурсов, осуществлять осмотр такого помещения по первому требованию и в присутствии представителя Подрядчика.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8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bCs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устранения таких нарушени</w:t>
      </w:r>
      <w:r>
        <w:rPr>
          <w:bCs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9" w:name="_Ref361334468"/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Субподрядчиков</w:t>
      </w:r>
      <w:r>
        <w:rPr>
          <w:bCs/>
        </w:rPr>
        <w:t xml:space="preserve"> при выявлении нарушений такими работниками пропускного и внутри 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9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10" w:name="_Ref361319348"/>
      <w:r>
        <w:rPr>
          <w:bCs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0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срок, указанный в пункте 2.1.2 Договора, принять от Заказчика на время выполнения Работ по Договору</w:t>
      </w:r>
      <w:r>
        <w:rPr>
          <w:bCs/>
        </w:rPr>
        <w:t xml:space="preserve">: </w:t>
      </w:r>
      <w:r/>
    </w:p>
    <w:p>
      <w:pPr>
        <w:pStyle w:val="1045"/>
        <w:numPr>
          <w:ilvl w:val="0"/>
          <w:numId w:val="9"/>
        </w:numPr>
        <w:ind w:left="360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место (помещение) для складирования Материально-технических ресурсов по соответствующему акту сдачи-приемки по форме </w:t>
      </w:r>
      <w:r>
        <w:rPr>
          <w:highlight w:val="white"/>
        </w:rPr>
        <w:t xml:space="preserve">Приложения №6 к Договору</w:t>
      </w:r>
      <w:r>
        <w:rPr>
          <w:bCs/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9"/>
        </w:numPr>
        <w:ind w:left="360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техническую и иную документацию, указанную в Техническом задании (Приложение № 1 к Договору) по Акту сдачи-приемки технической и иной документации </w:t>
      </w:r>
      <w:r>
        <w:rPr>
          <w:bCs/>
          <w:highlight w:val="white"/>
        </w:rPr>
        <w:t xml:space="preserve">(Приложение № 11 к Договору)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При прием</w:t>
      </w:r>
      <w:r>
        <w:t xml:space="preserve">к</w:t>
      </w:r>
      <w:r>
        <w:t xml:space="preserve">е места производства </w:t>
      </w:r>
      <w:r>
        <w:t xml:space="preserve">Р</w:t>
      </w:r>
      <w:r>
        <w:t xml:space="preserve">абот</w:t>
      </w:r>
      <w:r>
        <w:t xml:space="preserve">,</w:t>
      </w:r>
      <w:r>
        <w:t xml:space="preserve"> </w:t>
      </w:r>
      <w:r>
        <w:t xml:space="preserve">места (помещения) для складирования </w:t>
      </w:r>
      <w:r>
        <w:t xml:space="preserve">М</w:t>
      </w:r>
      <w:r>
        <w:t xml:space="preserve">атериал</w:t>
      </w:r>
      <w:r>
        <w:t xml:space="preserve">ьно-технических ресурсов</w:t>
      </w:r>
      <w:r>
        <w:t xml:space="preserve">,</w:t>
      </w:r>
      <w:r>
        <w:t xml:space="preserve"> </w:t>
      </w:r>
      <w:r>
        <w:t xml:space="preserve"> </w:t>
      </w:r>
      <w:r>
        <w:t xml:space="preserve">указать </w:t>
      </w:r>
      <w:r>
        <w:t xml:space="preserve">в </w:t>
      </w:r>
      <w:r>
        <w:t xml:space="preserve">соответствующих актах</w:t>
      </w:r>
      <w:r>
        <w:t xml:space="preserve"> сдачи-приемки все замечания и недостатки, которые могут </w:t>
      </w:r>
      <w:r>
        <w:t xml:space="preserve">повлиять на </w:t>
      </w:r>
      <w:r>
        <w:t xml:space="preserve">сроки </w:t>
      </w:r>
      <w:r>
        <w:t xml:space="preserve">выполн</w:t>
      </w:r>
      <w:r>
        <w:t xml:space="preserve">ения</w:t>
      </w:r>
      <w:r>
        <w:t xml:space="preserve"> Работ</w:t>
      </w:r>
      <w:r>
        <w:t xml:space="preserve"> или Результат Работ</w:t>
      </w:r>
      <w:r>
        <w:t xml:space="preserve">, в том числе </w:t>
      </w:r>
      <w:r>
        <w:t xml:space="preserve">на </w:t>
      </w:r>
      <w:r>
        <w:t xml:space="preserve">безопасность Работ</w:t>
      </w:r>
      <w:r>
        <w:t xml:space="preserve">,</w:t>
      </w:r>
      <w:r>
        <w:t xml:space="preserve"> </w:t>
      </w:r>
      <w:r>
        <w:t xml:space="preserve">складируемых </w:t>
      </w:r>
      <w:r>
        <w:t xml:space="preserve">М</w:t>
      </w:r>
      <w:r>
        <w:t xml:space="preserve">атериал</w:t>
      </w:r>
      <w:r>
        <w:t xml:space="preserve">ьно-технических ресурсов</w:t>
      </w:r>
      <w:r>
        <w:t xml:space="preserve">.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</w:t>
      </w:r>
      <w:r>
        <w:rPr>
          <w:bCs/>
        </w:rPr>
        <w:t xml:space="preserve">данно</w:t>
      </w:r>
      <w:r>
        <w:rPr>
          <w:bCs/>
        </w:rPr>
        <w:t xml:space="preserve">й</w:t>
      </w:r>
      <w:r>
        <w:rPr>
          <w:bCs/>
        </w:rPr>
        <w:t xml:space="preserve"> </w:t>
      </w:r>
      <w:r>
        <w:rPr>
          <w:bCs/>
        </w:rPr>
        <w:t xml:space="preserve">обязанности</w:t>
      </w:r>
      <w:r>
        <w:rPr>
          <w:bCs/>
        </w:rPr>
        <w:t xml:space="preserve"> </w:t>
      </w:r>
      <w:r>
        <w:rPr>
          <w:bCs/>
        </w:rPr>
        <w:t xml:space="preserve">Подрядчик лишается права предъявлять </w:t>
      </w:r>
      <w:r>
        <w:rPr>
          <w:bCs/>
        </w:rPr>
        <w:t xml:space="preserve">Заказчику </w:t>
      </w:r>
      <w:r>
        <w:rPr>
          <w:bCs/>
        </w:rPr>
        <w:t xml:space="preserve">какие-либо</w:t>
      </w:r>
      <w:r>
        <w:rPr>
          <w:bCs/>
        </w:rPr>
        <w:t xml:space="preserve"> претензии</w:t>
      </w:r>
      <w:r>
        <w:rPr>
          <w:bCs/>
        </w:rPr>
        <w:t xml:space="preserve">, в том числе </w:t>
      </w:r>
      <w:r>
        <w:rPr>
          <w:bCs/>
        </w:rPr>
        <w:t xml:space="preserve">относительно увеличения объема или сроков выполнения Работ, вызванны</w:t>
      </w:r>
      <w:r>
        <w:rPr>
          <w:bCs/>
        </w:rPr>
        <w:t xml:space="preserve">е</w:t>
      </w:r>
      <w:r>
        <w:rPr>
          <w:bCs/>
        </w:rPr>
        <w:t xml:space="preserve"> наличием у Подрядчика замечаний к переданным Заказчиком местам (помещению), оборудованию и инструменту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t xml:space="preserve">Выдать замечания в отношении технической и иной документации,</w:t>
      </w:r>
      <w:r>
        <w:br/>
        <w:t xml:space="preserve">предоставленной Заказчиком, в течение 5 (пяти) рабочих дней с даты</w:t>
      </w:r>
      <w:r>
        <w:br/>
      </w:r>
      <w:r>
        <w:rPr>
          <w:highlight w:val="white"/>
        </w:rPr>
        <w:t xml:space="preserve">принятия её по Акту сдачи-приемки технической и иной документации</w:t>
      </w:r>
      <w:r>
        <w:rPr>
          <w:highlight w:val="white"/>
        </w:rPr>
        <w:br/>
      </w:r>
      <w:r>
        <w:rPr>
          <w:highlight w:val="white"/>
        </w:rPr>
        <w:t xml:space="preserve">(Приложение №</w:t>
      </w:r>
      <w:r>
        <w:rPr>
          <w:color w:val="ff0000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11</w:t>
      </w:r>
      <w:r>
        <w:rPr>
          <w:highlight w:val="white"/>
        </w:rPr>
        <w:t xml:space="preserve"> к Договору). Отсутствие таких замечаний в указанный</w:t>
      </w:r>
      <w:r>
        <w:rPr>
          <w:highlight w:val="white"/>
        </w:rPr>
        <w:br/>
        <w:t xml:space="preserve">срок свидетельствует о прове</w:t>
      </w:r>
      <w:r>
        <w:rPr>
          <w:highlight w:val="white"/>
        </w:rPr>
        <w:t xml:space="preserve">рке Подрядчиком технической и иной</w:t>
      </w:r>
      <w:r>
        <w:rPr>
          <w:highlight w:val="white"/>
        </w:rPr>
        <w:br/>
        <w:t xml:space="preserve">документации и лишает Подрядчика права ссылаться на недостатки данной</w:t>
      </w:r>
      <w:r>
        <w:rPr>
          <w:highlight w:val="white"/>
        </w:rPr>
        <w:br/>
        <w:t xml:space="preserve">документации в дальнейшем.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соответствии с пунктом</w:t>
      </w:r>
      <w:r>
        <w:rPr>
          <w:bCs/>
          <w:color w:val="000000" w:themeColor="text1"/>
        </w:rPr>
        <w:t xml:space="preserve"> 2.1.3</w:t>
      </w:r>
      <w:r>
        <w:rPr>
          <w:bCs/>
        </w:rPr>
        <w:t xml:space="preserve">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До </w:t>
      </w:r>
      <w:r>
        <w:rPr>
          <w:bCs/>
        </w:rPr>
        <w:t xml:space="preserve"> фактического начала выполнения Работ</w:t>
      </w:r>
      <w:r>
        <w:rPr>
          <w:bCs/>
        </w:rPr>
        <w:t xml:space="preserve"> </w:t>
      </w:r>
      <w:r>
        <w:rPr>
          <w:bCs/>
        </w:rPr>
        <w:t xml:space="preserve">предоставить Заказчику</w:t>
      </w:r>
      <w:r>
        <w:rPr>
          <w:bCs/>
          <w:highlight w:val="white"/>
        </w:rPr>
        <w:t xml:space="preserve">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0"/>
          <w:numId w:val="72"/>
        </w:numPr>
        <w:ind w:left="0" w:firstLine="709"/>
        <w:jc w:val="both"/>
        <w:shd w:val="clear" w:color="auto" w:fill="ffffff"/>
        <w:tabs>
          <w:tab w:val="left" w:pos="1134" w:leader="none"/>
          <w:tab w:val="left" w:pos="1276" w:leader="none"/>
        </w:tabs>
        <w:rPr>
          <w:bCs/>
        </w:rPr>
      </w:pPr>
      <w:r>
        <w:t xml:space="preserve">контакты</w:t>
      </w:r>
      <w:r>
        <w:rPr>
          <w:bCs/>
        </w:rPr>
        <w:t xml:space="preserve">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</w:t>
      </w:r>
      <w:r>
        <w:rPr>
          <w:bCs/>
        </w:rPr>
        <w:t xml:space="preserve">;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72"/>
        </w:numPr>
        <w:ind w:left="0" w:firstLine="709"/>
        <w:jc w:val="both"/>
        <w:shd w:val="clear" w:color="auto" w:fill="ffffff"/>
        <w:tabs>
          <w:tab w:val="left" w:pos="1134" w:leader="none"/>
          <w:tab w:val="left" w:pos="1276" w:leader="none"/>
        </w:tabs>
        <w:rPr>
          <w:bCs/>
        </w:rPr>
      </w:pPr>
      <w:r>
        <w:rPr>
          <w:bCs/>
        </w:rPr>
        <w:t xml:space="preserve">контакты и должность представителя Подрядчика, ответственного за соблюдение норм и правил в области охраны труда, пожарной безопасности в месте выполнения работ.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Подрядчик обязан обеспечить присутствие указанного лица в месте выполнения работ в течение всего срока их </w:t>
      </w:r>
      <w:r>
        <w:rPr>
          <w:bCs/>
        </w:rPr>
        <w:t xml:space="preserve">оказания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Обеспечить сохранность переданных Заказчиком по соответ</w:t>
      </w:r>
      <w:r>
        <w:t xml:space="preserve">ствующим актам сдачи-приемки мест (помещений), технической и иной документации, оборудования и инструмента, а также возврат их Заказчику в первоначальном состоянии с учетом естественного износа не позднее даты окончания выполнения Работ, указанной в пункте</w:t>
      </w:r>
      <w:r>
        <w:rPr>
          <w:color w:val="ff0000"/>
        </w:rPr>
        <w:t xml:space="preserve"> </w:t>
      </w:r>
      <w:r>
        <w:rPr>
          <w:highlight w:val="white"/>
        </w:rPr>
        <w:t xml:space="preserve">1.5.2 Договора, либо, в случаях прекращения (расторжения) Договора, указанных в пункте </w:t>
      </w:r>
      <w:r>
        <w:rPr>
          <w:highlight w:val="white"/>
        </w:rPr>
        <w:t xml:space="preserve">2.2.3</w:t>
      </w:r>
      <w:r>
        <w:rPr>
          <w:highlight w:val="white"/>
        </w:rPr>
        <w:t xml:space="preserve"> </w:t>
      </w:r>
      <w:r>
        <w:rPr>
          <w:highlight w:val="white"/>
        </w:rPr>
        <w:t xml:space="preserve">и </w:t>
      </w:r>
      <w:r>
        <w:rPr>
          <w:highlight w:val="white"/>
        </w:rPr>
        <w:t xml:space="preserve">разделе 14 Договора, – не позднее 3 (трех) рабочих дней с даты получения соответствующего требования Заказчи</w:t>
      </w:r>
      <w:r>
        <w:t xml:space="preserve">ка. 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Обеспечить доставку, приемку, разгрузку, складирование и хранение прибывающих на мест</w:t>
      </w:r>
      <w:r>
        <w:t xml:space="preserve">о</w:t>
      </w:r>
      <w:r>
        <w:t xml:space="preserve"> </w:t>
      </w:r>
      <w:r>
        <w:t xml:space="preserve">производства Р</w:t>
      </w:r>
      <w:r>
        <w:t xml:space="preserve">абот Материальн</w:t>
      </w:r>
      <w:r>
        <w:t xml:space="preserve">о-технических</w:t>
      </w:r>
      <w:r>
        <w:t xml:space="preserve"> ресурсов, необходимых для выполнения Работ.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Организовать контроль ка</w:t>
      </w:r>
      <w:r>
        <w:t xml:space="preserve">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Материально-технических ресурсов. К</w:t>
      </w:r>
      <w:r>
        <w:t xml:space="preserve">опии </w:t>
      </w:r>
      <w:r>
        <w:t xml:space="preserve">таких</w:t>
      </w:r>
      <w:r>
        <w:t xml:space="preserve"> сертификатов, технических паспорто</w:t>
      </w:r>
      <w:r>
        <w:rPr>
          <w:bCs/>
        </w:rPr>
        <w:t xml:space="preserve">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ьно-технические ресурсы </w:t>
      </w:r>
      <w:r>
        <w:rPr>
          <w:bCs/>
        </w:rPr>
        <w:t xml:space="preserve">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Обеспечить наличие допусков, разрешений и лицензий, необходимых для производства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rPr>
          <w:highlight w:val="white"/>
        </w:rP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  <w:highlight w:val="white"/>
        </w:rPr>
        <w:t xml:space="preserve">, в том числе указанных в </w:t>
      </w:r>
      <w:r>
        <w:rPr>
          <w:bCs/>
          <w:color w:val="auto"/>
          <w:highlight w:val="white"/>
        </w:rPr>
        <w:t xml:space="preserve">Приложе</w:t>
      </w:r>
      <w:r>
        <w:rPr>
          <w:bCs/>
          <w:color w:val="auto"/>
          <w:highlight w:val="white"/>
        </w:rPr>
        <w:t xml:space="preserve">нии </w:t>
      </w:r>
      <w:r>
        <w:rPr>
          <w:bCs/>
          <w:color w:val="auto"/>
          <w:highlight w:val="white"/>
        </w:rPr>
        <w:t xml:space="preserve">№3 </w:t>
      </w:r>
      <w:r>
        <w:rPr>
          <w:bCs/>
          <w:highlight w:val="white"/>
        </w:rPr>
        <w:t xml:space="preserve">к </w:t>
      </w:r>
      <w:r>
        <w:rPr>
          <w:bCs/>
          <w:highlight w:val="white"/>
        </w:rPr>
        <w:t xml:space="preserve">До</w:t>
      </w:r>
      <w:r>
        <w:rPr>
          <w:bCs/>
          <w:highlight w:val="white"/>
        </w:rPr>
        <w:t xml:space="preserve">говору</w:t>
      </w:r>
      <w:r>
        <w:rPr>
          <w:highlight w:val="white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</w:t>
      </w:r>
      <w:r>
        <w:rPr>
          <w:highlight w:val="white"/>
        </w:rPr>
        <w:t xml:space="preserve">рядчика получить дополнительные допуски, разрешения и/или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и/или лицензии и направить их копии Заказчику.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none"/>
        </w:rPr>
      </w:pPr>
      <w:r>
        <w:rPr>
          <w:highlight w:val="white"/>
        </w:rP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rPr>
          <w:highlight w:val="white"/>
        </w:rPr>
        <w:t xml:space="preserve">ься для целей Договора как обстоятельство непреодолимой силы (форс-мажор), указанное в пункте</w:t>
      </w:r>
      <w:r>
        <w:rPr>
          <w:highlight w:val="white"/>
        </w:rPr>
        <w:t xml:space="preserve"> 11.1</w:t>
      </w:r>
      <w:r>
        <w:rPr>
          <w:highlight w:val="white"/>
        </w:rPr>
        <w:t xml:space="preserve">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highlight w:val="none"/>
        </w:rPr>
      </w:r>
      <w:r>
        <w:rPr>
          <w:highlight w:val="non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highlight w:val="white"/>
        </w:rPr>
        <w:t xml:space="preserve">Вы</w:t>
      </w:r>
      <w:r>
        <w:rPr>
          <w:highlight w:val="white"/>
        </w:rPr>
        <w:t xml:space="preserve">полнять</w:t>
      </w:r>
      <w:r>
        <w:rPr>
          <w:bCs/>
          <w:highlight w:val="white"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 случаях, установленных правилами пропускного и внутри объектового режима Заказчика, предварительно согласовать с Заказчиком пофамильные списки персонала, задействованного при производстве Раб</w:t>
      </w:r>
      <w:r>
        <w:rPr>
          <w:bCs/>
          <w:highlight w:val="white"/>
        </w:rPr>
        <w:t xml:space="preserve">от.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электроустановок, требований охраны труда, пожарной и промышленной безопасности, </w:t>
      </w:r>
      <w:r>
        <w:rPr>
          <w:bCs/>
          <w:highlight w:val="white"/>
        </w:rPr>
        <w:t xml:space="preserve">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t xml:space="preserve"> </w:t>
      </w:r>
      <w:r>
        <w:rPr>
          <w:bCs/>
        </w:rPr>
        <w:t xml:space="preserve">в одном экземпляре </w:t>
      </w:r>
      <w:r>
        <w:t xml:space="preserve">в соответствии с требованиями п.2.2 Технического задания (Приложение №1 к Договору)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  <w:highlight w:val="none"/>
        </w:rPr>
      </w:r>
      <w:r>
        <w:t xml:space="preserve"> </w:t>
      </w:r>
      <w:r>
        <w:t xml:space="preserve">П</w:t>
      </w:r>
      <w:r>
        <w:t xml:space="preserve">ередать Заказчику в полном объеме</w:t>
      </w:r>
      <w:r>
        <w:t xml:space="preserve"> лом черных и цветных металлов</w:t>
      </w:r>
      <w:r>
        <w:t xml:space="preserve">,</w:t>
      </w:r>
      <w:r>
        <w:t xml:space="preserve"> </w:t>
      </w:r>
      <w:r>
        <w:t xml:space="preserve">образовавшийся в ходе выполнения Работ</w:t>
      </w:r>
      <w:r>
        <w:rPr>
          <w:bCs/>
          <w:highlight w:val="none"/>
        </w:rPr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spacing w:line="240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если такие указания могут привести к увеличению Цены Договора, Подрядчик </w:t>
      </w:r>
      <w:r>
        <w:rPr>
          <w:bCs/>
          <w:sz w:val="24"/>
          <w:szCs w:val="24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</w:t>
      </w:r>
      <w:r>
        <w:rPr>
          <w:bCs/>
          <w:sz w:val="24"/>
          <w:szCs w:val="24"/>
          <w:highlight w:val="white"/>
        </w:rPr>
        <w:t xml:space="preserve">том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color w:val="auto"/>
          <w:sz w:val="24"/>
          <w:szCs w:val="24"/>
          <w:highlight w:val="white"/>
        </w:rPr>
        <w:t xml:space="preserve">2.3.</w:t>
      </w:r>
      <w:r>
        <w:rPr>
          <w:bCs/>
          <w:color w:val="auto"/>
          <w:sz w:val="24"/>
          <w:szCs w:val="24"/>
          <w:highlight w:val="white"/>
        </w:rPr>
        <w:t xml:space="preserve">21.1</w:t>
      </w:r>
      <w:r>
        <w:rPr>
          <w:bCs/>
          <w:color w:val="auto"/>
          <w:sz w:val="24"/>
          <w:szCs w:val="24"/>
          <w:highlight w:val="white"/>
        </w:rPr>
        <w:t xml:space="preserve"> Дог</w:t>
      </w:r>
      <w:r>
        <w:rPr>
          <w:bCs/>
          <w:sz w:val="24"/>
          <w:szCs w:val="24"/>
          <w:highlight w:val="white"/>
        </w:rPr>
        <w:t xml:space="preserve">ово</w:t>
      </w:r>
      <w:r>
        <w:rPr>
          <w:bCs/>
          <w:sz w:val="24"/>
          <w:szCs w:val="24"/>
          <w:highlight w:val="white"/>
        </w:rPr>
        <w:t xml:space="preserve">ра.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</w:t>
      </w:r>
      <w:r>
        <w:rPr>
          <w:bCs/>
          <w:highlight w:val="white"/>
        </w:rPr>
        <w:t xml:space="preserve">нк</w:t>
      </w:r>
      <w:r>
        <w:rPr>
          <w:bCs/>
          <w:color w:val="auto"/>
          <w:highlight w:val="white"/>
        </w:rPr>
        <w:t xml:space="preserve">те</w:t>
      </w:r>
      <w:r>
        <w:rPr>
          <w:bCs/>
          <w:color w:val="auto"/>
          <w:highlight w:val="white"/>
        </w:rPr>
        <w:t xml:space="preserve"> </w:t>
      </w:r>
      <w:r>
        <w:rPr>
          <w:bCs/>
          <w:color w:val="auto"/>
          <w:highlight w:val="white"/>
        </w:rPr>
        <w:t xml:space="preserve">2.3.21.1</w:t>
      </w:r>
      <w:r>
        <w:rPr>
          <w:bCs/>
          <w:color w:val="auto"/>
          <w:highlight w:val="white"/>
        </w:rPr>
        <w:t xml:space="preserve"> До</w:t>
      </w:r>
      <w:r>
        <w:rPr>
          <w:bCs/>
          <w:highlight w:val="white"/>
        </w:rPr>
        <w:t xml:space="preserve">гов</w:t>
      </w:r>
      <w:r>
        <w:rPr>
          <w:bCs/>
        </w:rPr>
        <w:t xml:space="preserve">ора.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</w:t>
      </w:r>
      <w:r>
        <w:rPr>
          <w:bCs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Невыполнение Подрядчиком т</w:t>
      </w:r>
      <w:r>
        <w:rPr>
          <w:bCs/>
          <w:highlight w:val="white"/>
        </w:rPr>
        <w:t xml:space="preserve">ребований пу</w:t>
      </w:r>
      <w:r>
        <w:rPr>
          <w:bCs/>
          <w:highlight w:val="white"/>
        </w:rPr>
        <w:t xml:space="preserve">нкт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2.3.21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огов</w:t>
      </w:r>
      <w:r>
        <w:rPr>
          <w:bCs/>
          <w:highlight w:val="white"/>
        </w:rPr>
        <w:t xml:space="preserve">ора </w:t>
      </w:r>
      <w:r>
        <w:rPr>
          <w:bCs/>
        </w:rPr>
        <w:t xml:space="preserve">лишает его права ссылаться на соответствующие обстоятельства, как на основании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аварии – в течение 2 (двух) часов;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хищении и иных противоправных действиях – в течение 24 (двадцати четырех) часов;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  <w:rPr>
          <w:highlight w:val="white"/>
        </w:rPr>
      </w:pPr>
      <w:r>
        <w:t xml:space="preserve">-</w:t>
      </w:r>
      <w:r>
        <w:tab/>
        <w:t xml:space="preserve">иных обстоятельствах, фактах, сообщениях в средствах массовой информации – в тече</w:t>
      </w:r>
      <w:r>
        <w:rPr>
          <w:highlight w:val="white"/>
        </w:rPr>
        <w:t xml:space="preserve">ние 24 (двадцати четырех) часов.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Нести</w:t>
      </w:r>
      <w:r>
        <w:rPr>
          <w:highlight w:val="white"/>
        </w:rPr>
        <w:t xml:space="preserve"> риск случайной гибели и случайного повреждения мест (помещений), а также технической документации, принятых от Заказчика в соответствии с пунктом</w:t>
      </w:r>
      <w:r>
        <w:rPr>
          <w:highlight w:val="white"/>
        </w:rPr>
        <w:t xml:space="preserve"> 2.3.2 </w:t>
      </w:r>
      <w:r>
        <w:rPr>
          <w:highlight w:val="white"/>
        </w:rPr>
        <w:t xml:space="preserve">Договора, до момента их передачи (возврат</w:t>
      </w:r>
      <w:r>
        <w:rPr>
          <w:highlight w:val="white"/>
        </w:rPr>
        <w:t xml:space="preserve">а) Заказчику по соответствующим актам сдачи-приемк</w:t>
      </w:r>
      <w:r>
        <w:rPr>
          <w:highlight w:val="white"/>
        </w:rPr>
        <w:t xml:space="preserve">и (Приложения №№</w:t>
      </w:r>
      <w:r>
        <w:rPr>
          <w:highlight w:val="white"/>
        </w:rPr>
        <w:t xml:space="preserve"> 6</w:t>
      </w:r>
      <w:r>
        <w:rPr>
          <w:bCs/>
          <w:highlight w:val="white"/>
        </w:rPr>
        <w:t xml:space="preserve">,</w:t>
      </w:r>
      <w:r>
        <w:rPr>
          <w:highlight w:val="white"/>
        </w:rPr>
        <w:t xml:space="preserve"> 11 </w:t>
      </w:r>
      <w:r>
        <w:rPr>
          <w:highlight w:val="white"/>
        </w:rPr>
        <w:t xml:space="preserve">к 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highlight w:val="white"/>
        </w:rPr>
        <w:t xml:space="preserve">По требованию и в сроки, установленные Заказчиком, своими силами, средствами и </w:t>
      </w:r>
      <w:r>
        <w:rPr>
          <w:highlight w:val="white"/>
        </w:rPr>
        <w:t xml:space="preserve">за свой счет устранять недостатки, несоответствия и / или</w:t>
      </w:r>
      <w:r>
        <w:t xml:space="preserve">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и/или приемки Скрытых работ.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Освободить За</w:t>
      </w:r>
      <w:r>
        <w:rPr>
          <w:bCs/>
          <w:highlight w:val="white"/>
        </w:rPr>
        <w:t xml:space="preserve">казчика от л</w:t>
      </w:r>
      <w:r>
        <w:rPr>
          <w:bCs/>
          <w:highlight w:val="white"/>
        </w:rPr>
        <w:t xml:space="preserve">юбой ответственности и выплат по всем претензиям, требованиям и судебным искам, предъявля</w:t>
      </w:r>
      <w:r>
        <w:rPr>
          <w:bCs/>
          <w:highlight w:val="white"/>
        </w:rPr>
        <w:t xml:space="preserve">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  <w:highlight w:val="white"/>
        </w:rPr>
        <w:t xml:space="preserve">дрядчиками вреда жизни или здоровью людей, имуществу Заказчика или третьих лиц, а также фактам н</w:t>
      </w:r>
      <w:r>
        <w:rPr>
          <w:bCs/>
        </w:rPr>
        <w:t xml:space="preserve">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(-ам) страхования.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 случае предъявления налоговыми органами претензий и требований к Заказчику, связанных с недобросовестностью Субподрядчиков (</w:t>
      </w:r>
      <w:r>
        <w:rPr>
          <w:bCs/>
          <w:highlight w:val="white"/>
        </w:rPr>
        <w:t xml:space="preserve">любого лица из цепочки субподрядчиков), 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 в течение 10 дней. 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tabs>
          <w:tab w:val="left" w:pos="1276" w:leader="none"/>
        </w:tabs>
      </w:pPr>
      <w:r>
        <w:rPr>
          <w:highlight w:val="none"/>
        </w:rPr>
      </w:r>
      <w: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</w:t>
      </w:r>
      <w:r>
        <w:rPr>
          <w:highlight w:val="none"/>
        </w:rPr>
      </w:r>
      <w:r/>
    </w:p>
    <w:p>
      <w:pPr>
        <w:pStyle w:val="1045"/>
        <w:numPr>
          <w:ilvl w:val="2"/>
          <w:numId w:val="3"/>
        </w:numPr>
        <w:ind w:left="0" w:firstLine="567"/>
        <w:shd w:val="clear" w:color="auto" w:fill="ffffff"/>
        <w:tabs>
          <w:tab w:val="left" w:pos="1276" w:leader="none"/>
        </w:tabs>
      </w:pPr>
      <w:r>
        <w:t xml:space="preserve">Исполнять иные обязанности, предусмотренные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Самостоятельно организовать выполнение Работ.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При необх</w:t>
      </w:r>
      <w:r>
        <w:rPr>
          <w:bCs/>
          <w:highlight w:val="white"/>
        </w:rPr>
        <w:t xml:space="preserve">од</w:t>
      </w:r>
      <w:r>
        <w:rPr>
          <w:bCs/>
          <w:highlight w:val="white"/>
        </w:rPr>
        <w:t xml:space="preserve">имости по предварительному письменному согласованию с Заказчиком заключать договоры субподряда в совокупности не более чем на ____ % (____________) от Цены Договора, неся при этом ответственность за действия Субподрядчиков, как за свои собственные.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При согласовании привлечения Субподрядчика Подрядчик представляет Заказчику: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</w:t>
      </w:r>
      <w:r>
        <w:rPr>
          <w:bCs/>
          <w:highlight w:val="white"/>
        </w:rPr>
        <w:tab/>
        <w:t xml:space="preserve">проект договора с Субподрядчиком;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</w:t>
      </w:r>
      <w:r>
        <w:rPr>
          <w:bCs/>
          <w:highlight w:val="white"/>
        </w:rPr>
        <w:tab/>
        <w:t xml:space="preserve">сведения об объемах выполнения работ Субподрядчиком;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</w:t>
      </w:r>
      <w:r>
        <w:rPr>
          <w:bCs/>
          <w:highlight w:val="white"/>
        </w:rPr>
        <w:tab/>
        <w:t xml:space="preserve">пофамильный перечень персонала Субподрядчика, который будет задействован при производстве Работ;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-</w:t>
      </w:r>
      <w:r>
        <w:rPr>
          <w:bCs/>
          <w:highlight w:val="white"/>
        </w:rPr>
        <w:tab/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u w:val="none"/>
          <w14:ligatures w14:val="none"/>
        </w:rPr>
        <w:suppressLineNumbers w:val="0"/>
      </w:pPr>
      <w:r>
        <w:rPr>
          <w:highlight w:val="white"/>
          <w:u w:val="none"/>
        </w:rPr>
        <w:t xml:space="preserve">Стороны обязаны с</w:t>
      </w:r>
      <w:r>
        <w:rPr>
          <w:highlight w:val="white"/>
          <w:u w:val="none"/>
        </w:rPr>
        <w:t xml:space="preserve">облюдать требования, указанн</w:t>
      </w:r>
      <w:r>
        <w:rPr>
          <w:u w:val="none"/>
        </w:rPr>
        <w:t xml:space="preserve">ые в Постановлении Правительства Российской Федерации от 23 декабря 2024 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</w:t>
      </w:r>
      <w:r>
        <w:rPr>
          <w:u w:val="none"/>
        </w:rPr>
        <w:t xml:space="preserve">ужд, закупок товаров, работ, услуг отдельными видами юридических лиц», в части закупок материально-технических ресурсо</w:t>
      </w:r>
      <w:r>
        <w:rPr>
          <w:rFonts w:ascii="Open Sans" w:hAnsi="Open Sans" w:eastAsia="Open Sans" w:cs="Open Sans"/>
          <w:color w:val="000000"/>
          <w:sz w:val="22"/>
          <w:highlight w:val="white"/>
          <w:u w:val="none"/>
        </w:rPr>
        <w:t xml:space="preserve">в</w:t>
      </w:r>
      <w:r>
        <w:rPr>
          <w:u w:val="none"/>
        </w:rPr>
        <w:t xml:space="preserve">.</w:t>
      </w:r>
      <w:r>
        <w:rPr>
          <w:u w:val="none"/>
          <w14:ligatures w14:val="none"/>
        </w:rPr>
      </w:r>
      <w:r>
        <w:rPr>
          <w:u w:val="none"/>
          <w14:ligatures w14:val="none"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</w:pPr>
      <w:r/>
      <w:r/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</w:pPr>
      <w:r/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Цена Договора в соответствии со Сводным сметным расчетом (Приложение №2 к Договору) является предельной и составляет _____</w:t>
      </w:r>
      <w:r>
        <w:rPr>
          <w:highlight w:val="white"/>
        </w:rPr>
        <w:t xml:space="preserve">(___________) рублей __ копеек, в том числе НДС   __________ (_______________) рублей __  копеек</w:t>
      </w:r>
      <w:r>
        <w:rPr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20"/>
        <w:jc w:val="both"/>
        <w:spacing w:line="240" w:lineRule="auto"/>
        <w:shd w:val="clear" w:color="auto" w:fill="ffffff"/>
        <w:tabs>
          <w:tab w:val="left" w:pos="1276" w:leader="none"/>
        </w:tabs>
        <w:rPr>
          <w:sz w:val="24"/>
          <w:szCs w:val="24"/>
          <w:highlight w:val="white"/>
        </w:rPr>
        <w:suppressLineNumbers w:val="0"/>
      </w:pPr>
      <w:r>
        <w:rPr>
          <w:highlight w:val="white"/>
        </w:rPr>
      </w:r>
      <w:r>
        <w:rPr>
          <w:bCs/>
          <w:sz w:val="24"/>
          <w:szCs w:val="24"/>
          <w:highlight w:val="white"/>
        </w:rPr>
        <w:t xml:space="preserve">Локальные сметы являю</w:t>
      </w:r>
      <w:r>
        <w:rPr>
          <w:bCs/>
          <w:sz w:val="24"/>
          <w:szCs w:val="24"/>
          <w:highlight w:val="white"/>
        </w:rPr>
        <w:t xml:space="preserve">тся</w:t>
      </w:r>
      <w:r>
        <w:rPr>
          <w:bCs/>
          <w:sz w:val="24"/>
          <w:szCs w:val="24"/>
          <w:highlight w:val="white"/>
        </w:rPr>
        <w:t xml:space="preserve"> неотъемлемой частью Сводного сметного расчета </w:t>
      </w:r>
      <w:r>
        <w:rPr>
          <w:bCs/>
          <w:sz w:val="24"/>
          <w:szCs w:val="24"/>
          <w:highlight w:val="white"/>
        </w:rPr>
        <w:t xml:space="preserve">с приложениями </w:t>
      </w:r>
      <w:r>
        <w:rPr>
          <w:bCs/>
          <w:sz w:val="24"/>
          <w:szCs w:val="24"/>
          <w:highlight w:val="white"/>
        </w:rPr>
        <w:t xml:space="preserve">(Приложение № </w:t>
      </w:r>
      <w:r>
        <w:rPr>
          <w:bCs/>
          <w:sz w:val="24"/>
          <w:szCs w:val="24"/>
          <w:highlight w:val="white"/>
        </w:rPr>
        <w:t xml:space="preserve">2)</w:t>
      </w:r>
      <w:r>
        <w:rPr>
          <w:bCs/>
          <w:sz w:val="24"/>
          <w:szCs w:val="24"/>
          <w:highlight w:val="white"/>
        </w:rPr>
        <w:t xml:space="preserve"> к Договору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выпо</w:t>
      </w:r>
      <w:r>
        <w:rPr>
          <w:bCs/>
        </w:rPr>
        <w:t xml:space="preserve">лнение ремонтных работ;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приобретение материалов, необходимых для выполнения Работ по Договору;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заработную плату, накладные и командировочные расходы, перемещение и размещение персонала Подрядчика; 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Оплата по Договору осущ</w:t>
      </w:r>
      <w:r>
        <w:rPr>
          <w:bCs/>
        </w:rPr>
        <w:t xml:space="preserve">ествляется Заказчиком в следующем порядке: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/>
      <w:commentRangeStart w:id="0"/>
      <w:r/>
      <w:bookmarkStart w:id="0" w:name="undefined"/>
      <w:r/>
      <w:bookmarkEnd w:id="0"/>
      <w:r>
        <w:t xml:space="preserve">Авансовы</w:t>
      </w:r>
      <w:r>
        <w:t xml:space="preserve">й</w:t>
      </w:r>
      <w:r>
        <w:t xml:space="preserve"> платеж </w:t>
      </w:r>
      <w:r>
        <w:t xml:space="preserve">в счет стоимости </w:t>
      </w:r>
      <w:r>
        <w:t xml:space="preserve">Р</w:t>
      </w:r>
      <w:r>
        <w:t xml:space="preserve">абот </w:t>
      </w:r>
      <w:r>
        <w:t xml:space="preserve">по Договору </w:t>
      </w:r>
      <w:r>
        <w:t xml:space="preserve">в размере 10</w:t>
      </w:r>
      <w:r>
        <w:t xml:space="preserve">% </w:t>
      </w:r>
      <w:r>
        <w:t xml:space="preserve">(десяти</w:t>
      </w:r>
      <w:r>
        <w:t xml:space="preserve"> процентов) от </w:t>
      </w:r>
      <w:r>
        <w:t xml:space="preserve">Цены</w:t>
      </w:r>
      <w:r>
        <w:t xml:space="preserve"> </w:t>
      </w:r>
      <w:r>
        <w:t xml:space="preserve">Договора</w:t>
      </w:r>
      <w:r>
        <w:t xml:space="preserve"> </w:t>
      </w:r>
      <w:r>
        <w:t xml:space="preserve">выплачива</w:t>
      </w:r>
      <w:r>
        <w:t xml:space="preserve">е</w:t>
      </w:r>
      <w:r>
        <w:t xml:space="preserve">тся </w:t>
      </w:r>
      <w:r>
        <w:t xml:space="preserve">в течение 30 (тридцати) календарных дней с даты получения Заказчиком счета, выставленного Подрядчиком</w:t>
      </w:r>
      <w:r>
        <w:t xml:space="preserve">,</w:t>
      </w:r>
      <w:r>
        <w:t xml:space="preserve"> </w:t>
      </w:r>
      <w:r>
        <w:t xml:space="preserve"> но</w:t>
      </w:r>
      <w:r>
        <w:t xml:space="preserve"> не ранее, чем за 30 (тридцать) </w:t>
      </w:r>
      <w:r>
        <w:t xml:space="preserve">календарных </w:t>
      </w:r>
      <w:r>
        <w:t xml:space="preserve">дней до </w:t>
      </w:r>
      <w:r>
        <w:t xml:space="preserve">даты </w:t>
      </w:r>
      <w:r>
        <w:t xml:space="preserve">начала</w:t>
      </w:r>
      <w:r>
        <w:t xml:space="preserve"> выполнения Работ</w:t>
      </w:r>
      <w:r>
        <w:t xml:space="preserve">, определенной в </w:t>
      </w:r>
      <w:r>
        <w:t xml:space="preserve">п</w:t>
      </w:r>
      <w:r>
        <w:t xml:space="preserve">у</w:t>
      </w:r>
      <w:r>
        <w:rPr>
          <w:highlight w:val="white"/>
        </w:rPr>
        <w:t xml:space="preserve">н</w:t>
      </w:r>
      <w:r>
        <w:rPr>
          <w:highlight w:val="white"/>
        </w:rPr>
        <w:t xml:space="preserve">кте </w:t>
      </w:r>
      <w:r>
        <w:rPr>
          <w:highlight w:val="white"/>
        </w:rPr>
        <w:t xml:space="preserve">1.5.1.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</w:t>
      </w:r>
      <w:r>
        <w:rPr>
          <w:highlight w:val="white"/>
        </w:rPr>
        <w:t xml:space="preserve">говор</w:t>
      </w:r>
      <w:r>
        <w:rPr>
          <w:highlight w:val="white"/>
        </w:rPr>
        <w:t xml:space="preserve">а</w:t>
      </w:r>
      <w:r>
        <w:rPr>
          <w:highlight w:val="white"/>
        </w:rPr>
        <w:t xml:space="preserve">, и с учетом </w:t>
      </w:r>
      <w:r>
        <w:rPr>
          <w:highlight w:val="white"/>
        </w:rPr>
        <w:t xml:space="preserve">пункта </w:t>
      </w:r>
      <w:r>
        <w:rPr>
          <w:highlight w:val="white"/>
        </w:rPr>
        <w:t xml:space="preserve">3</w:t>
      </w:r>
      <w:r>
        <w:rPr>
          <w:highlight w:val="white"/>
        </w:rPr>
        <w:t xml:space="preserve">.4.</w:t>
      </w:r>
      <w:r>
        <w:rPr>
          <w:highlight w:val="white"/>
        </w:rPr>
        <w:t xml:space="preserve">4 </w:t>
      </w:r>
      <w:r>
        <w:rPr>
          <w:highlight w:val="white"/>
        </w:rPr>
        <w:t xml:space="preserve">Договора.</w:t>
      </w:r>
      <w:r>
        <w:rPr>
          <w:highlight w:val="white"/>
          <w14:ligatures w14:val="none"/>
        </w:rPr>
      </w:r>
      <w:commentRangeEnd w:id="0"/>
      <w:r>
        <w:commentReference w:id="0"/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color w:val="000000" w:themeColor="text1"/>
          <w:highlight w:val="white"/>
          <w14:ligatures w14:val="none"/>
        </w:rPr>
      </w:pPr>
      <w:r/>
      <w:commentRangeStart w:id="1"/>
      <w:r>
        <w:t xml:space="preserve">Окончательный</w:t>
      </w:r>
      <w:r>
        <w:t xml:space="preserve"> платеж в размере </w:t>
      </w:r>
      <w:r>
        <w:t xml:space="preserve">90% (</w:t>
      </w:r>
      <w:r>
        <w:t xml:space="preserve">девяноста</w:t>
      </w:r>
      <w:r>
        <w:t xml:space="preserve"> процентов) от </w:t>
      </w:r>
      <w:r>
        <w:t xml:space="preserve">стоимости выполненных работ </w:t>
      </w:r>
      <w:r>
        <w:t xml:space="preserve">выплачива</w:t>
      </w:r>
      <w:r>
        <w:t xml:space="preserve">е</w:t>
      </w:r>
      <w:r>
        <w:t xml:space="preserve">тся в течение </w:t>
      </w:r>
      <w:r>
        <w:t xml:space="preserve">7 рабочих </w:t>
      </w:r>
      <w:r>
        <w:t xml:space="preserve">с </w:t>
      </w:r>
      <w:r>
        <w:t xml:space="preserve">даты подписания Сторонами документов, указанных в </w:t>
      </w:r>
      <w:r>
        <w:t xml:space="preserve">пункте</w:t>
      </w:r>
      <w:r>
        <w:rPr>
          <w:highlight w:val="white"/>
        </w:rPr>
        <w:t xml:space="preserve"> </w:t>
      </w:r>
      <w:r>
        <w:rPr>
          <w:highlight w:val="white"/>
        </w:rPr>
        <w:t xml:space="preserve">4</w:t>
      </w:r>
      <w:r>
        <w:rPr>
          <w:highlight w:val="white"/>
        </w:rPr>
        <w:t xml:space="preserve">.</w:t>
      </w:r>
      <w:r>
        <w:rPr>
          <w:highlight w:val="white"/>
        </w:rPr>
        <w:t xml:space="preserve">1</w:t>
      </w:r>
      <w:r>
        <w:rPr>
          <w:highlight w:val="white"/>
        </w:rPr>
        <w:t xml:space="preserve"> Д</w:t>
      </w:r>
      <w:r>
        <w:t xml:space="preserve">оговора, на основании счёта</w:t>
      </w:r>
      <w:r>
        <w:t xml:space="preserve">, выставленного</w:t>
      </w:r>
      <w:r>
        <w:t xml:space="preserve"> </w:t>
      </w:r>
      <w:r>
        <w:t xml:space="preserve">Под</w:t>
      </w:r>
      <w:r>
        <w:rPr>
          <w:highlight w:val="white"/>
        </w:rPr>
        <w:t xml:space="preserve">рядчиком</w:t>
      </w:r>
      <w:r>
        <w:rPr>
          <w:highlight w:val="white"/>
        </w:rPr>
        <w:t xml:space="preserve">, и</w:t>
      </w:r>
      <w:r>
        <w:rPr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с учетом </w:t>
      </w:r>
      <w:r>
        <w:rPr>
          <w:color w:val="000000" w:themeColor="text1"/>
          <w:highlight w:val="white"/>
        </w:rPr>
        <w:t xml:space="preserve">пунк</w:t>
      </w:r>
      <w:r>
        <w:rPr>
          <w:color w:val="000000" w:themeColor="text1"/>
          <w:highlight w:val="white"/>
        </w:rPr>
        <w:t xml:space="preserve">т</w:t>
      </w:r>
      <w:r>
        <w:rPr>
          <w:color w:val="000000" w:themeColor="text1"/>
          <w:highlight w:val="white"/>
        </w:rPr>
        <w:t xml:space="preserve">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3.4.</w:t>
      </w:r>
      <w:r>
        <w:rPr>
          <w:color w:val="000000" w:themeColor="text1"/>
          <w:highlight w:val="white"/>
        </w:rPr>
        <w:t xml:space="preserve">4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Дого</w:t>
      </w:r>
      <w:r>
        <w:rPr>
          <w:color w:val="000000" w:themeColor="text1"/>
          <w:highlight w:val="white"/>
        </w:rPr>
        <w:t xml:space="preserve">вора. </w:t>
      </w:r>
      <w:r>
        <w:rPr>
          <w:color w:val="000000" w:themeColor="text1"/>
          <w:highlight w:val="white"/>
          <w14:ligatures w14:val="none"/>
        </w:rPr>
      </w:r>
      <w:commentRangeEnd w:id="1"/>
      <w:r>
        <w:commentReference w:id="1"/>
      </w:r>
      <w:r>
        <w:rPr>
          <w:color w:val="000000" w:themeColor="text1"/>
          <w:highlight w:val="white"/>
          <w14:ligatures w14:val="none"/>
        </w:rPr>
      </w:r>
      <w:r>
        <w:rPr>
          <w:color w:val="000000" w:themeColor="text1"/>
          <w:highlight w:val="white"/>
          <w14:ligatures w14:val="none"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Заказчик</w:t>
      </w:r>
      <w:r>
        <w:rPr>
          <w:color w:val="000000" w:themeColor="text1"/>
          <w:highlight w:val="white"/>
        </w:rPr>
        <w:t xml:space="preserve"> вправе произвести сальдо взаимных обязательств </w:t>
      </w:r>
      <w:r>
        <w:rPr>
          <w:color w:val="000000" w:themeColor="text1"/>
          <w:highlight w:val="white"/>
        </w:rPr>
        <w:t xml:space="preserve">с</w:t>
      </w:r>
      <w:r>
        <w:rPr>
          <w:color w:val="000000" w:themeColor="text1"/>
          <w:highlight w:val="white"/>
        </w:rPr>
        <w:t xml:space="preserve">торон путем уменьшения сумм причитающихся Подрядчику плате</w:t>
      </w:r>
      <w:r>
        <w:rPr>
          <w:highlight w:val="white"/>
        </w:rPr>
        <w:t xml:space="preserve">жей по</w:t>
      </w:r>
      <w:r>
        <w:rPr>
          <w:highlight w:val="white"/>
        </w:rPr>
        <w:t xml:space="preserve"> </w:t>
      </w:r>
      <w:r>
        <w:rPr>
          <w:highlight w:val="white"/>
        </w:rPr>
        <w:t xml:space="preserve">Договору, а также по взаимосвязанным договорам (цепочке договоров), в</w:t>
      </w:r>
      <w:r>
        <w:rPr>
          <w:highlight w:val="white"/>
        </w:rPr>
        <w:t xml:space="preserve"> </w:t>
      </w:r>
      <w:r>
        <w:rPr>
          <w:highlight w:val="white"/>
        </w:rPr>
        <w:t xml:space="preserve">рамках единого комплекса хозяйственных взаимоотношений </w:t>
      </w:r>
      <w:r>
        <w:rPr>
          <w:highlight w:val="white"/>
        </w:rPr>
        <w:t xml:space="preserve">с</w:t>
      </w:r>
      <w:r>
        <w:rPr>
          <w:highlight w:val="white"/>
        </w:rPr>
        <w:t xml:space="preserve">торон, направленных на исполнение Договора,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на суммы задолженности Подрядчика</w:t>
      </w:r>
      <w:r>
        <w:rPr>
          <w:highlight w:val="white"/>
        </w:rPr>
        <w:t xml:space="preserve">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</w:t>
      </w:r>
      <w:r>
        <w:rPr>
          <w:highlight w:val="white"/>
        </w:rPr>
        <w:t xml:space="preserve"> недостатков</w:t>
      </w:r>
      <w:r>
        <w:rPr>
          <w:highlight w:val="white"/>
        </w:rPr>
        <w:t xml:space="preserve"> выполненных Подрядчиком работ</w:t>
      </w:r>
      <w:r>
        <w:rPr>
          <w:highlight w:val="white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45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выставления Подрядчиком счета на сумму менее размера </w:t>
      </w:r>
      <w:r>
        <w:t xml:space="preserve">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>
        <w:t xml:space="preserve">Заказчиком </w:t>
      </w:r>
      <w:r>
        <w:t xml:space="preserve">не принимается и подлежит замене Подрядчиком независимо от его фактическог</w:t>
      </w:r>
      <w:r>
        <w:t xml:space="preserve">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t xml:space="preserve">. 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Расчеты по Договору осуществляются в валюте Российской Федерац</w:t>
      </w:r>
      <w:r>
        <w:rPr>
          <w:bCs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none"/>
        </w:rPr>
      </w:r>
      <w:r>
        <w:rPr>
          <w:color w:val="auto"/>
          <w:highlight w:val="none"/>
        </w:rPr>
        <w:t xml:space="preserve">Если изменения, указанные в </w:t>
      </w:r>
      <w:r>
        <w:rPr>
          <w:color w:val="auto"/>
          <w:highlight w:val="white"/>
        </w:rPr>
        <w:t xml:space="preserve">пункте </w:t>
      </w:r>
      <w:r>
        <w:rPr>
          <w:color w:val="auto"/>
          <w:highlight w:val="white"/>
        </w:rPr>
        <w:t xml:space="preserve">2.2.5 </w:t>
      </w:r>
      <w:r>
        <w:rPr>
          <w:color w:val="auto"/>
          <w:highlight w:val="white"/>
        </w:rPr>
        <w:t xml:space="preserve">Договора, приводят к увеличению Цены Договора, то Подрядчик обязан сообщить об этом Заказчику не позднее 3 (трех) рабочих дней с даты получения соответ</w:t>
      </w:r>
      <w:r>
        <w:rPr>
          <w:color w:val="auto"/>
          <w:highlight w:val="white"/>
        </w:rPr>
        <w:t xml:space="preserve">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</w:r>
      <w:r>
        <w:rPr>
          <w:bCs/>
          <w:highlight w:val="white"/>
        </w:rPr>
        <w:t xml:space="preserve">За исключением случая, указа</w:t>
      </w:r>
      <w:r>
        <w:rPr>
          <w:bCs/>
          <w:highlight w:val="white"/>
        </w:rPr>
        <w:t xml:space="preserve">нного в </w:t>
      </w:r>
      <w:r>
        <w:rPr>
          <w:bCs/>
          <w:highlight w:val="white"/>
        </w:rPr>
        <w:t xml:space="preserve">пункте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2.3.20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До</w:t>
      </w:r>
      <w:r>
        <w:rPr>
          <w:bCs/>
          <w:highlight w:val="white"/>
        </w:rPr>
        <w:t xml:space="preserve">говора, любое превышение фактических объемов Работ над объемами Работ, предусмотренными Договором, к оплате </w:t>
      </w:r>
      <w:r>
        <w:rPr>
          <w:bCs/>
          <w:highlight w:val="white"/>
        </w:rPr>
        <w:t xml:space="preserve">Заказчиком </w:t>
      </w:r>
      <w:r>
        <w:rPr>
          <w:bCs/>
          <w:highlight w:val="white"/>
        </w:rPr>
        <w:t xml:space="preserve">не принимается и считается включенным в Цену Договора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Командировочные расходы включаются в стоимост</w:t>
      </w:r>
      <w:r>
        <w:rPr>
          <w:highlight w:val="white"/>
        </w:rPr>
        <w:t xml:space="preserve">ь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Договору </w:t>
      </w:r>
      <w:r>
        <w:rPr>
          <w:highlight w:val="white"/>
        </w:rPr>
        <w:t xml:space="preserve">в соответствии с расчетом</w:t>
      </w:r>
      <w:r>
        <w:rPr>
          <w:highlight w:val="white"/>
        </w:rPr>
        <w:t xml:space="preserve">, </w:t>
      </w:r>
      <w:r>
        <w:rPr>
          <w:highlight w:val="white"/>
        </w:rPr>
        <w:t xml:space="preserve">прилагаемым </w:t>
      </w:r>
      <w:r>
        <w:rPr>
          <w:highlight w:val="white"/>
        </w:rPr>
        <w:t xml:space="preserve">к Сводному сметному расчету</w:t>
      </w:r>
      <w:r>
        <w:rPr>
          <w:highlight w:val="white"/>
        </w:rPr>
        <w:t xml:space="preserve"> </w:t>
      </w:r>
      <w:r>
        <w:rPr>
          <w:highlight w:val="white"/>
        </w:rPr>
        <w:t xml:space="preserve">(Приложение № </w:t>
      </w:r>
      <w:r>
        <w:rPr>
          <w:highlight w:val="white"/>
        </w:rPr>
        <w:t xml:space="preserve">2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). Размеры расходов, связанных со служебными командировками, определяются коллективным договором и</w:t>
      </w:r>
      <w:r>
        <w:rPr>
          <w:highlight w:val="white"/>
        </w:rPr>
        <w:t xml:space="preserve"> </w:t>
      </w:r>
      <w:r>
        <w:rPr>
          <w:highlight w:val="white"/>
        </w:rPr>
        <w:t xml:space="preserve">/</w:t>
      </w:r>
      <w:r>
        <w:rPr>
          <w:highlight w:val="white"/>
        </w:rPr>
        <w:t xml:space="preserve"> </w:t>
      </w:r>
      <w:r>
        <w:rPr>
          <w:highlight w:val="white"/>
        </w:rPr>
        <w:t xml:space="preserve">или локальным нормативным актом Подрядчика, но не выше нормативов возмещения расходов, связанных со служебными командировками, установленных локальным нормативным актом Заказчика</w:t>
      </w:r>
      <w:r>
        <w:rPr>
          <w:highlight w:val="white"/>
        </w:rPr>
        <w:t xml:space="preserve">, </w:t>
      </w:r>
      <w:r>
        <w:rPr>
          <w:highlight w:val="white"/>
        </w:rPr>
        <w:t xml:space="preserve">который предоставляется Подрядчику по запросу</w:t>
      </w:r>
      <w:r>
        <w:rPr>
          <w:highlight w:val="white"/>
        </w:rPr>
        <w:t xml:space="preserve">. Оплата командировочных расходов производится </w:t>
      </w:r>
      <w:r>
        <w:rPr>
          <w:highlight w:val="white"/>
        </w:rPr>
        <w:t xml:space="preserve">Заказчиком в порядке, установленном Договором для </w:t>
      </w:r>
      <w:r>
        <w:rPr>
          <w:highlight w:val="white"/>
        </w:rPr>
        <w:t xml:space="preserve">оплаты стоимости Работ</w:t>
      </w:r>
      <w:r>
        <w:rPr>
          <w:highlight w:val="white"/>
        </w:rPr>
        <w:t xml:space="preserve"> по Договору</w:t>
      </w:r>
      <w:r>
        <w:rPr>
          <w:highlight w:val="white"/>
        </w:rPr>
        <w:t xml:space="preserve">. Подрядчик обязан представлять по запросу Заказчика копии </w:t>
      </w:r>
      <w:r>
        <w:rPr>
          <w:highlight w:val="white"/>
        </w:rPr>
        <w:t xml:space="preserve">следующих </w:t>
      </w:r>
      <w:r>
        <w:rPr>
          <w:highlight w:val="white"/>
        </w:rPr>
        <w:t xml:space="preserve">документов, заверенных Подрядчиком</w:t>
      </w:r>
      <w:r>
        <w:rPr>
          <w:highlight w:val="white"/>
        </w:rPr>
        <w:t xml:space="preserve">, в том числе</w:t>
      </w:r>
      <w:r>
        <w:rPr>
          <w:highlight w:val="white"/>
        </w:rPr>
        <w:t xml:space="preserve">: приказ о командировке, проездные билеты, счета на оплату за проживание в гостинице и авансовые отчеты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>
        <w:rPr>
          <w:highlight w:val="white"/>
        </w:rPr>
        <w:t xml:space="preserve">Расходы за утилизацию строительного мусора </w:t>
      </w:r>
      <w:r>
        <w:rPr>
          <w:highlight w:val="white"/>
        </w:rPr>
        <w:t xml:space="preserve"> включаются в стоимост</w:t>
      </w:r>
      <w:r>
        <w:rPr>
          <w:highlight w:val="white"/>
        </w:rPr>
        <w:t xml:space="preserve">ь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Договору и </w:t>
      </w:r>
      <w:r>
        <w:rPr>
          <w:highlight w:val="white"/>
        </w:rPr>
        <w:t xml:space="preserve">принимаются на основании </w:t>
      </w:r>
      <w:r>
        <w:rPr>
          <w:highlight w:val="white"/>
        </w:rPr>
        <w:t xml:space="preserve">представленных в составе исполнительной документации отчетных документов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(договоров со сторонними организациями на оказание услуг по утилизации мусора,</w:t>
      </w:r>
      <w:r>
        <w:rPr>
          <w:highlight w:val="white"/>
        </w:rPr>
        <w:t xml:space="preserve"> </w:t>
      </w:r>
      <w:r>
        <w:rPr>
          <w:highlight w:val="white"/>
        </w:rPr>
        <w:t xml:space="preserve">талонов или иных действующих в муниципальном образовании документов на</w:t>
      </w:r>
      <w:r>
        <w:rPr>
          <w:highlight w:val="white"/>
        </w:rPr>
        <w:t xml:space="preserve"> </w:t>
      </w:r>
      <w:r>
        <w:rPr>
          <w:highlight w:val="white"/>
        </w:rPr>
        <w:t xml:space="preserve">утилизацию и др.) в пределах учтенной в смете суммы.</w:t>
      </w:r>
      <w:r>
        <w:rPr>
          <w:highlight w:val="white"/>
        </w:rPr>
        <w:t xml:space="preserve">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Непредвиденные расходы и затраты оплачиваются за фактиче</w:t>
      </w:r>
      <w:r>
        <w:t xml:space="preserve">ски выполненные работы. Объем работ, выполняемый П</w:t>
      </w:r>
      <w:r>
        <w:t xml:space="preserve">одрядчиком, должен быть предварительно согласован с Заказчиком и выполняться на основании утвержденной Заказчиком сметы, в рамках Лимита на непредвиденные расходы и затраты, предусмотренного утвержденн</w:t>
      </w:r>
      <w:r>
        <w:rPr>
          <w:highlight w:val="white"/>
        </w:rPr>
        <w:t xml:space="preserve">ым Сводн</w:t>
      </w:r>
      <w:r>
        <w:rPr>
          <w:highlight w:val="white"/>
        </w:rPr>
        <w:t xml:space="preserve">ым</w:t>
      </w:r>
      <w:r>
        <w:rPr>
          <w:highlight w:val="white"/>
        </w:rPr>
        <w:t xml:space="preserve"> сметны</w:t>
      </w:r>
      <w:r>
        <w:t xml:space="preserve">м расчетом (Приложение №2 к Договору).</w:t>
      </w:r>
      <w:r>
        <w:rPr>
          <w:highlight w:val="white"/>
        </w:rPr>
        <w:t xml:space="preserve"> Приемка выполненного объема работ производится </w:t>
      </w:r>
      <w:r>
        <w:rPr>
          <w:highlight w:val="white"/>
        </w:rPr>
        <w:t xml:space="preserve">одновременно с Работами по Договору при подписании Сторонами Акта КС-2 в соответствии с пунктом </w:t>
      </w:r>
      <w:r>
        <w:rPr>
          <w:highlight w:val="white"/>
        </w:rPr>
        <w:t xml:space="preserve">4.1 </w:t>
      </w:r>
      <w:r>
        <w:rPr>
          <w:highlight w:val="white"/>
        </w:rPr>
        <w:t xml:space="preserve">Договора. Оплата в размере 100 % (ста процентов) от стоимости непредвиденных работ и затрат производится Заказчиком в течение</w:t>
      </w:r>
      <w:r>
        <w:t xml:space="preserve"> </w:t>
      </w:r>
      <w:r>
        <w:t xml:space="preserve">7 рабочих дней</w:t>
      </w:r>
      <w:r>
        <w:rPr>
          <w:highlight w:val="white"/>
        </w:rPr>
        <w:t xml:space="preserve"> с даты подписания Акта КС-2 и Справки КС-3 на основании счета, выставленного Подрядчиком, и с учетом пункта</w:t>
      </w:r>
      <w:r>
        <w:rPr>
          <w:color w:val="ff0000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3.4.4. </w:t>
      </w:r>
      <w:r>
        <w:rPr>
          <w:color w:val="000000" w:themeColor="text1"/>
          <w:highlight w:val="white"/>
        </w:rPr>
        <w:t xml:space="preserve">Д</w:t>
      </w:r>
      <w:r>
        <w:rPr>
          <w:color w:val="000000" w:themeColor="text1"/>
          <w:highlight w:val="white"/>
        </w:rPr>
        <w:t xml:space="preserve">ог</w:t>
      </w:r>
      <w:r>
        <w:rPr>
          <w:highlight w:val="white"/>
        </w:rPr>
        <w:t xml:space="preserve">овора. Стоимость непредвиденных работ и затрат включается в </w:t>
      </w:r>
      <w:r>
        <w:rPr>
          <w:bCs/>
          <w:highlight w:val="white"/>
        </w:rPr>
        <w:t xml:space="preserve">общую сумму Акта КС-2, подписываемого Сторонами в соответствии с пунктом 4.1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19" w:name="_Ref361834251"/>
      <w:r>
        <w:rPr>
          <w:bCs/>
        </w:rPr>
        <w:t xml:space="preserve">Индексация Цены Договора не допускается.</w:t>
      </w:r>
      <w:bookmarkEnd w:id="19"/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По факту производства Работ</w:t>
      </w:r>
      <w:r>
        <w:t xml:space="preserve"> </w:t>
      </w:r>
      <w:r>
        <w:rPr>
          <w:bCs/>
        </w:rPr>
        <w:t xml:space="preserve">Подрядчик </w:t>
      </w:r>
      <w:r>
        <w:t xml:space="preserve">до 25-го числа каждого месяца предъявляет Заказчику для подписания акт о приёмке выполненных работ по форме № КС-2 </w:t>
      </w:r>
      <w:r>
        <w:rPr>
          <w:color w:val="000000" w:themeColor="text1"/>
        </w:rPr>
        <w:t xml:space="preserve">(унифицированная форма) и справку о стоимости выполненных работ и затрат по форме № КС-3 (унифицированная форма) с приложением Приемо-сдаточной и Исполнительной </w:t>
      </w:r>
      <w:r>
        <w:t xml:space="preserve">документации в составе и по форме согласно требований, изложенных в Техническом задании (Приложение №1 к Договору). Не предоставление любого из вышеперечисленных документов, по вине Подрядчика дает право Заказчику не производить приемку и оплату работ.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течение 5</w:t>
      </w:r>
      <w:r>
        <w:rPr>
          <w:bCs/>
        </w:rPr>
        <w:t xml:space="preserve"> (</w:t>
      </w:r>
      <w:r>
        <w:rPr>
          <w:bCs/>
        </w:rPr>
        <w:t xml:space="preserve">пяти)</w:t>
      </w:r>
      <w:r>
        <w:rPr>
          <w:bCs/>
        </w:rPr>
        <w:t xml:space="preserve"> рабочих дней с даты получения полного комплекта документов, указанных в пункте 4.1 Договора, Заказчик подписывает и передаёт Подрядчи</w:t>
      </w:r>
      <w:r>
        <w:rPr>
          <w:bCs/>
        </w:rPr>
        <w:t xml:space="preserve">ку 1 (один) экземпляр каждого указанного акта, либо направляет Подрядчику письменный мотивированный отказ от приёмки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 / или дефектов, выявленных Заказчиком, осуществ</w:t>
      </w:r>
      <w:r>
        <w:rPr>
          <w:bCs/>
        </w:rPr>
        <w:t xml:space="preserve">ляется Подрядчиком своими силами и за свой счёт в срок, указанный в Ведомости замечаний. Указание Заказчиком срока новой приёмки не влечёт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</w:rPr>
        <w:t xml:space="preserve">Повторная приёмка Заказчиком выполненных Работ после устранения недостатков, указанных</w:t>
      </w:r>
      <w:r>
        <w:rPr>
          <w:bCs/>
          <w:highlight w:val="white"/>
        </w:rPr>
        <w:t xml:space="preserve"> в Ведомости замечаний, осуществляется в порядке, предусмотренном пунктами </w:t>
      </w:r>
      <w:r>
        <w:rPr>
          <w:bCs/>
          <w:highlight w:val="white"/>
        </w:rPr>
        <w:t xml:space="preserve">4.1-4.</w:t>
      </w:r>
      <w:r>
        <w:rPr>
          <w:bCs/>
          <w:highlight w:val="white"/>
        </w:rPr>
        <w:t xml:space="preserve">2</w:t>
      </w:r>
      <w:r>
        <w:rPr>
          <w:bCs/>
          <w:highlight w:val="white"/>
        </w:rPr>
        <w:t xml:space="preserve">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Если Подрядчик не устран</w:t>
      </w:r>
      <w:r>
        <w:rPr>
          <w:bCs/>
        </w:rPr>
        <w:t xml:space="preserve">ит недостатки, несоответствия и / или дефекты Работ в срок, установленный Заказчиком в соответствии с пунк</w:t>
      </w:r>
      <w:r>
        <w:rPr>
          <w:bCs/>
          <w:highlight w:val="white"/>
        </w:rPr>
        <w:t xml:space="preserve">том</w:t>
      </w:r>
      <w:r>
        <w:rPr>
          <w:bCs/>
          <w:highlight w:val="white"/>
        </w:rPr>
        <w:t xml:space="preserve"> 4.3 </w:t>
      </w:r>
      <w:r>
        <w:rPr>
          <w:bCs/>
          <w:highlight w:val="white"/>
        </w:rPr>
        <w:t xml:space="preserve">Договора, Заказчик вправе собственными силами и (или) силами третьих лиц выполнить </w:t>
      </w:r>
      <w:r>
        <w:rPr>
          <w:bCs/>
        </w:rPr>
        <w:t xml:space="preserve">работы по устранению нед</w:t>
      </w:r>
      <w:r>
        <w:rPr>
          <w:bCs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none"/>
        </w:rPr>
      </w:r>
      <w:r>
        <w:rPr>
          <w:bCs/>
        </w:rPr>
        <w:t xml:space="preserve">Подрядчик обязан представить Заказчику </w:t>
      </w:r>
      <w:r>
        <w:rPr>
          <w:bCs/>
        </w:rPr>
        <w:t xml:space="preserve">счет</w:t>
      </w:r>
      <w:r>
        <w:rPr>
          <w:bCs/>
        </w:rPr>
        <w:t xml:space="preserve">а</w:t>
      </w:r>
      <w:r>
        <w:rPr>
          <w:bCs/>
        </w:rPr>
        <w:t xml:space="preserve">-фактур</w:t>
      </w:r>
      <w:r>
        <w:rPr>
          <w:bCs/>
        </w:rPr>
        <w:t xml:space="preserve">ы</w:t>
      </w:r>
      <w:r>
        <w:rPr>
          <w:bCs/>
        </w:rPr>
        <w:t xml:space="preserve">, выставленны</w:t>
      </w:r>
      <w:r>
        <w:rPr>
          <w:bCs/>
        </w:rPr>
        <w:t xml:space="preserve">е</w:t>
      </w:r>
      <w:r>
        <w:rPr>
          <w:bCs/>
        </w:rPr>
        <w:t xml:space="preserve"> в сроки и оформленны</w:t>
      </w:r>
      <w:r>
        <w:rPr>
          <w:bCs/>
        </w:rPr>
        <w:t xml:space="preserve">е</w:t>
      </w:r>
      <w:r>
        <w:rPr>
          <w:bCs/>
        </w:rPr>
        <w:t xml:space="preserve"> в порядке, установленн</w:t>
      </w:r>
      <w:r>
        <w:rPr>
          <w:bCs/>
        </w:rPr>
        <w:t xml:space="preserve">ом</w:t>
      </w:r>
      <w:r>
        <w:rPr>
          <w:bCs/>
        </w:rPr>
        <w:t xml:space="preserve"> законодательством </w:t>
      </w:r>
      <w:r>
        <w:rPr>
          <w:bCs/>
        </w:rPr>
        <w:t xml:space="preserve">Российской Федерации.</w:t>
      </w:r>
      <w:r>
        <w:rPr>
          <w:bCs/>
        </w:rPr>
        <w:t xml:space="preserve"> </w:t>
      </w:r>
      <w:r>
        <w:rPr>
          <w:bCs/>
        </w:rPr>
        <w:t xml:space="preserve">В случае</w:t>
      </w:r>
      <w:r>
        <w:rPr>
          <w:bCs/>
        </w:rPr>
        <w:t xml:space="preserve"> нарушения Подрядчиком </w:t>
      </w:r>
      <w:r>
        <w:rPr>
          <w:bCs/>
        </w:rPr>
        <w:t xml:space="preserve">указанной обязанности</w:t>
      </w:r>
      <w:r>
        <w:rPr>
          <w:bCs/>
        </w:rPr>
        <w:t xml:space="preserve"> </w:t>
      </w:r>
      <w:r>
        <w:rPr>
          <w:bCs/>
        </w:rPr>
        <w:t xml:space="preserve">он обяз</w:t>
      </w:r>
      <w:r>
        <w:rPr>
          <w:bCs/>
        </w:rPr>
        <w:t xml:space="preserve">ан произвести замену</w:t>
      </w:r>
      <w:r>
        <w:rPr>
          <w:bCs/>
        </w:rPr>
        <w:t xml:space="preserve"> счет</w:t>
      </w:r>
      <w:r>
        <w:rPr>
          <w:bCs/>
        </w:rPr>
        <w:t xml:space="preserve">а</w:t>
      </w:r>
      <w:r>
        <w:rPr>
          <w:bCs/>
        </w:rPr>
        <w:t xml:space="preserve">-фактуры в течение 3 (трех) рабочих дней с </w:t>
      </w:r>
      <w:r>
        <w:rPr>
          <w:bCs/>
        </w:rPr>
        <w:t xml:space="preserve">даты</w:t>
      </w:r>
      <w:r>
        <w:rPr>
          <w:bCs/>
        </w:rPr>
        <w:t xml:space="preserve"> получения соответствующего письменного требования Заказчика.</w:t>
      </w:r>
      <w:r>
        <w:rPr>
          <w:bCs/>
        </w:rPr>
        <w:t xml:space="preserve"> </w:t>
      </w:r>
      <w:r>
        <w:rPr>
          <w:bCs/>
        </w:rPr>
        <w:t xml:space="preserve">В случае непредставления Подрядчиком в течение 5 (пяти)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авансового платежа счета-фактуры, под</w:t>
      </w:r>
      <w:r>
        <w:rPr>
          <w:bCs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</w:t>
      </w:r>
      <w:r>
        <w:rPr>
          <w:bCs/>
          <w:highlight w:val="white"/>
        </w:rPr>
        <w:t xml:space="preserve">соответствующего авансового платежа без учета НДС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</w:r>
      <w:r>
        <w:rPr>
          <w:bCs/>
          <w:highlight w:val="white"/>
        </w:rPr>
        <w:t xml:space="preserve">По окончании выполнения работ стороны подписывают акт сверки взаимных расчетов по форме</w:t>
      </w:r>
      <w:r>
        <w:rPr>
          <w:bCs/>
          <w:highlight w:val="white"/>
        </w:rPr>
        <w:t xml:space="preserve"> (Приложение №12 к 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Право собственности и переход рисков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highlight w:val="white"/>
        </w:rPr>
      </w:r>
      <w:bookmarkStart w:id="22" w:name="_Ref361405028"/>
      <w:r>
        <w:rPr>
          <w:bCs/>
          <w:highlight w:val="white"/>
        </w:rPr>
        <w:t xml:space="preserve">Риск случайной гибели или повреждения Результата Работ в</w:t>
      </w:r>
      <w:r>
        <w:rPr>
          <w:bCs/>
        </w:rPr>
        <w:t xml:space="preserve"> отношении каждого Объекта, включая Материально-технические ресурсы, переходит к Заказчику с момента </w:t>
      </w:r>
      <w:r>
        <w:rPr>
          <w:bCs/>
        </w:rPr>
        <w:t xml:space="preserve">подписания последнего Акта </w:t>
      </w:r>
      <w:r>
        <w:t xml:space="preserve">КС-2 по каждому объекту</w:t>
      </w:r>
      <w:r>
        <w:rPr>
          <w:bCs/>
        </w:rPr>
        <w:t xml:space="preserve">. До подписания Сторонами указанного Акта риск случайной гибели или повреждения Результата Работ по Объекту и Материально-технических ресурсов, несёт Подрядчик.</w:t>
      </w:r>
      <w:bookmarkEnd w:id="22"/>
      <w:r>
        <w:rPr>
          <w:bCs/>
        </w:rPr>
      </w:r>
      <w:r>
        <w:rPr>
          <w:bCs/>
        </w:rPr>
      </w:r>
    </w:p>
    <w:p>
      <w:pPr>
        <w:pStyle w:val="1045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sz w:val="24"/>
          <w:szCs w:val="24"/>
        </w:rPr>
        <w:t xml:space="preserve">Заказчик не несет ответственность за ненадлежащее исполнение обязательств по в</w:t>
      </w:r>
      <w:r>
        <w:rPr>
          <w:bCs/>
          <w:sz w:val="24"/>
          <w:szCs w:val="24"/>
        </w:rPr>
        <w:t xml:space="preserve">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/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В случае нарушения Заказчиком сроков оплаты, установленных разделом 3 Договора за исключением срока оплаты авансовых платежей, Подрядчик вправе требовать уп</w:t>
      </w:r>
      <w:r>
        <w:rPr>
          <w:bCs/>
          <w:sz w:val="24"/>
          <w:szCs w:val="24"/>
        </w:rPr>
        <w:t xml:space="preserve">латы Заказчиком исключительной неустойки в размере 0,1 (ноль целых одна десятая) %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  <w14:ligatures w14:val="none"/>
        </w:rPr>
      </w:r>
      <w:r>
        <w:rPr>
          <w:bCs/>
          <w:sz w:val="24"/>
          <w:szCs w:val="24"/>
        </w:rPr>
        <w:t xml:space="preserve"> В случае </w:t>
      </w:r>
      <w:r>
        <w:rPr>
          <w:sz w:val="24"/>
          <w:szCs w:val="24"/>
        </w:rPr>
        <w:t xml:space="preserve">нарушения Подрядчиком обязательств по выполнению работ в том числе сроков выполнения работ, а также в случае несвоевременного устранения выявленных недостатков результатов работ, Заказчик вправе потребовать уплаты Подрядчиком</w:t>
      </w:r>
      <w:r>
        <w:rPr>
          <w:bCs/>
          <w:sz w:val="24"/>
          <w:szCs w:val="24"/>
        </w:rPr>
        <w:t xml:space="preserve"> неустойки</w:t>
      </w:r>
      <w:r>
        <w:rPr>
          <w:sz w:val="24"/>
          <w:szCs w:val="24"/>
        </w:rPr>
        <w:t xml:space="preserve"> в размере 0,1 (ноль целых и одна десятая) % от цены Договора за каждый день просрочки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сумму подлежащего возврату аванса начисляется </w:t>
      </w:r>
      <w:r>
        <w:rPr>
          <w:sz w:val="24"/>
          <w:szCs w:val="24"/>
        </w:rPr>
        <w:t xml:space="preserve">неустойка</w:t>
      </w:r>
      <w:r>
        <w:rPr>
          <w:sz w:val="24"/>
          <w:szCs w:val="24"/>
        </w:rPr>
        <w:t xml:space="preserve"> в размере 0,1 (ноль целых и одна десятая) процента с даты, установленной для возврата аванса</w:t>
      </w:r>
      <w:r>
        <w:rPr>
          <w:sz w:val="24"/>
          <w:szCs w:val="24"/>
        </w:rPr>
        <w:t xml:space="preserve">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охраны </w:t>
      </w:r>
      <w:r>
        <w:rPr>
          <w:sz w:val="24"/>
          <w:szCs w:val="24"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</w:t>
      </w:r>
      <w:r>
        <w:rPr>
          <w:sz w:val="24"/>
          <w:szCs w:val="24"/>
        </w:rPr>
        <w:t xml:space="preserve">ия убытков, вправе требовать уплаты Подрядчиком штрафа в размерах, установленных Приложением №4 к Договору.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</w:t>
      </w:r>
      <w:r>
        <w:rPr>
          <w:sz w:val="24"/>
          <w:szCs w:val="24"/>
        </w:rPr>
        <w:t xml:space="preserve">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</w:t>
      </w:r>
      <w:r>
        <w:rPr>
          <w:sz w:val="24"/>
          <w:szCs w:val="24"/>
        </w:rPr>
        <w:t xml:space="preserve">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</w:t>
      </w:r>
      <w:r>
        <w:rPr>
          <w:sz w:val="24"/>
          <w:szCs w:val="24"/>
        </w:rPr>
        <w:t xml:space="preserve"> предоставления счетов-фактур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установл</w:t>
      </w:r>
      <w:r>
        <w:rPr>
          <w:sz w:val="24"/>
          <w:szCs w:val="24"/>
        </w:rPr>
        <w:t xml:space="preserve">енных п</w:t>
      </w:r>
      <w:r>
        <w:rPr>
          <w:sz w:val="24"/>
          <w:szCs w:val="24"/>
        </w:rPr>
        <w:t xml:space="preserve">ункто</w:t>
      </w:r>
      <w:r>
        <w:rPr>
          <w:sz w:val="24"/>
          <w:szCs w:val="24"/>
          <w:highlight w:val="white"/>
        </w:rPr>
        <w:t xml:space="preserve">м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4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  <w:t xml:space="preserve">7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До</w:t>
      </w:r>
      <w:r>
        <w:rPr>
          <w:sz w:val="24"/>
          <w:szCs w:val="24"/>
        </w:rPr>
        <w:t xml:space="preserve">говора, Заказчик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прав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требовать уплаты </w:t>
      </w:r>
      <w:r>
        <w:rPr>
          <w:sz w:val="24"/>
          <w:szCs w:val="24"/>
        </w:rPr>
        <w:t xml:space="preserve">Подрядчиком </w:t>
      </w:r>
      <w:r>
        <w:rPr>
          <w:sz w:val="24"/>
          <w:szCs w:val="24"/>
        </w:rPr>
        <w:t xml:space="preserve">штрафа в размере 50 000 (пятидесяти тысяч) рублей за каждый случай нарушения.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Определение суммы неустойки, подлежащей уплате, возможно в досудебном</w:t>
      </w:r>
      <w:r>
        <w:rPr>
          <w:bCs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t xml:space="preserve"> </w:t>
      </w:r>
      <w:r>
        <w:rPr>
          <w:bCs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отказаться от Договора в одностороннем внесудебном порядке, а также потребовать возмещение убытков.</w:t>
      </w:r>
      <w:r>
        <w:rPr>
          <w:bCs/>
        </w:rPr>
      </w:r>
      <w:r>
        <w:rPr>
          <w:bCs/>
        </w:rPr>
      </w:r>
    </w:p>
    <w:p>
      <w:pPr>
        <w:ind w:left="0" w:firstLine="0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1"/>
          <w:numId w:val="3"/>
        </w:numPr>
        <w:ind w:left="0" w:firstLine="567"/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/>
      <w:bookmarkStart w:id="24" w:name="_Ref361337777"/>
      <w:r>
        <w:rPr>
          <w:sz w:val="24"/>
          <w:szCs w:val="24"/>
        </w:rPr>
        <w:t xml:space="preserve">Гарантийный</w:t>
      </w:r>
      <w:r>
        <w:rPr>
          <w:bCs/>
          <w:sz w:val="24"/>
          <w:szCs w:val="24"/>
        </w:rPr>
        <w:t xml:space="preserve"> срок составляет </w:t>
      </w:r>
      <w:r>
        <w:rPr>
          <w:sz w:val="24"/>
          <w:szCs w:val="24"/>
        </w:rPr>
        <w:t xml:space="preserve">12 </w:t>
      </w:r>
      <w:r>
        <w:rPr>
          <w:bCs/>
          <w:sz w:val="24"/>
          <w:szCs w:val="24"/>
        </w:rPr>
        <w:t xml:space="preserve">(двенадцать)</w:t>
      </w:r>
      <w:r>
        <w:rPr>
          <w:sz w:val="24"/>
          <w:szCs w:val="24"/>
        </w:rPr>
        <w:t xml:space="preserve"> месяцев</w:t>
      </w:r>
      <w:r>
        <w:rPr>
          <w:bCs/>
          <w:sz w:val="24"/>
          <w:szCs w:val="24"/>
        </w:rPr>
        <w:t xml:space="preserve"> и начинает течь с даты подписания Сторонами последнего А</w:t>
      </w:r>
      <w:r>
        <w:rPr>
          <w:sz w:val="24"/>
          <w:szCs w:val="24"/>
        </w:rPr>
        <w:t xml:space="preserve">кта </w:t>
      </w:r>
      <w:r>
        <w:rPr>
          <w:bCs/>
          <w:sz w:val="24"/>
          <w:szCs w:val="24"/>
        </w:rPr>
        <w:t xml:space="preserve">КС-2 по Объекту </w:t>
      </w:r>
      <w:bookmarkEnd w:id="24"/>
      <w:r>
        <w:rPr>
          <w:bCs/>
          <w:sz w:val="24"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5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5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6" w:name="OLE_LINK5"/>
      <w:r/>
      <w:bookmarkStart w:id="27" w:name="OLE_LINK6"/>
      <w:r>
        <w:rPr>
          <w:bCs/>
        </w:rPr>
        <w:t xml:space="preserve">Акте о недостатках, составленном в порядке, установленном пунктом 7.5 Договора</w:t>
      </w:r>
      <w:bookmarkEnd w:id="26"/>
      <w:r/>
      <w:bookmarkEnd w:id="27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</w:t>
      </w:r>
      <w:r>
        <w:rPr>
          <w:bCs/>
          <w:highlight w:val="white"/>
        </w:rPr>
        <w:t xml:space="preserve">те </w:t>
      </w:r>
      <w:r>
        <w:rPr>
          <w:bCs/>
          <w:highlight w:val="white"/>
        </w:rPr>
        <w:t xml:space="preserve">7.1 Д</w:t>
      </w:r>
      <w:r>
        <w:rPr>
          <w:bCs/>
          <w:highlight w:val="white"/>
        </w:rPr>
        <w:t xml:space="preserve">огов</w:t>
      </w:r>
      <w:r>
        <w:rPr>
          <w:bCs/>
        </w:rPr>
        <w:t xml:space="preserve">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Устранение недостатк</w:t>
      </w:r>
      <w:r>
        <w:rPr>
          <w:bCs/>
        </w:rPr>
        <w:t xml:space="preserve">ов,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</w:t>
      </w:r>
      <w:r/>
    </w:p>
    <w:p>
      <w:pPr>
        <w:pStyle w:val="1045"/>
        <w:ind w:left="567"/>
        <w:jc w:val="both"/>
        <w:shd w:val="clear" w:color="auto" w:fill="ffffff"/>
        <w:tabs>
          <w:tab w:val="left" w:pos="1276" w:leader="none"/>
        </w:tabs>
      </w:pPr>
      <w:r/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 и ремонта.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</w:t>
      </w:r>
      <w:r>
        <w:rPr>
          <w:bCs/>
        </w:rPr>
        <w:t xml:space="preserve">ше срока эксплуатации Результата Работ, и в том объеме (пределах), который требуется для эксплуатации и ремонта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</w:t>
      </w:r>
      <w:r>
        <w:rPr>
          <w:bCs/>
        </w:rPr>
        <w:t xml:space="preserve">ентоспособного результата интеллектуальной деятельности, Подрядчик не позднее 10 (десяти)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</w:t>
      </w:r>
      <w:r>
        <w:rPr>
          <w:bCs/>
        </w:rPr>
        <w:t xml:space="preserve">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Переход прав на исключительные пр</w:t>
      </w:r>
      <w:r>
        <w:rPr>
          <w:bCs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</w:rPr>
      </w:r>
      <w:r>
        <w:rPr>
          <w:bCs/>
        </w:rPr>
      </w:r>
    </w:p>
    <w:p>
      <w:pPr>
        <w:pStyle w:val="1045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финансовую (бухгалтерскую)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8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9.6.7 </w:t>
      </w:r>
      <w:r>
        <w:rPr>
          <w:bCs/>
          <w:highlight w:val="white"/>
        </w:rPr>
        <w:t xml:space="preserve">Дог</w:t>
      </w:r>
      <w:r>
        <w:rPr>
          <w:bCs/>
        </w:rPr>
        <w:t xml:space="preserve">овора;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защиты </w:t>
      </w:r>
      <w:r>
        <w:rPr>
          <w:bCs/>
        </w:rPr>
        <w:t xml:space="preserve">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9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9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0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30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045"/>
        <w:ind w:left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</w:t>
      </w:r>
      <w:r>
        <w:rPr>
          <w:bCs/>
        </w:rPr>
        <w:t xml:space="preserve">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bCs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bCs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Каналы связи Линия доверия Группы РусГидро: 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Электронная почта: </w:t>
      </w:r>
      <w:hyperlink r:id="rId11" w:tooltip="mailto:ld@rushydro.ru" w:history="1">
        <w:r>
          <w:rPr>
            <w:rStyle w:val="1081"/>
            <w:color w:val="auto"/>
          </w:rPr>
          <w:t xml:space="preserve">ld@rushydro.ru</w:t>
        </w:r>
      </w:hyperlink>
      <w:r>
        <w:t xml:space="preserve">;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Специальная форма «обратной связи», размещенная на официальном сайте Общества в сети интернет: http://www.rushydro.ru/ (далее перейти по ссылке «Линия доверия» и заполнить поля специальной формы «обратной связи»);</w:t>
      </w:r>
      <w:r/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Телефонный автоответчик (необходимо позвонить по телефону +7 (495) 785-09-37 (круглосуточно), дождаться сигнала о начале записи и оставить устное обращение.</w:t>
      </w:r>
      <w:r/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Стороны освоб</w:t>
      </w:r>
      <w:r>
        <w:rPr>
          <w:bCs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</w:t>
      </w:r>
      <w:r>
        <w:rPr>
          <w:bCs/>
        </w:rPr>
        <w:t xml:space="preserve">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</w:t>
      </w:r>
      <w:r>
        <w:rPr>
          <w:bCs/>
        </w:rPr>
        <w:t xml:space="preserve">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rPr>
          <w:bCs/>
        </w:rPr>
      </w:pPr>
      <w:r/>
      <w:bookmarkStart w:id="31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имеющие признаки недобросовестности, опред</w:t>
      </w:r>
      <w:r>
        <w:rPr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2" w:tooltip="consultantplus://offline/ref=94D5CE8889791A29DE57299515463A9D6134D8237B999C803E6F853513x2A2P" w:history="1">
        <w:r>
          <w:rPr>
            <w:bCs/>
            <w:sz w:val="24"/>
            <w:szCs w:val="24"/>
          </w:rPr>
          <w:t xml:space="preserve">№ 18162/09</w:t>
        </w:r>
      </w:hyperlink>
      <w:r>
        <w:rPr>
          <w:bCs/>
          <w:sz w:val="24"/>
          <w:szCs w:val="24"/>
        </w:rPr>
        <w:t xml:space="preserve"> и от 25.05.2010 </w:t>
      </w:r>
      <w:hyperlink r:id="rId13" w:tooltip="consultantplus://offline/ref=94D5CE8889791A29DE57299515463A9D6135D2287D929C803E6F853513x2A2P" w:history="1">
        <w:r>
          <w:rPr>
            <w:bCs/>
            <w:sz w:val="24"/>
            <w:szCs w:val="24"/>
          </w:rPr>
          <w:t xml:space="preserve">№ 15658/09</w:t>
        </w:r>
      </w:hyperlink>
      <w:r>
        <w:rPr>
          <w:bCs/>
          <w:sz w:val="24"/>
          <w:szCs w:val="24"/>
        </w:rPr>
        <w:t xml:space="preserve">, согласно которым при оценке необоснованной налоговой выг</w:t>
      </w:r>
      <w:r>
        <w:rPr>
          <w:bCs/>
          <w:sz w:val="24"/>
          <w:szCs w:val="24"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соответствующие </w:t>
      </w:r>
      <w:hyperlink r:id="rId14" w:tooltip="consultantplus://offline/ref=79440D5123ABA6A25F43346AB59DBAAC7032C8E1556DA64FAED62E167F76889C2B7C475C32EFC59BJ8rDH" w:history="1">
        <w:r>
          <w:rPr>
            <w:bCs/>
            <w:sz w:val="24"/>
            <w:szCs w:val="24"/>
          </w:rPr>
          <w:t xml:space="preserve">Критери</w:t>
        </w:r>
      </w:hyperlink>
      <w:r>
        <w:rPr>
          <w:bCs/>
          <w:sz w:val="24"/>
          <w:szCs w:val="24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31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2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</w:t>
      </w:r>
      <w:r>
        <w:rPr>
          <w:bCs/>
          <w:highlight w:val="white"/>
        </w:rPr>
        <w:t xml:space="preserve">12.1 </w:t>
      </w:r>
      <w:r>
        <w:rPr>
          <w:bCs/>
        </w:rPr>
        <w:t xml:space="preserve">Договора, а также обеспечить прекращение участия таких организаций в исполнении Договора.</w:t>
      </w:r>
      <w:bookmarkEnd w:id="32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3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3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4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 Договора.</w:t>
      </w:r>
      <w:bookmarkEnd w:id="34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5" w:name="_Ref373243071"/>
      <w:r>
        <w:rPr>
          <w:bCs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5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6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 / или нарушившим свои обязательства по Договору.</w:t>
      </w:r>
      <w:bookmarkEnd w:id="36"/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1045"/>
        <w:ind w:left="0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получила все корпоративные одо</w:t>
      </w:r>
      <w:r>
        <w:rPr>
          <w:sz w:val="24"/>
          <w:szCs w:val="24"/>
        </w:rP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учредителем / учредителями Подрядчика являются лица, не являющиеся массовыми учредителем / учредителями;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руководителем Подрядчика является лицо, не являющееся массовым руководителем;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sz w:val="24"/>
          <w:szCs w:val="24"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rPr>
          <w:sz w:val="24"/>
          <w:szCs w:val="24"/>
        </w:rP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тщательно изучил всю информацию, связанную с Догов</w:t>
      </w:r>
      <w:r>
        <w:rPr>
          <w:sz w:val="24"/>
          <w:szCs w:val="24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3"/>
        </w:numPr>
        <w:ind w:left="0" w:firstLine="567"/>
        <w:spacing w:line="240" w:lineRule="auto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если </w:t>
      </w:r>
      <w:r>
        <w:rPr>
          <w:bCs/>
        </w:rPr>
        <w:t xml:space="preserve">Подрядчик</w:t>
      </w:r>
      <w: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Подрядчик </w:t>
      </w:r>
      <w:r>
        <w:t xml:space="preserve">обязан по письменному требованию Заказчика уплатить последнему штраф в размере 5% (пять процентов) от Цены Договора, указанной в пун</w:t>
      </w:r>
      <w:r>
        <w:rPr>
          <w:highlight w:val="white"/>
        </w:rPr>
        <w:t xml:space="preserve">кте</w:t>
      </w:r>
      <w:r>
        <w:rPr>
          <w:highlight w:val="white"/>
        </w:rPr>
        <w:t xml:space="preserve"> 3.1 </w:t>
      </w:r>
      <w:r>
        <w:rPr>
          <w:highlight w:val="white"/>
        </w:rPr>
        <w:t xml:space="preserve">Догов</w:t>
      </w:r>
      <w:r>
        <w:t xml:space="preserve">ора.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причинённых отказом от Договора (исполнения Договора).</w:t>
      </w:r>
      <w:r/>
    </w:p>
    <w:p>
      <w:pPr>
        <w:pStyle w:val="1045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</w:t>
      </w:r>
      <w:r>
        <w:rPr>
          <w:highlight w:val="white"/>
        </w:rPr>
        <w:t xml:space="preserve">ом </w:t>
      </w:r>
      <w:r>
        <w:rPr>
          <w:highlight w:val="white"/>
        </w:rPr>
        <w:t xml:space="preserve">16.7</w:t>
      </w:r>
      <w:r>
        <w:rPr>
          <w:highlight w:val="white"/>
        </w:rPr>
        <w:t xml:space="preserve"> Д</w:t>
      </w:r>
      <w:r>
        <w:t xml:space="preserve">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045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</w:t>
      </w:r>
      <w:r>
        <w:t xml:space="preserve"> Подрядчика, вызванных отказом от Договора (исполнения Договора), Заказчиком</w:t>
      </w:r>
      <w:r>
        <w:t xml:space="preserve"> не производится.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нарушение Подрядчиком </w:t>
      </w:r>
      <w:r>
        <w:t xml:space="preserve">начального и конечного сроков выполнения Работ по Договору, установленных Договором</w:t>
      </w:r>
      <w:r>
        <w:t xml:space="preserve"> более чем на 60 (шестьдесят) календарных дней по причинам, не зависящим от Заказчика;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несоблюдение Подрядчиком требований к качеству Работ и / или используемых при выполнении Работ </w:t>
      </w:r>
      <w:r>
        <w:t xml:space="preserve">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045"/>
        <w:ind w:left="0" w:right="23" w:firstLine="567"/>
        <w:jc w:val="both"/>
        <w:tabs>
          <w:tab w:val="left" w:pos="851" w:leader="none"/>
        </w:tabs>
        <w:rPr>
          <w:highlight w:val="white"/>
        </w:rPr>
      </w:pPr>
      <w:r>
        <w:t xml:space="preserve">-</w:t>
      </w:r>
      <w:r>
        <w:tab/>
        <w:t xml:space="preserve">привлечение к выполнению Работ по Договору третьих лиц (Субподрядчиков) с нарушением требований, установленных пунк</w:t>
      </w:r>
      <w:r>
        <w:rPr>
          <w:highlight w:val="white"/>
        </w:rPr>
        <w:t xml:space="preserve">том </w:t>
      </w:r>
      <w:r>
        <w:rPr>
          <w:highlight w:val="white"/>
        </w:rPr>
        <w:t xml:space="preserve">2.4.2 </w:t>
      </w:r>
      <w:r>
        <w:rPr>
          <w:highlight w:val="white"/>
        </w:rPr>
        <w:t xml:space="preserve">Договора;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 w:right="23" w:firstLine="567"/>
        <w:jc w:val="both"/>
        <w:tabs>
          <w:tab w:val="left" w:pos="851" w:leader="none"/>
        </w:tabs>
      </w:pPr>
      <w:r>
        <w:rPr>
          <w:highlight w:val="white"/>
        </w:rPr>
        <w:t xml:space="preserve">-</w:t>
      </w:r>
      <w:r>
        <w:rPr>
          <w:highlight w:val="white"/>
        </w:rPr>
        <w:tab/>
        <w:t xml:space="preserve">установление в ходе исполнения Договора фактов</w:t>
      </w:r>
      <w:r>
        <w:t xml:space="preserve">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</w:t>
      </w:r>
      <w:r>
        <w:rPr>
          <w:highlight w:val="white"/>
        </w:rPr>
        <w:t xml:space="preserve">разделе </w:t>
      </w:r>
      <w:r>
        <w:rPr>
          <w:highlight w:val="white"/>
        </w:rPr>
        <w:t xml:space="preserve">13</w:t>
      </w:r>
      <w:r>
        <w:rPr>
          <w:highlight w:val="white"/>
        </w:rPr>
        <w:t xml:space="preserve"> Договор</w:t>
      </w:r>
      <w:r>
        <w:t xml:space="preserve">а, и имеющих существенное значение для его заключения и исполнения.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</w:t>
      </w:r>
      <w:r>
        <w:t xml:space="preserve">отказа Заказчика от Договора в случаях, предусмотренных пунктами </w:t>
      </w:r>
      <w:r>
        <w:rPr>
          <w:highlight w:val="white"/>
        </w:rPr>
        <w:t xml:space="preserve">14.2, 14.3, 14.4 </w:t>
      </w:r>
      <w:r>
        <w:rPr>
          <w:highlight w:val="white"/>
        </w:rPr>
        <w:t xml:space="preserve">Д</w:t>
      </w:r>
      <w:r>
        <w:t xml:space="preserve">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 (-ов)), и в согласованные Сторонами сроки:</w:t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передать Заказчику Результат Работ, техническую и иную полученную документацию;</w:t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вывезти с места производства Работ собственную строительную технику и персонал Подрядчика; </w:t>
      </w:r>
      <w:r/>
    </w:p>
    <w:p>
      <w:pPr>
        <w:pStyle w:val="1045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удалить с места производства Работ весь мусор и все остаточные продукты любого рода и оставить Строительную площадку чистой и безопасной.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t xml:space="preserve">исключением обязательств по незавершенным расчетам, гарантийных обязательств Подрядчика в 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1045"/>
        <w:ind w:left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Споры, указанные в пункте 15.1 Договора, которые не были урегулированы Сторонами путем переговоров, подлежат разрешению в Арбитражном суде Приморского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16.7 </w:t>
      </w:r>
      <w:r>
        <w:rPr>
          <w:bCs/>
          <w:highlight w:val="white"/>
        </w:rPr>
        <w:t xml:space="preserve">До</w:t>
      </w:r>
      <w:r>
        <w:rPr>
          <w:bCs/>
        </w:rPr>
        <w:t xml:space="preserve">говора.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1045"/>
        <w:ind w:left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Договор вступает в силу с даты его подписания Сторонами и действует до 31.01.2027 года, а в части неисполненных обязательств - до полного исполнения.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16.6 Договора. 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</w:t>
      </w:r>
      <w:r>
        <w:t xml:space="preserve">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/>
      <w:bookmarkStart w:id="37" w:name="_Ref361338004"/>
      <w:r>
        <w:t xml:space="preserve">Стороны обязуются уведомлять друг друга об изменении адреса и / или реквизитов,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7"/>
      <w:r>
        <w:t xml:space="preserve"> </w:t>
      </w:r>
      <w:r/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8" w:name="_Ref361338019"/>
      <w:r>
        <w:t xml:space="preserve">Письма, уведомления и / 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</w:rPr>
        <w:t xml:space="preserve"> будет считаться полученным:</w:t>
      </w:r>
      <w:bookmarkEnd w:id="38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9" w:name="_Ref361338032"/>
      <w:r>
        <w:rPr>
          <w:bCs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заказным почтовым отп</w:t>
      </w:r>
      <w:r>
        <w:rPr>
          <w:bCs/>
        </w:rPr>
        <w:t xml:space="preserve">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9"/>
      <w:r>
        <w:rPr>
          <w:bCs/>
        </w:rPr>
      </w:r>
      <w:r>
        <w:rPr>
          <w:bCs/>
        </w:rPr>
      </w:r>
    </w:p>
    <w:p>
      <w:pPr>
        <w:pStyle w:val="1045"/>
        <w:numPr>
          <w:ilvl w:val="2"/>
          <w:numId w:val="3"/>
        </w:numPr>
        <w:ind w:left="0" w:firstLine="567"/>
        <w:jc w:val="both"/>
        <w:tabs>
          <w:tab w:val="left" w:pos="1276" w:leader="none"/>
        </w:tabs>
        <w:rPr>
          <w:bCs/>
        </w:rPr>
      </w:pPr>
      <w:r>
        <w:rPr>
          <w:bCs/>
        </w:rPr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</w:t>
      </w:r>
      <w:r>
        <w:rPr>
          <w:bCs/>
          <w:sz w:val="24"/>
          <w:szCs w:val="24"/>
          <w:highlight w:val="white"/>
        </w:rPr>
        <w:t xml:space="preserve">нктах</w:t>
      </w:r>
      <w:r>
        <w:rPr>
          <w:bCs/>
          <w:sz w:val="24"/>
          <w:szCs w:val="24"/>
          <w:highlight w:val="white"/>
        </w:rPr>
        <w:t xml:space="preserve"> 16.7.1 – 16.7.2</w:t>
      </w:r>
      <w:r>
        <w:rPr>
          <w:bCs/>
          <w:sz w:val="24"/>
          <w:szCs w:val="24"/>
          <w:highlight w:val="white"/>
        </w:rPr>
        <w:t xml:space="preserve">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tabs>
          <w:tab w:val="left" w:pos="1276" w:leader="none"/>
        </w:tabs>
        <w:rPr>
          <w:bCs/>
        </w:rPr>
      </w:pPr>
      <w:r>
        <w:rPr>
          <w:bCs/>
        </w:rPr>
        <w:t xml:space="preserve">Во избежание сомнений, кроме случаев, ког</w:t>
      </w:r>
      <w:r>
        <w:rPr>
          <w:bCs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</w:rPr>
      </w:r>
      <w:r>
        <w:rPr>
          <w:bCs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  <w:r>
        <w:rPr>
          <w:rFonts w:ascii="Times New Roman" w:hAnsi="Times New Roman" w:cs="Times New Roman"/>
          <w:bCs/>
          <w:i w:val="0"/>
          <w:iCs w:val="0"/>
        </w:rPr>
      </w:r>
      <w:r>
        <w:rPr>
          <w:rFonts w:ascii="Times New Roman" w:hAnsi="Times New Roman" w:cs="Times New Roman"/>
          <w:bCs/>
          <w:i w:val="0"/>
          <w:iCs w:val="0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 w:val="0"/>
          <w:i w:val="0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>
        <w:rPr>
          <w:rFonts w:ascii="Times New Roman" w:hAnsi="Times New Roman" w:cs="Times New Roman"/>
          <w:bCs w:val="0"/>
          <w:i w:val="0"/>
        </w:rPr>
      </w:r>
      <w:r>
        <w:rPr>
          <w:rFonts w:ascii="Times New Roman" w:hAnsi="Times New Roman" w:cs="Times New Roman"/>
          <w:bCs w:val="0"/>
          <w:i w:val="0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lang w:eastAsia="en-US"/>
        </w:rPr>
      </w:r>
      <w:r>
        <w:rPr>
          <w:sz w:val="24"/>
          <w:szCs w:val="24"/>
          <w:highlight w:val="white"/>
          <w:lang w:eastAsia="en-US"/>
        </w:rPr>
        <w:t xml:space="preserve">Д</w:t>
      </w:r>
      <w:r>
        <w:rPr>
          <w:sz w:val="24"/>
          <w:szCs w:val="24"/>
          <w:highlight w:val="white"/>
          <w:lang w:eastAsia="en-US"/>
        </w:rPr>
        <w:t xml:space="preserve">оговор заключается в электрон</w:t>
      </w:r>
      <w:r>
        <w:rPr>
          <w:sz w:val="24"/>
          <w:szCs w:val="24"/>
          <w:highlight w:val="white"/>
          <w:lang w:eastAsia="en-US"/>
        </w:rPr>
        <w:t xml:space="preserve">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(далее – УКЭП) уполномоченных представителей Сторон</w:t>
      </w:r>
      <w:r>
        <w:rPr>
          <w:sz w:val="24"/>
          <w:szCs w:val="24"/>
          <w:highlight w:val="lightGray"/>
          <w:lang w:eastAsia="en-US"/>
        </w:rPr>
        <w:t xml:space="preserve">. </w:t>
      </w:r>
      <w:r>
        <w:rPr>
          <w:rFonts w:ascii="Times New Roman" w:hAnsi="Times New Roman" w:eastAsia="Times New Roman" w:cs="Times New Roman"/>
          <w:i w:val="0"/>
          <w:iCs w:val="0"/>
          <w:lang w:eastAsia="en-US"/>
        </w:rPr>
        <w:t xml:space="preserve"> </w:t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</w:r>
    </w:p>
    <w:p>
      <w:pPr>
        <w:pStyle w:val="1045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white"/>
        </w:rPr>
      </w:r>
      <w:r>
        <w:t xml:space="preserve">С</w:t>
      </w:r>
      <w: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t xml:space="preserve">с</w:t>
      </w:r>
      <w: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t xml:space="preserve">diadoc.ru/).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</w:t>
      </w:r>
      <w:r>
        <w:t xml:space="preserve">, инициирует настройку роуминга между операторами систем электронного документооборота Сторон.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5"/>
        <w:numPr>
          <w:ilvl w:val="1"/>
          <w:numId w:val="3"/>
        </w:numPr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 Реквизиты для заполнения счетов – фактур: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Покупатель (строка 6): АО «ДГК»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Адрес (строка 6а): 680000, г. Хабаровск, ул. Фрунзе, 49 </w:t>
      </w:r>
      <w:r>
        <w:rPr>
          <w:bCs/>
        </w:rPr>
      </w:r>
      <w:r>
        <w:rPr>
          <w:bCs/>
        </w:rPr>
      </w:r>
    </w:p>
    <w:p>
      <w:pPr>
        <w:pStyle w:val="1045"/>
        <w:ind w:left="0" w:firstLine="567"/>
        <w:widowControl w:val="off"/>
        <w:tabs>
          <w:tab w:val="left" w:pos="1276" w:leader="none"/>
        </w:tabs>
        <w:rPr>
          <w:highlight w:val="none"/>
        </w:rPr>
      </w:pPr>
      <w:r>
        <w:rPr>
          <w:bCs/>
        </w:rPr>
        <w:t xml:space="preserve">ИНН/КПП (строка 6б): 1434031363 / 997650001. </w:t>
      </w:r>
      <w:r>
        <w:rPr>
          <w:highlight w:val="none"/>
        </w:rPr>
      </w:r>
      <w:r>
        <w:rPr>
          <w:highlight w:val="none"/>
        </w:rPr>
      </w:r>
    </w:p>
    <w:p>
      <w:pPr>
        <w:pStyle w:val="1045"/>
        <w:ind w:left="0" w:firstLine="567"/>
        <w:widowControl w:val="off"/>
        <w:tabs>
          <w:tab w:val="left" w:pos="1276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 – Техническое задание с Приложениями: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№1.1 к Техническому заданию –   Ведомость объемов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№1.2 к Техническому заданию –  Ведомость материалов подрядчика;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№1.3. К Техническому заданию </w:t>
      </w:r>
      <w:r>
        <w:rPr>
          <w:highlight w:val="white"/>
        </w:rPr>
        <w:t xml:space="preserve">- </w:t>
      </w:r>
      <w:r>
        <w:rPr>
          <w:highlight w:val="white"/>
        </w:rPr>
        <w:t xml:space="preserve">Требования к оформлению и составлению документации по ценообразованию;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Приложение №</w:t>
      </w:r>
      <w:r>
        <w:rPr>
          <w:color w:val="000000" w:themeColor="text1"/>
          <w:highlight w:val="white"/>
        </w:rPr>
        <w:t xml:space="preserve">2 – Сводный</w:t>
      </w:r>
      <w:r>
        <w:rPr>
          <w:color w:val="000000" w:themeColor="text1"/>
          <w:highlight w:val="white"/>
        </w:rPr>
        <w:t xml:space="preserve"> сметный расчет</w:t>
      </w:r>
      <w:r>
        <w:rPr>
          <w:color w:val="000000" w:themeColor="text1"/>
          <w:highlight w:val="white"/>
        </w:rPr>
        <w:t xml:space="preserve"> с приложением локальных смет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№3 –</w:t>
      </w:r>
      <w:r>
        <w:rPr>
          <w:highlight w:val="white"/>
        </w:rPr>
        <w:tab/>
        <w:t xml:space="preserve">Перечень допусков, разрешений и лицензий Подрядчика;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b w:val="0"/>
          <w:bCs w:val="0"/>
          <w:highlight w:val="white"/>
        </w:rPr>
      </w:pPr>
      <w:r>
        <w:rPr>
          <w:highlight w:val="white"/>
        </w:rPr>
        <w:t xml:space="preserve">Приложение №4 –</w:t>
      </w:r>
      <w:r>
        <w:rPr>
          <w:highlight w:val="white"/>
        </w:rPr>
        <w:tab/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Размер ответственности 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одрядчика за нарушения пропускного и внутриобъектового режима, требований охраны труда, пожарной и промышленной безопасности</w:t>
      </w:r>
      <w:r>
        <w:rPr>
          <w:b w:val="0"/>
          <w:bCs w:val="0"/>
          <w:highlight w:val="white"/>
        </w:rPr>
        <w:t xml:space="preserve">; 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 № 5 –</w:t>
      </w:r>
      <w:r>
        <w:rPr>
          <w:highlight w:val="white"/>
        </w:rPr>
        <w:tab/>
        <w:t xml:space="preserve">Форма Акта готовности объекта к производству ремонтных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color w:val="auto"/>
          <w:highlight w:val="white"/>
        </w:rPr>
      </w:pPr>
      <w:r>
        <w:rPr>
          <w:color w:val="auto"/>
          <w:highlight w:val="white"/>
        </w:rPr>
        <w:t xml:space="preserve">Приложение №6 – Форма Акта сдачи-приемки места (помещения) для складировани</w:t>
      </w:r>
      <w:r>
        <w:rPr>
          <w:color w:val="auto"/>
          <w:highlight w:val="white"/>
        </w:rPr>
        <w:t xml:space="preserve">я Материально-технических ресурсов;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№7 –</w:t>
      </w:r>
      <w:r>
        <w:rPr>
          <w:highlight w:val="white"/>
        </w:rPr>
        <w:tab/>
        <w:t xml:space="preserve">Форма общего журнала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№8 –</w:t>
      </w:r>
      <w:r>
        <w:rPr>
          <w:highlight w:val="white"/>
        </w:rPr>
        <w:tab/>
        <w:t xml:space="preserve">Форма акта освидетельствования скрытых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№9 –</w:t>
      </w:r>
      <w:r>
        <w:rPr>
          <w:highlight w:val="white"/>
        </w:rPr>
        <w:tab/>
        <w:t xml:space="preserve">Форма акта предремонтного обследования объекта;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№10 –</w:t>
      </w:r>
      <w:r>
        <w:rPr>
          <w:highlight w:val="white"/>
        </w:rPr>
        <w:tab/>
        <w:t xml:space="preserve">Форма акта приемки из ремонта объекта;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white"/>
        </w:rPr>
        <w:t xml:space="preserve">Приложение №11 – </w:t>
      </w:r>
      <w:r>
        <w:rPr>
          <w:bCs/>
          <w:highlight w:val="white"/>
        </w:rPr>
        <w:t xml:space="preserve">Форма Акта сдачи-приемки технической и иной документации;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white"/>
        </w:rPr>
        <w:t xml:space="preserve">Приложение №12 –</w:t>
      </w:r>
      <w:r>
        <w:rPr>
          <w:highlight w:val="white"/>
        </w:rPr>
        <w:tab/>
        <w:t xml:space="preserve">Форма акта сверки взаимных расчетов.</w:t>
      </w:r>
      <w:r>
        <w:rPr>
          <w:highlight w:val="none"/>
        </w:rPr>
      </w:r>
      <w:r>
        <w:rPr>
          <w:highlight w:val="non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none"/>
        </w:rPr>
        <w:t xml:space="preserve">Приложение №13 – График выполнения работ.</w:t>
      </w:r>
      <w:r>
        <w:rPr>
          <w:highlight w:val="none"/>
        </w:rPr>
      </w:r>
      <w:r>
        <w:rPr>
          <w:highlight w:val="non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non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45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785"/>
        <w:gridCol w:w="143"/>
        <w:gridCol w:w="4643"/>
        <w:gridCol w:w="319"/>
      </w:tblGrid>
      <w:tr>
        <w:tblPrEx/>
        <w:trPr/>
        <w:tc>
          <w:tcPr>
            <w:gridSpan w:val="2"/>
            <w:tcW w:w="4928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3"/>
        </w:trPr>
        <w:tc>
          <w:tcPr>
            <w:gridSpan w:val="2"/>
            <w:shd w:val="clear" w:color="auto" w:fill="auto"/>
            <w:tcW w:w="492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96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970"/>
        </w:trPr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99"/>
        </w:trPr>
        <w:tc>
          <w:tcPr>
            <w:gridSpan w:val="2"/>
            <w:shd w:val="clear" w:color="auto" w:fill="auto"/>
            <w:tcW w:w="492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 202___г.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</w:tcBorders>
            <w:tcW w:w="496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 202____г.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701" w:header="283" w:footer="284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epanova_sv" w:date="2024-12-06T16:51:06Z" w:initials="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чем противоречие с п.4.1</w:t>
      </w:r>
    </w:p>
  </w:comment>
  <w:comment w:id="0" w:author="stepanova_sv" w:date="2024-12-06T16:49:57Z" w:initials="s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чем противоречие с п.4.1.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261CF83" w16cex:dateUtc="2024-12-06T06:51:06Z"/>
  <w16cex:commentExtensible w16cex:durableId="664247DD" w16cex:dateUtc="2024-12-06T06:49:5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261CF83"/>
  <w16cid:commentId w16cid:paraId="00000002" w16cid:durableId="664247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14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10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0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046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47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48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pStyle w:val="1076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077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078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79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bullet"/>
      <w:pStyle w:val="1054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panova_sv">
    <w15:presenceInfo w15:providerId="Teamlab" w15:userId="stepanova_s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8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49">
    <w:name w:val="Heading 1"/>
    <w:basedOn w:val="848"/>
    <w:next w:val="848"/>
    <w:link w:val="106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50">
    <w:name w:val="Heading 2"/>
    <w:basedOn w:val="848"/>
    <w:next w:val="848"/>
    <w:link w:val="1068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51">
    <w:name w:val="Heading 3"/>
    <w:basedOn w:val="848"/>
    <w:next w:val="848"/>
    <w:link w:val="1044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852">
    <w:name w:val="Heading 4"/>
    <w:basedOn w:val="848"/>
    <w:next w:val="848"/>
    <w:link w:val="8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3">
    <w:name w:val="Heading 5"/>
    <w:basedOn w:val="848"/>
    <w:next w:val="848"/>
    <w:link w:val="8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4">
    <w:name w:val="Heading 6"/>
    <w:basedOn w:val="848"/>
    <w:next w:val="848"/>
    <w:link w:val="8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5">
    <w:name w:val="Heading 7"/>
    <w:basedOn w:val="848"/>
    <w:next w:val="848"/>
    <w:link w:val="8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6">
    <w:name w:val="Heading 8"/>
    <w:basedOn w:val="848"/>
    <w:next w:val="848"/>
    <w:link w:val="8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7">
    <w:name w:val="Heading 9"/>
    <w:basedOn w:val="848"/>
    <w:next w:val="848"/>
    <w:link w:val="8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 w:customStyle="1">
    <w:name w:val="Heading 4 Char"/>
    <w:basedOn w:val="858"/>
    <w:uiPriority w:val="9"/>
    <w:rPr>
      <w:rFonts w:ascii="Arial" w:hAnsi="Arial" w:eastAsia="Arial" w:cs="Arial"/>
      <w:b/>
      <w:bCs/>
      <w:sz w:val="26"/>
      <w:szCs w:val="26"/>
    </w:rPr>
  </w:style>
  <w:style w:type="character" w:styleId="862" w:customStyle="1">
    <w:name w:val="Heading 5 Char"/>
    <w:basedOn w:val="858"/>
    <w:uiPriority w:val="9"/>
    <w:rPr>
      <w:rFonts w:ascii="Arial" w:hAnsi="Arial" w:eastAsia="Arial" w:cs="Arial"/>
      <w:b/>
      <w:bCs/>
      <w:sz w:val="24"/>
      <w:szCs w:val="24"/>
    </w:rPr>
  </w:style>
  <w:style w:type="character" w:styleId="863" w:customStyle="1">
    <w:name w:val="Heading 6 Char"/>
    <w:basedOn w:val="858"/>
    <w:uiPriority w:val="9"/>
    <w:rPr>
      <w:rFonts w:ascii="Arial" w:hAnsi="Arial" w:eastAsia="Arial" w:cs="Arial"/>
      <w:b/>
      <w:bCs/>
      <w:sz w:val="22"/>
      <w:szCs w:val="22"/>
    </w:rPr>
  </w:style>
  <w:style w:type="character" w:styleId="864" w:customStyle="1">
    <w:name w:val="Heading 7 Char"/>
    <w:basedOn w:val="8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5" w:customStyle="1">
    <w:name w:val="Heading 8 Char"/>
    <w:basedOn w:val="858"/>
    <w:uiPriority w:val="9"/>
    <w:rPr>
      <w:rFonts w:ascii="Arial" w:hAnsi="Arial" w:eastAsia="Arial" w:cs="Arial"/>
      <w:i/>
      <w:iCs/>
      <w:sz w:val="22"/>
      <w:szCs w:val="22"/>
    </w:rPr>
  </w:style>
  <w:style w:type="character" w:styleId="866" w:customStyle="1">
    <w:name w:val="Heading 9 Char"/>
    <w:basedOn w:val="858"/>
    <w:uiPriority w:val="9"/>
    <w:rPr>
      <w:rFonts w:ascii="Arial" w:hAnsi="Arial" w:eastAsia="Arial" w:cs="Arial"/>
      <w:i/>
      <w:iCs/>
      <w:sz w:val="21"/>
      <w:szCs w:val="21"/>
    </w:rPr>
  </w:style>
  <w:style w:type="character" w:styleId="867" w:customStyle="1">
    <w:name w:val="Subtitle Char"/>
    <w:basedOn w:val="858"/>
    <w:uiPriority w:val="11"/>
    <w:rPr>
      <w:sz w:val="24"/>
      <w:szCs w:val="24"/>
    </w:rPr>
  </w:style>
  <w:style w:type="character" w:styleId="868" w:customStyle="1">
    <w:name w:val="Quote Char"/>
    <w:uiPriority w:val="29"/>
    <w:rPr>
      <w:i/>
    </w:rPr>
  </w:style>
  <w:style w:type="character" w:styleId="869" w:customStyle="1">
    <w:name w:val="Intense Quote Char"/>
    <w:uiPriority w:val="30"/>
    <w:rPr>
      <w:i/>
    </w:rPr>
  </w:style>
  <w:style w:type="character" w:styleId="870" w:customStyle="1">
    <w:name w:val="Header Char"/>
    <w:basedOn w:val="858"/>
    <w:uiPriority w:val="99"/>
  </w:style>
  <w:style w:type="character" w:styleId="871" w:customStyle="1">
    <w:name w:val="Heading 1 Char"/>
    <w:basedOn w:val="858"/>
    <w:uiPriority w:val="9"/>
    <w:rPr>
      <w:rFonts w:ascii="Arial" w:hAnsi="Arial" w:eastAsia="Arial" w:cs="Arial"/>
      <w:sz w:val="40"/>
      <w:szCs w:val="40"/>
    </w:rPr>
  </w:style>
  <w:style w:type="character" w:styleId="872" w:customStyle="1">
    <w:name w:val="Heading 2 Char"/>
    <w:basedOn w:val="858"/>
    <w:uiPriority w:val="9"/>
    <w:rPr>
      <w:rFonts w:ascii="Arial" w:hAnsi="Arial" w:eastAsia="Arial" w:cs="Arial"/>
      <w:sz w:val="34"/>
    </w:rPr>
  </w:style>
  <w:style w:type="character" w:styleId="873" w:customStyle="1">
    <w:name w:val="Heading 3 Char"/>
    <w:basedOn w:val="858"/>
    <w:uiPriority w:val="9"/>
    <w:rPr>
      <w:rFonts w:ascii="Arial" w:hAnsi="Arial" w:eastAsia="Arial" w:cs="Arial"/>
      <w:sz w:val="30"/>
      <w:szCs w:val="30"/>
    </w:rPr>
  </w:style>
  <w:style w:type="character" w:styleId="874" w:customStyle="1">
    <w:name w:val="Заголовок 4 Знак"/>
    <w:basedOn w:val="858"/>
    <w:link w:val="852"/>
    <w:uiPriority w:val="9"/>
    <w:rPr>
      <w:rFonts w:ascii="Arial" w:hAnsi="Arial" w:eastAsia="Arial" w:cs="Arial"/>
      <w:b/>
      <w:bCs/>
      <w:sz w:val="26"/>
      <w:szCs w:val="26"/>
    </w:rPr>
  </w:style>
  <w:style w:type="character" w:styleId="875" w:customStyle="1">
    <w:name w:val="Заголовок 5 Знак"/>
    <w:basedOn w:val="858"/>
    <w:link w:val="853"/>
    <w:uiPriority w:val="9"/>
    <w:rPr>
      <w:rFonts w:ascii="Arial" w:hAnsi="Arial" w:eastAsia="Arial" w:cs="Arial"/>
      <w:b/>
      <w:bCs/>
      <w:sz w:val="24"/>
      <w:szCs w:val="24"/>
    </w:rPr>
  </w:style>
  <w:style w:type="character" w:styleId="876" w:customStyle="1">
    <w:name w:val="Заголовок 6 Знак"/>
    <w:basedOn w:val="858"/>
    <w:link w:val="854"/>
    <w:uiPriority w:val="9"/>
    <w:rPr>
      <w:rFonts w:ascii="Arial" w:hAnsi="Arial" w:eastAsia="Arial" w:cs="Arial"/>
      <w:b/>
      <w:bCs/>
      <w:sz w:val="22"/>
      <w:szCs w:val="22"/>
    </w:rPr>
  </w:style>
  <w:style w:type="character" w:styleId="877" w:customStyle="1">
    <w:name w:val="Заголовок 7 Знак"/>
    <w:basedOn w:val="858"/>
    <w:link w:val="8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8" w:customStyle="1">
    <w:name w:val="Заголовок 8 Знак"/>
    <w:basedOn w:val="858"/>
    <w:link w:val="856"/>
    <w:uiPriority w:val="9"/>
    <w:rPr>
      <w:rFonts w:ascii="Arial" w:hAnsi="Arial" w:eastAsia="Arial" w:cs="Arial"/>
      <w:i/>
      <w:iCs/>
      <w:sz w:val="22"/>
      <w:szCs w:val="22"/>
    </w:rPr>
  </w:style>
  <w:style w:type="character" w:styleId="879" w:customStyle="1">
    <w:name w:val="Заголовок 9 Знак"/>
    <w:basedOn w:val="858"/>
    <w:link w:val="857"/>
    <w:uiPriority w:val="9"/>
    <w:rPr>
      <w:rFonts w:ascii="Arial" w:hAnsi="Arial" w:eastAsia="Arial" w:cs="Arial"/>
      <w:i/>
      <w:iCs/>
      <w:sz w:val="21"/>
      <w:szCs w:val="21"/>
    </w:rPr>
  </w:style>
  <w:style w:type="paragraph" w:styleId="880">
    <w:name w:val="No Spacing"/>
    <w:uiPriority w:val="1"/>
    <w:qFormat/>
  </w:style>
  <w:style w:type="character" w:styleId="881" w:customStyle="1">
    <w:name w:val="Title Char"/>
    <w:basedOn w:val="858"/>
    <w:uiPriority w:val="10"/>
    <w:rPr>
      <w:sz w:val="48"/>
      <w:szCs w:val="48"/>
    </w:rPr>
  </w:style>
  <w:style w:type="paragraph" w:styleId="882">
    <w:name w:val="Subtitle"/>
    <w:basedOn w:val="848"/>
    <w:next w:val="848"/>
    <w:link w:val="883"/>
    <w:uiPriority w:val="11"/>
    <w:qFormat/>
    <w:pPr>
      <w:spacing w:before="200" w:after="200"/>
    </w:pPr>
    <w:rPr>
      <w:sz w:val="24"/>
      <w:szCs w:val="24"/>
    </w:rPr>
  </w:style>
  <w:style w:type="character" w:styleId="883" w:customStyle="1">
    <w:name w:val="Подзаголовок Знак"/>
    <w:basedOn w:val="858"/>
    <w:link w:val="882"/>
    <w:uiPriority w:val="11"/>
    <w:rPr>
      <w:sz w:val="24"/>
      <w:szCs w:val="24"/>
    </w:rPr>
  </w:style>
  <w:style w:type="paragraph" w:styleId="884">
    <w:name w:val="Quote"/>
    <w:basedOn w:val="848"/>
    <w:next w:val="848"/>
    <w:link w:val="885"/>
    <w:uiPriority w:val="29"/>
    <w:qFormat/>
    <w:pPr>
      <w:ind w:left="720" w:right="720"/>
    </w:pPr>
    <w:rPr>
      <w:i/>
    </w:rPr>
  </w:style>
  <w:style w:type="character" w:styleId="885" w:customStyle="1">
    <w:name w:val="Цитата 2 Знак"/>
    <w:link w:val="884"/>
    <w:uiPriority w:val="29"/>
    <w:rPr>
      <w:i/>
    </w:rPr>
  </w:style>
  <w:style w:type="paragraph" w:styleId="886">
    <w:name w:val="Intense Quote"/>
    <w:basedOn w:val="848"/>
    <w:next w:val="848"/>
    <w:link w:val="8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7" w:customStyle="1">
    <w:name w:val="Выделенная цитата Знак"/>
    <w:link w:val="886"/>
    <w:uiPriority w:val="30"/>
    <w:rPr>
      <w:i/>
    </w:rPr>
  </w:style>
  <w:style w:type="character" w:styleId="888" w:customStyle="1">
    <w:name w:val="Верхний колонтитул Знак"/>
    <w:basedOn w:val="858"/>
    <w:link w:val="1030"/>
    <w:uiPriority w:val="99"/>
  </w:style>
  <w:style w:type="character" w:styleId="889" w:customStyle="1">
    <w:name w:val="Footer Char"/>
    <w:basedOn w:val="858"/>
    <w:uiPriority w:val="99"/>
  </w:style>
  <w:style w:type="character" w:styleId="890" w:customStyle="1">
    <w:name w:val="Caption Char"/>
    <w:uiPriority w:val="99"/>
  </w:style>
  <w:style w:type="table" w:styleId="891" w:customStyle="1">
    <w:name w:val="Table Grid Light"/>
    <w:basedOn w:val="8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92">
    <w:name w:val="Plain Table 1"/>
    <w:basedOn w:val="8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3">
    <w:name w:val="Plain Table 2"/>
    <w:basedOn w:val="85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4">
    <w:name w:val="Plain Table 3"/>
    <w:basedOn w:val="8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5">
    <w:name w:val="Plain Table 4"/>
    <w:basedOn w:val="8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Plain Table 5"/>
    <w:basedOn w:val="8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7">
    <w:name w:val="Grid Table 1 Light"/>
    <w:basedOn w:val="85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Grid Table 1 Light - Accent 1"/>
    <w:basedOn w:val="85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Grid Table 1 Light - Accent 2"/>
    <w:basedOn w:val="85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Grid Table 1 Light - Accent 3"/>
    <w:basedOn w:val="85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Grid Table 1 Light - Accent 4"/>
    <w:basedOn w:val="85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Grid Table 1 Light - Accent 5"/>
    <w:basedOn w:val="85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Grid Table 1 Light - Accent 6"/>
    <w:basedOn w:val="85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Grid Table 2"/>
    <w:basedOn w:val="8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2 - Accent 1"/>
    <w:basedOn w:val="85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2 - Accent 2"/>
    <w:basedOn w:val="85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2 - Accent 3"/>
    <w:basedOn w:val="85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2 - Accent 4"/>
    <w:basedOn w:val="85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2 - Accent 5"/>
    <w:basedOn w:val="85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2 - Accent 6"/>
    <w:basedOn w:val="85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3"/>
    <w:basedOn w:val="8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3 - Accent 1"/>
    <w:basedOn w:val="85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3 - Accent 2"/>
    <w:basedOn w:val="85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3 - Accent 3"/>
    <w:basedOn w:val="85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3 - Accent 4"/>
    <w:basedOn w:val="85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3 - Accent 5"/>
    <w:basedOn w:val="85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3 - Accent 6"/>
    <w:basedOn w:val="85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4"/>
    <w:basedOn w:val="85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9" w:customStyle="1">
    <w:name w:val="Grid Table 4 - Accent 1"/>
    <w:basedOn w:val="85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20" w:customStyle="1">
    <w:name w:val="Grid Table 4 - Accent 2"/>
    <w:basedOn w:val="85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21" w:customStyle="1">
    <w:name w:val="Grid Table 4 - Accent 3"/>
    <w:basedOn w:val="85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22" w:customStyle="1">
    <w:name w:val="Grid Table 4 - Accent 4"/>
    <w:basedOn w:val="85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23" w:customStyle="1">
    <w:name w:val="Grid Table 4 - Accent 5"/>
    <w:basedOn w:val="85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24" w:customStyle="1">
    <w:name w:val="Grid Table 4 - Accent 6"/>
    <w:basedOn w:val="85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25">
    <w:name w:val="Grid Table 5 Dark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6" w:customStyle="1">
    <w:name w:val="Grid Table 5 Dark- Accent 1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27" w:customStyle="1">
    <w:name w:val="Grid Table 5 Dark - Accent 2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28" w:customStyle="1">
    <w:name w:val="Grid Table 5 Dark - Accent 3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29" w:customStyle="1">
    <w:name w:val="Grid Table 5 Dark- Accent 4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30" w:customStyle="1">
    <w:name w:val="Grid Table 5 Dark - Accent 5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31" w:customStyle="1">
    <w:name w:val="Grid Table 5 Dark - Accent 6"/>
    <w:basedOn w:val="8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32">
    <w:name w:val="Grid Table 6 Colorful"/>
    <w:basedOn w:val="85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3" w:customStyle="1">
    <w:name w:val="Grid Table 6 Colorful - Accent 1"/>
    <w:basedOn w:val="85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34" w:customStyle="1">
    <w:name w:val="Grid Table 6 Colorful - Accent 2"/>
    <w:basedOn w:val="85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35" w:customStyle="1">
    <w:name w:val="Grid Table 6 Colorful - Accent 3"/>
    <w:basedOn w:val="85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36" w:customStyle="1">
    <w:name w:val="Grid Table 6 Colorful - Accent 4"/>
    <w:basedOn w:val="85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37" w:customStyle="1">
    <w:name w:val="Grid Table 6 Colorful - Accent 5"/>
    <w:basedOn w:val="85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8" w:customStyle="1">
    <w:name w:val="Grid Table 6 Colorful - Accent 6"/>
    <w:basedOn w:val="85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9">
    <w:name w:val="Grid Table 7 Colorful"/>
    <w:basedOn w:val="85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7 Colorful - Accent 1"/>
    <w:basedOn w:val="85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7 Colorful - Accent 2"/>
    <w:basedOn w:val="85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7 Colorful - Accent 3"/>
    <w:basedOn w:val="85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7 Colorful - Accent 4"/>
    <w:basedOn w:val="85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7 Colorful - Accent 5"/>
    <w:basedOn w:val="85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7 Colorful - Accent 6"/>
    <w:basedOn w:val="85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List Table 1 Light"/>
    <w:basedOn w:val="85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1 Light - Accent 1"/>
    <w:basedOn w:val="85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1 Light - Accent 2"/>
    <w:basedOn w:val="85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1 Light - Accent 3"/>
    <w:basedOn w:val="85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1 Light - Accent 4"/>
    <w:basedOn w:val="85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1 Light - Accent 5"/>
    <w:basedOn w:val="85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1 Light - Accent 6"/>
    <w:basedOn w:val="85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2"/>
    <w:basedOn w:val="85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4" w:customStyle="1">
    <w:name w:val="List Table 2 - Accent 1"/>
    <w:basedOn w:val="85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55" w:customStyle="1">
    <w:name w:val="List Table 2 - Accent 2"/>
    <w:basedOn w:val="85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56" w:customStyle="1">
    <w:name w:val="List Table 2 - Accent 3"/>
    <w:basedOn w:val="85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57" w:customStyle="1">
    <w:name w:val="List Table 2 - Accent 4"/>
    <w:basedOn w:val="85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58" w:customStyle="1">
    <w:name w:val="List Table 2 - Accent 5"/>
    <w:basedOn w:val="85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59" w:customStyle="1">
    <w:name w:val="List Table 2 - Accent 6"/>
    <w:basedOn w:val="85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60">
    <w:name w:val="List Table 3"/>
    <w:basedOn w:val="8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3 - Accent 1"/>
    <w:basedOn w:val="85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3 - Accent 2"/>
    <w:basedOn w:val="85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3 - Accent 3"/>
    <w:basedOn w:val="85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3 - Accent 4"/>
    <w:basedOn w:val="85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3 - Accent 5"/>
    <w:basedOn w:val="85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3 - Accent 6"/>
    <w:basedOn w:val="85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4"/>
    <w:basedOn w:val="8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4 - Accent 1"/>
    <w:basedOn w:val="85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4 - Accent 2"/>
    <w:basedOn w:val="85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4 - Accent 3"/>
    <w:basedOn w:val="85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4 - Accent 4"/>
    <w:basedOn w:val="85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4 - Accent 5"/>
    <w:basedOn w:val="85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4 - Accent 6"/>
    <w:basedOn w:val="85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5 Dark"/>
    <w:basedOn w:val="85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5" w:customStyle="1">
    <w:name w:val="List Table 5 Dark - Accent 1"/>
    <w:basedOn w:val="85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6" w:customStyle="1">
    <w:name w:val="List Table 5 Dark - Accent 2"/>
    <w:basedOn w:val="85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7" w:customStyle="1">
    <w:name w:val="List Table 5 Dark - Accent 3"/>
    <w:basedOn w:val="85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8" w:customStyle="1">
    <w:name w:val="List Table 5 Dark - Accent 4"/>
    <w:basedOn w:val="85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 w:customStyle="1">
    <w:name w:val="List Table 5 Dark - Accent 5"/>
    <w:basedOn w:val="85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 w:customStyle="1">
    <w:name w:val="List Table 5 Dark - Accent 6"/>
    <w:basedOn w:val="85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1">
    <w:name w:val="List Table 6 Colorful"/>
    <w:basedOn w:val="85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2" w:customStyle="1">
    <w:name w:val="List Table 6 Colorful - Accent 1"/>
    <w:basedOn w:val="85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83" w:customStyle="1">
    <w:name w:val="List Table 6 Colorful - Accent 2"/>
    <w:basedOn w:val="85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84" w:customStyle="1">
    <w:name w:val="List Table 6 Colorful - Accent 3"/>
    <w:basedOn w:val="85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85" w:customStyle="1">
    <w:name w:val="List Table 6 Colorful - Accent 4"/>
    <w:basedOn w:val="85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86" w:customStyle="1">
    <w:name w:val="List Table 6 Colorful - Accent 5"/>
    <w:basedOn w:val="85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87" w:customStyle="1">
    <w:name w:val="List Table 6 Colorful - Accent 6"/>
    <w:basedOn w:val="85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88">
    <w:name w:val="List Table 7 Colorful"/>
    <w:basedOn w:val="85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List Table 7 Colorful - Accent 1"/>
    <w:basedOn w:val="85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List Table 7 Colorful - Accent 2"/>
    <w:basedOn w:val="85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List Table 7 Colorful - Accent 3"/>
    <w:basedOn w:val="85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List Table 7 Colorful - Accent 4"/>
    <w:basedOn w:val="85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7 Colorful - Accent 5"/>
    <w:basedOn w:val="85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7 Colorful - Accent 6"/>
    <w:basedOn w:val="85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ned - Accent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6" w:customStyle="1">
    <w:name w:val="Lined - Accent 1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7" w:customStyle="1">
    <w:name w:val="Lined - Accent 2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8" w:customStyle="1">
    <w:name w:val="Lined - Accent 3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9" w:customStyle="1">
    <w:name w:val="Lined - Accent 4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0" w:customStyle="1">
    <w:name w:val="Lined - Accent 5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1" w:customStyle="1">
    <w:name w:val="Lined - Accent 6"/>
    <w:basedOn w:val="8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2" w:customStyle="1">
    <w:name w:val="Bordered &amp; Lined - Accent"/>
    <w:basedOn w:val="85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3" w:customStyle="1">
    <w:name w:val="Bordered &amp; Lined - Accent 1"/>
    <w:basedOn w:val="85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4" w:customStyle="1">
    <w:name w:val="Bordered &amp; Lined - Accent 2"/>
    <w:basedOn w:val="85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5" w:customStyle="1">
    <w:name w:val="Bordered &amp; Lined - Accent 3"/>
    <w:basedOn w:val="85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6" w:customStyle="1">
    <w:name w:val="Bordered &amp; Lined - Accent 4"/>
    <w:basedOn w:val="85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7" w:customStyle="1">
    <w:name w:val="Bordered &amp; Lined - Accent 5"/>
    <w:basedOn w:val="85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8" w:customStyle="1">
    <w:name w:val="Bordered &amp; Lined - Accent 6"/>
    <w:basedOn w:val="85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9" w:customStyle="1">
    <w:name w:val="Bordered"/>
    <w:basedOn w:val="85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0" w:customStyle="1">
    <w:name w:val="Bordered - Accent 1"/>
    <w:basedOn w:val="85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11" w:customStyle="1">
    <w:name w:val="Bordered - Accent 2"/>
    <w:basedOn w:val="85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12" w:customStyle="1">
    <w:name w:val="Bordered - Accent 3"/>
    <w:basedOn w:val="85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13" w:customStyle="1">
    <w:name w:val="Bordered - Accent 4"/>
    <w:basedOn w:val="85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14" w:customStyle="1">
    <w:name w:val="Bordered - Accent 5"/>
    <w:basedOn w:val="85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15" w:customStyle="1">
    <w:name w:val="Bordered - Accent 6"/>
    <w:basedOn w:val="85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16" w:customStyle="1">
    <w:name w:val="Footnote Text Char"/>
    <w:uiPriority w:val="99"/>
    <w:rPr>
      <w:sz w:val="18"/>
    </w:rPr>
  </w:style>
  <w:style w:type="character" w:styleId="1017" w:customStyle="1">
    <w:name w:val="Endnote Text Char"/>
    <w:uiPriority w:val="99"/>
    <w:rPr>
      <w:sz w:val="20"/>
    </w:rPr>
  </w:style>
  <w:style w:type="paragraph" w:styleId="1018">
    <w:name w:val="toc 1"/>
    <w:basedOn w:val="848"/>
    <w:next w:val="848"/>
    <w:uiPriority w:val="39"/>
    <w:unhideWhenUsed/>
    <w:pPr>
      <w:ind w:firstLine="0"/>
      <w:spacing w:after="57"/>
    </w:pPr>
  </w:style>
  <w:style w:type="paragraph" w:styleId="1019">
    <w:name w:val="toc 2"/>
    <w:basedOn w:val="848"/>
    <w:next w:val="848"/>
    <w:uiPriority w:val="39"/>
    <w:unhideWhenUsed/>
    <w:pPr>
      <w:ind w:left="283" w:firstLine="0"/>
      <w:spacing w:after="57"/>
    </w:pPr>
  </w:style>
  <w:style w:type="paragraph" w:styleId="1020">
    <w:name w:val="toc 3"/>
    <w:basedOn w:val="848"/>
    <w:next w:val="848"/>
    <w:uiPriority w:val="39"/>
    <w:unhideWhenUsed/>
    <w:pPr>
      <w:ind w:left="567" w:firstLine="0"/>
      <w:spacing w:after="57"/>
    </w:pPr>
  </w:style>
  <w:style w:type="paragraph" w:styleId="1021">
    <w:name w:val="toc 4"/>
    <w:basedOn w:val="848"/>
    <w:next w:val="848"/>
    <w:uiPriority w:val="39"/>
    <w:unhideWhenUsed/>
    <w:pPr>
      <w:ind w:left="850" w:firstLine="0"/>
      <w:spacing w:after="57"/>
    </w:pPr>
  </w:style>
  <w:style w:type="paragraph" w:styleId="1022">
    <w:name w:val="toc 5"/>
    <w:basedOn w:val="848"/>
    <w:next w:val="848"/>
    <w:uiPriority w:val="39"/>
    <w:unhideWhenUsed/>
    <w:pPr>
      <w:ind w:left="1134" w:firstLine="0"/>
      <w:spacing w:after="57"/>
    </w:pPr>
  </w:style>
  <w:style w:type="paragraph" w:styleId="1023">
    <w:name w:val="toc 6"/>
    <w:basedOn w:val="848"/>
    <w:next w:val="848"/>
    <w:uiPriority w:val="39"/>
    <w:unhideWhenUsed/>
    <w:pPr>
      <w:ind w:left="1417" w:firstLine="0"/>
      <w:spacing w:after="57"/>
    </w:pPr>
  </w:style>
  <w:style w:type="paragraph" w:styleId="1024">
    <w:name w:val="toc 7"/>
    <w:basedOn w:val="848"/>
    <w:next w:val="848"/>
    <w:uiPriority w:val="39"/>
    <w:unhideWhenUsed/>
    <w:pPr>
      <w:ind w:left="1701" w:firstLine="0"/>
      <w:spacing w:after="57"/>
    </w:pPr>
  </w:style>
  <w:style w:type="paragraph" w:styleId="1025">
    <w:name w:val="toc 8"/>
    <w:basedOn w:val="848"/>
    <w:next w:val="848"/>
    <w:uiPriority w:val="39"/>
    <w:unhideWhenUsed/>
    <w:pPr>
      <w:ind w:left="1984" w:firstLine="0"/>
      <w:spacing w:after="57"/>
    </w:pPr>
  </w:style>
  <w:style w:type="paragraph" w:styleId="1026">
    <w:name w:val="toc 9"/>
    <w:basedOn w:val="848"/>
    <w:next w:val="848"/>
    <w:uiPriority w:val="39"/>
    <w:unhideWhenUsed/>
    <w:pPr>
      <w:ind w:left="2268" w:firstLine="0"/>
      <w:spacing w:after="57"/>
    </w:pPr>
  </w:style>
  <w:style w:type="paragraph" w:styleId="1027">
    <w:name w:val="TOC Heading"/>
    <w:uiPriority w:val="39"/>
    <w:unhideWhenUsed/>
  </w:style>
  <w:style w:type="paragraph" w:styleId="1028">
    <w:name w:val="table of figures"/>
    <w:basedOn w:val="848"/>
    <w:next w:val="848"/>
    <w:uiPriority w:val="99"/>
    <w:unhideWhenUsed/>
  </w:style>
  <w:style w:type="paragraph" w:styleId="1029">
    <w:name w:val="Body Text 3"/>
    <w:basedOn w:val="848"/>
    <w:link w:val="1064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30">
    <w:name w:val="Header"/>
    <w:basedOn w:val="848"/>
    <w:link w:val="888"/>
    <w:pPr>
      <w:tabs>
        <w:tab w:val="center" w:pos="4677" w:leader="none"/>
        <w:tab w:val="right" w:pos="9355" w:leader="none"/>
      </w:tabs>
    </w:pPr>
  </w:style>
  <w:style w:type="paragraph" w:styleId="1031">
    <w:name w:val="Body Text"/>
    <w:basedOn w:val="848"/>
    <w:pPr>
      <w:spacing w:after="120"/>
    </w:pPr>
  </w:style>
  <w:style w:type="paragraph" w:styleId="1032" w:customStyle="1">
    <w:name w:val="Style1"/>
    <w:basedOn w:val="848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33">
    <w:name w:val="Body Text 2"/>
    <w:basedOn w:val="848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34" w:customStyle="1">
    <w:name w:val="Знак"/>
    <w:basedOn w:val="84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5">
    <w:name w:val="footnote text"/>
    <w:basedOn w:val="848"/>
    <w:link w:val="1080"/>
    <w:pPr>
      <w:ind w:firstLine="0"/>
      <w:jc w:val="left"/>
      <w:spacing w:line="240" w:lineRule="auto"/>
    </w:pPr>
    <w:rPr>
      <w:sz w:val="20"/>
      <w:szCs w:val="20"/>
    </w:rPr>
  </w:style>
  <w:style w:type="character" w:styleId="1036">
    <w:name w:val="footnote reference"/>
    <w:rPr>
      <w:vertAlign w:val="superscript"/>
    </w:rPr>
  </w:style>
  <w:style w:type="table" w:styleId="1037">
    <w:name w:val="Table Grid"/>
    <w:basedOn w:val="859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8" w:customStyle="1">
    <w:name w:val="Знак Знак Знак Знак Знак Знак Знак"/>
    <w:basedOn w:val="84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9" w:customStyle="1">
    <w:name w:val="Знак2"/>
    <w:basedOn w:val="84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40" w:customStyle="1">
    <w:name w:val="Знак Знак Знак Знак Знак Знак Знак Знак Знак"/>
    <w:basedOn w:val="848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41" w:customStyle="1">
    <w:name w:val="Пункт договора"/>
    <w:basedOn w:val="848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42" w:customStyle="1">
    <w:name w:val="Подпункт договора"/>
    <w:basedOn w:val="848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43">
    <w:name w:val="Body Text Indent 3"/>
    <w:basedOn w:val="848"/>
    <w:pPr>
      <w:ind w:left="283"/>
      <w:spacing w:after="120"/>
    </w:pPr>
    <w:rPr>
      <w:sz w:val="16"/>
      <w:szCs w:val="16"/>
    </w:rPr>
  </w:style>
  <w:style w:type="character" w:styleId="1044" w:customStyle="1">
    <w:name w:val="Заголовок 3 Знак"/>
    <w:link w:val="851"/>
    <w:rPr>
      <w:b/>
      <w:sz w:val="28"/>
    </w:rPr>
  </w:style>
  <w:style w:type="paragraph" w:styleId="1045">
    <w:name w:val="List Paragraph"/>
    <w:basedOn w:val="848"/>
    <w:link w:val="1087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46" w:customStyle="1">
    <w:name w:val="1. Статья"/>
    <w:basedOn w:val="851"/>
    <w:link w:val="1053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47" w:customStyle="1">
    <w:name w:val="2. Пункт"/>
    <w:basedOn w:val="851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48" w:customStyle="1">
    <w:name w:val="3. Подпункт"/>
    <w:basedOn w:val="851"/>
    <w:link w:val="1049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49" w:customStyle="1">
    <w:name w:val="3. Подпункт Знак"/>
    <w:link w:val="1048"/>
    <w:rPr>
      <w:b/>
      <w:bCs/>
      <w:sz w:val="24"/>
      <w:szCs w:val="24"/>
    </w:rPr>
  </w:style>
  <w:style w:type="paragraph" w:styleId="1050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51">
    <w:name w:val="Balloon Text"/>
    <w:basedOn w:val="848"/>
    <w:link w:val="1052"/>
    <w:pPr>
      <w:spacing w:line="240" w:lineRule="auto"/>
    </w:pPr>
    <w:rPr>
      <w:rFonts w:ascii="Tahoma" w:hAnsi="Tahoma"/>
      <w:sz w:val="16"/>
      <w:szCs w:val="16"/>
    </w:rPr>
  </w:style>
  <w:style w:type="character" w:styleId="1052" w:customStyle="1">
    <w:name w:val="Текст выноски Знак"/>
    <w:link w:val="1051"/>
    <w:rPr>
      <w:rFonts w:ascii="Tahoma" w:hAnsi="Tahoma" w:cs="Tahoma"/>
      <w:sz w:val="16"/>
      <w:szCs w:val="16"/>
    </w:rPr>
  </w:style>
  <w:style w:type="character" w:styleId="1053" w:customStyle="1">
    <w:name w:val="1. Статья Знак"/>
    <w:link w:val="1046"/>
    <w:rPr>
      <w:sz w:val="24"/>
      <w:szCs w:val="24"/>
    </w:rPr>
  </w:style>
  <w:style w:type="paragraph" w:styleId="1054" w:customStyle="1">
    <w:name w:val="4. Отчерк"/>
    <w:basedOn w:val="848"/>
    <w:link w:val="1055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055" w:customStyle="1">
    <w:name w:val="4. Отчерк Знак"/>
    <w:link w:val="1054"/>
    <w:rPr>
      <w:sz w:val="24"/>
      <w:szCs w:val="24"/>
    </w:rPr>
  </w:style>
  <w:style w:type="character" w:styleId="1056">
    <w:name w:val="annotation reference"/>
    <w:rPr>
      <w:sz w:val="16"/>
      <w:szCs w:val="16"/>
    </w:rPr>
  </w:style>
  <w:style w:type="paragraph" w:styleId="1057">
    <w:name w:val="annotation text"/>
    <w:basedOn w:val="848"/>
    <w:link w:val="1058"/>
    <w:pPr>
      <w:spacing w:line="240" w:lineRule="auto"/>
    </w:pPr>
    <w:rPr>
      <w:sz w:val="20"/>
      <w:szCs w:val="20"/>
    </w:rPr>
  </w:style>
  <w:style w:type="character" w:styleId="1058" w:customStyle="1">
    <w:name w:val="Текст примечания Знак"/>
    <w:link w:val="1057"/>
  </w:style>
  <w:style w:type="paragraph" w:styleId="1059">
    <w:name w:val="annotation subject"/>
    <w:basedOn w:val="1057"/>
    <w:next w:val="1057"/>
    <w:link w:val="1060"/>
    <w:rPr>
      <w:b/>
      <w:bCs/>
    </w:rPr>
  </w:style>
  <w:style w:type="character" w:styleId="1060" w:customStyle="1">
    <w:name w:val="Тема примечания Знак"/>
    <w:link w:val="1059"/>
    <w:rPr>
      <w:b/>
      <w:bCs/>
    </w:rPr>
  </w:style>
  <w:style w:type="paragraph" w:styleId="1061">
    <w:name w:val="Footer"/>
    <w:basedOn w:val="848"/>
    <w:link w:val="1062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62" w:customStyle="1">
    <w:name w:val="Нижний колонтитул Знак"/>
    <w:link w:val="1061"/>
    <w:uiPriority w:val="99"/>
    <w:rPr>
      <w:sz w:val="28"/>
      <w:szCs w:val="28"/>
    </w:rPr>
  </w:style>
  <w:style w:type="paragraph" w:styleId="1063">
    <w:name w:val="Revision"/>
    <w:hidden/>
    <w:uiPriority w:val="99"/>
    <w:semiHidden/>
    <w:rPr>
      <w:sz w:val="28"/>
      <w:szCs w:val="28"/>
    </w:rPr>
  </w:style>
  <w:style w:type="character" w:styleId="1064" w:customStyle="1">
    <w:name w:val="Основной текст 3 Знак"/>
    <w:link w:val="1029"/>
    <w:rPr>
      <w:color w:val="0000ff"/>
      <w:sz w:val="24"/>
      <w:szCs w:val="24"/>
      <w:lang w:eastAsia="en-US"/>
    </w:rPr>
  </w:style>
  <w:style w:type="paragraph" w:styleId="1065">
    <w:name w:val="Title"/>
    <w:basedOn w:val="848"/>
    <w:link w:val="106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066" w:customStyle="1">
    <w:name w:val="Заголовок Знак"/>
    <w:link w:val="1065"/>
    <w:rPr>
      <w:b/>
      <w:sz w:val="22"/>
      <w:szCs w:val="22"/>
      <w:shd w:val="clear" w:color="auto" w:fill="ffffff"/>
    </w:rPr>
  </w:style>
  <w:style w:type="character" w:styleId="1067" w:customStyle="1">
    <w:name w:val="Заголовок 1 Знак"/>
    <w:link w:val="849"/>
    <w:rPr>
      <w:rFonts w:ascii="Cambria" w:hAnsi="Cambria" w:eastAsia="Times New Roman" w:cs="Times New Roman"/>
      <w:b/>
      <w:bCs/>
      <w:sz w:val="32"/>
      <w:szCs w:val="32"/>
    </w:rPr>
  </w:style>
  <w:style w:type="character" w:styleId="1068" w:customStyle="1">
    <w:name w:val="Заголовок 2 Знак"/>
    <w:link w:val="85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069">
    <w:name w:val="Body Text Indent"/>
    <w:basedOn w:val="848"/>
    <w:link w:val="1070"/>
    <w:pPr>
      <w:ind w:left="283"/>
      <w:spacing w:after="120"/>
    </w:pPr>
  </w:style>
  <w:style w:type="character" w:styleId="1070" w:customStyle="1">
    <w:name w:val="Основной текст с отступом Знак"/>
    <w:link w:val="1069"/>
    <w:rPr>
      <w:sz w:val="28"/>
      <w:szCs w:val="28"/>
    </w:rPr>
  </w:style>
  <w:style w:type="paragraph" w:styleId="1071" w:customStyle="1">
    <w:name w:val="Пункт 3.3.3"/>
    <w:basedOn w:val="848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072" w:customStyle="1">
    <w:name w:val="Заглавие"/>
    <w:basedOn w:val="848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073">
    <w:name w:val="Caption"/>
    <w:basedOn w:val="848"/>
    <w:next w:val="848"/>
    <w:link w:val="890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074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075" w:customStyle="1">
    <w:name w:val="Знак1"/>
    <w:basedOn w:val="848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6" w:customStyle="1">
    <w:name w:val="Контракт-раздел"/>
    <w:basedOn w:val="848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077" w:customStyle="1">
    <w:name w:val="Контракт-пункт"/>
    <w:basedOn w:val="848"/>
    <w:pPr>
      <w:numPr>
        <w:ilvl w:val="1"/>
        <w:numId w:val="4"/>
      </w:numPr>
    </w:pPr>
  </w:style>
  <w:style w:type="paragraph" w:styleId="1078" w:customStyle="1">
    <w:name w:val="Контракт-подпункт"/>
    <w:basedOn w:val="848"/>
    <w:pPr>
      <w:numPr>
        <w:ilvl w:val="2"/>
        <w:numId w:val="4"/>
      </w:numPr>
    </w:pPr>
  </w:style>
  <w:style w:type="paragraph" w:styleId="1079" w:customStyle="1">
    <w:name w:val="Контракт-подподпункт"/>
    <w:basedOn w:val="848"/>
    <w:pPr>
      <w:numPr>
        <w:ilvl w:val="3"/>
        <w:numId w:val="4"/>
      </w:numPr>
    </w:pPr>
  </w:style>
  <w:style w:type="character" w:styleId="1080" w:customStyle="1">
    <w:name w:val="Текст сноски Знак"/>
    <w:link w:val="1035"/>
  </w:style>
  <w:style w:type="character" w:styleId="1081">
    <w:name w:val="Hyperlink"/>
    <w:unhideWhenUsed/>
    <w:rPr>
      <w:color w:val="0000ff"/>
      <w:u w:val="single"/>
    </w:rPr>
  </w:style>
  <w:style w:type="paragraph" w:styleId="1082">
    <w:name w:val="endnote text"/>
    <w:basedOn w:val="848"/>
    <w:link w:val="1083"/>
    <w:uiPriority w:val="99"/>
    <w:semiHidden/>
    <w:unhideWhenUsed/>
    <w:rPr>
      <w:sz w:val="20"/>
      <w:szCs w:val="20"/>
    </w:rPr>
  </w:style>
  <w:style w:type="character" w:styleId="1083" w:customStyle="1">
    <w:name w:val="Текст концевой сноски Знак"/>
    <w:link w:val="1082"/>
    <w:uiPriority w:val="99"/>
    <w:semiHidden/>
  </w:style>
  <w:style w:type="character" w:styleId="1084">
    <w:name w:val="endnote reference"/>
    <w:uiPriority w:val="99"/>
    <w:semiHidden/>
    <w:unhideWhenUsed/>
    <w:rPr>
      <w:vertAlign w:val="superscript"/>
    </w:rPr>
  </w:style>
  <w:style w:type="paragraph" w:styleId="1085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086">
    <w:name w:val="FollowedHyperlink"/>
    <w:basedOn w:val="858"/>
    <w:uiPriority w:val="99"/>
    <w:semiHidden/>
    <w:unhideWhenUsed/>
    <w:rPr>
      <w:color w:val="800080" w:themeColor="followedHyperlink"/>
      <w:u w:val="single"/>
    </w:rPr>
  </w:style>
  <w:style w:type="character" w:styleId="1087" w:customStyle="1">
    <w:name w:val="Абзац списка Знак"/>
    <w:link w:val="1045"/>
    <w:uiPriority w:val="34"/>
    <w:rPr>
      <w:sz w:val="24"/>
      <w:szCs w:val="24"/>
    </w:rPr>
  </w:style>
  <w:style w:type="paragraph" w:styleId="1088" w:customStyle="1">
    <w:name w:val="Plain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mailto:ld@rushydro.ru" TargetMode="External"/><Relationship Id="rId12" Type="http://schemas.openxmlformats.org/officeDocument/2006/relationships/hyperlink" Target="consultantplus://offline/ref=94D5CE8889791A29DE57299515463A9D6134D8237B999C803E6F853513x2A2P" TargetMode="External"/><Relationship Id="rId13" Type="http://schemas.openxmlformats.org/officeDocument/2006/relationships/hyperlink" Target="consultantplus://offline/ref=94D5CE8889791A29DE57299515463A9D6135D2287D929C803E6F853513x2A2P" TargetMode="External"/><Relationship Id="rId14" Type="http://schemas.openxmlformats.org/officeDocument/2006/relationships/hyperlink" Target="consultantplus://offline/ref=79440D5123ABA6A25F43346AB59DBAAC7032C8E1556DA64FAED62E167F76889C2B7C475C32EFC59BJ8rDH" TargetMode="External"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8/08/relationships/commentsExtensible" Target="commentsExtensible.xml" /><Relationship Id="rId18" Type="http://schemas.microsoft.com/office/2016/09/relationships/commentsIds" Target="commentsIds.xml" /><Relationship Id="rId19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stepanova_sv</cp:lastModifiedBy>
  <cp:revision>234</cp:revision>
  <dcterms:created xsi:type="dcterms:W3CDTF">2023-01-20T11:38:00Z</dcterms:created>
  <dcterms:modified xsi:type="dcterms:W3CDTF">2025-12-02T04:07:04Z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