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jc w:val="center"/>
        <w:keepLines/>
        <w:keepNext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«УТВЕРЖДАЮ»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5387" w:firstLine="0"/>
        <w:jc w:val="right"/>
        <w:keepLines/>
        <w:keepNext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закупочной комиссии 1-го уровня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Заместитель Генерального директора по управлению ресурсами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 w:firstLine="0"/>
        <w:jc w:val="right"/>
        <w:keepLines/>
        <w:keepNext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АО «ДГК»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 w:firstLine="0"/>
        <w:jc w:val="right"/>
        <w:keepLines/>
        <w:keepNext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__________________Д.А. Богонатов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/>
        <w:jc w:val="right"/>
        <w:spacing w:before="0" w:line="276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«__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_» 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 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453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jc w:val="center"/>
        <w:keepNext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bCs/>
          <w:caps/>
          <w:color w:val="000000" w:themeColor="text1"/>
          <w:sz w:val="24"/>
          <w:szCs w:val="24"/>
        </w:rPr>
        <w:t xml:space="preserve">Документация о закупке</w:t>
      </w: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r>
    </w:p>
    <w:p>
      <w:pPr>
        <w:ind w:firstLine="0"/>
        <w:jc w:val="center"/>
        <w:spacing w:before="60" w:after="60" w:line="240" w:lineRule="auto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прос предложений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в электронной форме,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br/>
        <w:t xml:space="preserve">участниками которого могут быть только субъекты МСП,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ОКПД2 71.20.12.000 Комплексное диагностическое обследование турбогенератора и трансформатора СП Нерюнгринская ГРЭС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r>
    </w:p>
    <w:p>
      <w:pPr>
        <w:ind w:firstLine="0"/>
        <w:jc w:val="center"/>
        <w:spacing w:before="60" w:after="6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en-US"/>
        </w:rPr>
        <w:t xml:space="preserve">(Лот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en-US"/>
        </w:rPr>
        <w:t xml:space="preserve">41023028-ЭКСП ПРОД-2026-ДГК-НерГРЭС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en-US"/>
        </w:rPr>
        <w:t xml:space="preserve">)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right="-108" w:firstLine="0"/>
        <w:jc w:val="left"/>
        <w:spacing w:before="60" w:after="60"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right="-108" w:firstLine="0"/>
        <w:jc w:val="center"/>
        <w:spacing w:before="60"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en-US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ind w:left="-108" w:right="-108" w:firstLine="0"/>
        <w:jc w:val="center"/>
        <w:spacing w:before="60" w:after="60" w:line="240" w:lineRule="auto"/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r>
      <w:r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r>
    </w:p>
    <w:p>
      <w:pPr>
        <w:jc w:val="center"/>
        <w:spacing w:before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jc w:val="center"/>
        <w:spacing w:before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50"/>
        <w:jc w:val="center"/>
        <w:keepNext/>
        <w:spacing w:before="240"/>
        <w:rPr>
          <w:rStyle w:val="1155"/>
          <w:rFonts w:ascii="Times New Roman" w:hAnsi="Times New Roman" w:cs="Times New Roman"/>
          <w:sz w:val="24"/>
          <w:szCs w:val="24"/>
        </w:rPr>
      </w:pPr>
      <w:r>
        <w:rPr>
          <w:rStyle w:val="1155"/>
          <w:rFonts w:ascii="Times New Roman" w:hAnsi="Times New Roman" w:eastAsia="Times New Roman" w:cs="Times New Roman"/>
          <w:sz w:val="24"/>
          <w:szCs w:val="24"/>
        </w:rPr>
      </w:r>
      <w:r>
        <w:rPr>
          <w:rStyle w:val="1155"/>
          <w:rFonts w:ascii="Times New Roman" w:hAnsi="Times New Roman" w:cs="Times New Roman"/>
          <w:sz w:val="24"/>
          <w:szCs w:val="24"/>
        </w:rPr>
      </w:r>
      <w:r>
        <w:rPr>
          <w:rStyle w:val="1155"/>
          <w:rFonts w:ascii="Times New Roman" w:hAnsi="Times New Roman" w:cs="Times New Roman"/>
          <w:sz w:val="24"/>
          <w:szCs w:val="24"/>
        </w:rPr>
      </w:r>
    </w:p>
    <w:p>
      <w:pPr>
        <w:pStyle w:val="1149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hyperlink w:tooltip="#_Toc1" w:anchor="_Toc1" w:history="1">
        <w:r>
          <w:rPr>
            <w:rStyle w:val="1160"/>
            <w:rFonts w:ascii="Times New Roman" w:hAnsi="Times New Roman" w:eastAsia="Times New Roman" w:cs="Times New Roman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Сокращения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" w:anchor="_Toc2" w:history="1">
        <w:r>
          <w:rPr>
            <w:rStyle w:val="1160"/>
            <w:rFonts w:ascii="Times New Roman" w:hAnsi="Times New Roman" w:eastAsia="Times New Roman" w:cs="Times New Roman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Термины и определения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" w:anchor="_Toc3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Основные сведения о закупке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" w:anchor="_Toc4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Статус настоящего раздела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" w:anchor="_Toc5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1.2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Информация о проводимой закупке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6" w:anchor="_Toc6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2.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Общие положения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_Toc6 \h</w:instrText>
          <w:fldChar w:fldCharType="separate"/>
          <w:t xml:space="preserve">15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7" w:anchor="_Toc7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2.1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Общие сведения о закупке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_Toc7 \h</w:instrText>
          <w:fldChar w:fldCharType="separate"/>
          <w:t xml:space="preserve">15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8" w:anchor="_Toc8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2.2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Правовой статус документов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_Toc8 \h</w:instrText>
          <w:fldChar w:fldCharType="separate"/>
          <w:t xml:space="preserve">15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9" w:anchor="_Toc9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2.3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Обжалование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_Toc9 \h</w:instrText>
          <w:fldChar w:fldCharType="separate"/>
          <w:t xml:space="preserve">16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0" w:anchor="_Toc10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2.4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Особые положения при проведении закупки с использованием ЭП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_Toc10 \h</w:instrText>
          <w:fldChar w:fldCharType="separate"/>
          <w:t xml:space="preserve">17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1" w:anchor="_Toc11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2.5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Прочие положения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_Toc11 \h</w:instrText>
          <w:fldChar w:fldCharType="separate"/>
          <w:t xml:space="preserve">17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2" w:anchor="_Toc12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3.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Требования к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У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частникам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_Toc12 \h</w:instrText>
          <w:fldChar w:fldCharType="separate"/>
          <w:t xml:space="preserve">18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3" w:anchor="_Toc13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3.1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Общие требования к Участникам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_Toc13 \h</w:instrText>
          <w:fldChar w:fldCharType="separate"/>
          <w:t xml:space="preserve">18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4" w:anchor="_Toc14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3.2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Генеральные подрядчики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_Toc14 \h</w:instrText>
          <w:fldChar w:fldCharType="separate"/>
          <w:t xml:space="preserve">18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5" w:anchor="_Toc15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Порядок проведения закупки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_Toc15 \h</w:instrText>
          <w:fldChar w:fldCharType="separate"/>
          <w:t xml:space="preserve">20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6" w:anchor="_Toc16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Общий порядок проведения закупки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_Toc16 \h</w:instrText>
          <w:fldChar w:fldCharType="separate"/>
          <w:t xml:space="preserve">20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7" w:anchor="_Toc17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4.2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Официальное размещение Извещения и Документации о закупке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_Toc17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8" w:anchor="_Toc18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4.3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Подготовка заявки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_Toc18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19" w:anchor="_Toc19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4.4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Разъяснение Документации о закупке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_Toc19 \h</w:instrText>
          <w:fldChar w:fldCharType="separate"/>
          <w:t xml:space="preserve">25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0" w:anchor="_Toc20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4.5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Изменения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Извещени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(или)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Документаци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о закупке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_Toc20 \h</w:instrText>
          <w:fldChar w:fldCharType="separate"/>
          <w:t xml:space="preserve">25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1" w:anchor="_Toc21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4.6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Подача заявок и их прием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_Toc21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2" w:anchor="_Toc22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4.7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Изменение и отзыв заявок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_Toc22 \h</w:instrText>
          <w:fldChar w:fldCharType="separate"/>
          <w:t xml:space="preserve">27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3" w:anchor="_Toc23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4.8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Открытие доступа к первым частям заявок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_Toc23 \h</w:instrText>
          <w:fldChar w:fldCharType="separate"/>
          <w:t xml:space="preserve">27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4" w:anchor="_Toc24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4.9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Рассмотрение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первых частей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заявок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(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отборочная стадия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_Toc24 \h</w:instrText>
          <w:fldChar w:fldCharType="separate"/>
          <w:t xml:space="preserve">27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5" w:anchor="_Toc25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4.10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Открытие доступа ко вторым частям заявок и ценовым предложениям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_Toc25 \h</w:instrText>
          <w:fldChar w:fldCharType="separate"/>
          <w:t xml:space="preserve">29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6" w:anchor="_Toc26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Рассмотрение вторых частей заявок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(отборочная стадия)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, в том числе (при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необходимости) проведение аккредитации,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и ценовых предложений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_Toc26 \h</w:instrText>
          <w:fldChar w:fldCharType="separate"/>
          <w:t xml:space="preserve">29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7" w:anchor="_Toc27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4.12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Дополнительные запросы разъяснений заявок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_Toc27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8" w:anchor="_Toc28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4.13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Оценка и сопоставление заявок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_Toc28 \h</w:instrText>
          <w:fldChar w:fldCharType="separate"/>
          <w:t xml:space="preserve">32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29" w:anchor="_Toc29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4.14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Применение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законодательства о национальном режиме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0" w:anchor="_Toc30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4.15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одведение итогов закупки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(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пределение Победителя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_Toc30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1" w:anchor="_Toc31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4.16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Признание закупки несостоявшейся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_Toc31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2" w:anchor="_Toc32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4.17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Отказ от проведения закупки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(отмена закупки)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3" w:anchor="_Toc33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4.18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Особенности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проведения закупки с необходимостью обеспечения заявки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_Toc33 \h</w:instrText>
          <w:fldChar w:fldCharType="separate"/>
          <w:t xml:space="preserve">36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4" w:anchor="_Toc34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4.19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Особенности проведения 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ноголотов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ой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закупк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_Toc34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5" w:anchor="_Toc35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5.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орядок заключения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Д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оговора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6" w:anchor="_Toc36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5.1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Общие положения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_Toc36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7" w:anchor="_Toc37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5.2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Заключение Договора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_Toc37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8" w:anchor="_Toc38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5.3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Уклонение Победителя от заключения Договора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_Toc38 \h</w:instrText>
          <w:fldChar w:fldCharType="separate"/>
          <w:t xml:space="preserve">43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39" w:anchor="_Toc39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6.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 1 – Технические требования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_Toc39 \h</w:instrText>
          <w:fldChar w:fldCharType="separate"/>
          <w:t xml:space="preserve">44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0" w:anchor="_Toc40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6.1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Пояснения к Техническим требованиям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_Toc40 \h</w:instrText>
          <w:fldChar w:fldCharType="separate"/>
          <w:t xml:space="preserve">44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1" w:anchor="_Toc41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7.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 2 – Проект договора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_Toc41 \h</w:instrText>
          <w:fldChar w:fldCharType="separate"/>
          <w:t xml:space="preserve">45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2" w:anchor="_Toc42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7.1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Пояснения к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роекту договора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_Toc42 \h</w:instrText>
          <w:fldChar w:fldCharType="separate"/>
          <w:t xml:space="preserve">45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3" w:anchor="_Toc43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8.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3 – Требования к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У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частникам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_Toc43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4" w:anchor="_Toc44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8.1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Пояснения к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требованиям к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У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частникам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_Toc44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5" w:anchor="_Toc45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8.2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Обязательные требования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_Toc45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6" w:anchor="_Toc46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8.3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Специальные требования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  <w:highlight w:val="white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_Toc46 \h</w:instrText>
          <w:fldChar w:fldCharType="separate"/>
          <w:t xml:space="preserve">49</w:t>
          <w:fldChar w:fldCharType="end"/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7" w:anchor="_Toc47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8.4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Дополнительные т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ребования к Генеральным подрядчикам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_Toc47 \h</w:instrText>
          <w:fldChar w:fldCharType="separate"/>
          <w:t xml:space="preserve">50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8" w:anchor="_Toc48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9.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–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Образцы форм документов, включаемых в состав заявки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_Toc48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49" w:anchor="_Toc49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9.1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Пояснения к Образца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форм документов, включаемых в состав заявки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_Toc49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0" w:anchor="_Toc50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10.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 5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– 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Образцы форм документов, предоставляемых Победителем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_Toc50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1" w:anchor="_Toc51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10.1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Пояснения к Образцам форм документов, предоставляемых Победителем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_Toc51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2" w:anchor="_Toc52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10.2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_Toc52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3" w:anchor="_Toc53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10.3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Форма «Заверение об обстоятельствах»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_Toc53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4" w:anchor="_Toc54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11.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6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– Состав заявки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_Toc54 \h</w:instrText>
          <w:fldChar w:fldCharType="separate"/>
          <w:t xml:space="preserve">55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5" w:anchor="_Toc55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11.1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Состав заявки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_Toc55 \h</w:instrText>
          <w:fldChar w:fldCharType="separate"/>
          <w:t xml:space="preserve">55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6" w:anchor="_Toc56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12.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7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– Отборочные критерии рассмотрения заявок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_Toc56 \h</w:instrText>
          <w:fldChar w:fldCharType="separate"/>
          <w:t xml:space="preserve">58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7" w:anchor="_Toc57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12.1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Отборочные критерии рассмотрения 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первых частей 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заявок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_Toc57 \h</w:instrText>
          <w:fldChar w:fldCharType="separate"/>
          <w:t xml:space="preserve">58</w:t>
          <w:fldChar w:fldCharType="end"/>
        </w:r>
      </w:hyperlink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8" w:anchor="_Toc58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12.2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_Toc58 \h</w:instrText>
          <w:fldChar w:fldCharType="separate"/>
          <w:t xml:space="preserve">59</w:t>
          <w:fldChar w:fldCharType="end"/>
        </w:r>
      </w:hyperlink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59" w:anchor="_Toc59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12.3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_Toc59 \h</w:instrText>
          <w:fldChar w:fldCharType="separate"/>
          <w:t xml:space="preserve">62</w:t>
          <w:fldChar w:fldCharType="end"/>
        </w:r>
      </w:hyperlink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60" w:anchor="_Toc60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12.4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Дополнительные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 критерии проверки заяв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ок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 на соответстви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е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  <w:t xml:space="preserve"> условиям Документации о закупке</w:t>
        </w:r>
        <w:r>
          <w:rPr>
            <w:rStyle w:val="1160"/>
            <w:rFonts w:ascii="Times New Roman" w:hAnsi="Times New Roman" w:eastAsia="Times New Roman" w:cs="Times New Roman"/>
            <w:i w:val="0"/>
            <w:iCs w:val="0"/>
            <w:sz w:val="24"/>
            <w:szCs w:val="24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_Toc60 \h</w:instrText>
          <w:fldChar w:fldCharType="separate"/>
          <w:t xml:space="preserve">63</w:t>
          <w:fldChar w:fldCharType="end"/>
        </w:r>
      </w:hyperlink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61" w:anchor="_Toc61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13.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8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– Порядок и критерии оценки и сопоставления заявок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_Toc61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62" w:anchor="_Toc62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13.1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Порядок и критерии оценки и сопоставления заявок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_Toc62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63" w:anchor="_Toc63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14.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9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– Обоснование НМЦ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_Toc63 \h</w:instrText>
          <w:fldChar w:fldCharType="separate"/>
          <w:t xml:space="preserve">69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64" w:anchor="_Toc64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14.1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Пояснения к Обоснованию НМЦ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_Toc64 \h</w:instrText>
          <w:fldChar w:fldCharType="separate"/>
          <w:t xml:space="preserve">69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65" w:anchor="_Toc65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15.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Приложение № 1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0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 – Форма Заявки на аккредитацию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_Toc65 \h</w:instrText>
          <w:fldChar w:fldCharType="separate"/>
          <w:t xml:space="preserve">70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w:tooltip="#_Toc66" w:anchor="_Toc66" w:history="1">
        <w:r>
          <w:rPr>
            <w:rFonts w:ascii="Times New Roman" w:hAnsi="Times New Roman" w:eastAsia="Times New Roman" w:cs="Times New Roman" w:eastAsiaTheme="minorHAnsi"/>
            <w:sz w:val="24"/>
            <w:szCs w:val="24"/>
          </w:rPr>
          <w:t xml:space="preserve">15.1</w:t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  <w:t xml:space="preserve">Пояснения к форме Заявки на аккредитацию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ab/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begin"/>
          <w:instrText xml:space="preserve">PAGEREF _Toc66 \h</w:instrText>
          <w:fldChar w:fldCharType="separate"/>
          <w:t xml:space="preserve">70</w:t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keepNext/>
        <w:spacing w:before="60"/>
        <w:rPr>
          <w:rStyle w:val="1181"/>
          <w:rFonts w:ascii="Times New Roman" w:hAnsi="Times New Roman" w:cs="Times New Roman"/>
          <w:sz w:val="24"/>
          <w:szCs w:val="24"/>
        </w:rPr>
      </w:pP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[Примечание (дополнительные удобства работы с Документацией о закупке; 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Microsoft Word | </w:t>
      </w:r>
      <w:r>
        <w:rPr>
          <w:rStyle w:val="1181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AlterOffice AText – отмечены отличая для данного текстового редактора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):</w:t>
      </w:r>
      <w:r>
        <w:rPr>
          <w:rStyle w:val="1181"/>
          <w:rFonts w:ascii="Times New Roman" w:hAnsi="Times New Roman" w:cs="Times New Roman"/>
          <w:sz w:val="24"/>
          <w:szCs w:val="24"/>
        </w:rPr>
      </w:r>
      <w:r>
        <w:rPr>
          <w:rStyle w:val="1181"/>
          <w:rFonts w:ascii="Times New Roman" w:hAnsi="Times New Roman" w:cs="Times New Roman"/>
          <w:sz w:val="24"/>
          <w:szCs w:val="24"/>
        </w:rPr>
      </w:r>
    </w:p>
    <w:p>
      <w:pPr>
        <w:pStyle w:val="1150"/>
        <w:numPr>
          <w:ilvl w:val="0"/>
          <w:numId w:val="13"/>
        </w:numPr>
        <w:ind w:left="284" w:hanging="284"/>
        <w:spacing w:before="60"/>
        <w:rPr>
          <w:rStyle w:val="1181"/>
          <w:rFonts w:ascii="Times New Roman" w:hAnsi="Times New Roman" w:cs="Times New Roman"/>
          <w:sz w:val="24"/>
          <w:szCs w:val="24"/>
        </w:rPr>
      </w:pP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| </w:t>
      </w:r>
      <w:r>
        <w:rPr>
          <w:rStyle w:val="1181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включается на вкладке «Вид» опцией «Навигатор»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Style w:val="1181"/>
          <w:rFonts w:ascii="Times New Roman" w:hAnsi="Times New Roman" w:cs="Times New Roman"/>
          <w:sz w:val="24"/>
          <w:szCs w:val="24"/>
        </w:rPr>
      </w:r>
      <w:r>
        <w:rPr>
          <w:rStyle w:val="1181"/>
          <w:rFonts w:ascii="Times New Roman" w:hAnsi="Times New Roman" w:cs="Times New Roman"/>
          <w:sz w:val="24"/>
          <w:szCs w:val="24"/>
        </w:rPr>
      </w:r>
    </w:p>
    <w:p>
      <w:pPr>
        <w:pStyle w:val="1150"/>
        <w:numPr>
          <w:ilvl w:val="0"/>
          <w:numId w:val="13"/>
        </w:numPr>
        <w:ind w:left="284" w:hanging="284"/>
        <w:spacing w:before="60"/>
        <w:rPr>
          <w:rStyle w:val="1181"/>
          <w:rFonts w:ascii="Times New Roman" w:hAnsi="Times New Roman" w:cs="Times New Roman"/>
          <w:sz w:val="24"/>
          <w:szCs w:val="24"/>
        </w:rPr>
      </w:pP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переход по перекрестным и другим ссылкам осуществляется левым кликом мыши с</w:t>
      </w:r>
      <w:r>
        <w:rPr>
          <w:rStyle w:val="1181"/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зажатой клавишей Ctrl, обратный возврат на место в тексте, с котор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 был 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сделан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 переход, осуществляется нажатием стрелки влево (←) с зажатой левой клавишей Alt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1181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Style w:val="1181"/>
          <w:rFonts w:ascii="Times New Roman" w:hAnsi="Times New Roman" w:cs="Times New Roman"/>
          <w:sz w:val="24"/>
          <w:szCs w:val="24"/>
        </w:rPr>
      </w:r>
      <w:r>
        <w:rPr>
          <w:rStyle w:val="1181"/>
          <w:rFonts w:ascii="Times New Roman" w:hAnsi="Times New Roman" w:cs="Times New Roman"/>
          <w:sz w:val="24"/>
          <w:szCs w:val="24"/>
        </w:rPr>
      </w:r>
    </w:p>
    <w:p>
      <w:pPr>
        <w:pStyle w:val="1150"/>
        <w:numPr>
          <w:ilvl w:val="0"/>
          <w:numId w:val="13"/>
        </w:numPr>
        <w:ind w:left="284" w:hanging="284"/>
        <w:spacing w:before="60"/>
        <w:rPr>
          <w:rStyle w:val="1181"/>
          <w:rFonts w:ascii="Times New Roman" w:hAnsi="Times New Roman" w:cs="Times New Roman"/>
          <w:sz w:val="24"/>
          <w:szCs w:val="24"/>
        </w:rPr>
      </w:pP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 документа (файла) в</w:t>
      </w:r>
      <w:r>
        <w:rPr>
          <w:rStyle w:val="1181"/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тексте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Style w:val="1181"/>
          <w:rFonts w:ascii="Times New Roman" w:hAnsi="Times New Roman" w:cs="Times New Roman"/>
          <w:sz w:val="24"/>
          <w:szCs w:val="24"/>
        </w:rPr>
      </w:r>
      <w:r>
        <w:rPr>
          <w:rStyle w:val="1181"/>
          <w:rFonts w:ascii="Times New Roman" w:hAnsi="Times New Roman" w:cs="Times New Roman"/>
          <w:sz w:val="24"/>
          <w:szCs w:val="24"/>
        </w:rPr>
      </w:r>
    </w:p>
    <w:p>
      <w:pPr>
        <w:pStyle w:val="1150"/>
        <w:numPr>
          <w:ilvl w:val="0"/>
          <w:numId w:val="13"/>
        </w:numPr>
        <w:ind w:left="284" w:hanging="284"/>
        <w:spacing w:before="60"/>
        <w:rPr>
          <w:rStyle w:val="1181"/>
          <w:rFonts w:ascii="Times New Roman" w:hAnsi="Times New Roman" w:cs="Times New Roman"/>
          <w:sz w:val="24"/>
          <w:szCs w:val="24"/>
        </w:rPr>
      </w:pPr>
      <w:r>
        <w:rPr>
          <w:rStyle w:val="1181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.]</w:t>
      </w:r>
      <w:r>
        <w:rPr>
          <w:rStyle w:val="1181"/>
          <w:rFonts w:ascii="Times New Roman" w:hAnsi="Times New Roman" w:cs="Times New Roman"/>
          <w:sz w:val="24"/>
          <w:szCs w:val="24"/>
        </w:rPr>
      </w:r>
      <w:r>
        <w:rPr>
          <w:rStyle w:val="1181"/>
          <w:rFonts w:ascii="Times New Roman" w:hAnsi="Times New Roman" w:cs="Times New Roman"/>
          <w:sz w:val="24"/>
          <w:szCs w:val="24"/>
        </w:rPr>
      </w:r>
    </w:p>
    <w:p>
      <w:pPr>
        <w:pStyle w:val="1149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58" w:name="_Toc1"/>
      <w:r>
        <w:rPr>
          <w:rFonts w:ascii="Times New Roman" w:hAnsi="Times New Roman" w:eastAsia="Times New Roman" w:cs="Times New Roman"/>
          <w:sz w:val="24"/>
          <w:szCs w:val="24"/>
        </w:rPr>
        <w:t xml:space="preserve">Сокращения</w:t>
      </w:r>
      <w:bookmarkEnd w:id="35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ГК РФ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ЕГРИП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ЕГРЮЛ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44-ФЗ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Федеральный закон от 05.04.2013 № 44-ФЗ «О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контрактной системе в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223-ФЗ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422-ФЗ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Извещение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ИФНС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НМЦ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Оператор 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диной информационной системы в сфере закупок, расположенный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сети Интернет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https://zakupki.gov.ru/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Положение об аккредитации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закупке).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ПП 395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ПП 1352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ПП 1875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постановление Правительства от 23.12.2024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1875 «О мерах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Реестр МСП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Субъект МСП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электронная площадка.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9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59" w:name="_Toc2"/>
      <w:r>
        <w:rPr>
          <w:rFonts w:ascii="Times New Roman" w:hAnsi="Times New Roman" w:eastAsia="Times New Roman" w:cs="Times New Roman"/>
          <w:sz w:val="24"/>
          <w:szCs w:val="24"/>
        </w:rPr>
        <w:t xml:space="preserve">Термины и определения</w:t>
      </w:r>
      <w:bookmarkEnd w:id="35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Аккредитация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целью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защиты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выборе Победителя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аккредитации.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Вторая часть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законодательством (в случае установления таких требований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закупке), а также информацию и документы,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осуществления оценки заявки в отношении Участника (в случае установления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Заказчик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Документацией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сведения, которые Заявитель предоставляет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установленном Положением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аккредитации порядке для прохождения аккредитации.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Извещение о закупке (Извещение)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документ, предназначенный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 статьи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процедура выборочной повторной проверки любого ранее аккредитованного Пос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Организатор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id="2" w:name="_Hlk149048701"/>
      <w:r>
        <w:rPr>
          <w:rFonts w:ascii="Times New Roman" w:hAnsi="Times New Roman" w:eastAsia="Times New Roman" w:cs="Times New Roman"/>
          <w:sz w:val="24"/>
          <w:szCs w:val="24"/>
        </w:rPr>
        <w:t xml:space="preserve">(с размещением коп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bookmarkEnd w:id="2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окончание срока размещения приходится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первый рабочий день, следующий за нерабочими днями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Первая часть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 ценовом предложении),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информацию и документы,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осуществления оценки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предлагаемой к поставке продукции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установления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Победитель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на основании критериев оценки в соответствии с Документацией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динственный участник такой закупки,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решение заключить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Поставщик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любое юридическое или физическое лицо,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Преференция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Продукция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перечень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аккредитацию с указанием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результатов процедуры аккредитации.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любое юридическое лицо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255-ФЗ), либо любое физическое лицо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индивидуальный предприниматель (за исключением физического лица, являющегося иностранным агентом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Ценовое предложение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документов, входящих в состав заявки, 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каждой единицы продукции, являющейся предметом Договора,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формулу расчета цены Договора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расходы на эксплуатацию и ремонт товаров, использование результатов работ / услуг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любые иные сведения / документы, требуемые в соответствии с Документацией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и содержащие информацию о ценовых параметрах предложения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0" w:name="_Toc3"/>
      <w:r>
        <w:rPr>
          <w:rFonts w:ascii="Times New Roman" w:hAnsi="Times New Roman" w:eastAsia="Times New Roman" w:cs="Times New Roman"/>
          <w:sz w:val="24"/>
          <w:szCs w:val="24"/>
        </w:rPr>
      </w:r>
      <w:bookmarkStart w:id="3" w:name="_Ref125359988"/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Основные сведения о закупке</w:t>
      </w:r>
      <w:bookmarkEnd w:id="3"/>
      <w:r>
        <w:rPr>
          <w:rFonts w:ascii="Times New Roman" w:hAnsi="Times New Roman" w:eastAsia="Times New Roman" w:cs="Times New Roman"/>
          <w:sz w:val="24"/>
          <w:szCs w:val="24"/>
        </w:rPr>
      </w:r>
      <w:bookmarkEnd w:id="36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1" w:name="_Toc4"/>
      <w:r>
        <w:rPr>
          <w:rFonts w:ascii="Times New Roman" w:hAnsi="Times New Roman" w:eastAsia="Times New Roman" w:cs="Times New Roman"/>
          <w:sz w:val="24"/>
          <w:szCs w:val="24"/>
        </w:rPr>
        <w:t xml:space="preserve">Статус настоящего раздела</w:t>
      </w:r>
      <w:bookmarkEnd w:id="36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Здесь и далее все используемые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ссылки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ссылки на приложения относятся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 приложениям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закупке, если прямо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указано иное.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Ссылки на статьи, пункты и разделы, используемые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1_ТехТребования" w:anchor="Прил01_ТехТребовани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Технически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х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 требовани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ях (Приложение № 1)</w:t>
        </w:r>
      </w:hyperlink>
      <w:r>
        <w:rPr>
          <w:rStyle w:val="1174"/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hyperlink w:tooltip="#Прил02_ПроектДоговора" w:anchor="Прил02_ПроектДоговора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роект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е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 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д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оговора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и иных приложениях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относятся соответственно к статьям, пунктам и разделам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 являются ее неотъемлемыми частями.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проводимой закупке, указанная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объеме, определенном частью 9 статьи 4 Закона 223-ФЗ, составляет Извещение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2" w:name="_Toc5"/>
      <w:r>
        <w:rPr>
          <w:rFonts w:ascii="Times New Roman" w:hAnsi="Times New Roman" w:eastAsia="Times New Roman" w:cs="Times New Roman"/>
          <w:sz w:val="24"/>
          <w:szCs w:val="24"/>
        </w:rPr>
      </w:r>
      <w:bookmarkStart w:id="6" w:name="_Ref125359973"/>
      <w:r>
        <w:rPr>
          <w:rFonts w:ascii="Times New Roman" w:hAnsi="Times New Roman" w:eastAsia="Times New Roman" w:cs="Times New Roman"/>
          <w:sz w:val="24"/>
          <w:szCs w:val="24"/>
        </w:rPr>
      </w:r>
      <w:bookmarkStart w:id="7" w:name="_Ref127270076"/>
      <w:r>
        <w:rPr>
          <w:rFonts w:ascii="Times New Roman" w:hAnsi="Times New Roman" w:eastAsia="Times New Roman" w:cs="Times New Roman"/>
          <w:sz w:val="24"/>
          <w:szCs w:val="24"/>
        </w:rPr>
      </w:r>
      <w:bookmarkStart w:id="8" w:name="_Ref132876309"/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проводимой закупке</w:t>
      </w:r>
      <w:bookmarkEnd w:id="6"/>
      <w:r>
        <w:rPr>
          <w:rFonts w:ascii="Times New Roman" w:hAnsi="Times New Roman" w:eastAsia="Times New Roman" w:cs="Times New Roman"/>
          <w:sz w:val="24"/>
          <w:szCs w:val="24"/>
        </w:rPr>
      </w:r>
      <w:bookmarkEnd w:id="7"/>
      <w:r>
        <w:rPr>
          <w:rFonts w:ascii="Times New Roman" w:hAnsi="Times New Roman" w:eastAsia="Times New Roman" w:cs="Times New Roman"/>
          <w:sz w:val="24"/>
          <w:szCs w:val="24"/>
        </w:rPr>
      </w:r>
      <w:bookmarkEnd w:id="8"/>
      <w:r>
        <w:rPr>
          <w:rFonts w:ascii="Times New Roman" w:hAnsi="Times New Roman" w:eastAsia="Times New Roman" w:cs="Times New Roman"/>
          <w:sz w:val="24"/>
          <w:szCs w:val="24"/>
        </w:rPr>
      </w:r>
      <w:bookmarkEnd w:id="36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Содержание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0" w:name="_Ref12536098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Запрос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участниками которого могут быть только субъекты МСП.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4"/>
        </w:trPr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1" w:name="_Ref12536099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лота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 xml:space="preserve">ОКПД2 71.20.12.000 Комплексное диагностическое обследование турбогенератора и трансформатора СП Нерюнгринская ГРЭС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от 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41023028-ЭКСП ПРОД-2026-ДГК-НерГРЭС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предмета закупки: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2" w:name="_Ref12536712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Многолотовая закупка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3" w:name="_Ref12536076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и 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ЭП,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которой проводится закупка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Росэлторг</w:t>
            </w:r>
            <w:r>
              <w:rPr>
                <w:rFonts w:ascii="Times New Roman" w:hAnsi="Times New Roman" w:eastAsia="Times New Roman" w:cs="Times New Roman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60"/>
                <w:rFonts w:ascii="Times New Roman" w:hAnsi="Times New Roman" w:eastAsia="Times New Roman" w:cs="Times New Roman"/>
                <w:sz w:val="24"/>
                <w:szCs w:val="24"/>
              </w:rPr>
              <w:t xml:space="preserve">https://corp.roseltorg.ru/</w:t>
            </w:r>
            <w:r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99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4" w:name="_Ref12536097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Участвовать в закупке могут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субъекты МСП, а также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физически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5" w:name="_Ref12536098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5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Место нахождения: 680000, г. Хабаровск, ул. Фрунзе, д. 49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5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Почтовый адрес: 680000, г. Хабаровск, ул. Фрунзе, д. 49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5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Адрес электронной почты: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hyperlink r:id="rId15" w:tooltip="mailto:dgk@dgk.ru" w:history="1">
              <w:r>
                <w:rPr>
                  <w:rStyle w:val="1160"/>
                  <w:rFonts w:ascii="Times New Roman" w:hAnsi="Times New Roman" w:eastAsia="Times New Roman" w:cs="Times New Roman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dgk</w:t>
              </w:r>
              <w:r>
                <w:rPr>
                  <w:rStyle w:val="1160"/>
                  <w:rFonts w:ascii="Times New Roman" w:hAnsi="Times New Roman" w:eastAsia="Times New Roman" w:cs="Times New Roman"/>
                  <w:b w:val="0"/>
                  <w:bCs w:val="0"/>
                  <w:color w:val="2f5696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1160"/>
                  <w:rFonts w:ascii="Times New Roman" w:hAnsi="Times New Roman" w:eastAsia="Times New Roman" w:cs="Times New Roman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dgk</w:t>
              </w:r>
              <w:r>
                <w:rPr>
                  <w:rStyle w:val="1160"/>
                  <w:rFonts w:ascii="Times New Roman" w:hAnsi="Times New Roman" w:eastAsia="Times New Roman" w:cs="Times New Roman"/>
                  <w:b w:val="0"/>
                  <w:bCs w:val="0"/>
                  <w:color w:val="2f5696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1160"/>
                  <w:rFonts w:ascii="Times New Roman" w:hAnsi="Times New Roman" w:eastAsia="Times New Roman" w:cs="Times New Roman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2f5696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119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Контактный телефон: +7(4212) 26-46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-23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1137"/>
              <w:ind w:right="0"/>
              <w:jc w:val="both"/>
              <w:spacing w:before="0" w:beforeAutospacing="0" w:after="0" w:afterAutospacing="0" w:line="240" w:lineRule="auto"/>
              <w:rPr>
                <w:rStyle w:val="1160"/>
                <w:rFonts w:ascii="Times New Roman" w:hAnsi="Times New Roman" w:eastAsia="Times New Roman" w:cs="Times New Roman"/>
                <w:bCs w:val="0"/>
                <w:i w:val="0"/>
                <w:color w:val="0c33f5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едущему специалисту ПТО СП «Нерюнгринская ГРЭС» АО «ДГК» 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Мамейчик Александр Алексеевич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, тел.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 (41147) 95-300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; </w:t>
            </w:r>
            <w:r>
              <w:rPr>
                <w:sz w:val="22"/>
                <w:szCs w:val="22"/>
              </w:rPr>
            </w:r>
            <w:hyperlink r:id="rId16" w:tooltip="http://shevchenko-ko@dgk.ru" w:history="1">
              <w:r>
                <w:rPr>
                  <w:rStyle w:val="1160"/>
                  <w:color w:val="0c33f5"/>
                  <w:sz w:val="22"/>
                  <w:szCs w:val="22"/>
                </w:rPr>
              </w:r>
              <w:r>
                <w:rPr>
                  <w:rStyle w:val="1160"/>
                  <w:color w:val="0c33f5"/>
                  <w:sz w:val="22"/>
                  <w:szCs w:val="22"/>
                </w:rPr>
                <w:t xml:space="preserve">mameychik-aa@dgk.ru</w:t>
              </w:r>
              <w:r>
                <w:rPr>
                  <w:rStyle w:val="1160"/>
                  <w:color w:val="0c33f5"/>
                  <w:sz w:val="22"/>
                  <w:szCs w:val="22"/>
                </w:rPr>
              </w:r>
              <w:r>
                <w:rPr>
                  <w:rStyle w:val="1160"/>
                  <w:color w:val="0c33f5"/>
                </w:rPr>
              </w:r>
              <w:r>
                <w:rPr>
                  <w:rStyle w:val="1160"/>
                  <w:rFonts w:ascii="Times New Roman" w:hAnsi="Times New Roman" w:eastAsia="Times New Roman" w:cs="Times New Roman"/>
                  <w:i w:val="0"/>
                  <w:iCs w:val="0"/>
                  <w:color w:val="0c33f5"/>
                  <w:sz w:val="24"/>
                  <w:szCs w:val="24"/>
                  <w:lang w:val="en-US"/>
                </w:rPr>
              </w:r>
              <w:r>
                <w:rPr>
                  <w:rStyle w:val="1160"/>
                  <w:rFonts w:ascii="Times New Roman" w:hAnsi="Times New Roman" w:cs="Times New Roman"/>
                  <w:bCs w:val="0"/>
                  <w:i w:val="0"/>
                  <w:color w:val="0c33f5"/>
                  <w:sz w:val="24"/>
                  <w:szCs w:val="24"/>
                  <w:highlight w:val="yellow"/>
                </w:rPr>
              </w:r>
              <w:r>
                <w:rPr>
                  <w:rStyle w:val="1160"/>
                  <w:rFonts w:ascii="Times New Roman" w:hAnsi="Times New Roman" w:eastAsia="Times New Roman" w:cs="Times New Roman"/>
                  <w:bCs w:val="0"/>
                  <w:i w:val="0"/>
                  <w:color w:val="0c33f5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Cs w:val="0"/>
                <w:i w:val="0"/>
                <w:color w:val="0c33f5"/>
                <w:sz w:val="24"/>
                <w:szCs w:val="24"/>
                <w:highlight w:val="none"/>
                <w:lang w:val="en-US"/>
              </w:rPr>
            </w:r>
            <w:r>
              <w:rPr>
                <w:rStyle w:val="1160"/>
                <w:rFonts w:ascii="Times New Roman" w:hAnsi="Times New Roman" w:eastAsia="Times New Roman" w:cs="Times New Roman"/>
                <w:bCs w:val="0"/>
                <w:i w:val="0"/>
                <w:color w:val="0c33f5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6" w:name="_Ref12536095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2"/>
              <w:jc w:val="left"/>
              <w:spacing w:before="62" w:beforeAutospacing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1192"/>
              <w:jc w:val="left"/>
              <w:spacing w:before="62" w:beforeAutospacing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1192"/>
              <w:jc w:val="left"/>
              <w:spacing w:before="62" w:beforeAutospacing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1192"/>
              <w:jc w:val="left"/>
              <w:spacing w:before="62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hyperlink r:id="rId17" w:tooltip="mailto:dgk@dgk.ru" w:history="1">
              <w:r>
                <w:rPr>
                  <w:rStyle w:val="1160"/>
                  <w:rFonts w:ascii="Times New Roman" w:hAnsi="Times New Roman" w:eastAsia="Times New Roman" w:cs="Times New Roman"/>
                  <w:b w:val="0"/>
                  <w:color w:val="2f569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0"/>
                  <w:rFonts w:ascii="Times New Roman" w:hAnsi="Times New Roman" w:eastAsia="Times New Roman" w:cs="Times New Roman"/>
                  <w:b w:val="0"/>
                  <w:color w:val="2f5696"/>
                  <w:sz w:val="24"/>
                  <w:szCs w:val="24"/>
                </w:rPr>
                <w:t xml:space="preserve">@</w:t>
              </w:r>
              <w:r>
                <w:rPr>
                  <w:rStyle w:val="1160"/>
                  <w:rFonts w:ascii="Times New Roman" w:hAnsi="Times New Roman" w:eastAsia="Times New Roman" w:cs="Times New Roman"/>
                  <w:b w:val="0"/>
                  <w:color w:val="2f569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0"/>
                  <w:rFonts w:ascii="Times New Roman" w:hAnsi="Times New Roman" w:eastAsia="Times New Roman" w:cs="Times New Roman"/>
                  <w:b w:val="0"/>
                  <w:color w:val="2f5696"/>
                  <w:sz w:val="24"/>
                  <w:szCs w:val="24"/>
                </w:rPr>
                <w:t xml:space="preserve">.</w:t>
              </w:r>
              <w:r>
                <w:rPr>
                  <w:rStyle w:val="1160"/>
                  <w:rFonts w:ascii="Times New Roman" w:hAnsi="Times New Roman" w:eastAsia="Times New Roman" w:cs="Times New Roman"/>
                  <w:b w:val="0"/>
                  <w:color w:val="2f5696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92"/>
              <w:jc w:val="both"/>
              <w:spacing w:before="62" w:beforeAutospacing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Контактный телефон: +7(4212) 26-46-23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7" w:name="_Ref12536123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Представитель Организатора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99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Контактное лицо (Ф.И.О.): Корнеева Оксана Андреевна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99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Контактный телефон: +7(4212) 26-46-23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Style w:val="1160"/>
                <w:color w:val="0c33f5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1160"/>
                <w:color w:val="0c33f5"/>
                <w:sz w:val="22"/>
                <w:szCs w:val="22"/>
              </w:rPr>
              <w:t xml:space="preserve">korneva-oa@dgk.ru</w:t>
            </w:r>
            <w:r>
              <w:rPr>
                <w:rStyle w:val="1160"/>
                <w:color w:val="0c33f5"/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8" w:name="_Ref12536269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доступна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Официальном сайте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Официальный сайт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zakupki.gov.ru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взимания платы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Документации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бумажном носителе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предусмотрено.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9" w:name="_Ref12536096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«13» мая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026 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0" w:name="_Ref12536283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НМЦ составляет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389 966,67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руб., без учета НДС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5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74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74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74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74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74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1" w:name="_Ref12536307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заявки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размере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менее установленной платы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ператора ЭП.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2" w:name="_Ref12536299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условиях, указанных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национальном режиме: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tabs>
                <w:tab w:val="left" w:pos="29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Национальный режим предоставляется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3" w:name="_Ref12547508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порядок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 подаются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посредством функционала ЭП,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ЭП, указанному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4" w:name="_Ref12536077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начала подачи заявок: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«13» мая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«21» мая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2026 г. в 16 ч. 00 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«21» мая 2026 г. в 16 ч. 00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_Ref125360779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5" w:name="_Ref12547619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доступа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заявкам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6" w:name="_Ref12536273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«29» мая 2026 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tabs>
                <w:tab w:val="clear" w:pos="113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позднее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днем официального размещения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 Официальном сайте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7" w:name="_Ref13289851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7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ценовых предложений: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tabs>
                <w:tab w:val="clear" w:pos="113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«09» июня 2026 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" w:name="_Ref12536275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подведения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«09» июня 2026 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tabs>
                <w:tab w:val="clear" w:pos="113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50"/>
              <w:rPr>
                <w:rStyle w:val="11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5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155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55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9" w:name="_Ref12536604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алюминиевых полуфабрикатов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предоставляется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0" w:name="_Ref12536176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оценка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сопоставление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заявок Участников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1" w:name="_Ref12536660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Один победитель.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" w:name="_Ref12536681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678995, Россия, Республика Саха (Якутия), г. Нерюнгри, пгт. Серебряный Бор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1137"/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color w:val="0c33f5"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pacing w:val="-6"/>
                <w:sz w:val="24"/>
                <w:szCs w:val="24"/>
              </w:rPr>
              <w:t xml:space="preserve">Контактное лицо для приема документов (Ф.И.О.):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Мамейчик Александр Алексеевич, тел.8 (41147) 95-300; mameychik-aa@dgk.ru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c33f5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3" w:name="_Ref12536849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Некритичные пункты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Отсутствуют.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Внимание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! Корректировка пунктов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contextualSpacing/>
              <w:ind w:left="0" w:right="0" w:firstLine="0"/>
              <w:jc w:val="both"/>
              <w:spacing w:before="0" w:after="0" w:afterAutospacing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Не требуется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</w:tbl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3" w:name="_Toc6"/>
      <w:r>
        <w:rPr>
          <w:rFonts w:ascii="Times New Roman" w:hAnsi="Times New Roman" w:eastAsia="Times New Roman" w:cs="Times New Roman"/>
          <w:sz w:val="24"/>
          <w:szCs w:val="24"/>
        </w:rPr>
      </w:r>
      <w:bookmarkStart w:id="35" w:name="_Ref125360073"/>
      <w:r>
        <w:rPr>
          <w:rFonts w:ascii="Times New Roman" w:hAnsi="Times New Roman" w:eastAsia="Times New Roman" w:cs="Times New Roman"/>
          <w:sz w:val="24"/>
          <w:szCs w:val="24"/>
        </w:rPr>
      </w:r>
      <w:bookmarkStart w:id="36" w:name="_Ref125360337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положения</w:t>
      </w:r>
      <w:bookmarkEnd w:id="35"/>
      <w:r>
        <w:rPr>
          <w:rFonts w:ascii="Times New Roman" w:hAnsi="Times New Roman" w:eastAsia="Times New Roman" w:cs="Times New Roman"/>
          <w:sz w:val="24"/>
          <w:szCs w:val="24"/>
        </w:rPr>
      </w:r>
      <w:bookmarkEnd w:id="36"/>
      <w:r>
        <w:rPr>
          <w:rFonts w:ascii="Times New Roman" w:hAnsi="Times New Roman" w:eastAsia="Times New Roman" w:cs="Times New Roman"/>
          <w:sz w:val="24"/>
          <w:szCs w:val="24"/>
        </w:rPr>
      </w:r>
      <w:bookmarkEnd w:id="36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4" w:name="_Toc7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сведения о закупке</w:t>
      </w:r>
      <w:bookmarkEnd w:id="36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официально размещенным Извещением приглашает лиц, указанных 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_Ref125361210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2_ПроектДоговора" w:anchor="Прил02_ПроектДоговора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Проект договора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hyperlink w:tooltip="#Прил02_ПроектДоговора" w:anchor="Прил02_ПроектДоговора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Приложении № 2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Подробная информация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 проведения закупки и участия в ней, а также о порядке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приведены в разделах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_Ref125361211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№ 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№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5" w:name="_Toc8"/>
      <w:r>
        <w:rPr>
          <w:rFonts w:ascii="Times New Roman" w:hAnsi="Times New Roman" w:eastAsia="Times New Roman" w:cs="Times New Roman"/>
          <w:sz w:val="24"/>
          <w:szCs w:val="24"/>
        </w:rPr>
        <w:t xml:space="preserve">Правовой статус документов</w:t>
      </w:r>
      <w:bookmarkEnd w:id="36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статьей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" w:name="_Ref125366985"/>
      <w:r>
        <w:rPr>
          <w:rFonts w:ascii="Times New Roman" w:hAnsi="Times New Roman" w:eastAsia="Times New Roman" w:cs="Times New Roman"/>
          <w:sz w:val="24"/>
          <w:szCs w:val="24"/>
        </w:rPr>
        <w:t xml:space="preserve">При определении условий Договора по результатам закупки использу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иерархия документов, установленная в пункте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5.2.8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bookmarkEnd w:id="40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редакции, действующей на дату официального размещения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диспозитивным нормам указанных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6" w:name="_Toc9"/>
      <w:r>
        <w:rPr>
          <w:rFonts w:ascii="Times New Roman" w:hAnsi="Times New Roman" w:eastAsia="Times New Roman" w:cs="Times New Roman"/>
          <w:sz w:val="24"/>
          <w:szCs w:val="24"/>
        </w:rPr>
      </w:r>
      <w:bookmarkStart w:id="41" w:name="_Ref125363536"/>
      <w:r>
        <w:rPr>
          <w:rFonts w:ascii="Times New Roman" w:hAnsi="Times New Roman" w:eastAsia="Times New Roman" w:cs="Times New Roman"/>
          <w:sz w:val="24"/>
          <w:szCs w:val="24"/>
        </w:rPr>
        <w:t xml:space="preserve">Обжалование</w:t>
      </w:r>
      <w:bookmarkEnd w:id="41"/>
      <w:r>
        <w:rPr>
          <w:rFonts w:ascii="Times New Roman" w:hAnsi="Times New Roman" w:eastAsia="Times New Roman" w:cs="Times New Roman"/>
          <w:sz w:val="24"/>
          <w:szCs w:val="24"/>
        </w:rPr>
      </w:r>
      <w:bookmarkEnd w:id="36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Любой Участник, который заявляет, что понес или может понести убытки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результате нарушения его прав Заказчиком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Организатором, отдельными членами Закупочной комиссии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«РусГидро» (вкладка «Линия доверия»), или сообщения информации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может быть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принят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одно из следующих решений: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Заказчика, Организатора,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том числе, 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признать заявление Участника необоснованным.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вправе обжаловать действия (бездействие) Заказчика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Организатора, Закупочной комиссии,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ператора ЭП при проведении настоящей закупки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антимонопольном органе в порядке, установленном законодательством.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такой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«Линию доверия»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антимонопольные органы, подлежат разрешению следующим образом: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закупкам, проводимым закупочными комиссиями 1-го уровня –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«РусГидро» – в Арбитражном суде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Москвы.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акупочн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определяется в соответствии с Положением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7" w:name="_Toc10"/>
      <w:r>
        <w:rPr>
          <w:rFonts w:ascii="Times New Roman" w:hAnsi="Times New Roman" w:eastAsia="Times New Roman" w:cs="Times New Roman"/>
          <w:sz w:val="24"/>
          <w:szCs w:val="24"/>
        </w:rPr>
        <w:t xml:space="preserve">Особые положения при проведении закупки с использованием ЭП</w:t>
      </w:r>
      <w:bookmarkEnd w:id="36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ЭП, посредством которой проводится закупка, указано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До подачи заявки Участник обязан ознакомиться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Регламентом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опубликованными на сайте соответствующей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участия в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пройти процедуру регистрации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Едином реестре участников закупок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ЕИС в порядке, предусмотренным Законом 44-ФЗ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т.е. быть зарегистрированным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Регистрация осуществляется Федеральным Казначейством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 Организатор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(Заказчик)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несет ответственности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 ее прохождения Участником, в том числе понесенные 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затраты.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проведения закупки в том числе определяются Регламентом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Обмен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всей 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связанной с проведением закупки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между Участником, Организатором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(Заказчиком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осуществляется на ЭП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форме электронных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Стоимость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(цена Договора)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8" w:name="_Toc11"/>
      <w:r>
        <w:rPr>
          <w:rFonts w:ascii="Times New Roman" w:hAnsi="Times New Roman" w:eastAsia="Times New Roman" w:cs="Times New Roman"/>
          <w:sz w:val="24"/>
          <w:szCs w:val="24"/>
        </w:rPr>
        <w:t xml:space="preserve">Прочие положения</w:t>
      </w:r>
      <w:bookmarkEnd w:id="36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Заказчик, Организатор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обеспечивают конфиденциальн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заявок, их оценку и сопоставление, подведение итогов закупки (определение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качестве стимула,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оказал каким-либо иным образом давление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указанных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целью предупреждения и противодействия противоправным действиям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(495)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785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37 (круглосуточно), или заполнив соответствующую форму на корпоративном сайте ПАО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«РусГидро», вкладка «Линия доверия».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69" w:name="_Toc12"/>
      <w:r>
        <w:rPr>
          <w:rFonts w:ascii="Times New Roman" w:hAnsi="Times New Roman" w:eastAsia="Times New Roman" w:cs="Times New Roman"/>
          <w:sz w:val="24"/>
          <w:szCs w:val="24"/>
        </w:rPr>
      </w:r>
      <w:bookmarkStart w:id="45" w:name="_Ref125361210"/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частникам</w:t>
      </w:r>
      <w:bookmarkEnd w:id="45"/>
      <w:r>
        <w:rPr>
          <w:rFonts w:ascii="Times New Roman" w:hAnsi="Times New Roman" w:eastAsia="Times New Roman" w:cs="Times New Roman"/>
          <w:sz w:val="24"/>
          <w:szCs w:val="24"/>
        </w:rPr>
      </w:r>
      <w:bookmarkEnd w:id="36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0" w:name="_Toc13"/>
      <w:r>
        <w:rPr>
          <w:rFonts w:ascii="Times New Roman" w:hAnsi="Times New Roman" w:eastAsia="Times New Roman" w:cs="Times New Roman"/>
          <w:sz w:val="24"/>
          <w:szCs w:val="24"/>
        </w:rPr>
      </w:r>
      <w:bookmarkStart w:id="47" w:name="_Ref127524530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требования к Участникам</w:t>
      </w:r>
      <w:bookmarkEnd w:id="47"/>
      <w:r>
        <w:rPr>
          <w:rFonts w:ascii="Times New Roman" w:hAnsi="Times New Roman" w:eastAsia="Times New Roman" w:cs="Times New Roman"/>
          <w:sz w:val="24"/>
          <w:szCs w:val="24"/>
        </w:rPr>
      </w:r>
      <w:bookmarkEnd w:id="37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9" w:name="_Ref125361514"/>
      <w:r>
        <w:rPr>
          <w:rFonts w:ascii="Times New Roman" w:hAnsi="Times New Roman" w:eastAsia="Times New Roman" w:cs="Times New Roman"/>
          <w:sz w:val="24"/>
          <w:szCs w:val="24"/>
        </w:rPr>
        <w:t xml:space="preserve">Из лиц, указанных 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участвовать в закупке может любое юридическое / физическое лицо (в том числе индивидуальный предприниматель)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 – они не могут быть Участником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4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Однако, чтобы претендовать на победу в закупке Участник 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должен отвечать требованиям, установленным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 к Участникам установлены с учетом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предмета договора,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1_ТехТребования" w:anchor="Прил01_ТехТребовани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Технических требований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Проекта договора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Установлены следующие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ребования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которые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Приложении № 3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обязательные требования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Участник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должны им соответствовать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специальные требования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должны им соответствовать, если они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рамках требований к Участникам могут быть установлены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дополнительные требования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Генеральным подрядчикам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Требованиях к Участникам (Приложение № 3)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bookmarkStart w:id="52" w:name="_Hlk132706049"/>
      <w:r>
        <w:rPr>
          <w:rFonts w:ascii="Times New Roman" w:hAnsi="Times New Roman" w:eastAsia="Times New Roman" w:cs="Times New Roman"/>
          <w:sz w:val="24"/>
          <w:szCs w:val="24"/>
        </w:rPr>
        <w:t xml:space="preserve">если иное не установлено в Документации о закупке</w:t>
      </w:r>
      <w:bookmarkEnd w:id="52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1" w:name="_Toc14"/>
      <w:r>
        <w:rPr>
          <w:rFonts w:ascii="Times New Roman" w:hAnsi="Times New Roman" w:eastAsia="Times New Roman" w:cs="Times New Roman"/>
          <w:sz w:val="24"/>
          <w:szCs w:val="24"/>
        </w:rPr>
      </w:r>
      <w:bookmarkStart w:id="64" w:name="_Ref125361702"/>
      <w:r>
        <w:rPr>
          <w:rFonts w:ascii="Times New Roman" w:hAnsi="Times New Roman" w:eastAsia="Times New Roman" w:cs="Times New Roman"/>
          <w:sz w:val="24"/>
          <w:szCs w:val="24"/>
        </w:rPr>
        <w:t xml:space="preserve">Генеральные подрядчики</w:t>
      </w:r>
      <w:bookmarkEnd w:id="64"/>
      <w:r>
        <w:rPr>
          <w:rFonts w:ascii="Times New Roman" w:hAnsi="Times New Roman" w:eastAsia="Times New Roman" w:cs="Times New Roman"/>
          <w:sz w:val="24"/>
          <w:szCs w:val="24"/>
        </w:rPr>
      </w:r>
      <w:bookmarkEnd w:id="37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подраздела применяются только, если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и оценка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заявка подается Участником от лица Генерального подрядчика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дополнительно должны быть выполнены требования настоящего подраздела,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требования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_Ref125709777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должен самостоятельно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отвечать всем обязательным требованиям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специальных требований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касающихся членства в саморегулируемых организациях (в случае их установления), должен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членство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требований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законодательств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такому членству;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остальны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специальны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(в случае их установления) должен отвечать им только в части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объема поставки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продукции, который ему предполагается поручить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представленным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(</w:t>
      </w:r>
      <w:hyperlink w:tooltip="#Прил04_ФормыЗаявки" w:anchor="Прил04_Формы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66" w:name="_Ref125368863"/>
      <w:r>
        <w:rPr>
          <w:rFonts w:ascii="Times New Roman" w:hAnsi="Times New Roman" w:eastAsia="Times New Roman" w:cs="Times New Roman"/>
          <w:sz w:val="24"/>
          <w:szCs w:val="24"/>
        </w:rPr>
        <w:t xml:space="preserve">Каждый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субподрядчик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привлекаемы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Генеральным подрядчиком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должен отвечать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специальным требованиям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случае их установления),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исключением требования о наличии членства в саморегулируемых организациях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соответств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субподрядчик должен только в части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объема поставки продукции, который ему </w:t>
      </w:r>
      <w:bookmarkEnd w:id="66"/>
      <w:r>
        <w:rPr>
          <w:rFonts w:ascii="Times New Roman" w:hAnsi="Times New Roman" w:eastAsia="Times New Roman" w:cs="Times New Roman"/>
          <w:sz w:val="24"/>
          <w:szCs w:val="24"/>
        </w:rPr>
        <w:t xml:space="preserve">поруч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(</w:t>
      </w:r>
      <w:hyperlink w:tooltip="#Прил04_ФормыЗаявки" w:anchor="Прил04_Формы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оценке и сопоставлении заявки Генерального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подрядчика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квалификационным критериям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они установлены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hyperlink w:tooltip="#Прил08_ПорядокОценки" w:anchor="Прил08_ПорядокОцен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Порядке и критериях оценки и сопоставления заявок (Приложение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8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67" w:name="_Ref125361799"/>
      <w:r>
        <w:rPr>
          <w:rFonts w:ascii="Times New Roman" w:hAnsi="Times New Roman" w:eastAsia="Times New Roman" w:cs="Times New Roman"/>
          <w:sz w:val="24"/>
          <w:szCs w:val="24"/>
        </w:rPr>
        <w:t xml:space="preserve">Любое юридическое или физическое лицо (в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участием таких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будут отклонены без рассмотрения по существу.</w:t>
      </w:r>
      <w:bookmarkEnd w:id="6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предусмотрен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рассмотрение и оценка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связи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чем Участник не обязан предоставлять документы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привлекаемых 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субподрядчиков, указанные 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Требований к Участникам (Приложение № 3)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Ответственность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2" w:name="_Toc15"/>
      <w:r>
        <w:rPr>
          <w:rFonts w:ascii="Times New Roman" w:hAnsi="Times New Roman" w:eastAsia="Times New Roman" w:cs="Times New Roman"/>
          <w:sz w:val="24"/>
          <w:szCs w:val="24"/>
        </w:rPr>
      </w:r>
      <w:bookmarkStart w:id="68" w:name="_Ref125361211"/>
      <w:r>
        <w:rPr>
          <w:rFonts w:ascii="Times New Roman" w:hAnsi="Times New Roman" w:eastAsia="Times New Roman" w:cs="Times New Roman"/>
          <w:sz w:val="24"/>
          <w:szCs w:val="24"/>
        </w:rPr>
      </w:r>
      <w:bookmarkStart w:id="69" w:name="_Ref125367098"/>
      <w:r>
        <w:rPr>
          <w:rFonts w:ascii="Times New Roman" w:hAnsi="Times New Roman" w:eastAsia="Times New Roman" w:cs="Times New Roman"/>
          <w:sz w:val="24"/>
          <w:szCs w:val="24"/>
        </w:rPr>
      </w:r>
      <w:bookmarkStart w:id="70" w:name="_Ref125367107"/>
      <w:r>
        <w:rPr>
          <w:rFonts w:ascii="Times New Roman" w:hAnsi="Times New Roman" w:eastAsia="Times New Roman" w:cs="Times New Roman"/>
          <w:sz w:val="24"/>
          <w:szCs w:val="24"/>
        </w:rPr>
      </w:r>
      <w:bookmarkStart w:id="71" w:name="_Ref125367974"/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проведения закупки</w:t>
      </w:r>
      <w:bookmarkEnd w:id="68"/>
      <w:r>
        <w:rPr>
          <w:rFonts w:ascii="Times New Roman" w:hAnsi="Times New Roman" w:eastAsia="Times New Roman" w:cs="Times New Roman"/>
          <w:sz w:val="24"/>
          <w:szCs w:val="24"/>
        </w:rPr>
      </w:r>
      <w:bookmarkEnd w:id="69"/>
      <w:r>
        <w:rPr>
          <w:rFonts w:ascii="Times New Roman" w:hAnsi="Times New Roman" w:eastAsia="Times New Roman" w:cs="Times New Roman"/>
          <w:sz w:val="24"/>
          <w:szCs w:val="24"/>
        </w:rPr>
      </w:r>
      <w:bookmarkEnd w:id="70"/>
      <w:r>
        <w:rPr>
          <w:rFonts w:ascii="Times New Roman" w:hAnsi="Times New Roman" w:eastAsia="Times New Roman" w:cs="Times New Roman"/>
          <w:sz w:val="24"/>
          <w:szCs w:val="24"/>
        </w:rPr>
      </w:r>
      <w:bookmarkEnd w:id="71"/>
      <w:r>
        <w:rPr>
          <w:rFonts w:ascii="Times New Roman" w:hAnsi="Times New Roman" w:eastAsia="Times New Roman" w:cs="Times New Roman"/>
          <w:sz w:val="24"/>
          <w:szCs w:val="24"/>
        </w:rPr>
      </w:r>
      <w:bookmarkEnd w:id="37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3" w:name="_Toc16"/>
      <w:r>
        <w:rPr>
          <w:rFonts w:ascii="Times New Roman" w:hAnsi="Times New Roman" w:eastAsia="Times New Roman" w:cs="Times New Roman"/>
          <w:sz w:val="24"/>
          <w:szCs w:val="24"/>
        </w:rPr>
      </w:r>
      <w:bookmarkStart w:id="73" w:name="_Ref126141932"/>
      <w:r>
        <w:rPr>
          <w:rFonts w:ascii="Times New Roman" w:hAnsi="Times New Roman" w:eastAsia="Times New Roman" w:cs="Times New Roman"/>
          <w:sz w:val="24"/>
          <w:szCs w:val="24"/>
        </w:rPr>
        <w:t xml:space="preserve">Общий порядок проведения закупки</w:t>
      </w:r>
      <w:bookmarkEnd w:id="73"/>
      <w:r>
        <w:rPr>
          <w:rFonts w:ascii="Times New Roman" w:hAnsi="Times New Roman" w:eastAsia="Times New Roman" w:cs="Times New Roman"/>
          <w:sz w:val="24"/>
          <w:szCs w:val="24"/>
        </w:rPr>
      </w:r>
      <w:bookmarkEnd w:id="37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1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(или)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Подача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 их прием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запрета)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4.12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том числе (при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4.11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применимо)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75" w:name="_Ref12536206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4" w:name="_Toc17"/>
      <w:r>
        <w:rPr>
          <w:rFonts w:ascii="Times New Roman" w:hAnsi="Times New Roman" w:eastAsia="Times New Roman" w:cs="Times New Roman"/>
          <w:sz w:val="24"/>
          <w:szCs w:val="24"/>
        </w:rPr>
      </w:r>
      <w:bookmarkStart w:id="76" w:name="_Ref130286532"/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Официальное размещение Извещения и Документации о закупке</w:t>
      </w:r>
      <w:bookmarkEnd w:id="75"/>
      <w:r>
        <w:rPr>
          <w:rFonts w:ascii="Times New Roman" w:hAnsi="Times New Roman" w:eastAsia="Times New Roman" w:cs="Times New Roman"/>
          <w:sz w:val="24"/>
          <w:szCs w:val="24"/>
        </w:rPr>
      </w:r>
      <w:bookmarkEnd w:id="76"/>
      <w:r>
        <w:rPr>
          <w:rFonts w:ascii="Times New Roman" w:hAnsi="Times New Roman" w:eastAsia="Times New Roman" w:cs="Times New Roman"/>
          <w:sz w:val="24"/>
          <w:szCs w:val="24"/>
        </w:rPr>
      </w:r>
      <w:bookmarkEnd w:id="37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Извещение и Документация о закупке официально размещены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 Официальном сайте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доступны для ознакомления без взимания платы. Иные публикации не влекут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Организатора никаких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последующим размещением 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78" w:name="_Ref125362785"/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частники могут получить Документацию о 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через ЭП. Порядок получения информации через ЭП определяется Регламентом ЭП,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использованием которой проводится закупка.</w:t>
      </w:r>
      <w:bookmarkEnd w:id="7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5" w:name="_Toc18"/>
      <w:r>
        <w:rPr>
          <w:rFonts w:ascii="Times New Roman" w:hAnsi="Times New Roman" w:eastAsia="Times New Roman" w:cs="Times New Roman"/>
          <w:sz w:val="24"/>
          <w:szCs w:val="24"/>
        </w:rPr>
      </w:r>
      <w:bookmarkStart w:id="79" w:name="_Ref130281199"/>
      <w:r>
        <w:rPr>
          <w:rFonts w:ascii="Times New Roman" w:hAnsi="Times New Roman" w:eastAsia="Times New Roman" w:cs="Times New Roman"/>
          <w:sz w:val="24"/>
          <w:szCs w:val="24"/>
        </w:rPr>
      </w:r>
      <w:bookmarkStart w:id="80" w:name="_Ref130394681"/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заявки</w:t>
      </w:r>
      <w:bookmarkEnd w:id="79"/>
      <w:r>
        <w:rPr>
          <w:rFonts w:ascii="Times New Roman" w:hAnsi="Times New Roman" w:eastAsia="Times New Roman" w:cs="Times New Roman"/>
          <w:sz w:val="24"/>
          <w:szCs w:val="24"/>
        </w:rPr>
      </w:r>
      <w:bookmarkEnd w:id="80"/>
      <w:r>
        <w:rPr>
          <w:rFonts w:ascii="Times New Roman" w:hAnsi="Times New Roman" w:eastAsia="Times New Roman" w:cs="Times New Roman"/>
          <w:sz w:val="24"/>
          <w:szCs w:val="24"/>
        </w:rPr>
      </w:r>
      <w:bookmarkEnd w:id="37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подготовить заявку с учетом требований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_Ref125362119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а Организатор (Заказчик) по этим расходам не отвеч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82" w:name="_Ref125365866"/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6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 – Состав заявки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rPr>
          <w:rFonts w:ascii="Times New Roman" w:hAnsi="Times New Roman" w:eastAsia="Times New Roman" w:cs="Times New Roman"/>
          <w:sz w:val="24"/>
          <w:szCs w:val="24"/>
        </w:rPr>
        <w:t xml:space="preserve">первую часть, вторую часть и ценовое предложение</w:t>
      </w:r>
      <w:bookmarkEnd w:id="83"/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перечнем документов, входящих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каждую из частей,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6 – Состав заявки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первую часть заявки должны входить документы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содержащие исключительно описание предлагаемой к поставке продукции, которая является предметом настоящей закупки (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без указания сведений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об Участнике 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 его ценовом предложении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), 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документы,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осуществления оценки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предлагаемой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поставке продукции (в случае установления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оответствующих критериев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hyperlink w:tooltip="#Прил08_ПорядокОценки" w:anchor="Прил08_ПорядокОцен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вторую часть заявки должны входить документы, содержащие сведения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Участнике и информацию о его соответствии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копии документов, подтверждающих соответствие поставляемой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Участника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информационно-телекоммуникационной сети «Интернет» и т.п.).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обнаружения в первой части заявки сведений об Участнике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ценовом предложении, такая заявка подлежит отклонению.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84" w:name="_Ref130394854"/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имеет право подать только одну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>
        <w:rPr>
          <w:rFonts w:ascii="Times New Roman" w:hAnsi="Times New Roman" w:eastAsia="Times New Roman" w:cs="Times New Roman"/>
          <w:sz w:val="24"/>
          <w:szCs w:val="24"/>
        </w:rPr>
      </w:r>
      <w:bookmarkEnd w:id="8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85" w:name="_Ref125361260"/>
      <w:r>
        <w:rPr>
          <w:rFonts w:ascii="Times New Roman" w:hAnsi="Times New Roman" w:eastAsia="Times New Roman" w:cs="Times New Roman"/>
          <w:sz w:val="24"/>
          <w:szCs w:val="24"/>
        </w:rPr>
      </w:r>
      <w:bookmarkStart w:id="86" w:name="_Ref125362071"/>
      <w:r>
        <w:rPr>
          <w:rFonts w:ascii="Times New Roman" w:hAnsi="Times New Roman" w:eastAsia="Times New Roman" w:cs="Times New Roman"/>
          <w:sz w:val="24"/>
          <w:szCs w:val="24"/>
        </w:rPr>
      </w:r>
      <w:bookmarkStart w:id="87" w:name="_Ref125366672"/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Указание меньшего срока действия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Письме о подаче оферты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(</w:t>
      </w:r>
      <w:hyperlink w:tooltip="#Прил04_ФормыЗаявки" w:anchor="Прил04_Формы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 может служить основанием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отклонения заявки.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документы, входящие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должны быть подготовлены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русском языке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Исключение составляют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оригиналы которых выданы Участнику третьими лицами на ином языке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они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русский язык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специально оговоренных случаях –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апостилем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Гаагской конвенции 1961 года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рассматривать документы,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переведенные на русский язык.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суммы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88" w:name="_Ref125370700"/>
      <w:r>
        <w:rPr>
          <w:rFonts w:ascii="Times New Roman" w:hAnsi="Times New Roman" w:eastAsia="Times New Roman" w:cs="Times New Roman"/>
          <w:sz w:val="24"/>
          <w:szCs w:val="24"/>
        </w:rPr>
      </w:r>
      <w:bookmarkStart w:id="89" w:name="_Ref125370708"/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в противном случае заявка будет отклонена.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Техническими требованиями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Проектом договора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 сумму налогов и других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этом сумма НДС (в случае его уплаты) выделяется отдельно и не входит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итоговую стоимость заявки Участника, являющегося плательщиком НДС.</w:t>
      </w:r>
      <w:bookmarkEnd w:id="88"/>
      <w:r>
        <w:rPr>
          <w:rFonts w:ascii="Times New Roman" w:hAnsi="Times New Roman" w:eastAsia="Times New Roman" w:cs="Times New Roman"/>
          <w:sz w:val="24"/>
          <w:szCs w:val="24"/>
        </w:rPr>
      </w:r>
      <w:bookmarkEnd w:id="8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качестве Технического предложения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 составе 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предоставляет по установленной форме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4; </w:t>
      </w:r>
      <w:hyperlink w:tooltip="#Прил04_ФормыЗаявки" w:anchor="Прил04_Формы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 согласие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(декларацию) на поставку продукции на условиях, указанных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Технических требованиях (Приложение №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подлежащих изменению по результатам проведения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 подробных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3" w:name="_Ref125370398"/>
      <w:r>
        <w:rPr>
          <w:rFonts w:ascii="Times New Roman" w:hAnsi="Times New Roman" w:eastAsia="Times New Roman" w:cs="Times New Roman"/>
          <w:sz w:val="24"/>
          <w:szCs w:val="24"/>
        </w:rPr>
      </w:r>
      <w:bookmarkStart w:id="94" w:name="_Ref125714384"/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акже должны отсутствовать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внутренние противоречия между различными частями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 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документами заявки, в том числе по тексту внутри одного документа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93"/>
      <w:r>
        <w:rPr>
          <w:rFonts w:ascii="Times New Roman" w:hAnsi="Times New Roman" w:eastAsia="Times New Roman" w:cs="Times New Roman"/>
          <w:sz w:val="24"/>
          <w:szCs w:val="24"/>
        </w:rPr>
      </w:r>
      <w:bookmarkEnd w:id="9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Представленные в составе заявки документы, оформленные / выданные государственными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лицензирующими, сертификационными, аккредитационными органами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полномочий таких органов / лиц на оформление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формы, объема и содержания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подготовить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соблюдением следующ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 условий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 заявки могут предоставляться как в графическом виде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 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электронном виде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формате Microsoft Word (*.doc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Microsoft Excel (*.xls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и других)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Исключение составляют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выданны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Участнику третьими лицами, которые должны быть предоставлены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только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графическом виде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в виде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электронные копии документов, заверенные трет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файлы электронной заявки рекомендуется именовать так, чтобы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было идентифицировать содержание данного файла заявки (указать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заверены надписью «исправленному верить»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собственноручной подписью уполномоченного лица Участника, расположенной рядом с каждым исправлением.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6" w:name="_Toc19"/>
      <w:r>
        <w:rPr>
          <w:rFonts w:ascii="Times New Roman" w:hAnsi="Times New Roman" w:eastAsia="Times New Roman" w:cs="Times New Roman"/>
          <w:sz w:val="24"/>
          <w:szCs w:val="24"/>
        </w:rPr>
      </w:r>
      <w:bookmarkStart w:id="95" w:name="_Ref130394205"/>
      <w:r>
        <w:rPr>
          <w:rFonts w:ascii="Times New Roman" w:hAnsi="Times New Roman" w:eastAsia="Times New Roman" w:cs="Times New Roman"/>
          <w:sz w:val="24"/>
          <w:szCs w:val="24"/>
        </w:rPr>
      </w:r>
      <w:bookmarkStart w:id="96" w:name="_Ref130394785"/>
      <w:r>
        <w:rPr>
          <w:rFonts w:ascii="Times New Roman" w:hAnsi="Times New Roman" w:eastAsia="Times New Roman" w:cs="Times New Roman"/>
          <w:sz w:val="24"/>
          <w:szCs w:val="24"/>
        </w:rPr>
      </w:r>
      <w:bookmarkStart w:id="97" w:name="_Ref130394802"/>
      <w:r>
        <w:rPr>
          <w:rFonts w:ascii="Times New Roman" w:hAnsi="Times New Roman" w:eastAsia="Times New Roman" w:cs="Times New Roman"/>
          <w:sz w:val="24"/>
          <w:szCs w:val="24"/>
        </w:rPr>
        <w:t xml:space="preserve">Разъяснение Документации о закупке</w:t>
      </w:r>
      <w:bookmarkEnd w:id="85"/>
      <w:r>
        <w:rPr>
          <w:rFonts w:ascii="Times New Roman" w:hAnsi="Times New Roman" w:eastAsia="Times New Roman" w:cs="Times New Roman"/>
          <w:sz w:val="24"/>
          <w:szCs w:val="24"/>
        </w:rPr>
      </w:r>
      <w:bookmarkEnd w:id="86"/>
      <w:r>
        <w:rPr>
          <w:rFonts w:ascii="Times New Roman" w:hAnsi="Times New Roman" w:eastAsia="Times New Roman" w:cs="Times New Roman"/>
          <w:sz w:val="24"/>
          <w:szCs w:val="24"/>
        </w:rPr>
      </w:r>
      <w:bookmarkEnd w:id="87"/>
      <w:r>
        <w:rPr>
          <w:rFonts w:ascii="Times New Roman" w:hAnsi="Times New Roman" w:eastAsia="Times New Roman" w:cs="Times New Roman"/>
          <w:sz w:val="24"/>
          <w:szCs w:val="24"/>
        </w:rPr>
      </w:r>
      <w:bookmarkEnd w:id="95"/>
      <w:r>
        <w:rPr>
          <w:rFonts w:ascii="Times New Roman" w:hAnsi="Times New Roman" w:eastAsia="Times New Roman" w:cs="Times New Roman"/>
          <w:sz w:val="24"/>
          <w:szCs w:val="24"/>
        </w:rPr>
      </w:r>
      <w:bookmarkEnd w:id="96"/>
      <w:r>
        <w:rPr>
          <w:rFonts w:ascii="Times New Roman" w:hAnsi="Times New Roman" w:eastAsia="Times New Roman" w:cs="Times New Roman"/>
          <w:sz w:val="24"/>
          <w:szCs w:val="24"/>
        </w:rPr>
      </w:r>
      <w:bookmarkEnd w:id="97"/>
      <w:r>
        <w:rPr>
          <w:rFonts w:ascii="Times New Roman" w:hAnsi="Times New Roman" w:eastAsia="Times New Roman" w:cs="Times New Roman"/>
          <w:sz w:val="24"/>
          <w:szCs w:val="24"/>
        </w:rPr>
      </w:r>
      <w:bookmarkEnd w:id="37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вправе обратиться к Организатору за разъяснениями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апросы подаются в соответствии с Регламентами и инструкциями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ператора ЭП, опубликованными на сайте соответствующей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обязуется ответить на любой вопрос, поступивший не позднее чем за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(три) рабочих дня до даты окончания срока подачи заявок.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поступления вопросов с нарушением установленного срока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Организатор вправе не предоставлять разъяснения.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сроки, установленные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но в любом случае не позднее чем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поступления такого запроса.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ответа размещается Организатором на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роекта 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д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оговора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 (Приложения № 2)</w:t>
        </w:r>
      </w:hyperlink>
      <w:r>
        <w:rPr>
          <w:rStyle w:val="1174"/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 случае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вносятся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изменения в Документацию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учета официально размещенных разъяснений несет Участник.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 на нее ссылаться.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7" w:name="_Toc20"/>
      <w:r>
        <w:rPr>
          <w:rFonts w:ascii="Times New Roman" w:hAnsi="Times New Roman" w:eastAsia="Times New Roman" w:cs="Times New Roman"/>
          <w:sz w:val="24"/>
          <w:szCs w:val="24"/>
        </w:rPr>
      </w:r>
      <w:bookmarkStart w:id="99" w:name="_Ref125362076"/>
      <w:r>
        <w:rPr>
          <w:rFonts w:ascii="Times New Roman" w:hAnsi="Times New Roman" w:eastAsia="Times New Roman" w:cs="Times New Roman"/>
          <w:sz w:val="24"/>
          <w:szCs w:val="24"/>
        </w:rPr>
      </w:r>
      <w:bookmarkStart w:id="100" w:name="_Ref125363891"/>
      <w:r>
        <w:rPr>
          <w:rFonts w:ascii="Times New Roman" w:hAnsi="Times New Roman" w:eastAsia="Times New Roman" w:cs="Times New Roman"/>
          <w:sz w:val="24"/>
          <w:szCs w:val="24"/>
        </w:rPr>
      </w:r>
      <w:bookmarkStart w:id="101" w:name="_Ref125364404"/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закупке</w:t>
      </w:r>
      <w:bookmarkEnd w:id="99"/>
      <w:r>
        <w:rPr>
          <w:rFonts w:ascii="Times New Roman" w:hAnsi="Times New Roman" w:eastAsia="Times New Roman" w:cs="Times New Roman"/>
          <w:sz w:val="24"/>
          <w:szCs w:val="24"/>
        </w:rPr>
      </w:r>
      <w:bookmarkEnd w:id="100"/>
      <w:r>
        <w:rPr>
          <w:rFonts w:ascii="Times New Roman" w:hAnsi="Times New Roman" w:eastAsia="Times New Roman" w:cs="Times New Roman"/>
          <w:sz w:val="24"/>
          <w:szCs w:val="24"/>
        </w:rPr>
      </w:r>
      <w:bookmarkEnd w:id="101"/>
      <w:r>
        <w:rPr>
          <w:rFonts w:ascii="Times New Roman" w:hAnsi="Times New Roman" w:eastAsia="Times New Roman" w:cs="Times New Roman"/>
          <w:sz w:val="24"/>
          <w:szCs w:val="24"/>
        </w:rPr>
      </w:r>
      <w:bookmarkEnd w:id="37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в любой момент до окончания срока подачи заявок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вправе внести изменения в Извещение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Документацию о закупке.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этом официальному размещению подлежит обновленная редакция Извещения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 закупке, а также перечень внесенных изменений в них.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03" w:name="_Ref125550844"/>
      <w:r>
        <w:rPr>
          <w:rFonts w:ascii="Times New Roman" w:hAnsi="Times New Roman" w:eastAsia="Times New Roman" w:cs="Times New Roman"/>
          <w:sz w:val="24"/>
          <w:szCs w:val="24"/>
        </w:rPr>
        <w:t xml:space="preserve">После окончания срока подачи заявок допускается изменени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только в части установленных Документацией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первых частей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вторых частей заявок и ценовых предложений;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подведения итогов 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пределах срока действия заявок и с уведомлением Участников, подавших заявки.</w:t>
      </w:r>
      <w:bookmarkEnd w:id="10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Текст изменений официально размещается в 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со дня принятия решения о внесении указанных изменений.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внесении изменений в Документацию о закупке (за исключением указанного в пункте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_Ref125550844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4.5.2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 менее 3 (трех)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8" w:name="_Toc21"/>
      <w:r>
        <w:rPr>
          <w:rFonts w:ascii="Times New Roman" w:hAnsi="Times New Roman" w:eastAsia="Times New Roman" w:cs="Times New Roman"/>
          <w:sz w:val="24"/>
          <w:szCs w:val="24"/>
        </w:rPr>
      </w:r>
      <w:bookmarkStart w:id="104" w:name="_Ref125362119"/>
      <w:r>
        <w:rPr>
          <w:rFonts w:ascii="Times New Roman" w:hAnsi="Times New Roman" w:eastAsia="Times New Roman" w:cs="Times New Roman"/>
          <w:sz w:val="24"/>
          <w:szCs w:val="24"/>
        </w:rPr>
        <w:t xml:space="preserve">Подача заявок и их прием</w:t>
      </w:r>
      <w:bookmarkEnd w:id="104"/>
      <w:r>
        <w:rPr>
          <w:rFonts w:ascii="Times New Roman" w:hAnsi="Times New Roman" w:eastAsia="Times New Roman" w:cs="Times New Roman"/>
          <w:sz w:val="24"/>
          <w:szCs w:val="24"/>
        </w:rPr>
      </w:r>
      <w:bookmarkEnd w:id="37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вправе подать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одну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подготовленную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участие в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любое время начиная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даты официального размещения Извещения и 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Заявки, поданные позднее установленного срока,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могут быть приняты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независимо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 опоздания.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 Положения о закупке Заказчика и Документаци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закупке (включая все приложения к ней).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доступном для прочтения формате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 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79" w:name="_Toc22"/>
      <w:r>
        <w:rPr>
          <w:rFonts w:ascii="Times New Roman" w:hAnsi="Times New Roman" w:eastAsia="Times New Roman" w:cs="Times New Roman"/>
          <w:sz w:val="24"/>
          <w:szCs w:val="24"/>
        </w:rPr>
      </w:r>
      <w:bookmarkStart w:id="106" w:name="_Ref125362130"/>
      <w:r>
        <w:rPr>
          <w:rFonts w:ascii="Times New Roman" w:hAnsi="Times New Roman" w:eastAsia="Times New Roman" w:cs="Times New Roman"/>
          <w:sz w:val="24"/>
          <w:szCs w:val="24"/>
        </w:rPr>
      </w:r>
      <w:bookmarkStart w:id="107" w:name="_Ref125362192"/>
      <w:r>
        <w:rPr>
          <w:rFonts w:ascii="Times New Roman" w:hAnsi="Times New Roman" w:eastAsia="Times New Roman" w:cs="Times New Roman"/>
          <w:sz w:val="24"/>
          <w:szCs w:val="24"/>
        </w:rPr>
      </w:r>
      <w:bookmarkStart w:id="108" w:name="_Ref125363819"/>
      <w:r>
        <w:rPr>
          <w:rFonts w:ascii="Times New Roman" w:hAnsi="Times New Roman" w:eastAsia="Times New Roman" w:cs="Times New Roman"/>
          <w:sz w:val="24"/>
          <w:szCs w:val="24"/>
        </w:rPr>
      </w:r>
      <w:bookmarkStart w:id="109" w:name="_Ref125365136"/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Изменение и отзыв заявок</w:t>
      </w:r>
      <w:bookmarkEnd w:id="106"/>
      <w:r>
        <w:rPr>
          <w:rFonts w:ascii="Times New Roman" w:hAnsi="Times New Roman" w:eastAsia="Times New Roman" w:cs="Times New Roman"/>
          <w:sz w:val="24"/>
          <w:szCs w:val="24"/>
        </w:rPr>
      </w:r>
      <w:bookmarkEnd w:id="107"/>
      <w:r>
        <w:rPr>
          <w:rFonts w:ascii="Times New Roman" w:hAnsi="Times New Roman" w:eastAsia="Times New Roman" w:cs="Times New Roman"/>
          <w:sz w:val="24"/>
          <w:szCs w:val="24"/>
        </w:rPr>
      </w:r>
      <w:bookmarkEnd w:id="108"/>
      <w:r>
        <w:rPr>
          <w:rFonts w:ascii="Times New Roman" w:hAnsi="Times New Roman" w:eastAsia="Times New Roman" w:cs="Times New Roman"/>
          <w:sz w:val="24"/>
          <w:szCs w:val="24"/>
        </w:rPr>
      </w:r>
      <w:bookmarkEnd w:id="109"/>
      <w:r>
        <w:rPr>
          <w:rFonts w:ascii="Times New Roman" w:hAnsi="Times New Roman" w:eastAsia="Times New Roman" w:cs="Times New Roman"/>
          <w:sz w:val="24"/>
          <w:szCs w:val="24"/>
        </w:rPr>
      </w:r>
      <w:bookmarkEnd w:id="37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изменений в 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отзыв заявки после этого времени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допуска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тся, кроме случаев, прямо предусмотренных Документацией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Отзыв Участником ранее поданной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является отказом от участия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отозванные заявки не рассматриваются Организатором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существу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Изменение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отзыв Участником ранее поданной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существляется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порядке, аналогичном порядку подачи и приема заявок, установленному в 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_Ref125362119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зменения и отзыв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 посредством функционала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подробный порядок определяется Регламентом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0" w:name="_Toc23"/>
      <w:r>
        <w:rPr>
          <w:rFonts w:ascii="Times New Roman" w:hAnsi="Times New Roman" w:eastAsia="Times New Roman" w:cs="Times New Roman"/>
          <w:sz w:val="24"/>
          <w:szCs w:val="24"/>
        </w:rPr>
      </w:r>
      <w:bookmarkStart w:id="111" w:name="_Ref132816188"/>
      <w:r>
        <w:rPr>
          <w:rFonts w:ascii="Times New Roman" w:hAnsi="Times New Roman" w:eastAsia="Times New Roman" w:cs="Times New Roman"/>
          <w:sz w:val="24"/>
          <w:szCs w:val="24"/>
        </w:rPr>
        <w:t xml:space="preserve">Открытие доступа к первым частям заявок</w:t>
      </w:r>
      <w:bookmarkEnd w:id="111"/>
      <w:r>
        <w:rPr>
          <w:rFonts w:ascii="Times New Roman" w:hAnsi="Times New Roman" w:eastAsia="Times New Roman" w:cs="Times New Roman"/>
          <w:sz w:val="24"/>
          <w:szCs w:val="24"/>
        </w:rPr>
      </w:r>
      <w:bookmarkEnd w:id="38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13" w:name="_Hlk149310876"/>
      <w:r>
        <w:rPr>
          <w:rFonts w:ascii="Times New Roman" w:hAnsi="Times New Roman" w:eastAsia="Times New Roman" w:cs="Times New Roman"/>
          <w:sz w:val="24"/>
          <w:szCs w:val="24"/>
        </w:rPr>
      </w:r>
      <w:bookmarkStart w:id="114" w:name="_Hlk149310910"/>
      <w:r>
        <w:rPr>
          <w:rFonts w:ascii="Times New Roman" w:hAnsi="Times New Roman" w:eastAsia="Times New Roman" w:cs="Times New Roman"/>
          <w:sz w:val="24"/>
          <w:szCs w:val="24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11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заявок, от Участников такой закупки.</w:t>
      </w:r>
      <w:bookmarkEnd w:id="11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1" w:name="_Toc24"/>
      <w:r>
        <w:rPr>
          <w:rFonts w:ascii="Times New Roman" w:hAnsi="Times New Roman" w:eastAsia="Times New Roman" w:cs="Times New Roman"/>
          <w:sz w:val="24"/>
          <w:szCs w:val="24"/>
        </w:rPr>
      </w:r>
      <w:bookmarkStart w:id="115" w:name="_Ref125362364"/>
      <w:r>
        <w:rPr>
          <w:rFonts w:ascii="Times New Roman" w:hAnsi="Times New Roman" w:eastAsia="Times New Roman" w:cs="Times New Roman"/>
          <w:sz w:val="24"/>
          <w:szCs w:val="24"/>
        </w:rPr>
      </w:r>
      <w:bookmarkStart w:id="116" w:name="_Ref125366689"/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отборочная стадия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bookmarkEnd w:id="115"/>
      <w:r>
        <w:rPr>
          <w:rFonts w:ascii="Times New Roman" w:hAnsi="Times New Roman" w:eastAsia="Times New Roman" w:cs="Times New Roman"/>
          <w:sz w:val="24"/>
          <w:szCs w:val="24"/>
        </w:rPr>
      </w:r>
      <w:bookmarkEnd w:id="116"/>
      <w:r>
        <w:rPr>
          <w:rFonts w:ascii="Times New Roman" w:hAnsi="Times New Roman" w:eastAsia="Times New Roman" w:cs="Times New Roman"/>
          <w:sz w:val="24"/>
          <w:szCs w:val="24"/>
        </w:rPr>
      </w:r>
      <w:bookmarkEnd w:id="38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срока рассмотрения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первых частей заявок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установлена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Организатор по согласованию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Заказчиком вправе,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необходимости, изменить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(отборочной стадии) осуществляется проверка каждой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предмет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О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тборочным критериям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 рассмотрения заявок (Приложение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7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на основании представленных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 и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18" w:name="_Ref125551456"/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(проведения отборочной стадии) Закупочная комиссия отклоняет заявки по следующим основаниям:</w:t>
      </w:r>
      <w:bookmarkEnd w:id="11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есоответствие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первой части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составу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3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содержанию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соблюдению требований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к подготовке (оформлению)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наличие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недостоверных сведений или намеренно искаженной информации или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первой части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числе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тексту внутри одного документа;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предлагаемой продукции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в том числе порядка описания такой продукции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национальном режиме)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предлагаемых договорных условий требованиям Документации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Закупочной комиссии по рассмотрению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оформляется протоколом, в котором, как минимум, указываются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4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 протокола;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идентификационные номера, присваиваемые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рассмотрения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первых частей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результатам рассмотрения первых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такой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причины,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закупка признана несостоявшейся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рассмотрения первых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направляется Организатором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2" w:name="_Toc25"/>
      <w:r>
        <w:rPr>
          <w:rFonts w:ascii="Times New Roman" w:hAnsi="Times New Roman" w:eastAsia="Times New Roman" w:cs="Times New Roman"/>
          <w:sz w:val="24"/>
          <w:szCs w:val="24"/>
        </w:rPr>
      </w:r>
      <w:bookmarkStart w:id="119" w:name="_Ref132801184"/>
      <w:r>
        <w:rPr>
          <w:rFonts w:ascii="Times New Roman" w:hAnsi="Times New Roman" w:eastAsia="Times New Roman" w:cs="Times New Roman"/>
          <w:sz w:val="24"/>
          <w:szCs w:val="24"/>
        </w:rPr>
        <w:t xml:space="preserve">Открытие доступа ко вторым частям заявок и ценовым предложениям</w:t>
      </w:r>
      <w:bookmarkEnd w:id="119"/>
      <w:r>
        <w:rPr>
          <w:rFonts w:ascii="Times New Roman" w:hAnsi="Times New Roman" w:eastAsia="Times New Roman" w:cs="Times New Roman"/>
          <w:sz w:val="24"/>
          <w:szCs w:val="24"/>
        </w:rPr>
      </w:r>
      <w:bookmarkEnd w:id="38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Оператор ЭП направляет в адрес Организатора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ценовые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срок,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Подробные правила открытия Организатору доступа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частям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ценовым предложениям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сведений содержащихся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Участников такой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3" w:name="_Toc26"/>
      <w:r>
        <w:rPr>
          <w:rFonts w:ascii="Times New Roman" w:hAnsi="Times New Roman" w:eastAsia="Times New Roman" w:cs="Times New Roman"/>
          <w:sz w:val="24"/>
          <w:szCs w:val="24"/>
        </w:rPr>
      </w:r>
      <w:bookmarkStart w:id="121" w:name="_Ref132797154"/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вторых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(отборочная стадия)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необходимости) проведение аккредитации,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предложений</w:t>
      </w:r>
      <w:bookmarkEnd w:id="121"/>
      <w:r>
        <w:rPr>
          <w:rFonts w:ascii="Times New Roman" w:hAnsi="Times New Roman" w:eastAsia="Times New Roman" w:cs="Times New Roman"/>
          <w:sz w:val="24"/>
          <w:szCs w:val="24"/>
        </w:rPr>
      </w:r>
      <w:bookmarkEnd w:id="38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срока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частей заявок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ценовых предложений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Организатор по согласованию с 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предмет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Отборочным критериям рассмотрения заявок (Приложение № 7)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проводится процедура аккредитации Участников (при необходимости)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ценового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основании представленных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выявлении в 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наличия арифметических ошибок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результате суммирования единичных расценок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итог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умножения единичных расценок на объем продукции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вычислени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суммы НДС и итоговой стоимости заявки с учетом НДС)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иных внутренних противоречий в составе 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исходит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преимущества общей итоговой стоимости (без учета НДС), указанной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уклонении Участника от заключения договора на вышеуказанных условиях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такого Участника подлежит отклонению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Закупочной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23" w:name="_Ref132793926"/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следующим основаниям:</w:t>
      </w:r>
      <w:bookmarkEnd w:id="12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второй части заявки и (или) ценового предложения по составу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5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недостоверных сведений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6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намеренно искаженной информации или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документами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части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 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 том числе по тексту внутри одного документа;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предлагаемой продукции требованиям Документации о закупке,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Участников требованиям Документации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превышение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размер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НМЦ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7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 протокола;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наименования Участников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заявки которых не были отклонены по результатам рассмотрения первых частей заявок,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причины,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закупка признана несостоявшейся в соответствии с 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 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предложений направляется Организатором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4" w:name="_Toc27"/>
      <w:r>
        <w:rPr>
          <w:rFonts w:ascii="Times New Roman" w:hAnsi="Times New Roman" w:eastAsia="Times New Roman" w:cs="Times New Roman"/>
          <w:sz w:val="24"/>
          <w:szCs w:val="24"/>
        </w:rPr>
      </w:r>
      <w:bookmarkStart w:id="124" w:name="_Ref125362381"/>
      <w:r>
        <w:rPr>
          <w:rFonts w:ascii="Times New Roman" w:hAnsi="Times New Roman" w:eastAsia="Times New Roman" w:cs="Times New Roman"/>
          <w:sz w:val="24"/>
          <w:szCs w:val="24"/>
        </w:rPr>
      </w:r>
      <w:bookmarkStart w:id="125" w:name="_Ref125362425"/>
      <w:r>
        <w:rPr>
          <w:rFonts w:ascii="Times New Roman" w:hAnsi="Times New Roman" w:eastAsia="Times New Roman" w:cs="Times New Roman"/>
          <w:sz w:val="24"/>
          <w:szCs w:val="24"/>
        </w:rPr>
      </w:r>
      <w:bookmarkStart w:id="126" w:name="_Ref125362464"/>
      <w:r>
        <w:rPr>
          <w:rFonts w:ascii="Times New Roman" w:hAnsi="Times New Roman" w:eastAsia="Times New Roman" w:cs="Times New Roman"/>
          <w:sz w:val="24"/>
          <w:szCs w:val="24"/>
        </w:rPr>
      </w:r>
      <w:bookmarkStart w:id="127" w:name="_Ref125362610"/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Дополнительные запросы разъяснений заявок</w:t>
      </w:r>
      <w:bookmarkEnd w:id="124"/>
      <w:r>
        <w:rPr>
          <w:rFonts w:ascii="Times New Roman" w:hAnsi="Times New Roman" w:eastAsia="Times New Roman" w:cs="Times New Roman"/>
          <w:sz w:val="24"/>
          <w:szCs w:val="24"/>
        </w:rPr>
      </w:r>
      <w:bookmarkEnd w:id="125"/>
      <w:r>
        <w:rPr>
          <w:rFonts w:ascii="Times New Roman" w:hAnsi="Times New Roman" w:eastAsia="Times New Roman" w:cs="Times New Roman"/>
          <w:sz w:val="24"/>
          <w:szCs w:val="24"/>
        </w:rPr>
      </w:r>
      <w:bookmarkEnd w:id="126"/>
      <w:r>
        <w:rPr>
          <w:rFonts w:ascii="Times New Roman" w:hAnsi="Times New Roman" w:eastAsia="Times New Roman" w:cs="Times New Roman"/>
          <w:sz w:val="24"/>
          <w:szCs w:val="24"/>
        </w:rPr>
      </w:r>
      <w:bookmarkEnd w:id="127"/>
      <w:r>
        <w:rPr>
          <w:rFonts w:ascii="Times New Roman" w:hAnsi="Times New Roman" w:eastAsia="Times New Roman" w:cs="Times New Roman"/>
          <w:sz w:val="24"/>
          <w:szCs w:val="24"/>
        </w:rPr>
      </w:r>
      <w:bookmarkEnd w:id="38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29" w:name="_Ref125365611"/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процедуры рассмотрения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(первых частей заявок, вторых частей заявок и ценовых предложений)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оценки и сопоставления заявок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вправе направить в адрес Участника дополнительный запрос разъяснений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 заявки,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влияющих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отклонение или оценку и сопоставление его заявки, в следующих случаях:</w:t>
      </w:r>
      <w:bookmarkEnd w:id="12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какой-либо ее части)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отсутствуют, представлены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 объеме или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нечитаемом виде документы или сведения,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Участника 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30" w:name="_Hlk132793683"/>
      <w:r>
        <w:rPr>
          <w:rFonts w:ascii="Times New Roman" w:hAnsi="Times New Roman" w:eastAsia="Times New Roman" w:cs="Times New Roman"/>
          <w:sz w:val="24"/>
          <w:szCs w:val="24"/>
        </w:rPr>
        <w:t xml:space="preserve">наличия соответствующих полномочий на подписани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 от имени Участника у лица, подписавшего заявку</w:t>
      </w:r>
      <w:bookmarkEnd w:id="130"/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31" w:name="_Ref135033677"/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какой-либо ее части)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не позволяющие провести в отношении него процедуру аккредитации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необходимости)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8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или осуществить оценку и сопоставление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13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рамках рассмотрения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(вторых частей заявок и ценовых предложений)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дополнени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заявки,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влияющи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прохождени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аккредитации таким Участником (в том числе в случае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 _Ref135033677 \d ( \h \r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4.12.1(б)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направляются Участнику если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4.9.4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4.11.5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имеются прямые основания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отклонения заявки такого Участника, не относящ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иеся к случаям, перечисленным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_Ref125365611 \w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предоставления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разъяснений своих заявок устанавливается одинаковый для всех и составляет не менее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(двух) рабочих дней с момента направления запроса в адрес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Направление Организатором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запросов и ответов Участников на данные запросы осуществляется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тветы Участников, поступившие не через ЭП, к рассмотрению не принимаются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Непредставление или представление не в полном объеме запрашиваемых документов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разъяснений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установленный в запросе срок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служит основанием для отклонения заявки такого Участника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4.9.4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4.11.5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5" w:name="_Toc28"/>
      <w:r>
        <w:rPr>
          <w:rFonts w:ascii="Times New Roman" w:hAnsi="Times New Roman" w:eastAsia="Times New Roman" w:cs="Times New Roman"/>
          <w:sz w:val="24"/>
          <w:szCs w:val="24"/>
        </w:rPr>
      </w:r>
      <w:bookmarkStart w:id="132" w:name="_Ref125362626"/>
      <w:r>
        <w:rPr>
          <w:rFonts w:ascii="Times New Roman" w:hAnsi="Times New Roman" w:eastAsia="Times New Roman" w:cs="Times New Roman"/>
          <w:sz w:val="24"/>
          <w:szCs w:val="24"/>
        </w:rPr>
      </w:r>
      <w:bookmarkStart w:id="133" w:name="_Ref125365335"/>
      <w:r>
        <w:rPr>
          <w:rFonts w:ascii="Times New Roman" w:hAnsi="Times New Roman" w:eastAsia="Times New Roman" w:cs="Times New Roman"/>
          <w:sz w:val="24"/>
          <w:szCs w:val="24"/>
        </w:rPr>
      </w:r>
      <w:bookmarkStart w:id="134" w:name="_Ref125365519"/>
      <w:r>
        <w:rPr>
          <w:rFonts w:ascii="Times New Roman" w:hAnsi="Times New Roman" w:eastAsia="Times New Roman" w:cs="Times New Roman"/>
          <w:sz w:val="24"/>
          <w:szCs w:val="24"/>
        </w:rPr>
      </w:r>
      <w:bookmarkStart w:id="135" w:name="_Ref125366534"/>
      <w:r>
        <w:rPr>
          <w:rFonts w:ascii="Times New Roman" w:hAnsi="Times New Roman" w:eastAsia="Times New Roman" w:cs="Times New Roman"/>
          <w:sz w:val="24"/>
          <w:szCs w:val="24"/>
        </w:rPr>
      </w:r>
      <w:bookmarkStart w:id="136" w:name="_Ref125369041"/>
      <w:r>
        <w:rPr>
          <w:rFonts w:ascii="Times New Roman" w:hAnsi="Times New Roman" w:eastAsia="Times New Roman" w:cs="Times New Roman"/>
          <w:sz w:val="24"/>
          <w:szCs w:val="24"/>
        </w:rPr>
      </w:r>
      <w:bookmarkStart w:id="137" w:name="_Ref125369308"/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</w:t>
      </w:r>
      <w:bookmarkEnd w:id="132"/>
      <w:r>
        <w:rPr>
          <w:rFonts w:ascii="Times New Roman" w:hAnsi="Times New Roman" w:eastAsia="Times New Roman" w:cs="Times New Roman"/>
          <w:sz w:val="24"/>
          <w:szCs w:val="24"/>
        </w:rPr>
      </w:r>
      <w:bookmarkEnd w:id="133"/>
      <w:r>
        <w:rPr>
          <w:rFonts w:ascii="Times New Roman" w:hAnsi="Times New Roman" w:eastAsia="Times New Roman" w:cs="Times New Roman"/>
          <w:sz w:val="24"/>
          <w:szCs w:val="24"/>
        </w:rPr>
      </w:r>
      <w:bookmarkEnd w:id="134"/>
      <w:r>
        <w:rPr>
          <w:rFonts w:ascii="Times New Roman" w:hAnsi="Times New Roman" w:eastAsia="Times New Roman" w:cs="Times New Roman"/>
          <w:sz w:val="24"/>
          <w:szCs w:val="24"/>
        </w:rPr>
      </w:r>
      <w:bookmarkEnd w:id="135"/>
      <w:r>
        <w:rPr>
          <w:rFonts w:ascii="Times New Roman" w:hAnsi="Times New Roman" w:eastAsia="Times New Roman" w:cs="Times New Roman"/>
          <w:sz w:val="24"/>
          <w:szCs w:val="24"/>
        </w:rPr>
      </w:r>
      <w:bookmarkEnd w:id="136"/>
      <w:r>
        <w:rPr>
          <w:rFonts w:ascii="Times New Roman" w:hAnsi="Times New Roman" w:eastAsia="Times New Roman" w:cs="Times New Roman"/>
          <w:sz w:val="24"/>
          <w:szCs w:val="24"/>
        </w:rPr>
      </w:r>
      <w:bookmarkEnd w:id="137"/>
      <w:r>
        <w:rPr>
          <w:rFonts w:ascii="Times New Roman" w:hAnsi="Times New Roman" w:eastAsia="Times New Roman" w:cs="Times New Roman"/>
          <w:sz w:val="24"/>
          <w:szCs w:val="24"/>
        </w:rPr>
      </w:r>
      <w:bookmarkEnd w:id="38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заявок, признанных Закупочной комиссией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соответствующими по результатам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(первых частей заявок, вторых частей заявок и ценовых предложений)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</w:t>
      </w:r>
      <w:hyperlink w:tooltip="#Прил08_ПорядокОценки" w:anchor="Прил08_ПорядокОцен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Порядком и критериями оценки и сопоставления заявок (Приложение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8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присвоением каждой заявке итогового балла.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оценки заявок Закупочная комиссия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рабочего дня осуществляет их сопоставление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При этом первое место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39" w:name="_Ref125366064"/>
      <w:r>
        <w:rPr>
          <w:rFonts w:ascii="Times New Roman" w:hAnsi="Times New Roman" w:eastAsia="Times New Roman" w:cs="Times New Roman"/>
          <w:sz w:val="24"/>
          <w:szCs w:val="24"/>
        </w:rPr>
      </w:r>
      <w:bookmarkStart w:id="140" w:name="_Ref125369991"/>
      <w:r>
        <w:rPr>
          <w:rFonts w:ascii="Times New Roman" w:hAnsi="Times New Roman" w:eastAsia="Times New Roman" w:cs="Times New Roman"/>
          <w:sz w:val="24"/>
          <w:szCs w:val="24"/>
        </w:rPr>
      </w:r>
      <w:bookmarkStart w:id="141" w:name="_Ref125370507"/>
      <w:r>
        <w:rPr>
          <w:rFonts w:ascii="Times New Roman" w:hAnsi="Times New Roman" w:eastAsia="Times New Roman" w:cs="Times New Roman"/>
          <w:sz w:val="24"/>
          <w:szCs w:val="24"/>
        </w:rPr>
      </w:r>
      <w:bookmarkStart w:id="142" w:name="_Ref130458671"/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также их ранжировка, осуществляется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учетом применения законодательства о национальном режиме, в т.ч. ПП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1875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43" w:name="_Ref130985951"/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6" w:name="_Toc29"/>
      <w:r>
        <w:rPr>
          <w:rFonts w:ascii="Times New Roman" w:hAnsi="Times New Roman" w:eastAsia="Times New Roman" w:cs="Times New Roman"/>
          <w:sz w:val="24"/>
          <w:szCs w:val="24"/>
        </w:rPr>
      </w:r>
      <w:bookmarkStart w:id="144" w:name="_Ref186219943"/>
      <w:r>
        <w:rPr>
          <w:rFonts w:ascii="Times New Roman" w:hAnsi="Times New Roman" w:eastAsia="Times New Roman" w:cs="Times New Roman"/>
          <w:sz w:val="24"/>
          <w:szCs w:val="24"/>
        </w:rPr>
      </w:r>
      <w:bookmarkStart w:id="145" w:name="_Ref132816300"/>
      <w:r>
        <w:rPr>
          <w:rFonts w:ascii="Times New Roman" w:hAnsi="Times New Roman" w:eastAsia="Times New Roman" w:cs="Times New Roman"/>
          <w:sz w:val="24"/>
          <w:szCs w:val="24"/>
        </w:rPr>
        <w:t xml:space="preserve">Применение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законодательства о национальном режиме</w:t>
      </w:r>
      <w:bookmarkEnd w:id="139"/>
      <w:r>
        <w:rPr>
          <w:rFonts w:ascii="Times New Roman" w:hAnsi="Times New Roman" w:eastAsia="Times New Roman" w:cs="Times New Roman"/>
          <w:sz w:val="24"/>
          <w:szCs w:val="24"/>
        </w:rPr>
      </w:r>
      <w:bookmarkEnd w:id="140"/>
      <w:r>
        <w:rPr>
          <w:rFonts w:ascii="Times New Roman" w:hAnsi="Times New Roman" w:eastAsia="Times New Roman" w:cs="Times New Roman"/>
          <w:sz w:val="24"/>
          <w:szCs w:val="24"/>
        </w:rPr>
      </w:r>
      <w:bookmarkEnd w:id="141"/>
      <w:r>
        <w:rPr>
          <w:rFonts w:ascii="Times New Roman" w:hAnsi="Times New Roman" w:eastAsia="Times New Roman" w:cs="Times New Roman"/>
          <w:sz w:val="24"/>
          <w:szCs w:val="24"/>
        </w:rPr>
      </w:r>
      <w:bookmarkEnd w:id="142"/>
      <w:r>
        <w:rPr>
          <w:rFonts w:ascii="Times New Roman" w:hAnsi="Times New Roman" w:eastAsia="Times New Roman" w:cs="Times New Roman"/>
          <w:sz w:val="24"/>
          <w:szCs w:val="24"/>
        </w:rPr>
      </w:r>
      <w:bookmarkEnd w:id="143"/>
      <w:r>
        <w:rPr>
          <w:rFonts w:ascii="Times New Roman" w:hAnsi="Times New Roman" w:eastAsia="Times New Roman" w:cs="Times New Roman"/>
          <w:sz w:val="24"/>
          <w:szCs w:val="24"/>
        </w:rPr>
      </w:r>
      <w:bookmarkEnd w:id="144"/>
      <w:r>
        <w:rPr>
          <w:rFonts w:ascii="Times New Roman" w:hAnsi="Times New Roman" w:eastAsia="Times New Roman" w:cs="Times New Roman"/>
          <w:sz w:val="24"/>
          <w:szCs w:val="24"/>
        </w:rPr>
      </w:r>
      <w:bookmarkEnd w:id="145"/>
      <w:r>
        <w:rPr>
          <w:rFonts w:ascii="Times New Roman" w:hAnsi="Times New Roman" w:eastAsia="Times New Roman" w:cs="Times New Roman"/>
          <w:sz w:val="24"/>
          <w:szCs w:val="24"/>
        </w:rPr>
      </w:r>
      <w:bookmarkEnd w:id="38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подраздел применяется исходя из информации, установленной в 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 режим запрета закупки иностранной продукции, то не доп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_Ref130455226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осуществляется снижение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9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7" w:name="_Toc30"/>
      <w:r>
        <w:rPr>
          <w:rFonts w:ascii="Times New Roman" w:hAnsi="Times New Roman" w:eastAsia="Times New Roman" w:cs="Times New Roman"/>
          <w:sz w:val="24"/>
          <w:szCs w:val="24"/>
        </w:rPr>
      </w:r>
      <w:bookmarkStart w:id="153" w:name="_Ref125362658"/>
      <w:r>
        <w:rPr>
          <w:rFonts w:ascii="Times New Roman" w:hAnsi="Times New Roman" w:eastAsia="Times New Roman" w:cs="Times New Roman"/>
          <w:sz w:val="24"/>
          <w:szCs w:val="24"/>
        </w:rPr>
      </w:r>
      <w:bookmarkStart w:id="154" w:name="_Ref125366091"/>
      <w:r>
        <w:rPr>
          <w:rFonts w:ascii="Times New Roman" w:hAnsi="Times New Roman" w:eastAsia="Times New Roman" w:cs="Times New Roman"/>
          <w:sz w:val="24"/>
          <w:szCs w:val="24"/>
        </w:rPr>
      </w:r>
      <w:bookmarkStart w:id="155" w:name="_Ref125367242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одведение итогов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пределение Победителя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bookmarkEnd w:id="153"/>
      <w:r>
        <w:rPr>
          <w:rFonts w:ascii="Times New Roman" w:hAnsi="Times New Roman" w:eastAsia="Times New Roman" w:cs="Times New Roman"/>
          <w:sz w:val="24"/>
          <w:szCs w:val="24"/>
        </w:rPr>
      </w:r>
      <w:bookmarkEnd w:id="154"/>
      <w:r>
        <w:rPr>
          <w:rFonts w:ascii="Times New Roman" w:hAnsi="Times New Roman" w:eastAsia="Times New Roman" w:cs="Times New Roman"/>
          <w:sz w:val="24"/>
          <w:szCs w:val="24"/>
        </w:rPr>
      </w:r>
      <w:bookmarkEnd w:id="155"/>
      <w:r>
        <w:rPr>
          <w:rFonts w:ascii="Times New Roman" w:hAnsi="Times New Roman" w:eastAsia="Times New Roman" w:cs="Times New Roman"/>
          <w:sz w:val="24"/>
          <w:szCs w:val="24"/>
        </w:rPr>
      </w:r>
      <w:bookmarkEnd w:id="38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срока подведения итогов закупки указана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Организатор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Победителем закупки признается Участник, заявка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которого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заняла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(первое) место в ранжировке заявок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итогам рассмотрения, оценки и сопоставления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(шести) календарных месяцев с даты присвоения ему статуса «аккредитован»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«аккредитация не требуется»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данного Участника. Если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такой проверки Участник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присвоен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статус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аккредитован», его заявка отклоняется,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Закупочная комиссия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имеет право выбрать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качестве Победителя иного Участника, занявшего следующее после него место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заявок,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 остальных действующих заявок (при наличии 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него актуального статуса аккредитации).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57" w:name="_Ref125365974"/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Закупочной комиссии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10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bookmarkEnd w:id="15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 протокола;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наименования Участников,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 которых были допущены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ЭП;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рассмотрения заявок с 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дополнительного рассмотрения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проводились)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оценки и сопоставления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значения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порядковые номера каждой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указанием стоимостей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(цен Договоров)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отклоненной по результатам рассмотрения вторых частей заявок и ценовых предложений,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результатов актуализации статуса аккредитации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(если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сь)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Победителя закупки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динственного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 несостоявшейся закупки, с которым планируется заключить Договор;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причины, по которым закупка признана несостоявшейся (в случае ее признания таковой),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 чего Организатор официально размещает его в 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 даты подписания такого протокола.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 дополнительно уведомляется о результатах проводимой закупки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использованием ЭП – уведомление направляется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согласно Регламенту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например, вследствие уклонения Победителя или потери им статуса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информация о новом Победителе официально размещается Организатором в том же порядке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Любой Участник после официального размещения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 результатам закупки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 направить Организатору запрос о разъяснении результатов рассмотрения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оценки и сопоставления своей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_Ref130394205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Организатор в течение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(десяти) рабочих дней со дня поступления такого запроса обязан предоставить такому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8" w:name="_Toc31"/>
      <w:r>
        <w:rPr>
          <w:rFonts w:ascii="Times New Roman" w:hAnsi="Times New Roman" w:eastAsia="Times New Roman" w:cs="Times New Roman"/>
          <w:sz w:val="24"/>
          <w:szCs w:val="24"/>
        </w:rPr>
      </w:r>
      <w:bookmarkStart w:id="158" w:name="_Ref125364149"/>
      <w:r>
        <w:rPr>
          <w:rFonts w:ascii="Times New Roman" w:hAnsi="Times New Roman" w:eastAsia="Times New Roman" w:cs="Times New Roman"/>
          <w:sz w:val="24"/>
          <w:szCs w:val="24"/>
        </w:rPr>
      </w:r>
      <w:bookmarkStart w:id="159" w:name="_Ref125364187"/>
      <w:r>
        <w:rPr>
          <w:rFonts w:ascii="Times New Roman" w:hAnsi="Times New Roman" w:eastAsia="Times New Roman" w:cs="Times New Roman"/>
          <w:sz w:val="24"/>
          <w:szCs w:val="24"/>
        </w:rPr>
      </w:r>
      <w:bookmarkStart w:id="160" w:name="_Ref125365305"/>
      <w:r>
        <w:rPr>
          <w:rFonts w:ascii="Times New Roman" w:hAnsi="Times New Roman" w:eastAsia="Times New Roman" w:cs="Times New Roman"/>
          <w:sz w:val="24"/>
          <w:szCs w:val="24"/>
        </w:rPr>
      </w:r>
      <w:bookmarkStart w:id="161" w:name="_Ref125365570"/>
      <w:r>
        <w:rPr>
          <w:rFonts w:ascii="Times New Roman" w:hAnsi="Times New Roman" w:eastAsia="Times New Roman" w:cs="Times New Roman"/>
          <w:sz w:val="24"/>
          <w:szCs w:val="24"/>
        </w:rPr>
      </w:r>
      <w:bookmarkStart w:id="162" w:name="_Ref125366631"/>
      <w:r>
        <w:rPr>
          <w:rFonts w:ascii="Times New Roman" w:hAnsi="Times New Roman" w:eastAsia="Times New Roman" w:cs="Times New Roman"/>
          <w:sz w:val="24"/>
          <w:szCs w:val="24"/>
        </w:rPr>
      </w:r>
      <w:bookmarkStart w:id="163" w:name="_Ref125366796"/>
      <w:r>
        <w:rPr>
          <w:rFonts w:ascii="Times New Roman" w:hAnsi="Times New Roman" w:eastAsia="Times New Roman" w:cs="Times New Roman"/>
          <w:sz w:val="24"/>
          <w:szCs w:val="24"/>
        </w:rPr>
        <w:t xml:space="preserve">Признание закупки несостоявшейся</w:t>
      </w:r>
      <w:bookmarkEnd w:id="158"/>
      <w:r>
        <w:rPr>
          <w:rFonts w:ascii="Times New Roman" w:hAnsi="Times New Roman" w:eastAsia="Times New Roman" w:cs="Times New Roman"/>
          <w:sz w:val="24"/>
          <w:szCs w:val="24"/>
        </w:rPr>
      </w:r>
      <w:bookmarkEnd w:id="159"/>
      <w:r>
        <w:rPr>
          <w:rFonts w:ascii="Times New Roman" w:hAnsi="Times New Roman" w:eastAsia="Times New Roman" w:cs="Times New Roman"/>
          <w:sz w:val="24"/>
          <w:szCs w:val="24"/>
        </w:rPr>
      </w:r>
      <w:bookmarkEnd w:id="160"/>
      <w:r>
        <w:rPr>
          <w:rFonts w:ascii="Times New Roman" w:hAnsi="Times New Roman" w:eastAsia="Times New Roman" w:cs="Times New Roman"/>
          <w:sz w:val="24"/>
          <w:szCs w:val="24"/>
        </w:rPr>
      </w:r>
      <w:bookmarkEnd w:id="161"/>
      <w:r>
        <w:rPr>
          <w:rFonts w:ascii="Times New Roman" w:hAnsi="Times New Roman" w:eastAsia="Times New Roman" w:cs="Times New Roman"/>
          <w:sz w:val="24"/>
          <w:szCs w:val="24"/>
        </w:rPr>
      </w:r>
      <w:bookmarkEnd w:id="162"/>
      <w:r>
        <w:rPr>
          <w:rFonts w:ascii="Times New Roman" w:hAnsi="Times New Roman" w:eastAsia="Times New Roman" w:cs="Times New Roman"/>
          <w:sz w:val="24"/>
          <w:szCs w:val="24"/>
        </w:rPr>
      </w:r>
      <w:bookmarkEnd w:id="163"/>
      <w:r>
        <w:rPr>
          <w:rFonts w:ascii="Times New Roman" w:hAnsi="Times New Roman" w:eastAsia="Times New Roman" w:cs="Times New Roman"/>
          <w:sz w:val="24"/>
          <w:szCs w:val="24"/>
        </w:rPr>
      </w:r>
      <w:bookmarkEnd w:id="38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Закупка признается несостоявшейся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по окончанию срока подачи заявок поступило менее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(двух) заявок (с учетом возможных отзывов заявок);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Указанные обстоятельства в случае их наступления фиксируются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соответствующем протоколе, оформляемом по результатам проведения закупки (или ее этапа).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признания закупки несостоявшейся Заказчик вправе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учетом условий, предусмотренных Положением о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принять решение о проведении повторной закупки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возможностью снятия признака закупки только среди субъектов МСП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заключить договор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динственным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частником несостоявшейся закупки (раздел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отказаться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повторного проведения данной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89" w:name="_Toc32"/>
      <w:r>
        <w:rPr>
          <w:rFonts w:ascii="Times New Roman" w:hAnsi="Times New Roman" w:eastAsia="Times New Roman" w:cs="Times New Roman"/>
          <w:sz w:val="24"/>
          <w:szCs w:val="24"/>
        </w:rPr>
      </w:r>
      <w:bookmarkStart w:id="165" w:name="_Ref126141962"/>
      <w:r>
        <w:rPr>
          <w:rFonts w:ascii="Times New Roman" w:hAnsi="Times New Roman" w:eastAsia="Times New Roman" w:cs="Times New Roman"/>
          <w:sz w:val="24"/>
          <w:szCs w:val="24"/>
        </w:rPr>
      </w:r>
      <w:bookmarkStart w:id="166" w:name="_Ref132816134"/>
      <w:r>
        <w:rPr>
          <w:rFonts w:ascii="Times New Roman" w:hAnsi="Times New Roman" w:eastAsia="Times New Roman" w:cs="Times New Roman"/>
          <w:sz w:val="24"/>
          <w:szCs w:val="24"/>
        </w:rPr>
      </w:r>
      <w:bookmarkStart w:id="167" w:name="_Ref132816141"/>
      <w:r>
        <w:rPr>
          <w:rFonts w:ascii="Times New Roman" w:hAnsi="Times New Roman" w:eastAsia="Times New Roman" w:cs="Times New Roman"/>
          <w:sz w:val="24"/>
          <w:szCs w:val="24"/>
        </w:rPr>
        <w:t xml:space="preserve">Отказ от проведения закупки</w:t>
      </w:r>
      <w:bookmarkEnd w:id="165"/>
      <w:r>
        <w:rPr>
          <w:rFonts w:ascii="Times New Roman" w:hAnsi="Times New Roman" w:eastAsia="Times New Roman" w:cs="Times New Roman"/>
          <w:sz w:val="24"/>
          <w:szCs w:val="24"/>
        </w:rPr>
        <w:t xml:space="preserve"> (отмена закупки)</w:t>
      </w:r>
      <w:bookmarkEnd w:id="166"/>
      <w:r>
        <w:rPr>
          <w:rFonts w:ascii="Times New Roman" w:hAnsi="Times New Roman" w:eastAsia="Times New Roman" w:cs="Times New Roman"/>
          <w:sz w:val="24"/>
          <w:szCs w:val="24"/>
        </w:rPr>
      </w:r>
      <w:bookmarkEnd w:id="167"/>
      <w:r>
        <w:rPr>
          <w:rFonts w:ascii="Times New Roman" w:hAnsi="Times New Roman" w:eastAsia="Times New Roman" w:cs="Times New Roman"/>
          <w:sz w:val="24"/>
          <w:szCs w:val="24"/>
        </w:rPr>
      </w:r>
      <w:bookmarkEnd w:id="38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гражданским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0" w:name="_Toc33"/>
      <w:r>
        <w:rPr>
          <w:rFonts w:ascii="Times New Roman" w:hAnsi="Times New Roman" w:eastAsia="Times New Roman" w:cs="Times New Roman"/>
          <w:sz w:val="24"/>
          <w:szCs w:val="24"/>
        </w:rPr>
      </w:r>
      <w:bookmarkStart w:id="169" w:name="_Ref130455226"/>
      <w:r>
        <w:rPr>
          <w:rFonts w:ascii="Times New Roman" w:hAnsi="Times New Roman" w:eastAsia="Times New Roman" w:cs="Times New Roman"/>
          <w:sz w:val="24"/>
          <w:szCs w:val="24"/>
        </w:rPr>
      </w:r>
      <w:bookmarkStart w:id="170" w:name="_Ref130225422"/>
      <w:r>
        <w:rPr>
          <w:rFonts w:ascii="Times New Roman" w:hAnsi="Times New Roman" w:eastAsia="Times New Roman" w:cs="Times New Roman"/>
          <w:sz w:val="24"/>
          <w:szCs w:val="24"/>
        </w:rPr>
      </w:r>
      <w:bookmarkStart w:id="171" w:name="_Ref125361212"/>
      <w:r>
        <w:rPr>
          <w:rFonts w:ascii="Times New Roman" w:hAnsi="Times New Roman" w:eastAsia="Times New Roman" w:cs="Times New Roman"/>
          <w:sz w:val="24"/>
          <w:szCs w:val="24"/>
        </w:rPr>
      </w:r>
      <w:bookmarkStart w:id="172" w:name="_Ref125362671"/>
      <w:r>
        <w:rPr>
          <w:rFonts w:ascii="Times New Roman" w:hAnsi="Times New Roman" w:eastAsia="Times New Roman" w:cs="Times New Roman"/>
          <w:sz w:val="24"/>
          <w:szCs w:val="24"/>
        </w:rPr>
      </w:r>
      <w:bookmarkStart w:id="173" w:name="_Ref125363439"/>
      <w:r>
        <w:rPr>
          <w:rFonts w:ascii="Times New Roman" w:hAnsi="Times New Roman" w:eastAsia="Times New Roman" w:cs="Times New Roman"/>
          <w:sz w:val="24"/>
          <w:szCs w:val="24"/>
        </w:rPr>
      </w:r>
      <w:bookmarkStart w:id="174" w:name="_Ref125366769"/>
      <w:r>
        <w:rPr>
          <w:rFonts w:ascii="Times New Roman" w:hAnsi="Times New Roman" w:eastAsia="Times New Roman" w:cs="Times New Roman"/>
          <w:sz w:val="24"/>
          <w:szCs w:val="24"/>
        </w:rPr>
      </w:r>
      <w:bookmarkStart w:id="175" w:name="_Ref125367083"/>
      <w:r>
        <w:rPr>
          <w:rFonts w:ascii="Times New Roman" w:hAnsi="Times New Roman" w:eastAsia="Times New Roman" w:cs="Times New Roman"/>
          <w:sz w:val="24"/>
          <w:szCs w:val="24"/>
        </w:rPr>
      </w:r>
      <w:bookmarkStart w:id="176" w:name="_Ref125367087"/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проведения закупки с необходимостью обеспечения заявки</w:t>
      </w:r>
      <w:bookmarkEnd w:id="169"/>
      <w:r>
        <w:rPr>
          <w:rFonts w:ascii="Times New Roman" w:hAnsi="Times New Roman" w:eastAsia="Times New Roman" w:cs="Times New Roman"/>
          <w:sz w:val="24"/>
          <w:szCs w:val="24"/>
        </w:rPr>
      </w:r>
      <w:bookmarkEnd w:id="39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предусмотрена обязанность Участников предоставить обеспечение заявки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подраздел дополняет или изменяет порядок проведения закупки.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Обязательства Участников, связанные с подачей заявок, обеспечиваются в форме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порядке и размере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58"/>
          <w:rFonts w:ascii="Times New Roman" w:hAnsi="Times New Roman" w:eastAsia="Times New Roman" w:cs="Times New Roman"/>
          <w:sz w:val="24"/>
          <w:szCs w:val="24"/>
        </w:rPr>
        <w:footnoteReference w:id="11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 наличия соответствующего соглашения об интеграции и обмене информацией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 момента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ператора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Блокирование денежных средств не осуществляется в случае отсутствия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законодательством, о чем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информируется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блокирование денежных средств не может быть осуществлено,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возвращает заявку подавшему ее Участнику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от дальнейшего участия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а сведения о ней не направляются в адрес Организатора.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РФ, а также следующих условий: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установленной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подпункт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 _Ref132716380 \d ( \h \w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(4.18.8(л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должно быть предусмотрено условие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обязанности гаранта уплатить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аказчику (бенефициару) денежную сумму по независимой гарантии не позднее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(десяти) рабочих дней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дня, следующего за днем получения гарантом требования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РФ оснований для отказа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удовлетворении этого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требованием об уплате денежной суммы по независимой гарантии,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установления такого перечня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частником обязательств, обеспечиваемых независимой гарантией;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_Ref132716182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4.18.14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содержать условия, предусмотренные 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223-ФЗ, а также соответствовать дополнительным требованиям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78" w:name="_Ref132716380"/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быть выдана организацией из числа указанных в части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статьи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45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44-ФЗ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bookmarkEnd w:id="17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758)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убликация Международной торговой палаты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758). Редакция 2010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года» в той мере, в какой указанные правила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качестве органа, компетентного разрешать споры из независимой гарантии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 статьи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44</w:t>
      </w:r>
      <w:r>
        <w:rPr>
          <w:rFonts w:ascii="Times New Roman" w:hAnsi="Times New Roman" w:eastAsia="Times New Roman" w:cs="Times New Roman"/>
          <w:sz w:val="24"/>
          <w:szCs w:val="24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выбора Учас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 случае обеспечение заявки считается невнесенным,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обязан отклонить заявку такого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многолотовой закупк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_Ref149317181 \n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которые Участник подал заявку и по которым он был признан Победителем.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Подать заявку (принять участие в закупке) могут только Участники,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вшие надлежащее обеспечение их заявок.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Требование об обеспечении заявки в равной мере распространяется на всех Участников.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79" w:name="_Ref132716182"/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обязательство заключить Договор в установленном Документацией о 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_Ref130224037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цепочке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 также предоставить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подраздела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обязательство предоставить до заключения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Проект договора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предусматривает обеспечение исполнения договора с соответствующим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Проектом договора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путем обращения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соответствующую организацию-гарант.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анком-гарантом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счет 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Возврат обеспечения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случае предоставления Участником обеспечения в виде денежных средств)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 Организатором в срок не более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рабочих дней с даты: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заключения Договора по результатам закупки – Победителю, с которым заключен Договор;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_Ref125363536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– на время рассмотрения жалобы.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1" w:name="_Toc34"/>
      <w:r>
        <w:rPr>
          <w:rFonts w:ascii="Times New Roman" w:hAnsi="Times New Roman" w:eastAsia="Times New Roman" w:cs="Times New Roman"/>
          <w:sz w:val="24"/>
          <w:szCs w:val="24"/>
        </w:rPr>
      </w:r>
      <w:bookmarkStart w:id="180" w:name="_Ref149317181"/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Особенности проведения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ноголотов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bookmarkEnd w:id="170"/>
      <w:r>
        <w:rPr>
          <w:rFonts w:ascii="Times New Roman" w:hAnsi="Times New Roman" w:eastAsia="Times New Roman" w:cs="Times New Roman"/>
          <w:sz w:val="24"/>
          <w:szCs w:val="24"/>
        </w:rPr>
      </w:r>
      <w:bookmarkEnd w:id="180"/>
      <w:r>
        <w:rPr>
          <w:rFonts w:ascii="Times New Roman" w:hAnsi="Times New Roman" w:eastAsia="Times New Roman" w:cs="Times New Roman"/>
          <w:sz w:val="24"/>
          <w:szCs w:val="24"/>
        </w:rPr>
      </w:r>
      <w:bookmarkEnd w:id="39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предусмотрено проведение многолотовой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подраздел дополняет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изменяет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проведения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противоречий между требованиями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порядка проведения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инструкциями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подготовке заяв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применяются требования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Многолотовая закупка может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 номер конкретного лота, относятся ко всем лотам одновременно.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может подать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любой лот, любые несколько лотов или все лоты по собственному выбору.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многолотовой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подача Участником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каждый лот,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считается подач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второй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подачи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несколько лотов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дополнительно должны быть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соблюдены следующие требования: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Письмо о подаче оферты (форма 2)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hyperlink w:tooltip="#Прил04_ФормыЗаявки" w:anchor="Прил04_Формы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должно содержать указание номера и названия каждого лота;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План распределения объемов поставки продукции (форма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hyperlink w:tooltip="#Прил04_ФормыЗаявки" w:anchor="Прил04_Формы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должны быть подготовлены отдельно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каждому из лотов с указанием номера и названия лота.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Решения, принимаемые в ходе процедуры закупки, 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решения в 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(первых частей заявок, вторых частей заявок и ценовых предложений)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 сопоставления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заявок, определени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Победителя, признани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 несостоявшейся, отказ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дальнейшего ее проведения и т.д., осуществляются раздельно и независимо по каждому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лотов. При этом Организатор вправе оформить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каждому лоту отдельный протокол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сформировать общий по всем лотам протокол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который в отношении каждого лота вносятся сведения, подлежащие официальному размещению.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2" w:name="_Toc35"/>
      <w:r>
        <w:rPr>
          <w:rFonts w:ascii="Times New Roman" w:hAnsi="Times New Roman" w:eastAsia="Times New Roman" w:cs="Times New Roman"/>
          <w:sz w:val="24"/>
          <w:szCs w:val="24"/>
        </w:rPr>
      </w:r>
      <w:bookmarkStart w:id="186" w:name="_Ref126142429"/>
      <w:r>
        <w:rPr>
          <w:rFonts w:ascii="Times New Roman" w:hAnsi="Times New Roman" w:eastAsia="Times New Roman" w:cs="Times New Roman"/>
          <w:sz w:val="24"/>
          <w:szCs w:val="24"/>
        </w:rPr>
      </w:r>
      <w:bookmarkStart w:id="187" w:name="_Ref130224037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орядок заключения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</w:t>
      </w:r>
      <w:bookmarkEnd w:id="171"/>
      <w:r>
        <w:rPr>
          <w:rFonts w:ascii="Times New Roman" w:hAnsi="Times New Roman" w:eastAsia="Times New Roman" w:cs="Times New Roman"/>
          <w:sz w:val="24"/>
          <w:szCs w:val="24"/>
        </w:rPr>
      </w:r>
      <w:bookmarkEnd w:id="172"/>
      <w:r>
        <w:rPr>
          <w:rFonts w:ascii="Times New Roman" w:hAnsi="Times New Roman" w:eastAsia="Times New Roman" w:cs="Times New Roman"/>
          <w:sz w:val="24"/>
          <w:szCs w:val="24"/>
        </w:rPr>
      </w:r>
      <w:bookmarkEnd w:id="173"/>
      <w:r>
        <w:rPr>
          <w:rFonts w:ascii="Times New Roman" w:hAnsi="Times New Roman" w:eastAsia="Times New Roman" w:cs="Times New Roman"/>
          <w:sz w:val="24"/>
          <w:szCs w:val="24"/>
        </w:rPr>
      </w:r>
      <w:bookmarkEnd w:id="174"/>
      <w:r>
        <w:rPr>
          <w:rFonts w:ascii="Times New Roman" w:hAnsi="Times New Roman" w:eastAsia="Times New Roman" w:cs="Times New Roman"/>
          <w:sz w:val="24"/>
          <w:szCs w:val="24"/>
        </w:rPr>
      </w:r>
      <w:bookmarkEnd w:id="175"/>
      <w:r>
        <w:rPr>
          <w:rFonts w:ascii="Times New Roman" w:hAnsi="Times New Roman" w:eastAsia="Times New Roman" w:cs="Times New Roman"/>
          <w:sz w:val="24"/>
          <w:szCs w:val="24"/>
        </w:rPr>
      </w:r>
      <w:bookmarkEnd w:id="176"/>
      <w:r>
        <w:rPr>
          <w:rFonts w:ascii="Times New Roman" w:hAnsi="Times New Roman" w:eastAsia="Times New Roman" w:cs="Times New Roman"/>
          <w:sz w:val="24"/>
          <w:szCs w:val="24"/>
        </w:rPr>
      </w:r>
      <w:bookmarkEnd w:id="186"/>
      <w:r>
        <w:rPr>
          <w:rFonts w:ascii="Times New Roman" w:hAnsi="Times New Roman" w:eastAsia="Times New Roman" w:cs="Times New Roman"/>
          <w:sz w:val="24"/>
          <w:szCs w:val="24"/>
        </w:rPr>
      </w:r>
      <w:bookmarkEnd w:id="187"/>
      <w:r>
        <w:rPr>
          <w:rFonts w:ascii="Times New Roman" w:hAnsi="Times New Roman" w:eastAsia="Times New Roman" w:cs="Times New Roman"/>
          <w:sz w:val="24"/>
          <w:szCs w:val="24"/>
        </w:rPr>
      </w:r>
      <w:bookmarkEnd w:id="39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3" w:name="_Toc36"/>
      <w:r>
        <w:rPr>
          <w:rFonts w:ascii="Times New Roman" w:hAnsi="Times New Roman" w:eastAsia="Times New Roman" w:cs="Times New Roman"/>
          <w:sz w:val="24"/>
          <w:szCs w:val="24"/>
        </w:rPr>
      </w:r>
      <w:bookmarkStart w:id="189" w:name="_Ref125366947"/>
      <w:r>
        <w:rPr>
          <w:rFonts w:ascii="Times New Roman" w:hAnsi="Times New Roman" w:eastAsia="Times New Roman" w:cs="Times New Roman"/>
          <w:sz w:val="24"/>
          <w:szCs w:val="24"/>
        </w:rPr>
      </w:r>
      <w:bookmarkStart w:id="190" w:name="_Ref125368755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положения</w:t>
      </w:r>
      <w:bookmarkEnd w:id="39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раздела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4" w:name="_Toc37"/>
      <w:r>
        <w:rPr>
          <w:rFonts w:ascii="Times New Roman" w:hAnsi="Times New Roman" w:eastAsia="Times New Roman" w:cs="Times New Roman"/>
          <w:sz w:val="24"/>
          <w:szCs w:val="24"/>
        </w:rPr>
      </w:r>
      <w:bookmarkStart w:id="192" w:name="_Ref138341423"/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Заключение Договора</w:t>
      </w:r>
      <w:bookmarkEnd w:id="189"/>
      <w:r>
        <w:rPr>
          <w:rFonts w:ascii="Times New Roman" w:hAnsi="Times New Roman" w:eastAsia="Times New Roman" w:cs="Times New Roman"/>
          <w:sz w:val="24"/>
          <w:szCs w:val="24"/>
        </w:rPr>
      </w:r>
      <w:bookmarkEnd w:id="190"/>
      <w:r>
        <w:rPr>
          <w:rFonts w:ascii="Times New Roman" w:hAnsi="Times New Roman" w:eastAsia="Times New Roman" w:cs="Times New Roman"/>
          <w:sz w:val="24"/>
          <w:szCs w:val="24"/>
        </w:rPr>
      </w:r>
      <w:bookmarkEnd w:id="192"/>
      <w:r>
        <w:rPr>
          <w:rFonts w:ascii="Times New Roman" w:hAnsi="Times New Roman" w:eastAsia="Times New Roman" w:cs="Times New Roman"/>
          <w:sz w:val="24"/>
          <w:szCs w:val="24"/>
        </w:rPr>
      </w:r>
      <w:bookmarkEnd w:id="39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94" w:name="_Ref125362935"/>
      <w:r>
        <w:rPr>
          <w:rFonts w:ascii="Times New Roman" w:hAnsi="Times New Roman" w:eastAsia="Times New Roman" w:cs="Times New Roman"/>
          <w:sz w:val="24"/>
          <w:szCs w:val="24"/>
        </w:rPr>
      </w:r>
      <w:bookmarkStart w:id="195" w:name="_Ref130293821"/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между Заказчиком и Победителем заключается не ранее чем через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(десять) календарных дней и не позднее чем через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(двадцать) календарных дней с даты официального размещения итогового протокола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закупки.</w:t>
      </w:r>
      <w:bookmarkEnd w:id="194"/>
      <w:r>
        <w:rPr>
          <w:rFonts w:ascii="Times New Roman" w:hAnsi="Times New Roman" w:eastAsia="Times New Roman" w:cs="Times New Roman"/>
          <w:sz w:val="24"/>
          <w:szCs w:val="24"/>
        </w:rPr>
      </w:r>
      <w:bookmarkEnd w:id="19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не может быть заключен, если это запрещено законодательством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национальном режиме в случаях, установленных 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_Ref186219943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96" w:name="_Ref125363464"/>
      <w:r>
        <w:rPr>
          <w:rFonts w:ascii="Times New Roman" w:hAnsi="Times New Roman" w:eastAsia="Times New Roman" w:cs="Times New Roman"/>
          <w:sz w:val="24"/>
          <w:szCs w:val="24"/>
        </w:rPr>
        <w:t xml:space="preserve">В целях заключения Договора Участник, признанный Победителем, обязан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адресу,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определенному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как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есто подачи документов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цепочки собственников, включая конечных бенефициаров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приложением подтверждающих документов согласно перечню, установленному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к указанной справке. Данные документы должны быть предоставлены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бумажном виде и на электронном носителе в отдельном запечатанном конверте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надписью «Документы Победителя о цепочке собственников».</w:t>
      </w:r>
      <w:bookmarkEnd w:id="19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срок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(скан-копия в 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Заверение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обстоятельствах, представляющ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собой гарантийное письмо об отсутствии обстоятельств,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97" w:name="_Ref125551072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еред заключением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обязан предоставить Заказчику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 позднее сроков, установленных в пункте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\w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целях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подтверждения своего соответствия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обязательному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 к Участникам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_Ref125552433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подраздела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3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следующие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(скан-копии в 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bookmarkEnd w:id="19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юридического лица: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става в действующей редакции с отметкой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ИФНС либо копия нотариально заверенного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става (с отметкой нотариуса);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98" w:name="_Ref125638686"/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передаче полномочий Управляющей компании), заверенные Победителем;</w:t>
      </w:r>
      <w:bookmarkEnd w:id="19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ыписк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торгового реестра страны регистрации иностранного Участника;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ля физическ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в соответствии с законодательством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ставом Заказчика потребуется предварительное одобрение заключаемого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(пять) календарных дней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даты указанного одобрения.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 исключением случая возврата на предыдущий этап закупки)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00" w:name="_Ref132288402"/>
      <w:r>
        <w:rPr>
          <w:rFonts w:ascii="Times New Roman" w:hAnsi="Times New Roman" w:eastAsia="Times New Roman" w:cs="Times New Roman"/>
          <w:sz w:val="24"/>
          <w:szCs w:val="24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итоговый протокол по результатам 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Извещение и Документация о закупке со всеми изменениями;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Победителя со всеми дополнениями и разъяснениями.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согласовывается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заключается с использованием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ЭП,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подпис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ывается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уполномоченного лица Победителя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установленного в 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срока Заказчик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использованием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ЭП направляет в адрес Победителя заполненный со своей стороны проект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01" w:name="_Ref49437111"/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наличия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 Победителя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разногласий по направленному Заказчиком проекту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разногласий с указанием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нем своих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замечаний к положениям проекта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оговора, не соответствующим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условиям настоящей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окументации о закупке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Победителя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приведением ссылок на конкретные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пункты / положения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данных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которым они не соответствуют)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Протокол разногласий направляется Заказчику с использованием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 рассмотрения указанного протокола разногласий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направ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ить Победителю доработанный проект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либо повторно направ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ить исходный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проект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с указанием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отдельном документе причин отказа учесть полностью или частично замечания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содержащиеся в протоколе разногласий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Победителя.</w:t>
      </w:r>
      <w:bookmarkEnd w:id="20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02" w:name="_Ref125368506"/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ведения о заключенном Договоре в 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со дня заключения такого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вносятся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Оператором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Реестр договоров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(если размещение таких сведений допустимо Законом 223-ФЗ)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Если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сравнению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указанными в итоговом протоколе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закупки), то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(десяти) календарных дней со дня внесения таких изменений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</w:t>
      </w:r>
      <w:bookmarkStart w:id="203" w:name="_Hlk132806825"/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указанием измененных условий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размещается в ЕИС (если размещение таких сведений допустимо Законом 223-ФЗ)</w:t>
      </w:r>
      <w:bookmarkEnd w:id="203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20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качестве Победителя иного Участника, занявшего следующее место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требуется»).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5" w:name="_Toc38"/>
      <w:r>
        <w:rPr>
          <w:rFonts w:ascii="Times New Roman" w:hAnsi="Times New Roman" w:eastAsia="Times New Roman" w:cs="Times New Roman"/>
          <w:sz w:val="24"/>
          <w:szCs w:val="24"/>
        </w:rPr>
      </w:r>
      <w:bookmarkStart w:id="204" w:name="_Ref125367068"/>
      <w:r>
        <w:rPr>
          <w:rFonts w:ascii="Times New Roman" w:hAnsi="Times New Roman" w:eastAsia="Times New Roman" w:cs="Times New Roman"/>
          <w:sz w:val="24"/>
          <w:szCs w:val="24"/>
        </w:rPr>
        <w:t xml:space="preserve">Уклонение Победителя от заключения Договора</w:t>
      </w:r>
      <w:bookmarkEnd w:id="204"/>
      <w:r>
        <w:rPr>
          <w:rFonts w:ascii="Times New Roman" w:hAnsi="Times New Roman" w:eastAsia="Times New Roman" w:cs="Times New Roman"/>
          <w:sz w:val="24"/>
          <w:szCs w:val="24"/>
        </w:rPr>
      </w:r>
      <w:bookmarkEnd w:id="39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Победитель закупки: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подпишет Договор в установленные Документацией о закупке сроки (пункт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откажется от подписания Договора на условиях, определяемых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пунктом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5.2.8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), с приложением подтверждающих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предоставит Заверение об обстоятельствах, представляющ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предоставит копии документов, обязательных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Приложения №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1 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– 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Технические требования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(в случае установления таковых);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предоставит обеспечение исполнения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 момента его заключения, если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Документация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предусматривает обеспечение исполнения договора с соответствующими обязательствами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выполнит другие условия, прямо предусмотренные Документацией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то 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истечению установленных 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сроков на заключение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признается уклонившимся от заключения Договора и утрачивает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6" w:name="_Toc39"/>
      <w:r>
        <w:rPr>
          <w:rFonts w:ascii="Times New Roman" w:hAnsi="Times New Roman" w:eastAsia="Times New Roman" w:cs="Times New Roman"/>
          <w:sz w:val="24"/>
          <w:szCs w:val="24"/>
        </w:rPr>
      </w:r>
      <w:bookmarkStart w:id="206" w:name="_Ref125363016"/>
      <w:r>
        <w:rPr>
          <w:rFonts w:ascii="Times New Roman" w:hAnsi="Times New Roman" w:eastAsia="Times New Roman" w:cs="Times New Roman"/>
          <w:sz w:val="24"/>
          <w:szCs w:val="24"/>
        </w:rPr>
      </w:r>
      <w:bookmarkStart w:id="207" w:name="_Ref125363023"/>
      <w:r>
        <w:rPr>
          <w:rFonts w:ascii="Times New Roman" w:hAnsi="Times New Roman" w:eastAsia="Times New Roman" w:cs="Times New Roman"/>
          <w:sz w:val="24"/>
          <w:szCs w:val="24"/>
        </w:rPr>
      </w:r>
      <w:bookmarkStart w:id="208" w:name="_Ref125363034"/>
      <w:r>
        <w:rPr>
          <w:rFonts w:ascii="Times New Roman" w:hAnsi="Times New Roman" w:eastAsia="Times New Roman" w:cs="Times New Roman"/>
          <w:sz w:val="24"/>
          <w:szCs w:val="24"/>
        </w:rPr>
      </w:r>
      <w:bookmarkStart w:id="209" w:name="_Ref125363600"/>
      <w:r>
        <w:rPr>
          <w:rFonts w:ascii="Times New Roman" w:hAnsi="Times New Roman" w:eastAsia="Times New Roman" w:cs="Times New Roman"/>
          <w:sz w:val="24"/>
          <w:szCs w:val="24"/>
        </w:rPr>
      </w:r>
      <w:bookmarkStart w:id="210" w:name="_Ref125363752"/>
      <w:r>
        <w:rPr>
          <w:rFonts w:ascii="Times New Roman" w:hAnsi="Times New Roman" w:eastAsia="Times New Roman" w:cs="Times New Roman"/>
          <w:sz w:val="24"/>
          <w:szCs w:val="24"/>
        </w:rPr>
      </w:r>
      <w:bookmarkStart w:id="211" w:name="_Ref125364088"/>
      <w:r>
        <w:rPr>
          <w:rFonts w:ascii="Times New Roman" w:hAnsi="Times New Roman" w:eastAsia="Times New Roman" w:cs="Times New Roman"/>
          <w:sz w:val="24"/>
          <w:szCs w:val="24"/>
        </w:rPr>
      </w:r>
      <w:bookmarkStart w:id="212" w:name="_Ref125364201"/>
      <w:r>
        <w:rPr>
          <w:rFonts w:ascii="Times New Roman" w:hAnsi="Times New Roman" w:eastAsia="Times New Roman" w:cs="Times New Roman"/>
          <w:sz w:val="24"/>
          <w:szCs w:val="24"/>
        </w:rPr>
      </w:r>
      <w:bookmarkStart w:id="213" w:name="_Ref125370732"/>
      <w:r>
        <w:rPr>
          <w:rFonts w:ascii="Times New Roman" w:hAnsi="Times New Roman" w:eastAsia="Times New Roman" w:cs="Times New Roman"/>
          <w:sz w:val="24"/>
          <w:szCs w:val="24"/>
        </w:rPr>
      </w:r>
      <w:bookmarkStart w:id="214" w:name="_Ref125370741"/>
      <w:r>
        <w:rPr>
          <w:rFonts w:ascii="Times New Roman" w:hAnsi="Times New Roman" w:eastAsia="Times New Roman" w:cs="Times New Roman"/>
          <w:sz w:val="24"/>
          <w:szCs w:val="24"/>
        </w:rPr>
      </w:r>
      <w:bookmarkStart w:id="215" w:name="_Ref125370746"/>
      <w:r>
        <w:rPr>
          <w:rFonts w:ascii="Times New Roman" w:hAnsi="Times New Roman" w:eastAsia="Times New Roman" w:cs="Times New Roman"/>
          <w:sz w:val="24"/>
          <w:szCs w:val="24"/>
        </w:rPr>
      </w:r>
      <w:bookmarkStart w:id="216" w:name="_Ref125370750"/>
      <w:r>
        <w:rPr>
          <w:rFonts w:ascii="Times New Roman" w:hAnsi="Times New Roman" w:eastAsia="Times New Roman" w:cs="Times New Roman"/>
          <w:sz w:val="24"/>
          <w:szCs w:val="24"/>
        </w:rPr>
      </w:r>
      <w:bookmarkStart w:id="217" w:name="_Ref125370843"/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id="218" w:name="Прил01_ТехТребования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1 – Технические требования</w:t>
      </w:r>
      <w:bookmarkEnd w:id="206"/>
      <w:r>
        <w:rPr>
          <w:rFonts w:ascii="Times New Roman" w:hAnsi="Times New Roman" w:eastAsia="Times New Roman" w:cs="Times New Roman"/>
          <w:sz w:val="24"/>
          <w:szCs w:val="24"/>
        </w:rPr>
      </w:r>
      <w:bookmarkEnd w:id="207"/>
      <w:r>
        <w:rPr>
          <w:rFonts w:ascii="Times New Roman" w:hAnsi="Times New Roman" w:eastAsia="Times New Roman" w:cs="Times New Roman"/>
          <w:sz w:val="24"/>
          <w:szCs w:val="24"/>
        </w:rPr>
      </w:r>
      <w:bookmarkEnd w:id="208"/>
      <w:r>
        <w:rPr>
          <w:rFonts w:ascii="Times New Roman" w:hAnsi="Times New Roman" w:eastAsia="Times New Roman" w:cs="Times New Roman"/>
          <w:sz w:val="24"/>
          <w:szCs w:val="24"/>
        </w:rPr>
      </w:r>
      <w:bookmarkEnd w:id="209"/>
      <w:r>
        <w:rPr>
          <w:rFonts w:ascii="Times New Roman" w:hAnsi="Times New Roman" w:eastAsia="Times New Roman" w:cs="Times New Roman"/>
          <w:sz w:val="24"/>
          <w:szCs w:val="24"/>
        </w:rPr>
      </w:r>
      <w:bookmarkEnd w:id="210"/>
      <w:r>
        <w:rPr>
          <w:rFonts w:ascii="Times New Roman" w:hAnsi="Times New Roman" w:eastAsia="Times New Roman" w:cs="Times New Roman"/>
          <w:sz w:val="24"/>
          <w:szCs w:val="24"/>
        </w:rPr>
      </w:r>
      <w:bookmarkEnd w:id="211"/>
      <w:r>
        <w:rPr>
          <w:rFonts w:ascii="Times New Roman" w:hAnsi="Times New Roman" w:eastAsia="Times New Roman" w:cs="Times New Roman"/>
          <w:sz w:val="24"/>
          <w:szCs w:val="24"/>
        </w:rPr>
      </w:r>
      <w:bookmarkEnd w:id="212"/>
      <w:r>
        <w:rPr>
          <w:rFonts w:ascii="Times New Roman" w:hAnsi="Times New Roman" w:eastAsia="Times New Roman" w:cs="Times New Roman"/>
          <w:sz w:val="24"/>
          <w:szCs w:val="24"/>
        </w:rPr>
      </w:r>
      <w:bookmarkEnd w:id="213"/>
      <w:r>
        <w:rPr>
          <w:rFonts w:ascii="Times New Roman" w:hAnsi="Times New Roman" w:eastAsia="Times New Roman" w:cs="Times New Roman"/>
          <w:sz w:val="24"/>
          <w:szCs w:val="24"/>
        </w:rPr>
      </w:r>
      <w:bookmarkEnd w:id="214"/>
      <w:r>
        <w:rPr>
          <w:rFonts w:ascii="Times New Roman" w:hAnsi="Times New Roman" w:eastAsia="Times New Roman" w:cs="Times New Roman"/>
          <w:sz w:val="24"/>
          <w:szCs w:val="24"/>
        </w:rPr>
      </w:r>
      <w:bookmarkEnd w:id="215"/>
      <w:r>
        <w:rPr>
          <w:rFonts w:ascii="Times New Roman" w:hAnsi="Times New Roman" w:eastAsia="Times New Roman" w:cs="Times New Roman"/>
          <w:sz w:val="24"/>
          <w:szCs w:val="24"/>
        </w:rPr>
      </w:r>
      <w:bookmarkEnd w:id="216"/>
      <w:r>
        <w:rPr>
          <w:rFonts w:ascii="Times New Roman" w:hAnsi="Times New Roman" w:eastAsia="Times New Roman" w:cs="Times New Roman"/>
          <w:sz w:val="24"/>
          <w:szCs w:val="24"/>
        </w:rPr>
      </w:r>
      <w:bookmarkEnd w:id="217"/>
      <w:r>
        <w:rPr>
          <w:rFonts w:ascii="Times New Roman" w:hAnsi="Times New Roman" w:eastAsia="Times New Roman" w:cs="Times New Roman"/>
          <w:sz w:val="24"/>
          <w:szCs w:val="24"/>
        </w:rPr>
      </w:r>
      <w:bookmarkEnd w:id="218"/>
      <w:r>
        <w:rPr>
          <w:rFonts w:ascii="Times New Roman" w:hAnsi="Times New Roman" w:eastAsia="Times New Roman" w:cs="Times New Roman"/>
          <w:sz w:val="24"/>
          <w:szCs w:val="24"/>
        </w:rPr>
      </w:r>
      <w:bookmarkEnd w:id="39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7" w:name="_Toc40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Техническим требованиям</w:t>
      </w:r>
      <w:bookmarkEnd w:id="39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Технические требования к закупаемой продукции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отдельном файле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предоставляются отдельным документом в составе Документации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являющимся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к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8" w:name="_Toc41"/>
      <w:r>
        <w:rPr>
          <w:rFonts w:ascii="Times New Roman" w:hAnsi="Times New Roman" w:eastAsia="Times New Roman" w:cs="Times New Roman"/>
          <w:sz w:val="24"/>
          <w:szCs w:val="24"/>
        </w:rPr>
      </w:r>
      <w:bookmarkStart w:id="221" w:name="_Ref125361746"/>
      <w:r>
        <w:rPr>
          <w:rFonts w:ascii="Times New Roman" w:hAnsi="Times New Roman" w:eastAsia="Times New Roman" w:cs="Times New Roman"/>
          <w:sz w:val="24"/>
          <w:szCs w:val="24"/>
        </w:rPr>
      </w:r>
      <w:bookmarkStart w:id="222" w:name="_Ref125363040"/>
      <w:r>
        <w:rPr>
          <w:rFonts w:ascii="Times New Roman" w:hAnsi="Times New Roman" w:eastAsia="Times New Roman" w:cs="Times New Roman"/>
          <w:sz w:val="24"/>
          <w:szCs w:val="24"/>
        </w:rPr>
      </w:r>
      <w:bookmarkStart w:id="223" w:name="_Ref125363605"/>
      <w:r>
        <w:rPr>
          <w:rFonts w:ascii="Times New Roman" w:hAnsi="Times New Roman" w:eastAsia="Times New Roman" w:cs="Times New Roman"/>
          <w:sz w:val="24"/>
          <w:szCs w:val="24"/>
        </w:rPr>
      </w:r>
      <w:bookmarkStart w:id="224" w:name="_Ref125363759"/>
      <w:r>
        <w:rPr>
          <w:rFonts w:ascii="Times New Roman" w:hAnsi="Times New Roman" w:eastAsia="Times New Roman" w:cs="Times New Roman"/>
          <w:sz w:val="24"/>
          <w:szCs w:val="24"/>
        </w:rPr>
      </w:r>
      <w:bookmarkStart w:id="225" w:name="_Ref125364081"/>
      <w:r>
        <w:rPr>
          <w:rFonts w:ascii="Times New Roman" w:hAnsi="Times New Roman" w:eastAsia="Times New Roman" w:cs="Times New Roman"/>
          <w:sz w:val="24"/>
          <w:szCs w:val="24"/>
        </w:rPr>
      </w:r>
      <w:bookmarkStart w:id="226" w:name="_Ref125364206"/>
      <w:r>
        <w:rPr>
          <w:rFonts w:ascii="Times New Roman" w:hAnsi="Times New Roman" w:eastAsia="Times New Roman" w:cs="Times New Roman"/>
          <w:sz w:val="24"/>
          <w:szCs w:val="24"/>
        </w:rPr>
      </w:r>
      <w:bookmarkStart w:id="227" w:name="_Ref125370754"/>
      <w:r>
        <w:rPr>
          <w:rFonts w:ascii="Times New Roman" w:hAnsi="Times New Roman" w:eastAsia="Times New Roman" w:cs="Times New Roman"/>
          <w:sz w:val="24"/>
          <w:szCs w:val="24"/>
        </w:rPr>
      </w:r>
      <w:bookmarkStart w:id="228" w:name="Прил02_ПроектДоговора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2 – Проект договора</w:t>
      </w:r>
      <w:bookmarkEnd w:id="221"/>
      <w:r>
        <w:rPr>
          <w:rFonts w:ascii="Times New Roman" w:hAnsi="Times New Roman" w:eastAsia="Times New Roman" w:cs="Times New Roman"/>
          <w:sz w:val="24"/>
          <w:szCs w:val="24"/>
        </w:rPr>
      </w:r>
      <w:bookmarkEnd w:id="222"/>
      <w:r>
        <w:rPr>
          <w:rFonts w:ascii="Times New Roman" w:hAnsi="Times New Roman" w:eastAsia="Times New Roman" w:cs="Times New Roman"/>
          <w:sz w:val="24"/>
          <w:szCs w:val="24"/>
        </w:rPr>
      </w:r>
      <w:bookmarkEnd w:id="223"/>
      <w:r>
        <w:rPr>
          <w:rFonts w:ascii="Times New Roman" w:hAnsi="Times New Roman" w:eastAsia="Times New Roman" w:cs="Times New Roman"/>
          <w:sz w:val="24"/>
          <w:szCs w:val="24"/>
        </w:rPr>
      </w:r>
      <w:bookmarkEnd w:id="224"/>
      <w:r>
        <w:rPr>
          <w:rFonts w:ascii="Times New Roman" w:hAnsi="Times New Roman" w:eastAsia="Times New Roman" w:cs="Times New Roman"/>
          <w:sz w:val="24"/>
          <w:szCs w:val="24"/>
        </w:rPr>
      </w:r>
      <w:bookmarkEnd w:id="225"/>
      <w:r>
        <w:rPr>
          <w:rFonts w:ascii="Times New Roman" w:hAnsi="Times New Roman" w:eastAsia="Times New Roman" w:cs="Times New Roman"/>
          <w:sz w:val="24"/>
          <w:szCs w:val="24"/>
        </w:rPr>
      </w:r>
      <w:bookmarkEnd w:id="226"/>
      <w:r>
        <w:rPr>
          <w:rFonts w:ascii="Times New Roman" w:hAnsi="Times New Roman" w:eastAsia="Times New Roman" w:cs="Times New Roman"/>
          <w:sz w:val="24"/>
          <w:szCs w:val="24"/>
        </w:rPr>
      </w:r>
      <w:bookmarkEnd w:id="227"/>
      <w:r>
        <w:rPr>
          <w:rFonts w:ascii="Times New Roman" w:hAnsi="Times New Roman" w:eastAsia="Times New Roman" w:cs="Times New Roman"/>
          <w:sz w:val="24"/>
          <w:szCs w:val="24"/>
        </w:rPr>
      </w:r>
      <w:bookmarkEnd w:id="228"/>
      <w:r>
        <w:rPr>
          <w:rFonts w:ascii="Times New Roman" w:hAnsi="Times New Roman" w:eastAsia="Times New Roman" w:cs="Times New Roman"/>
          <w:sz w:val="24"/>
          <w:szCs w:val="24"/>
        </w:rPr>
      </w:r>
      <w:bookmarkEnd w:id="39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99" w:name="_Toc42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роекту договора</w:t>
      </w:r>
      <w:bookmarkEnd w:id="39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 договора, заключаемого по результатам закупки,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 в отдельном файле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предоставляется отдельным документом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Документации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являющимся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к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положения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являются существенными условиями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Заказчика, за исключением пунктов договора, указанных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_Ref132876309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как «Некритичные пункты Проекта договора»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пунктом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_Ref49437111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5.2.11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носящие принципиального характера) изменения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Договору.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Одновременно с подписанием Сторонами Договора или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которого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приведена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файле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формате Microsoft 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(предоставляется отдельным документом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Документации о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31" w:name="_MON_1736255517"/>
      <w:r>
        <w:rPr>
          <w:rFonts w:ascii="Times New Roman" w:hAnsi="Times New Roman" w:eastAsia="Times New Roman" w:cs="Times New Roman"/>
          <w:sz w:val="24"/>
          <w:szCs w:val="24"/>
        </w:rPr>
      </w:r>
      <w:bookmarkEnd w:id="231"/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0" w:name="_Toc43"/>
      <w:r>
        <w:rPr>
          <w:rFonts w:ascii="Times New Roman" w:hAnsi="Times New Roman" w:eastAsia="Times New Roman" w:cs="Times New Roman"/>
          <w:sz w:val="24"/>
          <w:szCs w:val="24"/>
        </w:rPr>
      </w:r>
      <w:bookmarkStart w:id="232" w:name="_Ref125361494"/>
      <w:r>
        <w:rPr>
          <w:rFonts w:ascii="Times New Roman" w:hAnsi="Times New Roman" w:eastAsia="Times New Roman" w:cs="Times New Roman"/>
          <w:sz w:val="24"/>
          <w:szCs w:val="24"/>
        </w:rPr>
      </w:r>
      <w:bookmarkStart w:id="233" w:name="_Ref125361908"/>
      <w:r>
        <w:rPr>
          <w:rFonts w:ascii="Times New Roman" w:hAnsi="Times New Roman" w:eastAsia="Times New Roman" w:cs="Times New Roman"/>
          <w:sz w:val="24"/>
          <w:szCs w:val="24"/>
        </w:rPr>
      </w:r>
      <w:bookmarkStart w:id="234" w:name="_Ref125365476"/>
      <w:r>
        <w:rPr>
          <w:rFonts w:ascii="Times New Roman" w:hAnsi="Times New Roman" w:eastAsia="Times New Roman" w:cs="Times New Roman"/>
          <w:sz w:val="24"/>
          <w:szCs w:val="24"/>
        </w:rPr>
      </w:r>
      <w:bookmarkStart w:id="235" w:name="_Ref125370013"/>
      <w:r>
        <w:rPr>
          <w:rFonts w:ascii="Times New Roman" w:hAnsi="Times New Roman" w:eastAsia="Times New Roman" w:cs="Times New Roman"/>
          <w:sz w:val="24"/>
          <w:szCs w:val="24"/>
        </w:rPr>
      </w:r>
      <w:bookmarkStart w:id="236" w:name="Прил03_ТребованияУчастникам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 – Требования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частникам</w:t>
      </w:r>
      <w:bookmarkEnd w:id="232"/>
      <w:r>
        <w:rPr>
          <w:rFonts w:ascii="Times New Roman" w:hAnsi="Times New Roman" w:eastAsia="Times New Roman" w:cs="Times New Roman"/>
          <w:sz w:val="24"/>
          <w:szCs w:val="24"/>
        </w:rPr>
      </w:r>
      <w:bookmarkEnd w:id="233"/>
      <w:r>
        <w:rPr>
          <w:rFonts w:ascii="Times New Roman" w:hAnsi="Times New Roman" w:eastAsia="Times New Roman" w:cs="Times New Roman"/>
          <w:sz w:val="24"/>
          <w:szCs w:val="24"/>
        </w:rPr>
      </w:r>
      <w:bookmarkEnd w:id="234"/>
      <w:r>
        <w:rPr>
          <w:rFonts w:ascii="Times New Roman" w:hAnsi="Times New Roman" w:eastAsia="Times New Roman" w:cs="Times New Roman"/>
          <w:sz w:val="24"/>
          <w:szCs w:val="24"/>
        </w:rPr>
      </w:r>
      <w:bookmarkEnd w:id="235"/>
      <w:r>
        <w:rPr>
          <w:rFonts w:ascii="Times New Roman" w:hAnsi="Times New Roman" w:eastAsia="Times New Roman" w:cs="Times New Roman"/>
          <w:sz w:val="24"/>
          <w:szCs w:val="24"/>
        </w:rPr>
      </w:r>
      <w:bookmarkEnd w:id="236"/>
      <w:r>
        <w:rPr>
          <w:rFonts w:ascii="Times New Roman" w:hAnsi="Times New Roman" w:eastAsia="Times New Roman" w:cs="Times New Roman"/>
          <w:sz w:val="24"/>
          <w:szCs w:val="24"/>
        </w:rPr>
      </w:r>
      <w:bookmarkEnd w:id="40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1" w:name="_Toc44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частникам</w:t>
      </w:r>
      <w:bookmarkEnd w:id="40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39" w:name="_Hlk125628168"/>
      <w:r>
        <w:rPr>
          <w:rFonts w:ascii="Times New Roman" w:hAnsi="Times New Roman" w:eastAsia="Times New Roman" w:cs="Times New Roman"/>
          <w:sz w:val="24"/>
          <w:szCs w:val="24"/>
        </w:rPr>
        <w:t xml:space="preserve">Чтобы претендовать на победу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закупке и получение права заключить Договор с Заказчиком, Участник самостоятельно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23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2" w:name="_Toc45"/>
      <w:r>
        <w:rPr>
          <w:rFonts w:ascii="Times New Roman" w:hAnsi="Times New Roman" w:eastAsia="Times New Roman" w:cs="Times New Roman"/>
          <w:sz w:val="24"/>
          <w:szCs w:val="24"/>
        </w:rPr>
      </w:r>
      <w:bookmarkStart w:id="240" w:name="_Ref125361435"/>
      <w:r>
        <w:rPr>
          <w:rFonts w:ascii="Times New Roman" w:hAnsi="Times New Roman" w:eastAsia="Times New Roman" w:cs="Times New Roman"/>
          <w:sz w:val="24"/>
          <w:szCs w:val="24"/>
        </w:rPr>
      </w:r>
      <w:bookmarkStart w:id="241" w:name="_Ref125361590"/>
      <w:r>
        <w:rPr>
          <w:rFonts w:ascii="Times New Roman" w:hAnsi="Times New Roman" w:eastAsia="Times New Roman" w:cs="Times New Roman"/>
          <w:sz w:val="24"/>
          <w:szCs w:val="24"/>
        </w:rPr>
      </w:r>
      <w:bookmarkStart w:id="242" w:name="_Ref125361617"/>
      <w:r>
        <w:rPr>
          <w:rFonts w:ascii="Times New Roman" w:hAnsi="Times New Roman" w:eastAsia="Times New Roman" w:cs="Times New Roman"/>
          <w:sz w:val="24"/>
          <w:szCs w:val="24"/>
        </w:rPr>
      </w:r>
      <w:bookmarkStart w:id="243" w:name="_Ref125361832"/>
      <w:r>
        <w:rPr>
          <w:rFonts w:ascii="Times New Roman" w:hAnsi="Times New Roman" w:eastAsia="Times New Roman" w:cs="Times New Roman"/>
          <w:sz w:val="24"/>
          <w:szCs w:val="24"/>
        </w:rPr>
      </w:r>
      <w:bookmarkStart w:id="244" w:name="_Ref125361846"/>
      <w:r>
        <w:rPr>
          <w:rFonts w:ascii="Times New Roman" w:hAnsi="Times New Roman" w:eastAsia="Times New Roman" w:cs="Times New Roman"/>
          <w:sz w:val="24"/>
          <w:szCs w:val="24"/>
        </w:rPr>
      </w:r>
      <w:bookmarkStart w:id="245" w:name="_Ref125361926"/>
      <w:r>
        <w:rPr>
          <w:rFonts w:ascii="Times New Roman" w:hAnsi="Times New Roman" w:eastAsia="Times New Roman" w:cs="Times New Roman"/>
          <w:sz w:val="24"/>
          <w:szCs w:val="24"/>
        </w:rPr>
      </w:r>
      <w:bookmarkStart w:id="246" w:name="_Ref125366879"/>
      <w:r>
        <w:rPr>
          <w:rFonts w:ascii="Times New Roman" w:hAnsi="Times New Roman" w:eastAsia="Times New Roman" w:cs="Times New Roman"/>
          <w:sz w:val="24"/>
          <w:szCs w:val="24"/>
        </w:rPr>
      </w:r>
      <w:bookmarkStart w:id="247" w:name="_Ref125368812"/>
      <w:r>
        <w:rPr>
          <w:rFonts w:ascii="Times New Roman" w:hAnsi="Times New Roman" w:eastAsia="Times New Roman" w:cs="Times New Roman"/>
          <w:sz w:val="24"/>
          <w:szCs w:val="24"/>
        </w:rPr>
      </w:r>
      <w:bookmarkStart w:id="248" w:name="_Ref125368895"/>
      <w:r>
        <w:rPr>
          <w:rFonts w:ascii="Times New Roman" w:hAnsi="Times New Roman" w:eastAsia="Times New Roman" w:cs="Times New Roman"/>
          <w:sz w:val="24"/>
          <w:szCs w:val="24"/>
        </w:rPr>
      </w:r>
      <w:bookmarkStart w:id="249" w:name="_Ref125369088"/>
      <w:r>
        <w:rPr>
          <w:rFonts w:ascii="Times New Roman" w:hAnsi="Times New Roman" w:eastAsia="Times New Roman" w:cs="Times New Roman"/>
          <w:sz w:val="24"/>
          <w:szCs w:val="24"/>
        </w:rPr>
      </w:r>
      <w:bookmarkStart w:id="250" w:name="_Ref125370058"/>
      <w:r>
        <w:rPr>
          <w:rFonts w:ascii="Times New Roman" w:hAnsi="Times New Roman" w:eastAsia="Times New Roman" w:cs="Times New Roman"/>
          <w:sz w:val="24"/>
          <w:szCs w:val="24"/>
        </w:rPr>
      </w:r>
      <w:bookmarkStart w:id="251" w:name="_Ref125370064"/>
      <w:r>
        <w:rPr>
          <w:rFonts w:ascii="Times New Roman" w:hAnsi="Times New Roman" w:eastAsia="Times New Roman" w:cs="Times New Roman"/>
          <w:sz w:val="24"/>
          <w:szCs w:val="24"/>
        </w:rPr>
      </w:r>
      <w:bookmarkStart w:id="252" w:name="_Ref125370071"/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Обязательные требования</w:t>
      </w:r>
      <w:bookmarkEnd w:id="240"/>
      <w:r>
        <w:rPr>
          <w:rFonts w:ascii="Times New Roman" w:hAnsi="Times New Roman" w:eastAsia="Times New Roman" w:cs="Times New Roman"/>
          <w:sz w:val="24"/>
          <w:szCs w:val="24"/>
        </w:rPr>
      </w:r>
      <w:bookmarkEnd w:id="241"/>
      <w:r>
        <w:rPr>
          <w:rFonts w:ascii="Times New Roman" w:hAnsi="Times New Roman" w:eastAsia="Times New Roman" w:cs="Times New Roman"/>
          <w:sz w:val="24"/>
          <w:szCs w:val="24"/>
        </w:rPr>
      </w:r>
      <w:bookmarkEnd w:id="242"/>
      <w:r>
        <w:rPr>
          <w:rFonts w:ascii="Times New Roman" w:hAnsi="Times New Roman" w:eastAsia="Times New Roman" w:cs="Times New Roman"/>
          <w:sz w:val="24"/>
          <w:szCs w:val="24"/>
        </w:rPr>
      </w:r>
      <w:bookmarkEnd w:id="243"/>
      <w:r>
        <w:rPr>
          <w:rFonts w:ascii="Times New Roman" w:hAnsi="Times New Roman" w:eastAsia="Times New Roman" w:cs="Times New Roman"/>
          <w:sz w:val="24"/>
          <w:szCs w:val="24"/>
        </w:rPr>
      </w:r>
      <w:bookmarkEnd w:id="244"/>
      <w:r>
        <w:rPr>
          <w:rFonts w:ascii="Times New Roman" w:hAnsi="Times New Roman" w:eastAsia="Times New Roman" w:cs="Times New Roman"/>
          <w:sz w:val="24"/>
          <w:szCs w:val="24"/>
        </w:rPr>
      </w:r>
      <w:bookmarkEnd w:id="245"/>
      <w:r>
        <w:rPr>
          <w:rFonts w:ascii="Times New Roman" w:hAnsi="Times New Roman" w:eastAsia="Times New Roman" w:cs="Times New Roman"/>
          <w:sz w:val="24"/>
          <w:szCs w:val="24"/>
        </w:rPr>
      </w:r>
      <w:bookmarkEnd w:id="246"/>
      <w:r>
        <w:rPr>
          <w:rFonts w:ascii="Times New Roman" w:hAnsi="Times New Roman" w:eastAsia="Times New Roman" w:cs="Times New Roman"/>
          <w:sz w:val="24"/>
          <w:szCs w:val="24"/>
        </w:rPr>
      </w:r>
      <w:bookmarkEnd w:id="247"/>
      <w:r>
        <w:rPr>
          <w:rFonts w:ascii="Times New Roman" w:hAnsi="Times New Roman" w:eastAsia="Times New Roman" w:cs="Times New Roman"/>
          <w:sz w:val="24"/>
          <w:szCs w:val="24"/>
        </w:rPr>
      </w:r>
      <w:bookmarkEnd w:id="248"/>
      <w:r>
        <w:rPr>
          <w:rFonts w:ascii="Times New Roman" w:hAnsi="Times New Roman" w:eastAsia="Times New Roman" w:cs="Times New Roman"/>
          <w:sz w:val="24"/>
          <w:szCs w:val="24"/>
        </w:rPr>
      </w:r>
      <w:bookmarkEnd w:id="249"/>
      <w:r>
        <w:rPr>
          <w:rFonts w:ascii="Times New Roman" w:hAnsi="Times New Roman" w:eastAsia="Times New Roman" w:cs="Times New Roman"/>
          <w:sz w:val="24"/>
          <w:szCs w:val="24"/>
        </w:rPr>
      </w:r>
      <w:bookmarkEnd w:id="250"/>
      <w:r>
        <w:rPr>
          <w:rFonts w:ascii="Times New Roman" w:hAnsi="Times New Roman" w:eastAsia="Times New Roman" w:cs="Times New Roman"/>
          <w:sz w:val="24"/>
          <w:szCs w:val="24"/>
        </w:rPr>
      </w:r>
      <w:bookmarkEnd w:id="251"/>
      <w:r>
        <w:rPr>
          <w:rFonts w:ascii="Times New Roman" w:hAnsi="Times New Roman" w:eastAsia="Times New Roman" w:cs="Times New Roman"/>
          <w:sz w:val="24"/>
          <w:szCs w:val="24"/>
        </w:rPr>
      </w:r>
      <w:bookmarkEnd w:id="252"/>
      <w:r>
        <w:rPr>
          <w:rFonts w:ascii="Times New Roman" w:hAnsi="Times New Roman" w:eastAsia="Times New Roman" w:cs="Times New Roman"/>
          <w:sz w:val="24"/>
          <w:szCs w:val="24"/>
        </w:rPr>
      </w:r>
      <w:bookmarkEnd w:id="40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54" w:name="_Ref12555243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5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заключения и исполнения Договора,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должен обладать статусом «аккредитован»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Положением об аккредитации, либо являться лицом, указанным в 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3.11 Положения об аккредитации: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отношении гражданской правоспособности: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(файл в формате *.pdf)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указанием правомочий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подписание заявки);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отношении аккредитации: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наличи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момента подачи им Заявки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аккредитацию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момента подачи Заявки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обновленная Заявка на аккредитацию по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 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1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условии, что Участник ранее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направил Заявку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отсутствии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3.11 Положения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аккредитации (аккредитация не требуется), но которые ранее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направляли соответствующие сведения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включения записи в Реестр аккредитации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Заявка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 форме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государственном информационном ресурсе бухгалтерской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(финансовой) отчетности организаций (https://bo.nalog.ru), к Заявке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0710001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отчета о финансовых результатах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0710002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последний завершенный финансовый год,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отметкой налогового органа о приеме или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приложением квитанции о приеме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являются обязательными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55" w:name="_Ref13289366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5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о соответствии Участника данному требованию в составе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 рамках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профессиональный доход», наличие информации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контролю и надзору в области налогов и сборов, 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применении ими такого налогового режима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56" w:name="_Ref13902990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5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Участнике должны отсутствовать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перечне юридических лиц,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11.05.2022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851</w:t>
            </w:r>
            <w:r>
              <w:rPr>
                <w:rStyle w:val="1158"/>
                <w:rFonts w:ascii="Times New Roman" w:hAnsi="Times New Roman" w:eastAsia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Участник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58"/>
                <w:rFonts w:ascii="Times New Roman" w:hAnsi="Times New Roman" w:eastAsia="Times New Roman" w:cs="Times New Roman"/>
                <w:sz w:val="24"/>
                <w:szCs w:val="24"/>
              </w:rPr>
              <w:footnoteReference w:id="13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(В рамках рассмотрения заявок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(или) перед заключением договора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851 «О мерах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реализации Указа Президента Российской Федерации от 3 мая 2022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г. N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252».)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57" w:name="_Ref18622033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57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о соответствии Участника данному требованию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58" w:name="_Ref18622033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58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выполнение работ (в том числе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оказании закупаемых услуг), 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pStyle w:val="1145"/>
        <w:spacing w:after="1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403" w:name="_Toc46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59" w:name="_Ref125361442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0" w:name="_Ref125361633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1" w:name="_Ref125361671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2" w:name="_Ref125361869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3" w:name="_Ref125361937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4" w:name="_Ref125365459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5" w:name="_Ref125367521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6" w:name="_Ref125367539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7" w:name="_Ref125368818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8" w:name="_Ref125368901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69" w:name="_Ref125368916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70" w:name="_Ref125369099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71" w:name="_Ref125370079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72" w:name="_Ref125709153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73" w:name="_Ref125709250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74" w:name="_Ref125709401"/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bookmarkStart w:id="275" w:name="_Ref12570988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Специальные требования</w:t>
      </w:r>
      <w:bookmarkEnd w:id="25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3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5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7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6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7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7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7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73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7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75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403"/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tbl>
      <w:tblPr>
        <w:tblStyle w:val="1171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ind w:firstLine="720"/>
              <w:jc w:val="both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В </w:t>
            </w:r>
            <w:r>
              <w:rPr>
                <w:sz w:val="22"/>
                <w:szCs w:val="22"/>
                <w:highlight w:val="none"/>
              </w:rPr>
              <w:t xml:space="preserve">соотв</w:t>
            </w:r>
            <w:r>
              <w:rPr>
                <w:sz w:val="22"/>
                <w:szCs w:val="22"/>
                <w:highlight w:val="none"/>
              </w:rPr>
              <w:t xml:space="preserve">етствии с пунктом 39.1 Приказа Минтруда России от 15.12.2020 N 903н "Об утверждении Правил по охране труда при эксплуатации электроустановок" (Зарегистрировано в Минюсте России 30.12.2020 N 61957) и требованиями к испытательным лабораториям подсистемы безо</w:t>
            </w:r>
            <w:r>
              <w:rPr>
                <w:sz w:val="22"/>
                <w:szCs w:val="22"/>
                <w:highlight w:val="none"/>
              </w:rPr>
              <w:t xml:space="preserve">пасности в энергетике СДА-34от 09.06.08 № 17-БНС) наличие у Участника действующего свидетельства о регистрации электротехнической лаборатории с правом на выполнение испытаний и измерений электрооборудования и электроустановок напряжением до и </w:t>
            </w:r>
            <w:r>
              <w:rPr>
                <w:sz w:val="22"/>
                <w:szCs w:val="22"/>
                <w:highlight w:val="none"/>
              </w:rPr>
              <w:t xml:space="preserve">выше 1000 В.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ind w:firstLine="720"/>
              <w:jc w:val="both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Организация вправе привлекать к оказанию услуг лаборатории других организаций на условиях субподряда.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ind w:firstLine="720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В составе заявки Участник должен предоставить копию свидетельства о регистрации электролаборатории, выданное управлением федеральной службы по экологическому, технологическому и атомному надзору (Ростехнадзора).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720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720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720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720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720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720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720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В случае привлечения лаборатории других организаций на условиях субподряда, участником предоставляются документы, подтверждающие наличие </w:t>
            </w:r>
            <w:r>
              <w:rPr>
                <w:sz w:val="22"/>
                <w:szCs w:val="22"/>
                <w:highlight w:val="none"/>
              </w:rPr>
              <w:t xml:space="preserve"> договорных взаимоотношений со сторонней лабораторией и документы, подтверждающие ее аккредитацию.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</w:tbl>
    <w:p>
      <w:pPr>
        <w:pStyle w:val="1145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4" w:name="_Toc47"/>
      <w:r>
        <w:rPr>
          <w:rFonts w:ascii="Times New Roman" w:hAnsi="Times New Roman" w:eastAsia="Times New Roman" w:cs="Times New Roman"/>
          <w:sz w:val="24"/>
          <w:szCs w:val="24"/>
        </w:rPr>
      </w:r>
      <w:bookmarkStart w:id="290" w:name="_Ref125361823"/>
      <w:r>
        <w:rPr>
          <w:rFonts w:ascii="Times New Roman" w:hAnsi="Times New Roman" w:eastAsia="Times New Roman" w:cs="Times New Roman"/>
          <w:sz w:val="24"/>
          <w:szCs w:val="24"/>
        </w:rPr>
      </w:r>
      <w:bookmarkStart w:id="291" w:name="_Ref125362031"/>
      <w:r>
        <w:rPr>
          <w:rFonts w:ascii="Times New Roman" w:hAnsi="Times New Roman" w:eastAsia="Times New Roman" w:cs="Times New Roman"/>
          <w:sz w:val="24"/>
          <w:szCs w:val="24"/>
        </w:rPr>
      </w:r>
      <w:bookmarkStart w:id="292" w:name="_Ref125369117"/>
      <w:r>
        <w:rPr>
          <w:rFonts w:ascii="Times New Roman" w:hAnsi="Times New Roman" w:eastAsia="Times New Roman" w:cs="Times New Roman"/>
          <w:sz w:val="24"/>
          <w:szCs w:val="24"/>
        </w:rPr>
      </w:r>
      <w:bookmarkStart w:id="293" w:name="_Ref125370173"/>
      <w:r>
        <w:rPr>
          <w:rFonts w:ascii="Times New Roman" w:hAnsi="Times New Roman" w:eastAsia="Times New Roman" w:cs="Times New Roman"/>
          <w:sz w:val="24"/>
          <w:szCs w:val="24"/>
        </w:rPr>
      </w:r>
      <w:bookmarkStart w:id="294" w:name="_Ref125370180"/>
      <w:r>
        <w:rPr>
          <w:rFonts w:ascii="Times New Roman" w:hAnsi="Times New Roman" w:eastAsia="Times New Roman" w:cs="Times New Roman"/>
          <w:sz w:val="24"/>
          <w:szCs w:val="24"/>
        </w:rPr>
      </w:r>
      <w:bookmarkStart w:id="295" w:name="_Ref125370209"/>
      <w:r>
        <w:rPr>
          <w:rFonts w:ascii="Times New Roman" w:hAnsi="Times New Roman" w:eastAsia="Times New Roman" w:cs="Times New Roman"/>
          <w:sz w:val="24"/>
          <w:szCs w:val="24"/>
        </w:rPr>
      </w:r>
      <w:bookmarkStart w:id="296" w:name="_Ref125709777"/>
      <w:r>
        <w:rPr>
          <w:rFonts w:ascii="Times New Roman" w:hAnsi="Times New Roman" w:eastAsia="Times New Roman" w:cs="Times New Roman"/>
          <w:sz w:val="24"/>
          <w:szCs w:val="24"/>
        </w:rPr>
      </w:r>
      <w:bookmarkStart w:id="297" w:name="_Ref125709973"/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ребования к Генеральным подрядчикам</w:t>
      </w:r>
      <w:bookmarkEnd w:id="290"/>
      <w:r>
        <w:rPr>
          <w:rFonts w:ascii="Times New Roman" w:hAnsi="Times New Roman" w:eastAsia="Times New Roman" w:cs="Times New Roman"/>
          <w:sz w:val="24"/>
          <w:szCs w:val="24"/>
        </w:rPr>
      </w:r>
      <w:bookmarkEnd w:id="291"/>
      <w:r>
        <w:rPr>
          <w:rFonts w:ascii="Times New Roman" w:hAnsi="Times New Roman" w:eastAsia="Times New Roman" w:cs="Times New Roman"/>
          <w:sz w:val="24"/>
          <w:szCs w:val="24"/>
        </w:rPr>
      </w:r>
      <w:bookmarkEnd w:id="292"/>
      <w:r>
        <w:rPr>
          <w:rFonts w:ascii="Times New Roman" w:hAnsi="Times New Roman" w:eastAsia="Times New Roman" w:cs="Times New Roman"/>
          <w:sz w:val="24"/>
          <w:szCs w:val="24"/>
        </w:rPr>
      </w:r>
      <w:bookmarkEnd w:id="293"/>
      <w:r>
        <w:rPr>
          <w:rFonts w:ascii="Times New Roman" w:hAnsi="Times New Roman" w:eastAsia="Times New Roman" w:cs="Times New Roman"/>
          <w:sz w:val="24"/>
          <w:szCs w:val="24"/>
        </w:rPr>
      </w:r>
      <w:bookmarkEnd w:id="294"/>
      <w:r>
        <w:rPr>
          <w:rFonts w:ascii="Times New Roman" w:hAnsi="Times New Roman" w:eastAsia="Times New Roman" w:cs="Times New Roman"/>
          <w:sz w:val="24"/>
          <w:szCs w:val="24"/>
        </w:rPr>
      </w:r>
      <w:bookmarkEnd w:id="295"/>
      <w:r>
        <w:rPr>
          <w:rFonts w:ascii="Times New Roman" w:hAnsi="Times New Roman" w:eastAsia="Times New Roman" w:cs="Times New Roman"/>
          <w:sz w:val="24"/>
          <w:szCs w:val="24"/>
        </w:rPr>
      </w:r>
      <w:bookmarkEnd w:id="296"/>
      <w:r>
        <w:rPr>
          <w:rFonts w:ascii="Times New Roman" w:hAnsi="Times New Roman" w:eastAsia="Times New Roman" w:cs="Times New Roman"/>
          <w:sz w:val="24"/>
          <w:szCs w:val="24"/>
        </w:rPr>
      </w:r>
      <w:bookmarkEnd w:id="297"/>
      <w:r>
        <w:rPr>
          <w:rFonts w:ascii="Times New Roman" w:hAnsi="Times New Roman" w:eastAsia="Times New Roman" w:cs="Times New Roman"/>
          <w:sz w:val="24"/>
          <w:szCs w:val="24"/>
        </w:rPr>
      </w:r>
      <w:bookmarkEnd w:id="40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1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99" w:name="_Ref12537018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9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00" w:name="_Ref12537019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0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с учетом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объема поставки продукции, который ему предполагается поручить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01" w:name="_Ref12555384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0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5" w:name="_Toc48"/>
      <w:r>
        <w:rPr>
          <w:rFonts w:ascii="Times New Roman" w:hAnsi="Times New Roman" w:eastAsia="Times New Roman" w:cs="Times New Roman"/>
          <w:sz w:val="24"/>
          <w:szCs w:val="24"/>
        </w:rPr>
      </w:r>
      <w:bookmarkStart w:id="302" w:name="Прил04_ФормыЗаявки"/>
      <w:r>
        <w:rPr>
          <w:rFonts w:ascii="Times New Roman" w:hAnsi="Times New Roman" w:eastAsia="Times New Roman" w:cs="Times New Roman"/>
          <w:sz w:val="24"/>
          <w:szCs w:val="24"/>
        </w:rPr>
      </w:r>
      <w:bookmarkStart w:id="303" w:name="_Ref125362865"/>
      <w:r>
        <w:rPr>
          <w:rFonts w:ascii="Times New Roman" w:hAnsi="Times New Roman" w:eastAsia="Times New Roman" w:cs="Times New Roman"/>
          <w:sz w:val="24"/>
          <w:szCs w:val="24"/>
        </w:rPr>
      </w:r>
      <w:bookmarkStart w:id="304" w:name="_Ref125362900"/>
      <w:r>
        <w:rPr>
          <w:rFonts w:ascii="Times New Roman" w:hAnsi="Times New Roman" w:eastAsia="Times New Roman" w:cs="Times New Roman"/>
          <w:sz w:val="24"/>
          <w:szCs w:val="24"/>
        </w:rPr>
      </w:r>
      <w:bookmarkEnd w:id="302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включаемых в состав заявки</w:t>
      </w:r>
      <w:bookmarkEnd w:id="40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6" w:name="_Toc49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 документов, включаемых в состав заявки</w:t>
      </w:r>
      <w:bookmarkEnd w:id="40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7" w:name="_Toc50"/>
      <w:r>
        <w:rPr>
          <w:rFonts w:ascii="Times New Roman" w:hAnsi="Times New Roman" w:eastAsia="Times New Roman" w:cs="Times New Roman"/>
          <w:sz w:val="24"/>
          <w:szCs w:val="24"/>
        </w:rPr>
      </w:r>
      <w:bookmarkStart w:id="307" w:name="Прил05_ФормыПобедителя"/>
      <w:r>
        <w:rPr>
          <w:rFonts w:ascii="Times New Roman" w:hAnsi="Times New Roman" w:eastAsia="Times New Roman" w:cs="Times New Roman"/>
          <w:sz w:val="24"/>
          <w:szCs w:val="24"/>
        </w:rPr>
      </w:r>
      <w:bookmarkEnd w:id="307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предоставляемых Победителем</w:t>
      </w:r>
      <w:bookmarkEnd w:id="40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8" w:name="_Toc51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Образцам форм документов, предоставляемых Победителем</w:t>
      </w:r>
      <w:bookmarkEnd w:id="40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дополнительные пояснения по их предоставлению и инструкции по их оформлению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подразделах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09" w:name="_Toc52"/>
      <w:r>
        <w:rPr>
          <w:rFonts w:ascii="Times New Roman" w:hAnsi="Times New Roman" w:eastAsia="Times New Roman" w:cs="Times New Roman"/>
          <w:sz w:val="24"/>
          <w:szCs w:val="24"/>
        </w:rPr>
      </w:r>
      <w:bookmarkStart w:id="310" w:name="_Ref130395470"/>
      <w:r>
        <w:rPr>
          <w:rFonts w:ascii="Times New Roman" w:hAnsi="Times New Roman" w:eastAsia="Times New Roman" w:cs="Times New Roman"/>
          <w:sz w:val="24"/>
          <w:szCs w:val="24"/>
        </w:rPr>
        <w:t xml:space="preserve">Форма справки «Сведения о цепочке собственников, включая бенефициаров (в том числе конечных)»</w:t>
      </w:r>
      <w:bookmarkEnd w:id="310"/>
      <w:r>
        <w:rPr>
          <w:rFonts w:ascii="Times New Roman" w:hAnsi="Times New Roman" w:eastAsia="Times New Roman" w:cs="Times New Roman"/>
          <w:sz w:val="24"/>
          <w:szCs w:val="24"/>
        </w:rPr>
      </w:r>
      <w:bookmarkEnd w:id="40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12" w:name="_MON_1741074142"/>
      <w:r>
        <w:rPr>
          <w:rFonts w:ascii="Times New Roman" w:hAnsi="Times New Roman" w:eastAsia="Times New Roman" w:cs="Times New Roman"/>
          <w:sz w:val="24"/>
          <w:szCs w:val="24"/>
        </w:rPr>
      </w:r>
      <w:bookmarkEnd w:id="312"/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0" w:name="_Toc53"/>
      <w:r>
        <w:rPr>
          <w:rFonts w:ascii="Times New Roman" w:hAnsi="Times New Roman" w:eastAsia="Times New Roman" w:cs="Times New Roman"/>
          <w:sz w:val="24"/>
          <w:szCs w:val="24"/>
        </w:rPr>
      </w:r>
      <w:bookmarkStart w:id="313" w:name="_Ref130395475"/>
      <w:r>
        <w:rPr>
          <w:rFonts w:ascii="Times New Roman" w:hAnsi="Times New Roman" w:eastAsia="Times New Roman" w:cs="Times New Roman"/>
          <w:sz w:val="24"/>
          <w:szCs w:val="24"/>
        </w:rPr>
        <w:t xml:space="preserve">Форма «Заверение об обстоятельствах»</w:t>
      </w:r>
      <w:bookmarkEnd w:id="313"/>
      <w:r>
        <w:rPr>
          <w:rFonts w:ascii="Times New Roman" w:hAnsi="Times New Roman" w:eastAsia="Times New Roman" w:cs="Times New Roman"/>
          <w:sz w:val="24"/>
          <w:szCs w:val="24"/>
        </w:rPr>
      </w:r>
      <w:bookmarkEnd w:id="41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 (поставщик) должен выбрать соответствующий ему вариант Заверения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jc w:val="center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15" w:name="_MON_1741074184"/>
      <w:r>
        <w:rPr>
          <w:rFonts w:ascii="Times New Roman" w:hAnsi="Times New Roman" w:eastAsia="Times New Roman" w:cs="Times New Roman"/>
          <w:sz w:val="24"/>
          <w:szCs w:val="24"/>
        </w:rPr>
      </w:r>
      <w:bookmarkEnd w:id="315"/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1" w:name="_Toc54"/>
      <w:r>
        <w:rPr>
          <w:rFonts w:ascii="Times New Roman" w:hAnsi="Times New Roman" w:eastAsia="Times New Roman" w:cs="Times New Roman"/>
          <w:sz w:val="24"/>
          <w:szCs w:val="24"/>
        </w:rPr>
      </w:r>
      <w:bookmarkStart w:id="316" w:name="Прил06_СоставЗаявки"/>
      <w:r>
        <w:rPr>
          <w:rFonts w:ascii="Times New Roman" w:hAnsi="Times New Roman" w:eastAsia="Times New Roman" w:cs="Times New Roman"/>
          <w:sz w:val="24"/>
          <w:szCs w:val="24"/>
        </w:rPr>
      </w:r>
      <w:bookmarkEnd w:id="316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Состав заявки</w:t>
      </w:r>
      <w:bookmarkEnd w:id="303"/>
      <w:r>
        <w:rPr>
          <w:rFonts w:ascii="Times New Roman" w:hAnsi="Times New Roman" w:eastAsia="Times New Roman" w:cs="Times New Roman"/>
          <w:sz w:val="24"/>
          <w:szCs w:val="24"/>
        </w:rPr>
      </w:r>
      <w:bookmarkEnd w:id="304"/>
      <w:r>
        <w:rPr>
          <w:rFonts w:ascii="Times New Roman" w:hAnsi="Times New Roman" w:eastAsia="Times New Roman" w:cs="Times New Roman"/>
          <w:sz w:val="24"/>
          <w:szCs w:val="24"/>
        </w:rPr>
      </w:r>
      <w:bookmarkEnd w:id="41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2" w:name="_Toc55"/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заявки</w:t>
      </w:r>
      <w:bookmarkEnd w:id="41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на участие в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состоять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я, которые должны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содержать следующий комплект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инструкциями по их оформлению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4_ФормыЗаявки" w:anchor="Прил04_ФормыЗаявки" w:history="1"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Приложени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и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 № </w:t>
        </w:r>
        <w:r>
          <w:rPr>
            <w:rStyle w:val="117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1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Первая часть заявки: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(без указания указание сведений, позволяющих каким-либо образом идентифицировать генерального подрядчика или привлекаемого им субподрядчика / соисполнителя)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Календарный график (форма 5)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 и сведения, предоставляемые в первой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целей проведения 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соответствующ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которые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касаются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исполнения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Вторая часть заявки: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Письмо о подаче оферты (форма 2);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Анкета Участника (форма 6);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подтверждающим документам приведены в указанном подразделе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соответствующие требования установлены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_Ref125709153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подает заявку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лица Генерального подрядчика (подраздел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_Ref125361702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 распределения объемов поставки продукции,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19" w:name="_Ref13288853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1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независимой гарантии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необходимости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случае отсутствия внесенных Участником денежных средств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специальный банковский счет;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0" w:name="_Ref13038940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об опыте Участника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предоставляется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е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и критери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ях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оценки и сопоставления заявок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(Приложение № 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8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 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части опыта;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1" w:name="_Ref13038941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 материально-технических ресурсах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части наличия (привлечения) материально-технических ресурсов;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2" w:name="_Ref13038941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 кадровых ресурсах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части наличия (привлечения) кадровых ресурсов;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– предоставляется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соответствующий критерий оценки в части наличия аффилированности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(или их копии)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подтверждающи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соответствие предлагаемой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поставке продукции требованиям,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установлено соответствующ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требовани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Ценовое предложение: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Коммерческое предложение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(включая Структуру НМЦ)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 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также дополнительно 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подтверждающая документация, составленная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Техническими требованиями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только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если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Технических требованиях установлены 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ценообразованию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(подраздел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ценообразованию на этапе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либо аналогичн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смыслу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46"/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Е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 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 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50"/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3" w:name="_Toc56"/>
      <w:r>
        <w:rPr>
          <w:rFonts w:ascii="Times New Roman" w:hAnsi="Times New Roman" w:eastAsia="Times New Roman" w:cs="Times New Roman"/>
          <w:sz w:val="24"/>
          <w:szCs w:val="24"/>
        </w:rPr>
      </w:r>
      <w:bookmarkStart w:id="323" w:name="Прил07_ОтборочныеКритерии"/>
      <w:r>
        <w:rPr>
          <w:rFonts w:ascii="Times New Roman" w:hAnsi="Times New Roman" w:eastAsia="Times New Roman" w:cs="Times New Roman"/>
          <w:sz w:val="24"/>
          <w:szCs w:val="24"/>
        </w:rPr>
      </w:r>
      <w:bookmarkStart w:id="324" w:name="_Ref125365264"/>
      <w:r>
        <w:rPr>
          <w:rFonts w:ascii="Times New Roman" w:hAnsi="Times New Roman" w:eastAsia="Times New Roman" w:cs="Times New Roman"/>
          <w:sz w:val="24"/>
          <w:szCs w:val="24"/>
        </w:rPr>
      </w:r>
      <w:bookmarkEnd w:id="323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Отборочные критерии рассмотрения заявок</w:t>
      </w:r>
      <w:bookmarkEnd w:id="324"/>
      <w:r>
        <w:rPr>
          <w:rFonts w:ascii="Times New Roman" w:hAnsi="Times New Roman" w:eastAsia="Times New Roman" w:cs="Times New Roman"/>
          <w:sz w:val="24"/>
          <w:szCs w:val="24"/>
        </w:rPr>
      </w:r>
      <w:bookmarkEnd w:id="41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spacing w:after="120"/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4" w:name="_Toc57"/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Отборочные критерии рассмотрения 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первых частей 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заявок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14"/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Состав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первой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обязательных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т.ч. в части языка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Style w:val="11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6</w:t>
              </w:r>
            </w:hyperlink>
            <w:r>
              <w:rPr>
                <w:rStyle w:val="11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(документах) первой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 первой части заявки сведений об Участнике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его ценовом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_Ref186219943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_Ref186219943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_Ref186219943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_Ref186219943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объ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ехническом предложении, требованиям,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ехническом предложении,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требованиям, указанным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предоставлением требуемых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45"/>
        <w:spacing w:after="120"/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5" w:name="_Toc58"/>
      <w:r>
        <w:rPr>
          <w:rFonts w:ascii="Times New Roman" w:hAnsi="Times New Roman" w:eastAsia="Times New Roman" w:cs="Times New Roman"/>
          <w:sz w:val="24"/>
          <w:szCs w:val="24"/>
        </w:rPr>
      </w:r>
      <w:bookmarkStart w:id="328" w:name="_Hlk132891087"/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15"/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Состав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всех обязательных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Style w:val="11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6</w:t>
              </w:r>
            </w:hyperlink>
            <w:r>
              <w:rPr>
                <w:rStyle w:val="11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30" w:name="_Ref13289041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3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подразделом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в случае отсутствия внесение денежных средств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_Ref130455226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части наличия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 – в части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(документах) второй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 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Тех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Письма о подаче оферты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 том числе содержание)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Участника пункту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_Ref125552433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аккредитации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_Ref132893662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_Ref186220330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_Ref186219943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_Ref186220335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_Ref186219943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специальным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Генерального подрядчика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_Ref125361702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 и заявка подана от его лица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пунктов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_Ref125370187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_Ref125553847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_Ref125370193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предлагаемой к поставке продукции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требованиям,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х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предоставлением требуемых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45"/>
        <w:spacing w:after="120"/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6" w:name="_Toc59"/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16"/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Состав, содержание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ценового предложения по составу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jc w:val="center"/>
              <w:rPr>
                <w:rStyle w:val="11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6_СоставЗаявки" w:anchor="Прил06_Состав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6</w:t>
              </w:r>
            </w:hyperlink>
            <w:r>
              <w:rPr>
                <w:rStyle w:val="11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(документов)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 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структурированных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формах на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Коммерческого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подтверждающей документации, прилагаемой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указанным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х</w:t>
              </w:r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i/>
                  <w:iCs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45"/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7" w:name="_Toc60"/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Дополнительные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критерии проверки заяв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ок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на соответстви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е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условиям Документации о закупке</w:t>
      </w:r>
      <w:r>
        <w:rPr>
          <w:rStyle w:val="115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17"/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5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50"/>
        <w:keepNext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одному или всем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критери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являет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основанием 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отклонения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заявке в форме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стране происхождения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Style w:val="11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Style w:val="11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50"/>
        <w:keepNext/>
        <w:spacing w:before="240"/>
        <w:tabs>
          <w:tab w:val="left" w:pos="851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*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Направления оценки заявок: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15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том числе наличие сведений о ней в соответствующем реестре в ЕИС)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(последние применяется только в случае установления соответствующих требований)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статуса «аккредитован», либо статуса «аккредитация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требуется» (или наличие заявки на аккредитацию (при необходимости))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участвует в процедуре актуализации статуса аккредитации (при необходимости)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851;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информации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Реестре МСП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https://rmsp.nalog.ru/index.html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наличие информации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фициальном сайте федерального органа исполнительной власти, уполномоченного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https://npd.nalog.ru/check-status/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Тех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ехнических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сведений, подтверждающих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специальным требованиям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оценка квалификационных данных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рамках оценки заявок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 критериям оценки),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Юр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всех необходимых документов для рассмотрени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701" w:hanging="1701"/>
        <w:keepNext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Цена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подаче оферты и сведениями, указанными Участником в структурированных формах на ЭП;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непревышения ценового предложения участника установленного размера НМЦ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Фин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т.ч. в части наличия должных печатей, подписей формы заверения, языка и валюты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(финансовая экспертиза проводится по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инициативе эксперта по направлениям Орг, в случае наличия в заявке независимой гарантии)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материалов (документов)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являющихся предметом его экспертизы)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8" w:name="_Toc61"/>
      <w:r>
        <w:rPr>
          <w:rFonts w:ascii="Times New Roman" w:hAnsi="Times New Roman" w:eastAsia="Times New Roman" w:cs="Times New Roman"/>
          <w:sz w:val="24"/>
          <w:szCs w:val="24"/>
        </w:rPr>
      </w:r>
      <w:bookmarkStart w:id="333" w:name="Прил08_ПорядокОценки"/>
      <w:r>
        <w:rPr>
          <w:rFonts w:ascii="Times New Roman" w:hAnsi="Times New Roman" w:eastAsia="Times New Roman" w:cs="Times New Roman"/>
          <w:sz w:val="24"/>
          <w:szCs w:val="24"/>
        </w:rPr>
      </w:r>
      <w:bookmarkStart w:id="334" w:name="_Ref125361648"/>
      <w:r>
        <w:rPr>
          <w:rFonts w:ascii="Times New Roman" w:hAnsi="Times New Roman" w:eastAsia="Times New Roman" w:cs="Times New Roman"/>
          <w:sz w:val="24"/>
          <w:szCs w:val="24"/>
        </w:rPr>
      </w:r>
      <w:bookmarkStart w:id="335" w:name="_Ref125361951"/>
      <w:r>
        <w:rPr>
          <w:rFonts w:ascii="Times New Roman" w:hAnsi="Times New Roman" w:eastAsia="Times New Roman" w:cs="Times New Roman"/>
          <w:sz w:val="24"/>
          <w:szCs w:val="24"/>
        </w:rPr>
      </w:r>
      <w:bookmarkStart w:id="336" w:name="_Ref125366013"/>
      <w:r>
        <w:rPr>
          <w:rFonts w:ascii="Times New Roman" w:hAnsi="Times New Roman" w:eastAsia="Times New Roman" w:cs="Times New Roman"/>
          <w:sz w:val="24"/>
          <w:szCs w:val="24"/>
        </w:rPr>
      </w:r>
      <w:bookmarkStart w:id="337" w:name="_Ref125366280"/>
      <w:r>
        <w:rPr>
          <w:rFonts w:ascii="Times New Roman" w:hAnsi="Times New Roman" w:eastAsia="Times New Roman" w:cs="Times New Roman"/>
          <w:sz w:val="24"/>
          <w:szCs w:val="24"/>
        </w:rPr>
      </w:r>
      <w:bookmarkStart w:id="338" w:name="_Ref125366285"/>
      <w:r>
        <w:rPr>
          <w:rFonts w:ascii="Times New Roman" w:hAnsi="Times New Roman" w:eastAsia="Times New Roman" w:cs="Times New Roman"/>
          <w:sz w:val="24"/>
          <w:szCs w:val="24"/>
        </w:rPr>
      </w:r>
      <w:bookmarkStart w:id="339" w:name="_Ref125368140"/>
      <w:r>
        <w:rPr>
          <w:rFonts w:ascii="Times New Roman" w:hAnsi="Times New Roman" w:eastAsia="Times New Roman" w:cs="Times New Roman"/>
          <w:sz w:val="24"/>
          <w:szCs w:val="24"/>
        </w:rPr>
      </w:r>
      <w:bookmarkStart w:id="340" w:name="_Ref125368150"/>
      <w:r>
        <w:rPr>
          <w:rFonts w:ascii="Times New Roman" w:hAnsi="Times New Roman" w:eastAsia="Times New Roman" w:cs="Times New Roman"/>
          <w:sz w:val="24"/>
          <w:szCs w:val="24"/>
        </w:rPr>
      </w:r>
      <w:bookmarkStart w:id="341" w:name="_Ref125368165"/>
      <w:r>
        <w:rPr>
          <w:rFonts w:ascii="Times New Roman" w:hAnsi="Times New Roman" w:eastAsia="Times New Roman" w:cs="Times New Roman"/>
          <w:sz w:val="24"/>
          <w:szCs w:val="24"/>
        </w:rPr>
      </w:r>
      <w:bookmarkStart w:id="342" w:name="_Ref125368172"/>
      <w:r>
        <w:rPr>
          <w:rFonts w:ascii="Times New Roman" w:hAnsi="Times New Roman" w:eastAsia="Times New Roman" w:cs="Times New Roman"/>
          <w:sz w:val="24"/>
          <w:szCs w:val="24"/>
        </w:rPr>
      </w:r>
      <w:bookmarkStart w:id="343" w:name="_Ref125368184"/>
      <w:r>
        <w:rPr>
          <w:rFonts w:ascii="Times New Roman" w:hAnsi="Times New Roman" w:eastAsia="Times New Roman" w:cs="Times New Roman"/>
          <w:sz w:val="24"/>
          <w:szCs w:val="24"/>
        </w:rPr>
      </w:r>
      <w:bookmarkStart w:id="344" w:name="_Ref125368283"/>
      <w:r>
        <w:rPr>
          <w:rFonts w:ascii="Times New Roman" w:hAnsi="Times New Roman" w:eastAsia="Times New Roman" w:cs="Times New Roman"/>
          <w:sz w:val="24"/>
          <w:szCs w:val="24"/>
        </w:rPr>
      </w:r>
      <w:bookmarkStart w:id="345" w:name="_Ref125368291"/>
      <w:r>
        <w:rPr>
          <w:rFonts w:ascii="Times New Roman" w:hAnsi="Times New Roman" w:eastAsia="Times New Roman" w:cs="Times New Roman"/>
          <w:sz w:val="24"/>
          <w:szCs w:val="24"/>
        </w:rPr>
      </w:r>
      <w:bookmarkStart w:id="346" w:name="_Ref125368302"/>
      <w:r>
        <w:rPr>
          <w:rFonts w:ascii="Times New Roman" w:hAnsi="Times New Roman" w:eastAsia="Times New Roman" w:cs="Times New Roman"/>
          <w:sz w:val="24"/>
          <w:szCs w:val="24"/>
        </w:rPr>
      </w:r>
      <w:bookmarkStart w:id="347" w:name="_Ref125368313"/>
      <w:r>
        <w:rPr>
          <w:rFonts w:ascii="Times New Roman" w:hAnsi="Times New Roman" w:eastAsia="Times New Roman" w:cs="Times New Roman"/>
          <w:sz w:val="24"/>
          <w:szCs w:val="24"/>
        </w:rPr>
      </w:r>
      <w:bookmarkStart w:id="348" w:name="_Ref125368331"/>
      <w:r>
        <w:rPr>
          <w:rFonts w:ascii="Times New Roman" w:hAnsi="Times New Roman" w:eastAsia="Times New Roman" w:cs="Times New Roman"/>
          <w:sz w:val="24"/>
          <w:szCs w:val="24"/>
        </w:rPr>
      </w:r>
      <w:bookmarkStart w:id="349" w:name="_Ref125369021"/>
      <w:r>
        <w:rPr>
          <w:rFonts w:ascii="Times New Roman" w:hAnsi="Times New Roman" w:eastAsia="Times New Roman" w:cs="Times New Roman"/>
          <w:sz w:val="24"/>
          <w:szCs w:val="24"/>
        </w:rPr>
      </w:r>
      <w:bookmarkStart w:id="350" w:name="_Ref125369438"/>
      <w:r>
        <w:rPr>
          <w:rFonts w:ascii="Times New Roman" w:hAnsi="Times New Roman" w:eastAsia="Times New Roman" w:cs="Times New Roman"/>
          <w:sz w:val="24"/>
          <w:szCs w:val="24"/>
        </w:rPr>
      </w:r>
      <w:bookmarkEnd w:id="333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Порядок и критерии оценки и сопоставления заявок</w:t>
      </w:r>
      <w:bookmarkEnd w:id="334"/>
      <w:r>
        <w:rPr>
          <w:rFonts w:ascii="Times New Roman" w:hAnsi="Times New Roman" w:eastAsia="Times New Roman" w:cs="Times New Roman"/>
          <w:sz w:val="24"/>
          <w:szCs w:val="24"/>
        </w:rPr>
      </w:r>
      <w:bookmarkEnd w:id="335"/>
      <w:r>
        <w:rPr>
          <w:rFonts w:ascii="Times New Roman" w:hAnsi="Times New Roman" w:eastAsia="Times New Roman" w:cs="Times New Roman"/>
          <w:sz w:val="24"/>
          <w:szCs w:val="24"/>
        </w:rPr>
      </w:r>
      <w:bookmarkEnd w:id="336"/>
      <w:r>
        <w:rPr>
          <w:rFonts w:ascii="Times New Roman" w:hAnsi="Times New Roman" w:eastAsia="Times New Roman" w:cs="Times New Roman"/>
          <w:sz w:val="24"/>
          <w:szCs w:val="24"/>
        </w:rPr>
      </w:r>
      <w:bookmarkEnd w:id="337"/>
      <w:r>
        <w:rPr>
          <w:rFonts w:ascii="Times New Roman" w:hAnsi="Times New Roman" w:eastAsia="Times New Roman" w:cs="Times New Roman"/>
          <w:sz w:val="24"/>
          <w:szCs w:val="24"/>
        </w:rPr>
      </w:r>
      <w:bookmarkEnd w:id="338"/>
      <w:r>
        <w:rPr>
          <w:rFonts w:ascii="Times New Roman" w:hAnsi="Times New Roman" w:eastAsia="Times New Roman" w:cs="Times New Roman"/>
          <w:sz w:val="24"/>
          <w:szCs w:val="24"/>
        </w:rPr>
      </w:r>
      <w:bookmarkEnd w:id="339"/>
      <w:r>
        <w:rPr>
          <w:rFonts w:ascii="Times New Roman" w:hAnsi="Times New Roman" w:eastAsia="Times New Roman" w:cs="Times New Roman"/>
          <w:sz w:val="24"/>
          <w:szCs w:val="24"/>
        </w:rPr>
      </w:r>
      <w:bookmarkEnd w:id="340"/>
      <w:r>
        <w:rPr>
          <w:rFonts w:ascii="Times New Roman" w:hAnsi="Times New Roman" w:eastAsia="Times New Roman" w:cs="Times New Roman"/>
          <w:sz w:val="24"/>
          <w:szCs w:val="24"/>
        </w:rPr>
      </w:r>
      <w:bookmarkEnd w:id="341"/>
      <w:r>
        <w:rPr>
          <w:rFonts w:ascii="Times New Roman" w:hAnsi="Times New Roman" w:eastAsia="Times New Roman" w:cs="Times New Roman"/>
          <w:sz w:val="24"/>
          <w:szCs w:val="24"/>
        </w:rPr>
      </w:r>
      <w:bookmarkEnd w:id="342"/>
      <w:r>
        <w:rPr>
          <w:rFonts w:ascii="Times New Roman" w:hAnsi="Times New Roman" w:eastAsia="Times New Roman" w:cs="Times New Roman"/>
          <w:sz w:val="24"/>
          <w:szCs w:val="24"/>
        </w:rPr>
      </w:r>
      <w:bookmarkEnd w:id="343"/>
      <w:r>
        <w:rPr>
          <w:rFonts w:ascii="Times New Roman" w:hAnsi="Times New Roman" w:eastAsia="Times New Roman" w:cs="Times New Roman"/>
          <w:sz w:val="24"/>
          <w:szCs w:val="24"/>
        </w:rPr>
      </w:r>
      <w:bookmarkEnd w:id="344"/>
      <w:r>
        <w:rPr>
          <w:rFonts w:ascii="Times New Roman" w:hAnsi="Times New Roman" w:eastAsia="Times New Roman" w:cs="Times New Roman"/>
          <w:sz w:val="24"/>
          <w:szCs w:val="24"/>
        </w:rPr>
      </w:r>
      <w:bookmarkEnd w:id="345"/>
      <w:r>
        <w:rPr>
          <w:rFonts w:ascii="Times New Roman" w:hAnsi="Times New Roman" w:eastAsia="Times New Roman" w:cs="Times New Roman"/>
          <w:sz w:val="24"/>
          <w:szCs w:val="24"/>
        </w:rPr>
      </w:r>
      <w:bookmarkEnd w:id="346"/>
      <w:r>
        <w:rPr>
          <w:rFonts w:ascii="Times New Roman" w:hAnsi="Times New Roman" w:eastAsia="Times New Roman" w:cs="Times New Roman"/>
          <w:sz w:val="24"/>
          <w:szCs w:val="24"/>
        </w:rPr>
      </w:r>
      <w:bookmarkEnd w:id="347"/>
      <w:r>
        <w:rPr>
          <w:rFonts w:ascii="Times New Roman" w:hAnsi="Times New Roman" w:eastAsia="Times New Roman" w:cs="Times New Roman"/>
          <w:sz w:val="24"/>
          <w:szCs w:val="24"/>
        </w:rPr>
      </w:r>
      <w:bookmarkEnd w:id="348"/>
      <w:r>
        <w:rPr>
          <w:rFonts w:ascii="Times New Roman" w:hAnsi="Times New Roman" w:eastAsia="Times New Roman" w:cs="Times New Roman"/>
          <w:sz w:val="24"/>
          <w:szCs w:val="24"/>
        </w:rPr>
      </w:r>
      <w:bookmarkEnd w:id="349"/>
      <w:r>
        <w:rPr>
          <w:rFonts w:ascii="Times New Roman" w:hAnsi="Times New Roman" w:eastAsia="Times New Roman" w:cs="Times New Roman"/>
          <w:sz w:val="24"/>
          <w:szCs w:val="24"/>
        </w:rPr>
      </w:r>
      <w:bookmarkEnd w:id="350"/>
      <w:r>
        <w:rPr>
          <w:rFonts w:ascii="Times New Roman" w:hAnsi="Times New Roman" w:eastAsia="Times New Roman" w:cs="Times New Roman"/>
          <w:sz w:val="24"/>
          <w:szCs w:val="24"/>
        </w:rPr>
      </w:r>
      <w:bookmarkEnd w:id="41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19" w:name="_Toc62"/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и критерии оценки и сопоставления заявок</w:t>
      </w:r>
      <w:bookmarkEnd w:id="41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стадию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вторых частей заявок и ценовых предложений,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сопоставления заявок: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3"/>
        <w:gridCol w:w="1134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d5dce4"/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133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33" w:type="dxa"/>
            <w:textDirection w:val="lrTb"/>
            <w:noWrap w:val="false"/>
          </w:tcPr>
          <w:p>
            <w:pPr>
              <w:pStyle w:val="1009"/>
              <w:numPr>
                <w:ilvl w:val="7"/>
                <w:numId w:val="51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Ценовой (стоимостный) частный критерий оценки первого уровня / ЦЕНА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09"/>
              <w:numPr>
                <w:ilvl w:val="7"/>
                <w:numId w:val="51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Цена договора (стоимость заявки)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09"/>
              <w:numPr>
                <w:ilvl w:val="7"/>
                <w:numId w:val="51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09"/>
              <w:numPr>
                <w:ilvl w:val="7"/>
                <w:numId w:val="51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90%</w:t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white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= 0,90)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09"/>
              <w:numPr>
                <w:ilvl w:val="7"/>
                <w:numId w:val="51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Чем меньше стоимость заявки Участника, тем выше предпочтительность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pStyle w:val="1200"/>
              <w:numPr>
                <w:ilvl w:val="7"/>
                <w:numId w:val="52"/>
              </w:numPr>
              <w:jc w:val="left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99"/>
              <w:numPr>
                <w:ilvl w:val="6"/>
                <w:numId w:val="52"/>
              </w:numPr>
              <w:ind w:left="0"/>
              <w:jc w:val="center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/>
            <m:oMath>
              <m:r>
                <w:rPr>
                  <w:rFonts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ascii="Cambria Math" w:hAnsi="Cambria Math" w:eastAsia="Cambria Math" w:cs="Cambria Math"/>
                  <w:sz w:val="18"/>
                  <w:szCs w:val="18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×Ш,</m:t>
              </m:r>
            </m:oMath>
            <w:r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>
              <w:rPr>
                <w:rFonts w:eastAsia="Times New Roman"/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rFonts w:eastAsia="Times New Roman"/>
                <w:position w:val="-6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42657524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4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7" cy="2952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99"/>
              <w:numPr>
                <w:ilvl w:val="6"/>
                <w:numId w:val="52"/>
              </w:numPr>
              <w:ind w:left="0"/>
              <w:jc w:val="left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99"/>
              <w:numPr>
                <w:ilvl w:val="6"/>
                <w:numId w:val="52"/>
              </w:numPr>
              <w:ind w:left="0"/>
              <w:spacing w:before="0" w:beforeAutospacing="0" w:after="0" w:afterAutospacing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eastAsia="Times New Roman"/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vertAlign w:val="subscript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 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-той заявке (в Коммерческом предложении по установленной в Документации о закупке форме) допущенного Участника, руб. без учета НДС 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val="en-US"/>
              </w:rPr>
              <w:t xml:space="preserve">min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– минимальная цена договора (заявки)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199"/>
              <w:numPr>
                <w:ilvl w:val="6"/>
                <w:numId w:val="52"/>
              </w:numPr>
              <w:ind w:left="0"/>
              <w:spacing w:before="0" w:beforeAutospacing="0" w:after="0" w:afterAutospacing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(Ш = 5).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00"/>
              <w:numPr>
                <w:ilvl w:val="7"/>
                <w:numId w:val="52"/>
              </w:num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 учета НДС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00"/>
              <w:numPr>
                <w:ilvl w:val="7"/>
                <w:numId w:val="52"/>
              </w:numPr>
              <w:jc w:val="left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33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Неценовой критерий оценки первого уровня / ТЕХ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(предпочтительность) участника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отсутствует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line="240" w:lineRule="auto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val="en-US"/>
              </w:rPr>
              <w:t xml:space="preserve">5</w:t>
            </w:r>
            <w:r>
              <w:rPr>
                <w:rFonts w:eastAsia="Calibri"/>
                <w:sz w:val="18"/>
                <w:szCs w:val="18"/>
                <w:highlight w:val="none"/>
              </w:rPr>
              <w:t xml:space="preserve">%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line="240" w:lineRule="auto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</w:rPr>
              <w:t xml:space="preserve">(</w:t>
            </w:r>
            <w:r>
              <w:rPr>
                <w:rFonts w:eastAsia="Calibri"/>
                <w:sz w:val="18"/>
                <w:szCs w:val="18"/>
                <w:highlight w:val="none"/>
                <w:lang w:val="en-US"/>
              </w:rPr>
              <w:t xml:space="preserve">B</w:t>
            </w:r>
            <w:r>
              <w:rPr>
                <w:rFonts w:eastAsia="Calibri"/>
                <w:sz w:val="18"/>
                <w:szCs w:val="18"/>
                <w:highlight w:val="none"/>
                <w:vertAlign w:val="subscript"/>
              </w:rPr>
              <w:t xml:space="preserve">2 </w:t>
            </w:r>
            <w:r>
              <w:rPr>
                <w:rFonts w:eastAsia="Calibri"/>
                <w:sz w:val="18"/>
                <w:szCs w:val="18"/>
                <w:highlight w:val="none"/>
              </w:rPr>
              <w:t xml:space="preserve">= 0,</w:t>
            </w:r>
            <w:r>
              <w:rPr>
                <w:rFonts w:eastAsia="Calibri"/>
                <w:sz w:val="18"/>
                <w:szCs w:val="18"/>
                <w:highlight w:val="none"/>
                <w:lang w:val="en-US"/>
              </w:rPr>
              <w:t xml:space="preserve">05</w:t>
            </w:r>
            <w:r>
              <w:rPr>
                <w:rFonts w:eastAsia="Calibri"/>
                <w:sz w:val="18"/>
                <w:szCs w:val="18"/>
                <w:highlight w:val="none"/>
              </w:rPr>
              <w:t xml:space="preserve">)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  <w:t xml:space="preserve">Чем больше опыт </w:t>
            </w:r>
            <w:r>
              <w:rPr>
                <w:sz w:val="20"/>
                <w:szCs w:val="20"/>
                <w:highlight w:val="none"/>
                <w:lang w:bidi="ru-RU"/>
              </w:rPr>
              <w:t xml:space="preserve">оказания 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услуг по 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highlight w:val="none"/>
                <w:u w:val="single"/>
                <w:lang w:val="en-US"/>
              </w:rPr>
              <w:t xml:space="preserve">диагностическому обследованию электрооборудования</w:t>
            </w:r>
            <w:r>
              <w:rPr>
                <w:rFonts w:eastAsia="Calibri"/>
                <w:sz w:val="18"/>
                <w:szCs w:val="18"/>
              </w:rPr>
              <w:t xml:space="preserve">, </w:t>
            </w:r>
            <w:r>
              <w:rPr>
                <w:rFonts w:eastAsia="Calibri"/>
                <w:sz w:val="18"/>
                <w:szCs w:val="18"/>
              </w:rPr>
              <w:t xml:space="preserve">за последние 5 лет,</w:t>
            </w:r>
            <w:r>
              <w:rPr>
                <w:rFonts w:eastAsia="Calibri"/>
                <w:sz w:val="18"/>
                <w:szCs w:val="18"/>
              </w:rPr>
              <w:t xml:space="preserve"> предшествующих</w:t>
            </w:r>
            <w:r>
              <w:rPr>
                <w:rFonts w:eastAsia="Calibri"/>
                <w:sz w:val="18"/>
                <w:szCs w:val="18"/>
              </w:rPr>
              <w:t xml:space="preserve"> дате подачи заявки Участником, </w:t>
            </w:r>
            <w:r>
              <w:rPr>
                <w:rFonts w:eastAsia="Calibri"/>
                <w:sz w:val="18"/>
                <w:szCs w:val="18"/>
              </w:rPr>
              <w:t xml:space="preserve">тем выше предпочтительность.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pStyle w:val="113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3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Для целей проведения оценки по данному критерию Учас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тник должен предоставить в составе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оказания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(по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диагностическому обследованию электрооборудования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за последние 5 (пять) лет, предшествующих дате подачи заявки, с учетом правопреемства,  с приложением следующих подтверждающих документов: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3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копии договоров, подписанных с обеих сторон и скрепленных печатями каждой из сторон договора;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113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- копии актов приемки выполненных работ КС-2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КС-3,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113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- и/или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печатями каждой из сторон договора.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3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-ой 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явке сведений  о наличие у Участника совокупного опыта  оказания услуг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(по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диагностическому обследованию электрооборудования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за последние 5 (пять) лет, предшествующих дате подачи заявки, с учетом правопреемства,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в совокупном (суммарном) объеме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  <w:tbl>
            <w:tblPr>
              <w:tblW w:w="7008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744"/>
              <w:gridCol w:w="6263"/>
            </w:tblGrid>
            <w:tr>
              <w:tblPrEx/>
              <w:trPr>
                <w:cantSplit/>
                <w:trHeight w:val="413"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744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6263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0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%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(Опыт отсутствует / либо не подтвержден)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</w:rPr>
                    <w:t xml:space="preserve">от НМЦ, без учета НДС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744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6263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более 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НМЦ, без учета НДС, до 20 %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(включительно) 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НМЦ, без учета НДС;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744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6263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более 20 %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НМЦ без учета НДС, до 40 %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(включительно) 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НМЦ, без учета НДС;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744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6263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более 40 %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НМЦ, без учета НДС, до 60 %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(включительно) 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НМЦ, без учета НДС;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trHeight w:val="207"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744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6263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более 60 %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НМЦ, без учета НДС, до 80 %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(включительно) 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НМЦ, без учета НДС;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trHeight w:val="207"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744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6263" w:type="dxa"/>
                  <w:textDirection w:val="lrTb"/>
                  <w:noWrap w:val="false"/>
                </w:tcPr>
                <w:p>
                  <w:pPr>
                    <w:pStyle w:val="113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более 80 %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18"/>
                      <w:szCs w:val="18"/>
                    </w:rPr>
                    <w:t xml:space="preserve"> НМЦ, без учета НДС.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009"/>
              <w:numPr>
                <w:ilvl w:val="7"/>
                <w:numId w:val="53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где: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008"/>
              <w:numPr>
                <w:ilvl w:val="6"/>
                <w:numId w:val="53"/>
              </w:numPr>
              <w:ind w:left="5" w:firstLine="567"/>
              <w:jc w:val="left"/>
              <w:spacing w:before="0" w:beforeAutospacing="0" w:after="0" w:afterAutospacing="0" w:line="240" w:lineRule="auto"/>
              <w:tabs>
                <w:tab w:val="clear" w:pos="708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vertAlign w:val="sub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  <w:t xml:space="preserve">–</w:t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009"/>
              <w:numPr>
                <w:ilvl w:val="7"/>
                <w:numId w:val="53"/>
              </w:numPr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Опыт, несоответствующий установленным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выше требованиям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не оценивается.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009"/>
              <w:numPr>
                <w:ilvl w:val="7"/>
                <w:numId w:val="53"/>
              </w:numPr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37"/>
              <w:ind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/>
            <w:r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633"/>
        </w:trPr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33" w:type="dxa"/>
            <w:vMerge w:val="restart"/>
            <w:textDirection w:val="lrTb"/>
            <w:noWrap w:val="false"/>
          </w:tcPr>
          <w:p>
            <w:pPr>
              <w:pStyle w:val="1009"/>
              <w:numPr>
                <w:ilvl w:val="7"/>
                <w:numId w:val="56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Неценовой критерий оценки первого уровня / ОРГ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009"/>
              <w:numPr>
                <w:ilvl w:val="7"/>
                <w:numId w:val="56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Финансовое состояние (устойчивость) Участника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09"/>
              <w:numPr>
                <w:ilvl w:val="7"/>
                <w:numId w:val="56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009"/>
              <w:numPr>
                <w:ilvl w:val="7"/>
                <w:numId w:val="56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5%</w:t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009"/>
              <w:numPr>
                <w:ilvl w:val="7"/>
                <w:numId w:val="56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Чем выше результат оценки финансового состояния (устойчивости) Участника, тем выше предпочтительность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pStyle w:val="113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3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полученного Участником (с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-ой заявкой) значения расчетного балла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(интегрального показателя финансового состояния)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и установленной соответствующей характеристики его финансового состояния (кризисное / неустойчивое / устойчивое)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37"/>
              <w:numPr>
                <w:ilvl w:val="0"/>
                <w:numId w:val="57"/>
              </w:numPr>
              <w:ind w:left="0"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порядок проведения оценки финансового состояния (устойчивости) Участника</w:t>
            </w:r>
            <w:r>
              <w:rPr>
                <w:rStyle w:val="1158"/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установлен Приложением №4 к Положению об аккредитации;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37"/>
              <w:numPr>
                <w:ilvl w:val="0"/>
                <w:numId w:val="57"/>
              </w:numPr>
              <w:ind w:left="0"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Участника являются сведения, опубликованные в государственном информационном ресурсе бухгалтерской (финансовой) отчетности организаций (</w:t>
            </w:r>
            <w:hyperlink r:id="rId25" w:tooltip="https://bo.nalog.ru/" w:history="1">
              <w:r>
                <w:rPr>
                  <w:rStyle w:val="1160"/>
                  <w:rFonts w:ascii="Times New Roman" w:hAnsi="Times New Roman" w:eastAsia="Times New Roman" w:cs="Times New Roman"/>
                  <w:color w:val="000000" w:themeColor="text1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) за предыдущий отчетный период (год) по состоянию на дату окончания срока подачи заявок.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37"/>
              <w:ind w:left="0"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Если Участник в соответствии с законодательством РФ не размещает сведения о своей бухгалтерской (финансовой) отчетности (по формам ОКУД 0710001, 0710002) в упомянутом государственном информацио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нном ресурсе – оценка его финансового состояния производится на основании электронной копии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е или с приложением квитанции о приеме и (или) извещения о вводе сведений налоговым органом, представленной в составе Заявки на аккредитацию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37"/>
              <w:ind w:left="0"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Если Участник в соответствии с законодательством формирует отче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тность по формам ОКУД 0503730, 0503721 (и (или) освобожден от предоставления дополнительного экземпляра отчетности для размещения на официальном сайте ФНС России) – оценка его финансового состояния производится на основании представленных в составе заявки: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50"/>
              <w:numPr>
                <w:ilvl w:val="0"/>
                <w:numId w:val="58"/>
              </w:numPr>
              <w:ind w:left="0" w:firstLine="720"/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электронной копии бухг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50"/>
              <w:numPr>
                <w:ilvl w:val="0"/>
                <w:numId w:val="58"/>
              </w:numPr>
              <w:ind w:left="0" w:firstLine="720"/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дополнительных сведений о размере всех требуемых показателей согласно данным бухгалтерской (финансовой) отчетности по установленной фо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рме (Приложение №4 к Документации о закупке).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37"/>
              <w:ind w:left="0"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Оценка предпочтительност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и по частному критерию осуществляется в соответствии со следующей шкалой: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tbl>
            <w:tblPr>
              <w:tblW w:w="7011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6127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0"/>
                    <w:jc w:val="center"/>
                    <w:spacing w:before="0" w:beforeAutospacing="0" w:after="0" w:afterAutospacing="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6127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spacing w:before="0" w:beforeAutospacing="0" w:after="0" w:afterAutospacing="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before="0" w:beforeAutospacing="0" w:after="0" w:afterAutospacing="0" w:line="240" w:lineRule="auto"/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before="0" w:beforeAutospacing="0" w:after="0" w:afterAutospacing="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97"/>
                    <w:ind w:left="209" w:hanging="209"/>
                    <w:jc w:val="left"/>
                    <w:spacing w:before="0" w:beforeAutospacing="0" w:after="0" w:afterAutospacing="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97"/>
                    <w:ind w:left="209" w:hanging="209"/>
                    <w:jc w:val="left"/>
                    <w:spacing w:before="0" w:beforeAutospacing="0" w:after="0" w:afterAutospacing="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0"/>
                    <w:jc w:val="center"/>
                    <w:spacing w:before="0" w:beforeAutospacing="0" w:after="0" w:afterAutospacing="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127" w:type="dxa"/>
                  <w:textDirection w:val="lrTb"/>
                  <w:noWrap w:val="false"/>
                </w:tcPr>
                <w:p>
                  <w:pPr>
                    <w:pStyle w:val="1197"/>
                    <w:numPr>
                      <w:ilvl w:val="0"/>
                      <w:numId w:val="0"/>
                    </w:numPr>
                    <w:jc w:val="left"/>
                    <w:spacing w:before="0" w:beforeAutospacing="0" w:after="0" w:afterAutospacing="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0"/>
                    <w:jc w:val="center"/>
                    <w:spacing w:before="0" w:beforeAutospacing="0" w:after="0" w:afterAutospacing="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127" w:type="dxa"/>
                  <w:textDirection w:val="lrTb"/>
                  <w:noWrap w:val="false"/>
                </w:tcPr>
                <w:p>
                  <w:pPr>
                    <w:pStyle w:val="1197"/>
                    <w:numPr>
                      <w:ilvl w:val="0"/>
                      <w:numId w:val="0"/>
                    </w:numPr>
                    <w:jc w:val="left"/>
                    <w:spacing w:before="0" w:beforeAutospacing="0" w:after="0" w:afterAutospacing="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</w:tbl>
          <w:p>
            <w:pPr>
              <w:pStyle w:val="1199"/>
              <w:ind w:left="0"/>
              <w:jc w:val="left"/>
              <w:spacing w:before="0" w:beforeAutospacing="0" w:after="0" w:afterAutospacing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9"/>
              <w:ind w:left="349" w:hanging="349"/>
              <w:jc w:val="left"/>
              <w:spacing w:before="0" w:beforeAutospacing="0" w:after="0" w:afterAutospacing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01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/>
            <w:r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55"/>
              </w:numPr>
              <w:spacing w:before="0" w:beforeAutospacing="0" w:after="0" w:afterAutospacing="0" w:line="240" w:lineRule="auto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 xml:space="preserve">Шкала оценок от 0 до 5 баллов.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/>
            <w:r/>
            <w:r>
              <w:rPr>
                <w:color w:val="000000"/>
                <w:sz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4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4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4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4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4"/>
                                <w:szCs w:val="24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4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4"/>
                                    <w:szCs w:val="24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4"/>
                                    <w:szCs w:val="24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4"/>
                            <w:szCs w:val="24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4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4"/>
                                <w:szCs w:val="24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4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4"/>
                                    <w:szCs w:val="24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4"/>
                                    <w:szCs w:val="24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4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Итоговая оц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одной ветке иерархии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составляет 100%. Вычисление оценки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десятитысячных балла.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установленных случаях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оценка и сопоставление заявок производится с учетом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предоставления национального режима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предусмотренном 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 участников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числа успешно прошедших отборочную стадию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20" w:name="_Toc63"/>
      <w:r>
        <w:rPr>
          <w:rFonts w:ascii="Times New Roman" w:hAnsi="Times New Roman" w:eastAsia="Times New Roman" w:cs="Times New Roman"/>
          <w:sz w:val="24"/>
          <w:szCs w:val="24"/>
        </w:rPr>
      </w:r>
      <w:bookmarkStart w:id="353" w:name="Прил09_ОбоснованиеНМЦ"/>
      <w:r>
        <w:rPr>
          <w:rFonts w:ascii="Times New Roman" w:hAnsi="Times New Roman" w:eastAsia="Times New Roman" w:cs="Times New Roman"/>
          <w:sz w:val="24"/>
          <w:szCs w:val="24"/>
        </w:rPr>
      </w:r>
      <w:bookmarkStart w:id="354" w:name="_Ref125360420"/>
      <w:r>
        <w:rPr>
          <w:rFonts w:ascii="Times New Roman" w:hAnsi="Times New Roman" w:eastAsia="Times New Roman" w:cs="Times New Roman"/>
          <w:sz w:val="24"/>
          <w:szCs w:val="24"/>
        </w:rPr>
      </w:r>
      <w:bookmarkEnd w:id="353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Обоснование НМЦ</w:t>
      </w:r>
      <w:bookmarkEnd w:id="354"/>
      <w:r>
        <w:rPr>
          <w:rFonts w:ascii="Times New Roman" w:hAnsi="Times New Roman" w:eastAsia="Times New Roman" w:cs="Times New Roman"/>
          <w:sz w:val="24"/>
          <w:szCs w:val="24"/>
        </w:rPr>
      </w:r>
      <w:bookmarkEnd w:id="42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21" w:name="_Toc64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Обоснованию НМЦ</w:t>
      </w:r>
      <w:bookmarkEnd w:id="42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Обоснование НМЦ приведено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22" w:name="_Toc65"/>
      <w:r>
        <w:rPr>
          <w:rFonts w:ascii="Times New Roman" w:hAnsi="Times New Roman" w:eastAsia="Times New Roman" w:cs="Times New Roman"/>
          <w:sz w:val="24"/>
          <w:szCs w:val="24"/>
        </w:rPr>
      </w:r>
      <w:bookmarkStart w:id="357" w:name="Прил10_ФормаЗаявкиНаАккредитацию"/>
      <w:r>
        <w:rPr>
          <w:rFonts w:ascii="Times New Roman" w:hAnsi="Times New Roman" w:eastAsia="Times New Roman" w:cs="Times New Roman"/>
          <w:sz w:val="24"/>
          <w:szCs w:val="24"/>
        </w:rPr>
      </w:r>
      <w:bookmarkEnd w:id="357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Форма Заявки на аккредитацию</w:t>
      </w:r>
      <w:bookmarkEnd w:id="42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23" w:name="_Toc66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форме Заявки на аккредитацию</w:t>
      </w:r>
      <w:bookmarkEnd w:id="42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5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6">
                          <a:extLst>
                            <a:ext uri="{96DAC541-7B7A-43D3-8B79-37D633B846F1}">
                              <asvg:svgBlip xmlns:asvg="http://schemas.microsoft.com/office/drawing/2016/SVG/main" r:embed="rId2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  <w:jc w:val="center"/>
    </w:pPr>
    <w:fldSimple w:instr="PAGE \* MERGEFORMAT">
      <w:r>
        <w:t xml:space="preserve">1</w:t>
      </w:r>
    </w:fldSimple>
    <w:r/>
    <w:r/>
  </w:p>
  <w:p>
    <w:pPr>
      <w:pStyle w:val="1153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59"/>
      </w:pPr>
      <w:r>
        <w:rPr>
          <w:rStyle w:val="115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59"/>
      </w:pPr>
      <w:r>
        <w:rPr>
          <w:rStyle w:val="1158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59"/>
      </w:pPr>
      <w:r>
        <w:rPr>
          <w:rStyle w:val="115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56"/>
        <w:ind w:left="567" w:hanging="567"/>
        <w:jc w:val="both"/>
        <w:rPr>
          <w:sz w:val="22"/>
        </w:rPr>
      </w:pPr>
      <w:r>
        <w:rPr>
          <w:rStyle w:val="1158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59"/>
      </w:pPr>
      <w:r>
        <w:rPr>
          <w:rStyle w:val="115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3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4">
    <w:p>
      <w:pPr>
        <w:pStyle w:val="1156"/>
        <w:spacing w:before="0" w:after="40" w:line="240" w:lineRule="auto"/>
      </w:pPr>
      <w:r>
        <w:rPr>
          <w:rStyle w:val="1_2840"/>
        </w:rPr>
        <w:footnoteRef/>
      </w:r>
      <w:r>
        <w:t xml:space="preserve"> </w:t>
      </w:r>
      <w:r>
        <w:t xml:space="preserve">В Положении об аккредитации используется термин «Заявитель».</w:t>
      </w: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7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88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4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5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  <w:highlight w:val="white"/>
      </w:rPr>
    </w:lvl>
    <w:lvl w:ilvl="2">
      <w:start w:val="1"/>
      <w:numFmt w:val="decimal"/>
      <w:pStyle w:val="114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7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48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96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7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98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99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200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7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8">
    <w:name w:val="Heading 1 Char"/>
    <w:basedOn w:val="1141"/>
    <w:link w:val="1138"/>
    <w:uiPriority w:val="9"/>
    <w:rPr>
      <w:rFonts w:ascii="Arial" w:hAnsi="Arial" w:eastAsia="Arial" w:cs="Arial"/>
      <w:sz w:val="40"/>
      <w:szCs w:val="40"/>
    </w:rPr>
  </w:style>
  <w:style w:type="character" w:styleId="979">
    <w:name w:val="Heading 2 Char"/>
    <w:basedOn w:val="1141"/>
    <w:link w:val="1139"/>
    <w:uiPriority w:val="9"/>
    <w:rPr>
      <w:rFonts w:ascii="Arial" w:hAnsi="Arial" w:eastAsia="Arial" w:cs="Arial"/>
      <w:sz w:val="34"/>
    </w:rPr>
  </w:style>
  <w:style w:type="character" w:styleId="980">
    <w:name w:val="Heading 3 Char"/>
    <w:basedOn w:val="1141"/>
    <w:link w:val="1140"/>
    <w:uiPriority w:val="9"/>
    <w:rPr>
      <w:rFonts w:ascii="Arial" w:hAnsi="Arial" w:eastAsia="Arial" w:cs="Arial"/>
      <w:sz w:val="30"/>
      <w:szCs w:val="30"/>
    </w:rPr>
  </w:style>
  <w:style w:type="paragraph" w:styleId="981">
    <w:name w:val="Heading 4"/>
    <w:basedOn w:val="1137"/>
    <w:next w:val="1137"/>
    <w:link w:val="9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2">
    <w:name w:val="Heading 4 Char"/>
    <w:basedOn w:val="1141"/>
    <w:link w:val="981"/>
    <w:uiPriority w:val="9"/>
    <w:rPr>
      <w:rFonts w:ascii="Arial" w:hAnsi="Arial" w:eastAsia="Arial" w:cs="Arial"/>
      <w:b/>
      <w:bCs/>
      <w:sz w:val="26"/>
      <w:szCs w:val="26"/>
    </w:rPr>
  </w:style>
  <w:style w:type="paragraph" w:styleId="983">
    <w:name w:val="Heading 5"/>
    <w:basedOn w:val="1137"/>
    <w:next w:val="1137"/>
    <w:link w:val="9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4">
    <w:name w:val="Heading 5 Char"/>
    <w:basedOn w:val="1141"/>
    <w:link w:val="983"/>
    <w:uiPriority w:val="9"/>
    <w:rPr>
      <w:rFonts w:ascii="Arial" w:hAnsi="Arial" w:eastAsia="Arial" w:cs="Arial"/>
      <w:b/>
      <w:bCs/>
      <w:sz w:val="24"/>
      <w:szCs w:val="24"/>
    </w:rPr>
  </w:style>
  <w:style w:type="paragraph" w:styleId="985">
    <w:name w:val="Heading 6"/>
    <w:basedOn w:val="1137"/>
    <w:next w:val="1137"/>
    <w:link w:val="9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6">
    <w:name w:val="Heading 6 Char"/>
    <w:basedOn w:val="1141"/>
    <w:link w:val="985"/>
    <w:uiPriority w:val="9"/>
    <w:rPr>
      <w:rFonts w:ascii="Arial" w:hAnsi="Arial" w:eastAsia="Arial" w:cs="Arial"/>
      <w:b/>
      <w:bCs/>
      <w:sz w:val="22"/>
      <w:szCs w:val="22"/>
    </w:rPr>
  </w:style>
  <w:style w:type="paragraph" w:styleId="987">
    <w:name w:val="Heading 7"/>
    <w:basedOn w:val="1137"/>
    <w:next w:val="1137"/>
    <w:link w:val="9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8">
    <w:name w:val="Heading 7 Char"/>
    <w:basedOn w:val="1141"/>
    <w:link w:val="9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9">
    <w:name w:val="Heading 8"/>
    <w:basedOn w:val="1137"/>
    <w:next w:val="1137"/>
    <w:link w:val="9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0">
    <w:name w:val="Heading 8 Char"/>
    <w:basedOn w:val="1141"/>
    <w:link w:val="989"/>
    <w:uiPriority w:val="9"/>
    <w:rPr>
      <w:rFonts w:ascii="Arial" w:hAnsi="Arial" w:eastAsia="Arial" w:cs="Arial"/>
      <w:i/>
      <w:iCs/>
      <w:sz w:val="22"/>
      <w:szCs w:val="22"/>
    </w:rPr>
  </w:style>
  <w:style w:type="paragraph" w:styleId="991">
    <w:name w:val="Heading 9"/>
    <w:basedOn w:val="1137"/>
    <w:next w:val="1137"/>
    <w:link w:val="9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2">
    <w:name w:val="Heading 9 Char"/>
    <w:basedOn w:val="1141"/>
    <w:link w:val="991"/>
    <w:uiPriority w:val="9"/>
    <w:rPr>
      <w:rFonts w:ascii="Arial" w:hAnsi="Arial" w:eastAsia="Arial" w:cs="Arial"/>
      <w:i/>
      <w:iCs/>
      <w:sz w:val="21"/>
      <w:szCs w:val="21"/>
    </w:rPr>
  </w:style>
  <w:style w:type="paragraph" w:styleId="993">
    <w:name w:val="No Spacing"/>
    <w:uiPriority w:val="1"/>
    <w:qFormat/>
    <w:pPr>
      <w:spacing w:before="0" w:after="0" w:line="240" w:lineRule="auto"/>
    </w:pPr>
  </w:style>
  <w:style w:type="paragraph" w:styleId="994">
    <w:name w:val="Title"/>
    <w:basedOn w:val="1137"/>
    <w:next w:val="1137"/>
    <w:link w:val="9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5">
    <w:name w:val="Title Char"/>
    <w:basedOn w:val="1141"/>
    <w:link w:val="994"/>
    <w:uiPriority w:val="10"/>
    <w:rPr>
      <w:sz w:val="48"/>
      <w:szCs w:val="48"/>
    </w:rPr>
  </w:style>
  <w:style w:type="paragraph" w:styleId="996">
    <w:name w:val="Subtitle"/>
    <w:basedOn w:val="1137"/>
    <w:next w:val="1137"/>
    <w:link w:val="997"/>
    <w:uiPriority w:val="11"/>
    <w:qFormat/>
    <w:pPr>
      <w:spacing w:before="200" w:after="200"/>
    </w:pPr>
    <w:rPr>
      <w:sz w:val="24"/>
      <w:szCs w:val="24"/>
    </w:rPr>
  </w:style>
  <w:style w:type="character" w:styleId="997">
    <w:name w:val="Subtitle Char"/>
    <w:basedOn w:val="1141"/>
    <w:link w:val="996"/>
    <w:uiPriority w:val="11"/>
    <w:rPr>
      <w:sz w:val="24"/>
      <w:szCs w:val="24"/>
    </w:rPr>
  </w:style>
  <w:style w:type="paragraph" w:styleId="998">
    <w:name w:val="Quote"/>
    <w:basedOn w:val="1137"/>
    <w:next w:val="1137"/>
    <w:link w:val="999"/>
    <w:uiPriority w:val="29"/>
    <w:qFormat/>
    <w:pPr>
      <w:ind w:left="720" w:right="720"/>
    </w:pPr>
    <w:rPr>
      <w:i/>
    </w:rPr>
  </w:style>
  <w:style w:type="character" w:styleId="999">
    <w:name w:val="Quote Char"/>
    <w:link w:val="998"/>
    <w:uiPriority w:val="29"/>
    <w:rPr>
      <w:i/>
    </w:rPr>
  </w:style>
  <w:style w:type="paragraph" w:styleId="1000">
    <w:name w:val="Intense Quote"/>
    <w:basedOn w:val="1137"/>
    <w:next w:val="1137"/>
    <w:link w:val="10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1">
    <w:name w:val="Intense Quote Char"/>
    <w:link w:val="1000"/>
    <w:uiPriority w:val="30"/>
    <w:rPr>
      <w:i/>
    </w:rPr>
  </w:style>
  <w:style w:type="character" w:styleId="1002">
    <w:name w:val="Header Char"/>
    <w:basedOn w:val="1141"/>
    <w:link w:val="1151"/>
    <w:uiPriority w:val="99"/>
  </w:style>
  <w:style w:type="character" w:styleId="1003">
    <w:name w:val="Footer Char"/>
    <w:basedOn w:val="1141"/>
    <w:link w:val="1153"/>
    <w:uiPriority w:val="99"/>
  </w:style>
  <w:style w:type="paragraph" w:styleId="1004">
    <w:name w:val="Caption"/>
    <w:basedOn w:val="1137"/>
    <w:next w:val="1137"/>
    <w:link w:val="10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5">
    <w:name w:val="Caption Char"/>
    <w:basedOn w:val="1004"/>
    <w:link w:val="1153"/>
    <w:uiPriority w:val="99"/>
  </w:style>
  <w:style w:type="table" w:styleId="1006">
    <w:name w:val="Table Grid Light"/>
    <w:basedOn w:val="11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>
    <w:name w:val="Plain Table 1"/>
    <w:basedOn w:val="11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8">
    <w:name w:val="Plain Table 2"/>
    <w:basedOn w:val="11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9">
    <w:name w:val="Plain Table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0">
    <w:name w:val="Plain Table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Plain Table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2">
    <w:name w:val="Grid Table 1 Light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Grid Table 1 Light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Grid Table 1 Light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Grid Table 1 Light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Grid Table 1 Light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Grid Table 1 Light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Grid Table 1 Light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2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2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4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4">
    <w:name w:val="Grid Table 4 - Accent 1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5">
    <w:name w:val="Grid Table 4 - Accent 2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6">
    <w:name w:val="Grid Table 4 - Accent 3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7">
    <w:name w:val="Grid Table 4 - Accent 4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8">
    <w:name w:val="Grid Table 4 - Accent 5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9">
    <w:name w:val="Grid Table 4 - Accent 6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0">
    <w:name w:val="Grid Table 5 Dark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1">
    <w:name w:val="Grid Table 5 Dark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2">
    <w:name w:val="Grid Table 5 Dark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43">
    <w:name w:val="Grid Table 5 Dark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44">
    <w:name w:val="Grid Table 5 Dark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5">
    <w:name w:val="Grid Table 5 Dark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6">
    <w:name w:val="Grid Table 5 Dark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7">
    <w:name w:val="Grid Table 6 Colorful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8">
    <w:name w:val="Grid Table 6 Colorful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9">
    <w:name w:val="Grid Table 6 Colorful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0">
    <w:name w:val="Grid Table 6 Colorful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1">
    <w:name w:val="Grid Table 6 Colorful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2">
    <w:name w:val="Grid Table 6 Colorful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3">
    <w:name w:val="Grid Table 6 Colorful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4">
    <w:name w:val="Grid Table 7 Colorful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7 Colorful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7 Colorful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9">
    <w:name w:val="List Table 2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0">
    <w:name w:val="List Table 2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1">
    <w:name w:val="List Table 2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2">
    <w:name w:val="List Table 2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3">
    <w:name w:val="List Table 2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4">
    <w:name w:val="List Table 2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5">
    <w:name w:val="List Table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3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3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3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3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3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3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4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4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4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5 Dark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0">
    <w:name w:val="List Table 5 Dark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1">
    <w:name w:val="List Table 5 Dark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2">
    <w:name w:val="List Table 5 Dark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3">
    <w:name w:val="List Table 5 Dark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4">
    <w:name w:val="List Table 5 Dark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5">
    <w:name w:val="List Table 5 Dark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6 Colorful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7">
    <w:name w:val="List Table 6 Colorful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8">
    <w:name w:val="List Table 6 Colorful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9">
    <w:name w:val="List Table 6 Colorful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0">
    <w:name w:val="List Table 6 Colorful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1">
    <w:name w:val="List Table 6 Colorful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2">
    <w:name w:val="List Table 6 Colorful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3">
    <w:name w:val="List Table 7 Colorful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4">
    <w:name w:val="List Table 7 Colorful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5">
    <w:name w:val="List Table 7 Colorful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6">
    <w:name w:val="List Table 7 Colorful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7">
    <w:name w:val="List Table 7 Colorful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8">
    <w:name w:val="List Table 7 Colorful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9">
    <w:name w:val="List Table 7 Colorful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0">
    <w:name w:val="Lined - Accent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1">
    <w:name w:val="Lined - Accent 1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2">
    <w:name w:val="Lined - Accent 2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3">
    <w:name w:val="Lined - Accent 3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4">
    <w:name w:val="Lined - Accent 4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5">
    <w:name w:val="Lined - Accent 5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6">
    <w:name w:val="Lined - Accent 6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7">
    <w:name w:val="Bordered &amp; Lined - Accent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8">
    <w:name w:val="Bordered &amp; Lined - Accent 1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9">
    <w:name w:val="Bordered &amp; Lined - Accent 2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0">
    <w:name w:val="Bordered &amp; Lined - Accent 3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1">
    <w:name w:val="Bordered &amp; Lined - Accent 4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2">
    <w:name w:val="Bordered &amp; Lined - Accent 5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3">
    <w:name w:val="Bordered &amp; Lined - Accent 6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4">
    <w:name w:val="Bordered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5">
    <w:name w:val="Bordered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6">
    <w:name w:val="Bordered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7">
    <w:name w:val="Bordered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8">
    <w:name w:val="Bordered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9">
    <w:name w:val="Bordered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0">
    <w:name w:val="Bordered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1">
    <w:name w:val="Footnote Text Char"/>
    <w:link w:val="1156"/>
    <w:uiPriority w:val="99"/>
    <w:rPr>
      <w:sz w:val="18"/>
    </w:rPr>
  </w:style>
  <w:style w:type="paragraph" w:styleId="1132">
    <w:name w:val="endnote text"/>
    <w:basedOn w:val="1137"/>
    <w:link w:val="1133"/>
    <w:uiPriority w:val="99"/>
    <w:semiHidden/>
    <w:unhideWhenUsed/>
    <w:pPr>
      <w:spacing w:after="0" w:line="240" w:lineRule="auto"/>
    </w:pPr>
    <w:rPr>
      <w:sz w:val="20"/>
    </w:rPr>
  </w:style>
  <w:style w:type="character" w:styleId="1133">
    <w:name w:val="Endnote Text Char"/>
    <w:link w:val="1132"/>
    <w:uiPriority w:val="99"/>
    <w:rPr>
      <w:sz w:val="20"/>
    </w:rPr>
  </w:style>
  <w:style w:type="character" w:styleId="1134">
    <w:name w:val="endnote reference"/>
    <w:basedOn w:val="1141"/>
    <w:uiPriority w:val="99"/>
    <w:semiHidden/>
    <w:unhideWhenUsed/>
    <w:rPr>
      <w:vertAlign w:val="superscript"/>
    </w:rPr>
  </w:style>
  <w:style w:type="paragraph" w:styleId="1135">
    <w:name w:val="TOC Heading"/>
    <w:uiPriority w:val="39"/>
    <w:unhideWhenUsed/>
  </w:style>
  <w:style w:type="paragraph" w:styleId="1136">
    <w:name w:val="table of figures"/>
    <w:basedOn w:val="1137"/>
    <w:next w:val="1137"/>
    <w:uiPriority w:val="99"/>
    <w:unhideWhenUsed/>
    <w:pPr>
      <w:spacing w:after="0" w:afterAutospacing="0"/>
    </w:pPr>
  </w:style>
  <w:style w:type="paragraph" w:styleId="1137" w:default="1">
    <w:name w:val="Normal"/>
    <w:qFormat/>
  </w:style>
  <w:style w:type="paragraph" w:styleId="1138">
    <w:name w:val="Heading 1"/>
    <w:basedOn w:val="1137"/>
    <w:next w:val="1137"/>
    <w:link w:val="1189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39">
    <w:name w:val="Heading 2"/>
    <w:basedOn w:val="1137"/>
    <w:next w:val="1137"/>
    <w:link w:val="1190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0">
    <w:name w:val="Heading 3"/>
    <w:basedOn w:val="1137"/>
    <w:next w:val="1137"/>
    <w:link w:val="1191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41" w:default="1">
    <w:name w:val="Default Paragraph Font"/>
    <w:uiPriority w:val="1"/>
    <w:semiHidden/>
    <w:unhideWhenUsed/>
  </w:style>
  <w:style w:type="table" w:styleId="11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3" w:default="1">
    <w:name w:val="No List"/>
    <w:uiPriority w:val="99"/>
    <w:semiHidden/>
    <w:unhideWhenUsed/>
  </w:style>
  <w:style w:type="paragraph" w:styleId="1144" w:customStyle="1">
    <w:name w:val="[РГ] Раздел"/>
    <w:basedOn w:val="1137"/>
    <w:next w:val="1145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5" w:customStyle="1">
    <w:name w:val="[РГ] Подраздел"/>
    <w:basedOn w:val="1137"/>
    <w:next w:val="1146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6" w:customStyle="1">
    <w:name w:val="[РГ] Пункт"/>
    <w:basedOn w:val="1137"/>
    <w:qFormat/>
    <w:pPr>
      <w:numPr>
        <w:ilvl w:val="2"/>
        <w:numId w:val="1"/>
      </w:numPr>
      <w:jc w:val="both"/>
      <w:outlineLvl w:val="2"/>
    </w:pPr>
  </w:style>
  <w:style w:type="paragraph" w:styleId="1147" w:customStyle="1">
    <w:name w:val="[РГ] Подпункт"/>
    <w:basedOn w:val="1137"/>
    <w:qFormat/>
    <w:pPr>
      <w:numPr>
        <w:ilvl w:val="3"/>
        <w:numId w:val="1"/>
      </w:numPr>
      <w:jc w:val="both"/>
      <w:outlineLvl w:val="3"/>
    </w:pPr>
  </w:style>
  <w:style w:type="paragraph" w:styleId="1148" w:customStyle="1">
    <w:name w:val="[РГ] Перечисление"/>
    <w:basedOn w:val="1137"/>
    <w:qFormat/>
    <w:pPr>
      <w:numPr>
        <w:ilvl w:val="4"/>
        <w:numId w:val="1"/>
      </w:numPr>
      <w:jc w:val="both"/>
      <w:outlineLvl w:val="4"/>
    </w:pPr>
  </w:style>
  <w:style w:type="paragraph" w:styleId="1149" w:customStyle="1">
    <w:name w:val="[РГ] Заголовок"/>
    <w:basedOn w:val="1137"/>
    <w:next w:val="1150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0" w:customStyle="1">
    <w:name w:val="[РГ] Текст"/>
    <w:basedOn w:val="1137"/>
    <w:qFormat/>
    <w:pPr>
      <w:jc w:val="both"/>
    </w:pPr>
  </w:style>
  <w:style w:type="paragraph" w:styleId="1151">
    <w:name w:val="Header"/>
    <w:basedOn w:val="1137"/>
    <w:link w:val="1152"/>
    <w:uiPriority w:val="99"/>
    <w:unhideWhenUsed/>
    <w:pPr>
      <w:jc w:val="center"/>
      <w:spacing w:before="0" w:after="120"/>
    </w:pPr>
  </w:style>
  <w:style w:type="character" w:styleId="1152" w:customStyle="1">
    <w:name w:val="Верхний колонтитул Знак"/>
    <w:basedOn w:val="1141"/>
    <w:link w:val="1151"/>
    <w:uiPriority w:val="99"/>
  </w:style>
  <w:style w:type="paragraph" w:styleId="1153">
    <w:name w:val="Footer"/>
    <w:basedOn w:val="1137"/>
    <w:link w:val="1154"/>
    <w:unhideWhenUsed/>
    <w:pPr>
      <w:jc w:val="right"/>
    </w:pPr>
  </w:style>
  <w:style w:type="character" w:styleId="1154" w:customStyle="1">
    <w:name w:val="Нижний колонтитул Знак"/>
    <w:basedOn w:val="1141"/>
    <w:link w:val="1153"/>
    <w:uiPriority w:val="99"/>
  </w:style>
  <w:style w:type="character" w:styleId="1155" w:customStyle="1">
    <w:name w:val="[РГ] Инструкция для организатора"/>
    <w:basedOn w:val="1141"/>
    <w:uiPriority w:val="1"/>
    <w:qFormat/>
    <w:rPr>
      <w:i/>
      <w:iCs/>
      <w:shd w:val="clear" w:color="auto" w:fill="ffff99"/>
      <w:lang w:val="ru-RU"/>
    </w:rPr>
  </w:style>
  <w:style w:type="paragraph" w:styleId="1156">
    <w:name w:val="footnote text"/>
    <w:basedOn w:val="1137"/>
    <w:link w:val="1157"/>
    <w:uiPriority w:val="99"/>
    <w:semiHidden/>
    <w:unhideWhenUsed/>
    <w:pPr>
      <w:spacing w:before="0"/>
    </w:pPr>
    <w:rPr>
      <w:sz w:val="20"/>
      <w:szCs w:val="20"/>
    </w:rPr>
  </w:style>
  <w:style w:type="character" w:styleId="1157" w:customStyle="1">
    <w:name w:val="Текст сноски Знак"/>
    <w:basedOn w:val="1141"/>
    <w:link w:val="1156"/>
    <w:uiPriority w:val="99"/>
    <w:semiHidden/>
    <w:rPr>
      <w:sz w:val="20"/>
      <w:szCs w:val="20"/>
    </w:rPr>
  </w:style>
  <w:style w:type="character" w:styleId="1158">
    <w:name w:val="footnote reference"/>
    <w:basedOn w:val="1141"/>
    <w:unhideWhenUsed/>
    <w:rPr>
      <w:vertAlign w:val="superscript"/>
    </w:rPr>
  </w:style>
  <w:style w:type="paragraph" w:styleId="1159" w:customStyle="1">
    <w:name w:val="[РГ] Сноска"/>
    <w:basedOn w:val="1156"/>
    <w:qFormat/>
    <w:pPr>
      <w:ind w:left="567" w:hanging="567"/>
      <w:jc w:val="both"/>
      <w:spacing w:before="80"/>
    </w:pPr>
    <w:rPr>
      <w:sz w:val="22"/>
    </w:rPr>
  </w:style>
  <w:style w:type="character" w:styleId="1160">
    <w:name w:val="Hyperlink"/>
    <w:basedOn w:val="1141"/>
    <w:uiPriority w:val="99"/>
    <w:unhideWhenUsed/>
    <w:rPr>
      <w:color w:val="0563c1" w:themeColor="hyperlink"/>
      <w:u w:val="single"/>
    </w:rPr>
  </w:style>
  <w:style w:type="character" w:styleId="1161">
    <w:name w:val="Unresolved Mention"/>
    <w:basedOn w:val="1141"/>
    <w:uiPriority w:val="99"/>
    <w:semiHidden/>
    <w:unhideWhenUsed/>
    <w:rPr>
      <w:color w:val="605e5c"/>
      <w:shd w:val="clear" w:color="auto" w:fill="e1dfdd"/>
    </w:rPr>
  </w:style>
  <w:style w:type="paragraph" w:styleId="1162">
    <w:name w:val="toc 2"/>
    <w:basedOn w:val="1137"/>
    <w:next w:val="1137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63">
    <w:name w:val="toc 1"/>
    <w:basedOn w:val="1137"/>
    <w:next w:val="1137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64">
    <w:name w:val="toc 3"/>
    <w:basedOn w:val="1137"/>
    <w:next w:val="1137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5">
    <w:name w:val="toc 4"/>
    <w:basedOn w:val="1137"/>
    <w:next w:val="1137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6">
    <w:name w:val="toc 5"/>
    <w:basedOn w:val="1137"/>
    <w:next w:val="1137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7">
    <w:name w:val="toc 6"/>
    <w:basedOn w:val="1137"/>
    <w:next w:val="1137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8">
    <w:name w:val="toc 7"/>
    <w:basedOn w:val="1137"/>
    <w:next w:val="1137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9">
    <w:name w:val="toc 8"/>
    <w:basedOn w:val="1137"/>
    <w:next w:val="1137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0">
    <w:name w:val="toc 9"/>
    <w:basedOn w:val="1137"/>
    <w:next w:val="1137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71" w:customStyle="1">
    <w:name w:val="[РГ] Таблица"/>
    <w:basedOn w:val="1142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72">
    <w:name w:val="Table Grid"/>
    <w:basedOn w:val="1142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73">
    <w:name w:val="Placeholder Text"/>
    <w:basedOn w:val="1141"/>
    <w:uiPriority w:val="99"/>
    <w:semiHidden/>
    <w:rPr>
      <w:color w:val="808080"/>
    </w:rPr>
  </w:style>
  <w:style w:type="character" w:styleId="1174" w:customStyle="1">
    <w:name w:val="[РГ] Отсылка"/>
    <w:basedOn w:val="1141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5">
    <w:name w:val="annotation reference"/>
    <w:basedOn w:val="1141"/>
    <w:uiPriority w:val="99"/>
    <w:unhideWhenUsed/>
    <w:rPr>
      <w:sz w:val="16"/>
      <w:szCs w:val="16"/>
    </w:rPr>
  </w:style>
  <w:style w:type="paragraph" w:styleId="1176">
    <w:name w:val="annotation text"/>
    <w:basedOn w:val="1137"/>
    <w:link w:val="1177"/>
    <w:uiPriority w:val="99"/>
    <w:unhideWhenUsed/>
    <w:rPr>
      <w:sz w:val="20"/>
      <w:szCs w:val="20"/>
    </w:rPr>
  </w:style>
  <w:style w:type="character" w:styleId="1177" w:customStyle="1">
    <w:name w:val="Текст примечания Знак"/>
    <w:basedOn w:val="1141"/>
    <w:link w:val="1176"/>
    <w:uiPriority w:val="99"/>
    <w:rPr>
      <w:sz w:val="20"/>
      <w:szCs w:val="20"/>
    </w:rPr>
  </w:style>
  <w:style w:type="paragraph" w:styleId="1178">
    <w:name w:val="annotation subject"/>
    <w:basedOn w:val="1176"/>
    <w:next w:val="1176"/>
    <w:link w:val="1179"/>
    <w:uiPriority w:val="99"/>
    <w:semiHidden/>
    <w:unhideWhenUsed/>
    <w:rPr>
      <w:b/>
      <w:bCs/>
    </w:rPr>
  </w:style>
  <w:style w:type="character" w:styleId="1179" w:customStyle="1">
    <w:name w:val="Тема примечания Знак"/>
    <w:basedOn w:val="1177"/>
    <w:link w:val="1178"/>
    <w:uiPriority w:val="99"/>
    <w:semiHidden/>
    <w:rPr>
      <w:b/>
      <w:bCs/>
      <w:sz w:val="20"/>
      <w:szCs w:val="20"/>
    </w:rPr>
  </w:style>
  <w:style w:type="paragraph" w:styleId="1180" w:customStyle="1">
    <w:name w:val="[РГ] Альтернатива / Дополнение"/>
    <w:basedOn w:val="1150"/>
    <w:next w:val="1150"/>
    <w:qFormat/>
    <w:rPr>
      <w:i/>
      <w:shd w:val="clear" w:color="auto" w:fill="ccecff"/>
    </w:rPr>
  </w:style>
  <w:style w:type="character" w:styleId="1181" w:customStyle="1">
    <w:name w:val="[РГ] Инструкция для участника"/>
    <w:basedOn w:val="1141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82">
    <w:name w:val="Revision"/>
    <w:hidden/>
    <w:uiPriority w:val="99"/>
    <w:semiHidden/>
    <w:pPr>
      <w:spacing w:before="0"/>
    </w:pPr>
  </w:style>
  <w:style w:type="character" w:styleId="1183">
    <w:name w:val="FollowedHyperlink"/>
    <w:basedOn w:val="1141"/>
    <w:uiPriority w:val="99"/>
    <w:semiHidden/>
    <w:unhideWhenUsed/>
    <w:rPr>
      <w:color w:val="954f72" w:themeColor="followedHyperlink"/>
      <w:u w:val="single"/>
    </w:rPr>
  </w:style>
  <w:style w:type="paragraph" w:styleId="1184">
    <w:name w:val="List Paragraph"/>
    <w:basedOn w:val="1137"/>
    <w:uiPriority w:val="34"/>
    <w:qFormat/>
    <w:pPr>
      <w:contextualSpacing/>
      <w:ind w:left="720"/>
    </w:pPr>
  </w:style>
  <w:style w:type="paragraph" w:styleId="1185" w:customStyle="1">
    <w:name w:val="Пункт"/>
    <w:basedOn w:val="1137"/>
    <w:link w:val="1186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6" w:customStyle="1">
    <w:name w:val="Пункт Знак2"/>
    <w:link w:val="1185"/>
    <w:rPr>
      <w:rFonts w:eastAsia="Times New Roman" w:cs="Times New Roman"/>
      <w:szCs w:val="26"/>
      <w:lang w:eastAsia="ru-RU"/>
    </w:rPr>
  </w:style>
  <w:style w:type="paragraph" w:styleId="1187" w:customStyle="1">
    <w:name w:val="Подпункт"/>
    <w:basedOn w:val="1185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88" w:customStyle="1">
    <w:name w:val="Подподпункт"/>
    <w:basedOn w:val="1187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89" w:customStyle="1">
    <w:name w:val="Заголовок 1 Знак"/>
    <w:basedOn w:val="1141"/>
    <w:link w:val="1138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0" w:customStyle="1">
    <w:name w:val="Заголовок 2 Знак"/>
    <w:basedOn w:val="1141"/>
    <w:link w:val="1139"/>
    <w:rPr>
      <w:rFonts w:eastAsia="Times New Roman" w:cs="Times New Roman"/>
      <w:b/>
      <w:sz w:val="32"/>
      <w:szCs w:val="26"/>
      <w:lang w:eastAsia="ru-RU"/>
    </w:rPr>
  </w:style>
  <w:style w:type="character" w:styleId="1191" w:customStyle="1">
    <w:name w:val="Заголовок 3 Знак"/>
    <w:basedOn w:val="1141"/>
    <w:link w:val="1140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92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3" w:customStyle="1">
    <w:name w:val="комментарий"/>
    <w:rPr>
      <w:b/>
      <w:i/>
      <w:shd w:val="clear" w:color="auto" w:fill="ffff99"/>
    </w:rPr>
  </w:style>
  <w:style w:type="paragraph" w:styleId="1194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5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6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7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8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9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0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1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2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03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840" w:customStyle="1">
    <w:name w:val="Символ сноски"/>
    <w:uiPriority w:val="99"/>
    <w:unhideWhenUsed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http://shevchenko-ko@dgk.ru" TargetMode="External"/><Relationship Id="rId17" Type="http://schemas.openxmlformats.org/officeDocument/2006/relationships/hyperlink" Target="mailto:dgk@dgk.ru" TargetMode="External"/><Relationship Id="rId18" Type="http://schemas.openxmlformats.org/officeDocument/2006/relationships/image" Target="media/image1.png"/><Relationship Id="rId19" Type="http://schemas.openxmlformats.org/officeDocument/2006/relationships/image" Target="media/media1.svg"/><Relationship Id="rId20" Type="http://schemas.openxmlformats.org/officeDocument/2006/relationships/image" Target="media/image2.png"/><Relationship Id="rId21" Type="http://schemas.openxmlformats.org/officeDocument/2006/relationships/image" Target="media/media2.svg"/><Relationship Id="rId22" Type="http://schemas.openxmlformats.org/officeDocument/2006/relationships/image" Target="media/image3.png"/><Relationship Id="rId23" Type="http://schemas.openxmlformats.org/officeDocument/2006/relationships/image" Target="media/media3.svg"/><Relationship Id="rId24" Type="http://schemas.openxmlformats.org/officeDocument/2006/relationships/image" Target="media/image4.png"/><Relationship Id="rId25" Type="http://schemas.openxmlformats.org/officeDocument/2006/relationships/hyperlink" Target="https://bo.nalog.ru/" TargetMode="External"/><Relationship Id="rId26" Type="http://schemas.openxmlformats.org/officeDocument/2006/relationships/image" Target="media/image5.png"/><Relationship Id="rId27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Р7-Офис/2026.1.1.1805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216</cp:revision>
  <dcterms:created xsi:type="dcterms:W3CDTF">2023-08-16T07:54:00Z</dcterms:created>
  <dcterms:modified xsi:type="dcterms:W3CDTF">2026-05-13T05:09:44Z</dcterms:modified>
</cp:coreProperties>
</file>