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hanging="11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5245" w:hanging="11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«УТВЕРЖДАЮ»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45" w:hanging="11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 закупочной комиссии АО «ДГК» 1 уровня 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45" w:hanging="11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Заместитель генерального директора по управлению ресурсами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45" w:hanging="11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    Д.А. </w:t>
      </w:r>
      <w:r>
        <w:rPr>
          <w:sz w:val="24"/>
          <w:szCs w:val="24"/>
        </w:rPr>
        <w:t xml:space="preserve">Богонатов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45" w:hanging="11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«___» ______________  2026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45" w:hanging="11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45" w:hanging="11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jc w:val="center"/>
        <w:spacing w:before="0" w:line="240" w:lineRule="auto"/>
        <w:rPr>
          <w:b/>
          <w:sz w:val="24"/>
          <w:u w:val="single"/>
        </w:rPr>
      </w:pPr>
      <w:r>
        <w:rPr>
          <w:b/>
          <w:sz w:val="24"/>
        </w:rPr>
        <w:t xml:space="preserve">Уведомление о внесении изменений </w:t>
      </w:r>
      <w:r>
        <w:rPr>
          <w:b/>
          <w:sz w:val="24"/>
          <w:u w:val="single"/>
        </w:rPr>
      </w:r>
      <w:r>
        <w:rPr>
          <w:b/>
          <w:sz w:val="24"/>
          <w:u w:val="single"/>
        </w:rPr>
      </w:r>
    </w:p>
    <w:p>
      <w:pPr>
        <w:contextualSpacing/>
        <w:ind w:firstLine="0"/>
        <w:jc w:val="left"/>
        <w:spacing w:line="240" w:lineRule="auto"/>
        <w:rPr>
          <w:sz w:val="26"/>
          <w:szCs w:val="26"/>
        </w:rPr>
      </w:pPr>
      <w:r>
        <w:rPr>
          <w:b/>
          <w:sz w:val="24"/>
        </w:rPr>
        <w:t xml:space="preserve">в Документацию о закупке по </w:t>
      </w:r>
      <w:r>
        <w:rPr>
          <w:b/>
          <w:sz w:val="24"/>
        </w:rPr>
        <w:t xml:space="preserve">аукциону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в электронной форме</w:t>
      </w:r>
      <w:r>
        <w:rPr>
          <w:b/>
          <w:sz w:val="24"/>
        </w:rPr>
        <w:t xml:space="preserve">, </w:t>
      </w:r>
      <w:r>
        <w:rPr>
          <w:b/>
          <w:sz w:val="24"/>
        </w:rPr>
        <w:t xml:space="preserve">участниками которого могут быть только субъекты малого среднего предпринимательства, </w:t>
      </w:r>
      <w:r>
        <w:rPr>
          <w:b/>
          <w:sz w:val="24"/>
        </w:rPr>
        <w:t xml:space="preserve">на </w:t>
      </w:r>
      <w:r>
        <w:rPr>
          <w:b/>
          <w:sz w:val="24"/>
        </w:rPr>
        <w:t xml:space="preserve">поставку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left="0" w:right="-108"/>
        <w:jc w:val="left"/>
        <w:spacing w:before="60" w:after="6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ОКПД2 28.25.30) запасных частей и оборудования для вентиляции 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left="0" w:right="-108"/>
        <w:jc w:val="center"/>
        <w:spacing w:before="60" w:after="6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отопления для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нужд структурных подразделений АО "ДГК" Хабаровского края,              Приморского края, Амурской области и Республике Саха(Якутия).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left="-108" w:right="-108" w:firstLine="0"/>
        <w:jc w:val="left"/>
        <w:spacing w:before="60" w:after="60" w:line="240" w:lineRule="auto"/>
        <w:rPr>
          <w:rFonts w:ascii="Times New Roman" w:hAnsi="Times New Roman" w:eastAsia="Times New Roman" w:cs="Times New Roman"/>
        </w:rPr>
      </w:pPr>
      <w:r>
        <w:rPr>
          <w:b/>
          <w:bCs/>
          <w:sz w:val="24"/>
          <w:szCs w:val="24"/>
        </w:rPr>
        <w:t xml:space="preserve">                                      Лот № 42016101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-ЭКСП ПРОД-2026-ДГК.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</w:p>
    <w:p>
      <w:pPr>
        <w:pStyle w:val="843"/>
        <w:jc w:val="center"/>
        <w:spacing w:line="240" w:lineRule="auto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>
      <w:pPr>
        <w:pStyle w:val="843"/>
        <w:jc w:val="center"/>
        <w:spacing w:line="240" w:lineRule="auto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3"/>
        <w:spacing w:before="0" w:line="240" w:lineRule="auto"/>
        <w:rPr>
          <w:sz w:val="24"/>
          <w:u w:val="single"/>
        </w:rPr>
      </w:pPr>
      <w:r>
        <w:rPr>
          <w:b/>
          <w:sz w:val="24"/>
        </w:rPr>
        <w:t xml:space="preserve">№ </w:t>
      </w:r>
      <w:r>
        <w:rPr>
          <w:b/>
          <w:sz w:val="24"/>
        </w:rPr>
        <w:t xml:space="preserve">1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                                                                </w:t>
      </w:r>
      <w:r>
        <w:rPr>
          <w:b/>
          <w:i/>
          <w:sz w:val="24"/>
        </w:rPr>
        <w:t xml:space="preserve">                             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  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     </w:t>
      </w:r>
      <w:r>
        <w:rPr>
          <w:b/>
          <w:sz w:val="24"/>
        </w:rPr>
        <w:t xml:space="preserve">от «14</w:t>
      </w:r>
      <w:r>
        <w:rPr>
          <w:b/>
          <w:sz w:val="24"/>
        </w:rPr>
        <w:t xml:space="preserve">» января</w:t>
      </w:r>
      <w:r>
        <w:rPr>
          <w:b/>
          <w:sz w:val="24"/>
        </w:rPr>
        <w:t xml:space="preserve"> 2026</w:t>
      </w:r>
      <w:r>
        <w:rPr>
          <w:b/>
          <w:sz w:val="24"/>
        </w:rPr>
        <w:t xml:space="preserve">г.</w:t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43"/>
        <w:spacing w:before="0" w:line="240" w:lineRule="auto"/>
        <w:rPr>
          <w:sz w:val="24"/>
          <w:u w:val="single"/>
        </w:rPr>
      </w:pPr>
      <w:r>
        <w:rPr>
          <w:sz w:val="24"/>
          <w:u w:val="single"/>
        </w:rPr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43"/>
        <w:spacing w:line="240" w:lineRule="auto"/>
        <w:rPr>
          <w:sz w:val="24"/>
        </w:rPr>
      </w:pPr>
      <w:r>
        <w:rPr>
          <w:b/>
          <w:sz w:val="24"/>
          <w:u w:val="single"/>
        </w:rPr>
        <w:t xml:space="preserve">Организатор:</w:t>
      </w:r>
      <w:r>
        <w:rPr>
          <w:sz w:val="24"/>
        </w:rPr>
        <w:t xml:space="preserve"> </w:t>
      </w:r>
      <w:r>
        <w:rPr>
          <w:sz w:val="24"/>
        </w:rPr>
        <w:t xml:space="preserve">Акционерное общество «Дальневосточная генерирующая компания» (адрес местонахождения: </w:t>
      </w:r>
      <w:r>
        <w:rPr>
          <w:sz w:val="24"/>
        </w:rPr>
        <w:t xml:space="preserve">680000, г.</w:t>
      </w:r>
      <w:r>
        <w:rPr>
          <w:sz w:val="24"/>
        </w:rPr>
        <w:t xml:space="preserve"> Хабаровск, ул. Фрунзе, д. 49). </w:t>
      </w:r>
      <w:r>
        <w:rPr>
          <w:sz w:val="24"/>
        </w:rPr>
      </w:r>
      <w:r>
        <w:rPr>
          <w:sz w:val="24"/>
        </w:rPr>
      </w:r>
    </w:p>
    <w:p>
      <w:pPr>
        <w:pStyle w:val="843"/>
        <w:spacing w:before="0" w:line="240" w:lineRule="auto"/>
        <w:rPr>
          <w:sz w:val="24"/>
        </w:rPr>
      </w:pPr>
      <w:r>
        <w:rPr>
          <w:sz w:val="24"/>
        </w:rPr>
        <w:t xml:space="preserve">электронный адрес: sorokoletova-as@dgk.ru, </w:t>
      </w:r>
      <w:r>
        <w:rPr>
          <w:sz w:val="24"/>
        </w:rPr>
        <w:t xml:space="preserve">контактный телефон: +7 (4212) 26-45-68.</w:t>
      </w:r>
      <w:r>
        <w:rPr>
          <w:sz w:val="24"/>
        </w:rPr>
      </w:r>
      <w:r>
        <w:rPr>
          <w:sz w:val="24"/>
        </w:rPr>
      </w:r>
    </w:p>
    <w:p>
      <w:pPr>
        <w:pStyle w:val="848"/>
        <w:spacing w:before="0"/>
        <w:widowControl w:val="off"/>
        <w:rPr>
          <w:sz w:val="24"/>
          <w:u w:val="single"/>
        </w:rPr>
      </w:pPr>
      <w:r>
        <w:rPr>
          <w:sz w:val="24"/>
          <w:u w:val="single"/>
        </w:rPr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48"/>
        <w:spacing w:before="0"/>
        <w:widowControl w:val="off"/>
        <w:rPr>
          <w:b w:val="0"/>
          <w:sz w:val="24"/>
        </w:rPr>
      </w:pPr>
      <w:r>
        <w:rPr>
          <w:sz w:val="24"/>
          <w:u w:val="single"/>
        </w:rPr>
        <w:t xml:space="preserve">Заказчик: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Акционерное общество «Дальневосточная генерирующая компания» 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48"/>
        <w:spacing w:before="0"/>
        <w:widowControl w:val="off"/>
        <w:rPr>
          <w:b w:val="0"/>
          <w:sz w:val="24"/>
        </w:rPr>
      </w:pPr>
      <w:r>
        <w:rPr>
          <w:b w:val="0"/>
          <w:sz w:val="24"/>
        </w:rPr>
        <w:t xml:space="preserve">(адрес местонахождения: </w:t>
      </w:r>
      <w:r>
        <w:rPr>
          <w:b w:val="0"/>
          <w:sz w:val="24"/>
        </w:rPr>
        <w:t xml:space="preserve">680000, г.</w:t>
      </w:r>
      <w:r>
        <w:rPr>
          <w:b w:val="0"/>
          <w:sz w:val="24"/>
        </w:rPr>
        <w:t xml:space="preserve"> Хабаровск, ул. Фрунзе, д. 49).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43"/>
        <w:spacing w:before="0" w:line="240" w:lineRule="auto"/>
        <w:rPr>
          <w:sz w:val="24"/>
        </w:rPr>
      </w:pPr>
      <w:r>
        <w:rPr>
          <w:sz w:val="24"/>
        </w:rPr>
        <w:t xml:space="preserve">электронный адрес: dgk@dgk.ru.  </w:t>
      </w:r>
      <w:r>
        <w:rPr>
          <w:sz w:val="24"/>
        </w:rPr>
        <w:t xml:space="preserve">Контактный телефон: +7 (4212) 26-43-63</w:t>
      </w:r>
      <w:r>
        <w:rPr>
          <w:sz w:val="24"/>
        </w:rPr>
      </w:r>
      <w:r>
        <w:rPr>
          <w:sz w:val="24"/>
        </w:rPr>
      </w:r>
    </w:p>
    <w:p>
      <w:pPr>
        <w:pStyle w:val="843"/>
        <w:spacing w:before="0" w:line="240" w:lineRule="auto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3"/>
        <w:spacing w:before="0" w:line="240" w:lineRule="auto"/>
        <w:rPr>
          <w:b/>
          <w:sz w:val="24"/>
        </w:rPr>
      </w:pPr>
      <w:r>
        <w:rPr>
          <w:b/>
          <w:sz w:val="24"/>
          <w:u w:val="single"/>
        </w:rPr>
        <w:t xml:space="preserve">Способ и предмет закупки:</w:t>
      </w:r>
      <w:r>
        <w:rPr>
          <w:b/>
          <w:sz w:val="24"/>
        </w:rPr>
      </w:r>
      <w:r>
        <w:rPr>
          <w:b/>
          <w:sz w:val="24"/>
        </w:rPr>
      </w:r>
    </w:p>
    <w:p>
      <w:pPr>
        <w:contextualSpacing/>
        <w:ind w:left="0" w:right="-108" w:firstLine="0"/>
        <w:jc w:val="left"/>
        <w:spacing w:before="60" w:after="6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45"/>
          <w:b w:val="0"/>
          <w:i w:val="0"/>
          <w:sz w:val="24"/>
          <w:shd w:val="clear" w:color="auto" w:fill="auto"/>
        </w:rPr>
        <w:t xml:space="preserve">Аукцион в электронной форме, </w:t>
      </w:r>
      <w:r>
        <w:rPr>
          <w:rStyle w:val="845"/>
          <w:b w:val="0"/>
          <w:i w:val="0"/>
          <w:sz w:val="24"/>
          <w:shd w:val="clear" w:color="auto" w:fill="auto"/>
        </w:rPr>
        <w:t xml:space="preserve">участниками которого могут быть только субъекты малого среднего предпринимательства, </w:t>
      </w:r>
      <w:r>
        <w:rPr>
          <w:rStyle w:val="845"/>
          <w:b w:val="0"/>
          <w:i w:val="0"/>
          <w:sz w:val="24"/>
          <w:shd w:val="clear" w:color="auto" w:fill="auto"/>
        </w:rPr>
        <w:t xml:space="preserve">на </w:t>
      </w:r>
      <w:r>
        <w:rPr>
          <w:sz w:val="24"/>
        </w:rPr>
        <w:t xml:space="preserve">поставку </w:t>
      </w:r>
      <w:r>
        <w:rPr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ОКПД2 28.25.30) запасных частей и оборудования для вентиляции 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отопления для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нужд структурных подразделений АО "ДГК" Хабаровского края,Приморского края, Амурской области и Республике Саха(Якутия). </w:t>
      </w:r>
      <w:r>
        <w:rPr>
          <w:b w:val="0"/>
          <w:bCs w:val="0"/>
          <w:sz w:val="24"/>
          <w:szCs w:val="24"/>
        </w:rPr>
        <w:t xml:space="preserve">Лот № 42016101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-ЭКСП ПРОД-2026-ДГК.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43"/>
        <w:spacing w:before="0" w:line="240" w:lineRule="auto"/>
        <w:rPr>
          <w:rStyle w:val="845"/>
          <w:b w:val="0"/>
          <w:i w:val="0"/>
          <w:sz w:val="24"/>
          <w:shd w:val="clear" w:color="auto" w:fill="auto"/>
        </w:rPr>
      </w:pPr>
      <w:r>
        <w:rPr>
          <w:b w:val="0"/>
          <w:i w:val="0"/>
          <w:sz w:val="24"/>
          <w:shd w:val="clear" w:color="auto" w:fill="auto"/>
        </w:rPr>
      </w:r>
      <w:r>
        <w:rPr>
          <w:rStyle w:val="845"/>
          <w:b w:val="0"/>
          <w:i w:val="0"/>
          <w:sz w:val="24"/>
          <w:shd w:val="clear" w:color="auto" w:fill="auto"/>
        </w:rPr>
      </w:r>
      <w:r>
        <w:rPr>
          <w:rStyle w:val="845"/>
          <w:b w:val="0"/>
          <w:i w:val="0"/>
          <w:sz w:val="24"/>
          <w:shd w:val="clear" w:color="auto" w:fill="auto"/>
        </w:rPr>
      </w:r>
    </w:p>
    <w:p>
      <w:pPr>
        <w:pStyle w:val="843"/>
        <w:spacing w:before="0" w:line="240" w:lineRule="auto"/>
        <w:rPr>
          <w:sz w:val="24"/>
        </w:rPr>
      </w:pPr>
      <w:r>
        <w:rPr>
          <w:sz w:val="24"/>
        </w:rPr>
        <w:t xml:space="preserve">Извещение опубликовано в Единой информационной системе в сфере закупок на сайте </w:t>
      </w:r>
      <w:hyperlink r:id="rId10" w:tooltip="http://www.zakupki.gov.ru" w:history="1">
        <w:r>
          <w:rPr>
            <w:rStyle w:val="846"/>
            <w:sz w:val="24"/>
          </w:rPr>
          <w:t xml:space="preserve">www.zakupki.gov.ru</w:t>
        </w:r>
      </w:hyperlink>
      <w:r>
        <w:rPr>
          <w:sz w:val="24"/>
        </w:rPr>
        <w:t xml:space="preserve"> (далее — «ЕИС») от 08</w:t>
      </w:r>
      <w:r>
        <w:rPr>
          <w:sz w:val="24"/>
        </w:rPr>
        <w:t xml:space="preserve">  декабря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2025</w:t>
      </w:r>
      <w:r>
        <w:rPr>
          <w:sz w:val="24"/>
        </w:rPr>
        <w:t xml:space="preserve">г. </w:t>
      </w:r>
      <w:r>
        <w:rPr>
          <w:sz w:val="24"/>
        </w:rPr>
        <w:t xml:space="preserve">под №</w:t>
      </w:r>
      <w:r>
        <w:rPr>
          <w:rStyle w:val="845"/>
          <w:b w:val="0"/>
          <w:i w:val="0"/>
          <w:sz w:val="24"/>
          <w:shd w:val="clear" w:color="auto" w:fill="auto"/>
        </w:rPr>
        <w:t xml:space="preserve"> 32515498891</w:t>
      </w:r>
      <w:r>
        <w:rPr>
          <w:sz w:val="24"/>
        </w:rPr>
      </w:r>
      <w:r>
        <w:rPr>
          <w:sz w:val="24"/>
        </w:rPr>
      </w:r>
    </w:p>
    <w:p>
      <w:pPr>
        <w:pStyle w:val="843"/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3"/>
        <w:contextualSpacing/>
        <w:spacing w:before="0" w:line="240" w:lineRule="auto"/>
        <w:rPr>
          <w:b/>
          <w:bCs/>
          <w:sz w:val="24"/>
          <w:szCs w:val="24"/>
          <w:highlight w:val="none"/>
          <w:u w:val="single"/>
        </w:rPr>
      </w:pPr>
      <w:r>
        <w:rPr>
          <w:b/>
          <w:sz w:val="24"/>
          <w:u w:val="single"/>
        </w:rPr>
        <w:t xml:space="preserve">Внесены следующие изменения в Документацию о закупке: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851"/>
        <w:ind w:left="0" w:firstLine="0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b/>
          <w:sz w:val="24"/>
          <w:highlight w:val="none"/>
          <w:u w:val="none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Пункты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1.2.21, 1.2.22, 1.2.24, 1.2.25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Документации о закупке читать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854"/>
        <w:tblW w:w="9923" w:type="dxa"/>
        <w:tblInd w:w="-5" w:type="dxa"/>
        <w:tblLook w:val="04A0" w:firstRow="1" w:lastRow="0" w:firstColumn="1" w:lastColumn="0" w:noHBand="0" w:noVBand="1"/>
      </w:tblPr>
      <w:tblGrid>
        <w:gridCol w:w="1275"/>
        <w:gridCol w:w="2914"/>
        <w:gridCol w:w="5734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contextualSpacing/>
              <w:ind w:left="-108" w:firstLine="0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86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-108" w:firstLine="0"/>
              <w:jc w:val="left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1.2.21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4" w:type="dxa"/>
            <w:vMerge w:val="restart"/>
            <w:textDirection w:val="lrTb"/>
            <w:noWrap w:val="false"/>
          </w:tcPr>
          <w:p>
            <w:pPr>
              <w:pStyle w:val="855"/>
              <w:contextualSpacing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4" w:type="dxa"/>
            <w:vMerge w:val="restart"/>
            <w:textDirection w:val="lrTb"/>
            <w:noWrap w:val="false"/>
          </w:tcPr>
          <w:p>
            <w:pPr>
              <w:pStyle w:val="855"/>
              <w:contextualSpacing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«21» января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0" w:right="0" w:firstLine="0"/>
              <w:jc w:val="both"/>
              <w:spacing w:before="12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contextualSpacing/>
              <w:ind w:left="-108" w:firstLine="0"/>
              <w:jc w:val="left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1.2.2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4" w:type="dxa"/>
            <w:textDirection w:val="lrTb"/>
            <w:noWrap w:val="false"/>
          </w:tcPr>
          <w:p>
            <w:pPr>
              <w:pStyle w:val="856"/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время проведения аукциона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4" w:type="dxa"/>
            <w:textDirection w:val="lrTb"/>
            <w:noWrap w:val="false"/>
          </w:tcPr>
          <w:p>
            <w:pPr>
              <w:pStyle w:val="855"/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«23» января 2026 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16 ч. 00 мин.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left="0" w:right="0" w:firstLine="0"/>
              <w:jc w:val="both"/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contextualSpacing/>
              <w:ind w:left="-108" w:firstLine="0"/>
              <w:jc w:val="left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1.2.24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4" w:type="dxa"/>
            <w:textDirection w:val="lrTb"/>
            <w:noWrap w:val="false"/>
          </w:tcPr>
          <w:p>
            <w:pPr>
              <w:pStyle w:val="856"/>
              <w:contextualSpacing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рассмотрения вторых частей заявок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4" w:type="dxa"/>
            <w:textDirection w:val="lrTb"/>
            <w:noWrap w:val="false"/>
          </w:tcPr>
          <w:p>
            <w:pPr>
              <w:pStyle w:val="855"/>
              <w:contextualSpacing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«02» февраля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0" w:right="0" w:firstLine="0"/>
              <w:jc w:val="both"/>
              <w:spacing w:before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contextualSpacing/>
              <w:ind w:left="-108" w:firstLine="0"/>
              <w:jc w:val="left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1.2.25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4" w:type="dxa"/>
            <w:textDirection w:val="lrTb"/>
            <w:noWrap w:val="false"/>
          </w:tcPr>
          <w:p>
            <w:pPr>
              <w:pStyle w:val="856"/>
              <w:contextualSpacing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 итогов закупки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4" w:type="dxa"/>
            <w:textDirection w:val="lrTb"/>
            <w:noWrap w:val="false"/>
          </w:tcPr>
          <w:p>
            <w:pPr>
              <w:pStyle w:val="855"/>
              <w:contextualSpacing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«04» февраля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0" w:right="0" w:firstLine="0"/>
              <w:jc w:val="both"/>
              <w:spacing w:before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851"/>
        <w:ind w:left="0" w:firstLine="0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3"/>
        <w:contextualSpacing/>
        <w:spacing w:before="0" w:line="240" w:lineRule="auto"/>
        <w:rPr>
          <w:b/>
          <w:bCs/>
          <w:sz w:val="24"/>
          <w:szCs w:val="24"/>
          <w:u w:val="none"/>
        </w:rPr>
      </w:pPr>
      <w:r>
        <w:rPr>
          <w:b/>
          <w:sz w:val="24"/>
          <w:highlight w:val="none"/>
          <w:u w:val="none"/>
        </w:rPr>
      </w:r>
      <w:r>
        <w:rPr>
          <w:b/>
          <w:sz w:val="24"/>
          <w:highlight w:val="none"/>
          <w:u w:val="none"/>
        </w:rPr>
        <w:t xml:space="preserve">2.</w:t>
      </w:r>
      <w:r>
        <w:rPr>
          <w:sz w:val="24"/>
          <w:szCs w:val="24"/>
        </w:rPr>
        <w:t xml:space="preserve">Приложение №1 </w:t>
      </w:r>
      <w:r>
        <w:rPr>
          <w:sz w:val="24"/>
          <w:szCs w:val="24"/>
        </w:rPr>
        <w:t xml:space="preserve">к уведомлению о внесении изменений – ДОКУМЕНТАЦИЯ О ЗАКУПКЕ, </w:t>
      </w:r>
      <w:r>
        <w:rPr>
          <w:sz w:val="24"/>
          <w:szCs w:val="24"/>
        </w:rPr>
        <w:t xml:space="preserve">читать в измененной редакции согласно приложению № 1 к настоящему Уведомлению.</w:t>
      </w:r>
      <w:r>
        <w:rPr>
          <w:sz w:val="24"/>
          <w:szCs w:val="24"/>
        </w:rPr>
      </w:r>
      <w:r>
        <w:rPr>
          <w:b/>
          <w:bCs/>
          <w:sz w:val="24"/>
          <w:szCs w:val="24"/>
          <w:u w:val="none"/>
        </w:rPr>
      </w:r>
    </w:p>
    <w:p>
      <w:pPr>
        <w:contextualSpacing/>
        <w:ind w:firstLine="0"/>
        <w:jc w:val="left"/>
        <w:spacing w:after="200" w:line="276" w:lineRule="auto"/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contextualSpacing/>
        <w:ind w:firstLine="0"/>
        <w:jc w:val="left"/>
        <w:spacing w:after="200" w:line="276" w:lineRule="auto"/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Приложения: </w:t>
      </w: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contextualSpacing/>
        <w:ind w:firstLine="0"/>
        <w:jc w:val="left"/>
        <w:spacing w:after="200" w:line="276" w:lineRule="auto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highlight w:val="none"/>
          <w:lang w:eastAsia="en-US"/>
        </w:rPr>
        <w:t xml:space="preserve">1.</w:t>
      </w:r>
      <w:r>
        <w:rPr>
          <w:sz w:val="24"/>
          <w:szCs w:val="24"/>
        </w:rPr>
        <w:t xml:space="preserve">Приложение №1 </w:t>
      </w:r>
      <w:r>
        <w:rPr>
          <w:sz w:val="24"/>
          <w:szCs w:val="24"/>
        </w:rPr>
        <w:t xml:space="preserve">к уведомлению о внесении изменений – </w:t>
      </w:r>
      <w:r>
        <w:rPr>
          <w:sz w:val="24"/>
          <w:szCs w:val="24"/>
        </w:rPr>
        <w:t xml:space="preserve">ДОКУМЕНТАЦИЯ О ЗАКУПКЕ</w:t>
      </w:r>
      <w:r>
        <w:rPr>
          <w:sz w:val="24"/>
          <w:szCs w:val="24"/>
        </w:rPr>
        <w:t xml:space="preserve">.</w:t>
      </w: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sz w:val="24"/>
          <w:szCs w:val="24"/>
        </w:rPr>
      </w:r>
    </w:p>
    <w:p>
      <w:pPr>
        <w:ind w:left="0" w:firstLine="0"/>
        <w:jc w:val="left"/>
        <w:spacing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426" w:hanging="141"/>
        <w:jc w:val="left"/>
        <w:spacing w:line="240" w:lineRule="auto"/>
        <w:tabs>
          <w:tab w:val="righ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426" w:right="0" w:firstLine="284"/>
        <w:jc w:val="left"/>
        <w:spacing w:line="240" w:lineRule="auto"/>
        <w:tabs>
          <w:tab w:val="right" w:pos="9360" w:leader="none"/>
        </w:tabs>
        <w:rPr>
          <w:b/>
          <w:bCs/>
          <w:caps/>
          <w:color w:val="000000"/>
          <w:sz w:val="24"/>
          <w:szCs w:val="24"/>
        </w:rPr>
      </w:pPr>
      <w:r>
        <w:rPr>
          <w:sz w:val="24"/>
          <w:szCs w:val="24"/>
        </w:rPr>
        <w:t xml:space="preserve">  Ответственный секретарь закупочной комиссии</w:t>
      </w:r>
      <w:r>
        <w:rPr>
          <w:b/>
          <w:caps/>
          <w:color w:val="000000"/>
          <w:sz w:val="24"/>
          <w:szCs w:val="24"/>
        </w:rPr>
        <w:t xml:space="preserve"> </w:t>
      </w:r>
      <w:r>
        <w:rPr>
          <w:b/>
          <w:bCs/>
          <w:caps/>
          <w:color w:val="000000"/>
          <w:sz w:val="24"/>
          <w:szCs w:val="24"/>
        </w:rPr>
      </w:r>
      <w:r>
        <w:rPr>
          <w:b/>
          <w:bCs/>
          <w:caps/>
          <w:color w:val="000000"/>
          <w:sz w:val="24"/>
          <w:szCs w:val="24"/>
        </w:rPr>
      </w:r>
    </w:p>
    <w:p>
      <w:pPr>
        <w:ind w:left="-426" w:right="0" w:firstLine="284"/>
        <w:jc w:val="left"/>
        <w:spacing w:line="240" w:lineRule="auto"/>
        <w:tabs>
          <w:tab w:val="right" w:pos="9360" w:leader="none"/>
        </w:tabs>
        <w:rPr>
          <w:sz w:val="24"/>
          <w:szCs w:val="24"/>
        </w:rPr>
      </w:pPr>
      <w:r>
        <w:rPr>
          <w:caps/>
          <w:color w:val="000000"/>
          <w:sz w:val="24"/>
          <w:szCs w:val="24"/>
        </w:rPr>
        <w:t xml:space="preserve">  АО «ДГК» </w:t>
      </w:r>
      <w:r>
        <w:rPr>
          <w:sz w:val="24"/>
          <w:szCs w:val="24"/>
        </w:rPr>
        <w:t xml:space="preserve">1-го уровня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426" w:right="0" w:firstLine="284"/>
        <w:jc w:val="left"/>
        <w:spacing w:line="240" w:lineRule="auto"/>
        <w:tabs>
          <w:tab w:val="left" w:pos="8080" w:leader="none"/>
          <w:tab w:val="righ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Ведущий специалист отдела проведения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426" w:right="0" w:firstLine="284"/>
        <w:jc w:val="left"/>
        <w:spacing w:line="240" w:lineRule="auto"/>
        <w:tabs>
          <w:tab w:val="left" w:pos="8080" w:leader="none"/>
          <w:tab w:val="righ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закупок материалов и оборудования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426" w:right="0" w:firstLine="28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управления закупок АО «ДГК»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А.С. Сороколетова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spacing w:after="200"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left="-426" w:hanging="141"/>
        <w:jc w:val="left"/>
        <w:spacing w:line="240" w:lineRule="auto"/>
        <w:tabs>
          <w:tab w:val="right" w:pos="936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-426" w:hanging="141"/>
        <w:jc w:val="left"/>
        <w:spacing w:line="240" w:lineRule="auto"/>
        <w:tabs>
          <w:tab w:val="right" w:pos="9360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-426" w:hanging="141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426" w:hanging="141"/>
        <w:jc w:val="center"/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Все остальные условия  Документации о</w:t>
      </w:r>
      <w:r>
        <w:rPr>
          <w:b/>
          <w:sz w:val="24"/>
          <w:szCs w:val="24"/>
          <w:u w:val="single"/>
        </w:rPr>
        <w:t xml:space="preserve"> закупке остаются без изменений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pStyle w:val="844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</w:lvl>
    <w:lvl w:ilvl="2">
      <w:start w:val="1"/>
      <w:numFmt w:val="decimal"/>
      <w:pStyle w:val="83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decimal"/>
      <w:pStyle w:val="837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8"/>
    <w:link w:val="835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4"/>
    <w:next w:val="834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8"/>
    <w:link w:val="663"/>
    <w:uiPriority w:val="9"/>
    <w:rPr>
      <w:rFonts w:ascii="Arial" w:hAnsi="Arial" w:eastAsia="Arial" w:cs="Arial"/>
      <w:sz w:val="34"/>
    </w:rPr>
  </w:style>
  <w:style w:type="character" w:styleId="665">
    <w:name w:val="Heading 3 Char"/>
    <w:basedOn w:val="838"/>
    <w:link w:val="836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838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8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8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8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8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8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8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8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8"/>
    <w:link w:val="686"/>
    <w:uiPriority w:val="99"/>
  </w:style>
  <w:style w:type="character" w:styleId="688">
    <w:name w:val="Footer Char"/>
    <w:basedOn w:val="838"/>
    <w:link w:val="852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52"/>
    <w:uiPriority w:val="99"/>
  </w:style>
  <w:style w:type="table" w:styleId="691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8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8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35">
    <w:name w:val="Heading 1"/>
    <w:basedOn w:val="834"/>
    <w:next w:val="834"/>
    <w:link w:val="84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836">
    <w:name w:val="Heading 3"/>
    <w:basedOn w:val="834"/>
    <w:next w:val="834"/>
    <w:link w:val="841"/>
    <w:semiHidden/>
    <w:unhideWhenUsed/>
    <w:qFormat/>
    <w:pPr>
      <w:numPr>
        <w:ilvl w:val="2"/>
        <w:numId w:val="1"/>
      </w:numPr>
      <w:jc w:val="left"/>
      <w:keepNext/>
      <w:spacing w:before="120" w:after="120" w:line="240" w:lineRule="auto"/>
      <w:outlineLvl w:val="2"/>
    </w:pPr>
  </w:style>
  <w:style w:type="paragraph" w:styleId="837">
    <w:name w:val="Heading 4"/>
    <w:basedOn w:val="834"/>
    <w:next w:val="834"/>
    <w:link w:val="842"/>
    <w:semiHidden/>
    <w:unhideWhenUsed/>
    <w:qFormat/>
    <w:pPr>
      <w:numPr>
        <w:ilvl w:val="3"/>
        <w:numId w:val="1"/>
      </w:numPr>
      <w:ind w:left="1134"/>
      <w:keepNext/>
      <w:spacing w:before="240" w:after="120" w:line="240" w:lineRule="auto"/>
      <w:tabs>
        <w:tab w:val="num" w:pos="1134" w:leader="none"/>
      </w:tabs>
      <w:outlineLvl w:val="3"/>
    </w:pPr>
    <w:rPr>
      <w:i/>
    </w:rPr>
  </w:style>
  <w:style w:type="character" w:styleId="838" w:default="1">
    <w:name w:val="Default Paragraph Font"/>
    <w:uiPriority w:val="1"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Заголовок 3 Знак"/>
    <w:basedOn w:val="838"/>
    <w:link w:val="836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2" w:customStyle="1">
    <w:name w:val="Заголовок 4 Знак"/>
    <w:basedOn w:val="838"/>
    <w:link w:val="837"/>
    <w:semiHidden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paragraph" w:styleId="843">
    <w:name w:val="List Number"/>
    <w:basedOn w:val="834"/>
    <w:uiPriority w:val="99"/>
    <w:unhideWhenUsed/>
    <w:pPr>
      <w:ind w:firstLine="0"/>
      <w:spacing w:before="60"/>
    </w:pPr>
    <w:rPr>
      <w:szCs w:val="24"/>
    </w:rPr>
  </w:style>
  <w:style w:type="paragraph" w:styleId="844" w:customStyle="1">
    <w:name w:val="Стиль Заголовок 1 + по ширине"/>
    <w:basedOn w:val="835"/>
    <w:pPr>
      <w:numPr>
        <w:ilvl w:val="0"/>
        <w:numId w:val="1"/>
      </w:numPr>
      <w:ind w:left="0" w:firstLine="567"/>
      <w:spacing w:after="240" w:line="240" w:lineRule="auto"/>
      <w:tabs>
        <w:tab w:val="num" w:pos="360" w:leader="none"/>
        <w:tab w:val="clear" w:pos="567" w:leader="none"/>
      </w:tabs>
    </w:pPr>
    <w:rPr>
      <w:rFonts w:ascii="Arial" w:hAnsi="Arial" w:eastAsia="Times New Roman" w:cs="Times New Roman"/>
      <w:color w:val="auto"/>
      <w:sz w:val="40"/>
      <w:szCs w:val="20"/>
    </w:rPr>
  </w:style>
  <w:style w:type="character" w:styleId="845" w:customStyle="1">
    <w:name w:val="комментарий"/>
    <w:rPr>
      <w:b/>
      <w:bCs w:val="0"/>
      <w:i/>
      <w:iCs w:val="0"/>
      <w:shd w:val="clear" w:color="auto" w:fill="ffff99"/>
    </w:rPr>
  </w:style>
  <w:style w:type="character" w:styleId="846">
    <w:name w:val="Hyperlink"/>
    <w:basedOn w:val="838"/>
    <w:uiPriority w:val="99"/>
    <w:semiHidden/>
    <w:unhideWhenUsed/>
    <w:rPr>
      <w:color w:val="0000ff"/>
      <w:u w:val="single"/>
    </w:rPr>
  </w:style>
  <w:style w:type="character" w:styleId="847" w:customStyle="1">
    <w:name w:val="Заголовок 1 Знак"/>
    <w:basedOn w:val="838"/>
    <w:link w:val="83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48" w:customStyle="1">
    <w:name w:val="Table_header"/>
    <w:basedOn w:val="834"/>
    <w:pPr>
      <w:ind w:firstLine="0"/>
      <w:spacing w:before="120" w:line="240" w:lineRule="auto"/>
    </w:pPr>
    <w:rPr>
      <w:b/>
      <w:sz w:val="20"/>
      <w:szCs w:val="24"/>
    </w:rPr>
  </w:style>
  <w:style w:type="paragraph" w:styleId="849">
    <w:name w:val="Balloon Text"/>
    <w:basedOn w:val="834"/>
    <w:link w:val="850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8"/>
    <w:link w:val="84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1">
    <w:name w:val="List Paragraph"/>
    <w:basedOn w:val="834"/>
    <w:uiPriority w:val="34"/>
    <w:qFormat/>
    <w:pPr>
      <w:contextualSpacing/>
      <w:ind w:left="720"/>
    </w:pPr>
  </w:style>
  <w:style w:type="paragraph" w:styleId="852">
    <w:name w:val="Footer"/>
    <w:basedOn w:val="834"/>
    <w:link w:val="853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38"/>
    <w:link w:val="852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54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55" w:customStyle="1">
    <w:name w:val="[РГ] Текст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56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zakupk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2182-0F24-4728-92D0-240F928E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Сороколетова</dc:creator>
  <cp:lastModifiedBy>sorokoletova_as</cp:lastModifiedBy>
  <cp:revision>54</cp:revision>
  <dcterms:created xsi:type="dcterms:W3CDTF">2021-08-02T23:17:00Z</dcterms:created>
  <dcterms:modified xsi:type="dcterms:W3CDTF">2026-01-14T01:05:21Z</dcterms:modified>
</cp:coreProperties>
</file>