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ДОГОВОР №______________</w:t>
      </w: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оказания услуг по передаче тепловой энергии, теплоносителя</w:t>
      </w: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i/>
          <w:sz w:val="24"/>
          <w:szCs w:val="24"/>
        </w:rPr>
        <w:t xml:space="preserve">__________________</w:t>
      </w:r>
      <w:r>
        <w:rPr>
          <w:rFonts w:ascii="Times New Roman" w:hAnsi="Times New Roman"/>
          <w:i/>
          <w:sz w:val="24"/>
          <w:szCs w:val="24"/>
        </w:rPr>
        <w:tab/>
        <w:t xml:space="preserve">                                                                           ________________</w:t>
      </w: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(место заключения)</w:t>
      </w:r>
      <w:r>
        <w:rPr>
          <w:rFonts w:ascii="Times New Roman" w:hAnsi="Times New Roman"/>
          <w:sz w:val="20"/>
          <w:szCs w:val="20"/>
          <w:vertAlign w:val="superscript"/>
        </w:rPr>
        <w:tab/>
        <w:t xml:space="preserve">                                                                                                                                                                                   (дата заключения)</w:t>
      </w:r>
      <w:r>
        <w:rPr>
          <w:rFonts w:ascii="Times New Roman" w:hAnsi="Times New Roman"/>
          <w:sz w:val="20"/>
          <w:szCs w:val="20"/>
          <w:vertAlign w:val="superscript"/>
        </w:rPr>
      </w:r>
      <w:r>
        <w:rPr>
          <w:rFonts w:ascii="Times New Roman" w:hAnsi="Times New Roman"/>
          <w:sz w:val="20"/>
          <w:szCs w:val="20"/>
          <w:vertAlign w:val="superscript"/>
        </w:rPr>
      </w:r>
    </w:p>
    <w:p>
      <w:pPr>
        <w:jc w:val="both"/>
        <w:spacing w:after="0"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spacing w:after="0" w:line="276" w:lineRule="auto"/>
        <w:widowControl w:val="off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Акционерное общество «Дальневосточная генерирующая компания» (АО «ДГК»), именуемое в дальнейшем </w:t>
      </w:r>
      <w:r>
        <w:rPr>
          <w:rFonts w:eastAsia="Times New Roman"/>
          <w:sz w:val="20"/>
          <w:szCs w:val="20"/>
          <w:lang w:eastAsia="ru-RU"/>
        </w:rPr>
        <w:t xml:space="preserve">̶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«Теплоснабжающая организация»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</w:t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в лице _______________________________________________________________________________________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__________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left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/>
          <w:i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___________________________________________________________________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______________________________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</w:p>
    <w:p>
      <w:pPr>
        <w:ind w:firstLine="3119"/>
        <w:jc w:val="both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pP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  <w:t xml:space="preserve">          (должность, Ф.И.О. подписывающего лица полностью) </w:t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r>
    </w:p>
    <w:p>
      <w:pPr>
        <w:ind w:firstLine="3119"/>
        <w:jc w:val="both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pP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действующего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на основании ________________________________________________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_____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_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____________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с одной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  <w:t xml:space="preserve"> (вид, реквизиты документа)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с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тороны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и________________________________________________________________________________________,</w:t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  <w:t xml:space="preserve">              </w:t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76" w:lineRule="auto"/>
        <w:widowControl w:val="off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именуемое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в дальнейшем –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«Теплосетевая организация»,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в лице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_____________________________________________________________________________________________,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firstLine="1134"/>
        <w:jc w:val="both"/>
        <w:spacing w:after="0" w:line="276" w:lineRule="auto"/>
        <w:widowControl w:val="off"/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pP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(должность, Ф.И.О. подписывающего лица полностью) </w:t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действующего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на основании _________________________________________________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______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__с другой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стороны,</w:t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       (вид, реквизиты документа)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совместно именуемые «Стороны», заключили настоящий Договор (далее – «Договор») о нижеследующем: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left="1069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numPr>
          <w:ilvl w:val="0"/>
          <w:numId w:val="1"/>
        </w:numPr>
        <w:ind w:left="720"/>
        <w:jc w:val="center"/>
        <w:tabs>
          <w:tab w:val="left" w:pos="567" w:leader="none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Термины, понятия, определения</w:t>
      </w:r>
      <w:r>
        <w:rPr>
          <w:rFonts w:ascii="Times New Roman" w:hAnsi="Times New Roman"/>
          <w:b/>
          <w:sz w:val="20"/>
          <w:szCs w:val="20"/>
        </w:rPr>
        <w:t xml:space="preserve">.</w:t>
      </w: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«Стороны» договорились принимать используемые в настоящем Договоре следующие основные понятия: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7"/>
        <w:jc w:val="both"/>
        <w:spacing w:after="0"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</w:t>
      </w:r>
      <w:r>
        <w:rPr>
          <w:rFonts w:ascii="Times New Roman" w:hAnsi="Times New Roman"/>
          <w:b/>
          <w:sz w:val="20"/>
          <w:szCs w:val="20"/>
        </w:rPr>
        <w:t xml:space="preserve">Единая теплоснабжающая организация в системе теплоснабжения (далее - единая теплоснабжающая организация) - </w:t>
      </w:r>
      <w:r>
        <w:rPr>
          <w:rFonts w:ascii="Times New Roman" w:hAnsi="Times New Roman"/>
          <w:sz w:val="20"/>
          <w:szCs w:val="20"/>
        </w:rPr>
        <w:t xml:space="preserve">теплоснабжающая организация, которой в отношении системы (систем) теплоснабжения присвоен статус единой теплоснабжающей организации в схеме теплоснабжения федеральным органом исполнительной власти, уп</w:t>
      </w:r>
      <w:r>
        <w:rPr>
          <w:rFonts w:ascii="Times New Roman" w:hAnsi="Times New Roman"/>
          <w:sz w:val="20"/>
          <w:szCs w:val="20"/>
        </w:rPr>
        <w:t xml:space="preserve">олномоченным на реализацию государственной политики в сфере теплоснабжения,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Федерации;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7"/>
        <w:jc w:val="both"/>
        <w:spacing w:after="0" w:line="276" w:lineRule="auto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7"/>
        <w:jc w:val="both"/>
        <w:spacing w:after="0" w:line="276" w:lineRule="auto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Инвестиционная п</w:t>
      </w:r>
      <w:r>
        <w:rPr>
          <w:rFonts w:ascii="Times New Roman" w:hAnsi="Times New Roman"/>
          <w:b/>
          <w:sz w:val="20"/>
          <w:szCs w:val="20"/>
        </w:rPr>
        <w:t xml:space="preserve">рограмма </w:t>
      </w:r>
      <w:r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программа </w:t>
      </w:r>
      <w:r>
        <w:rPr>
          <w:rFonts w:ascii="Times New Roman" w:hAnsi="Times New Roman"/>
          <w:sz w:val="20"/>
          <w:szCs w:val="20"/>
        </w:rPr>
        <w:t xml:space="preserve">мероприятий </w:t>
      </w:r>
      <w:r>
        <w:rPr>
          <w:rFonts w:ascii="Times New Roman" w:hAnsi="Times New Roman"/>
          <w:sz w:val="20"/>
          <w:szCs w:val="20"/>
        </w:rPr>
        <w:t xml:space="preserve">по строительству, реконструкции (модернизации) объектов теплоснабжения</w:t>
      </w:r>
      <w:r>
        <w:rPr>
          <w:rFonts w:ascii="Times New Roman" w:hAnsi="Times New Roman"/>
          <w:sz w:val="20"/>
          <w:szCs w:val="20"/>
        </w:rPr>
        <w:t xml:space="preserve">,</w:t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принадлежащих на  праве собственности или ином законном основании </w:t>
      </w:r>
      <w:r>
        <w:rPr>
          <w:rFonts w:ascii="Times New Roman" w:hAnsi="Times New Roman"/>
          <w:sz w:val="20"/>
          <w:szCs w:val="20"/>
        </w:rPr>
        <w:t xml:space="preserve">Теплосетевой</w:t>
      </w:r>
      <w:r>
        <w:rPr>
          <w:rFonts w:ascii="Times New Roman" w:hAnsi="Times New Roman"/>
          <w:sz w:val="20"/>
          <w:szCs w:val="20"/>
        </w:rPr>
        <w:t xml:space="preserve"> организации, </w:t>
      </w:r>
      <w:r>
        <w:rPr>
          <w:rFonts w:ascii="Times New Roman" w:hAnsi="Times New Roman"/>
          <w:sz w:val="20"/>
          <w:szCs w:val="20"/>
        </w:rPr>
        <w:t xml:space="preserve"> и осуществлению иных мероприятий</w:t>
      </w:r>
      <w:r>
        <w:rPr>
          <w:rFonts w:ascii="Times New Roman" w:hAnsi="Times New Roman"/>
          <w:sz w:val="20"/>
          <w:szCs w:val="20"/>
        </w:rPr>
        <w:t xml:space="preserve">,</w:t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указанных в Схеме теплоснабжения, </w:t>
      </w:r>
      <w:r>
        <w:rPr>
          <w:rFonts w:ascii="Times New Roman" w:hAnsi="Times New Roman"/>
          <w:sz w:val="20"/>
          <w:szCs w:val="20"/>
        </w:rPr>
        <w:t xml:space="preserve">которая с</w:t>
      </w:r>
      <w:r>
        <w:rPr>
          <w:rFonts w:ascii="Times New Roman" w:hAnsi="Times New Roman"/>
          <w:sz w:val="20"/>
          <w:szCs w:val="20"/>
        </w:rPr>
        <w:t xml:space="preserve">формирована </w:t>
      </w:r>
      <w:r>
        <w:rPr>
          <w:rFonts w:ascii="Times New Roman" w:hAnsi="Times New Roman"/>
          <w:sz w:val="20"/>
          <w:szCs w:val="20"/>
        </w:rPr>
        <w:t xml:space="preserve">Теплосетевой</w:t>
      </w:r>
      <w:r>
        <w:rPr>
          <w:rFonts w:ascii="Times New Roman" w:hAnsi="Times New Roman"/>
          <w:sz w:val="20"/>
          <w:szCs w:val="20"/>
        </w:rPr>
        <w:t xml:space="preserve"> организацией </w:t>
      </w:r>
      <w:r>
        <w:rPr>
          <w:rFonts w:ascii="Times New Roman" w:hAnsi="Times New Roman"/>
          <w:sz w:val="20"/>
          <w:szCs w:val="20"/>
        </w:rPr>
        <w:t xml:space="preserve">за счет всех источников финансирования, в том числе за счет амортизации, </w:t>
      </w:r>
      <w:r>
        <w:rPr>
          <w:rFonts w:ascii="Times New Roman" w:hAnsi="Times New Roman"/>
          <w:sz w:val="20"/>
          <w:szCs w:val="20"/>
        </w:rPr>
        <w:t xml:space="preserve">на каждый календарный год срока действия настоящего Договора</w:t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с разбивкой по кварталам</w:t>
      </w:r>
      <w:r>
        <w:rPr>
          <w:rFonts w:ascii="Times New Roman" w:hAnsi="Times New Roman"/>
          <w:sz w:val="20"/>
          <w:szCs w:val="20"/>
        </w:rPr>
        <w:t xml:space="preserve">, и согласована Теплоснабжающей организацией.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Инвестиционная программа </w:t>
      </w:r>
      <w:r>
        <w:rPr>
          <w:rFonts w:ascii="Times New Roman" w:hAnsi="Times New Roman"/>
          <w:sz w:val="20"/>
          <w:szCs w:val="20"/>
        </w:rPr>
        <w:t xml:space="preserve">является приложением к настоящему Договору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</w:t>
      </w:r>
      <w:r>
        <w:rPr>
          <w:rFonts w:ascii="Times New Roman" w:hAnsi="Times New Roman"/>
          <w:sz w:val="20"/>
          <w:szCs w:val="20"/>
        </w:rPr>
        <w:t xml:space="preserve">Приложени</w:t>
      </w:r>
      <w:r>
        <w:rPr>
          <w:rFonts w:ascii="Times New Roman" w:hAnsi="Times New Roman"/>
          <w:sz w:val="20"/>
          <w:szCs w:val="20"/>
        </w:rPr>
        <w:t xml:space="preserve">е</w:t>
      </w:r>
      <w:r>
        <w:rPr>
          <w:rFonts w:ascii="Times New Roman" w:hAnsi="Times New Roman"/>
          <w:sz w:val="20"/>
          <w:szCs w:val="20"/>
        </w:rPr>
        <w:t xml:space="preserve"> № 6.1. 6.2</w:t>
      </w:r>
      <w:r>
        <w:rPr>
          <w:rFonts w:ascii="Times New Roman" w:hAnsi="Times New Roman"/>
          <w:sz w:val="20"/>
          <w:szCs w:val="20"/>
        </w:rPr>
        <w:t xml:space="preserve"> к настоящему Договору)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котор</w:t>
      </w:r>
      <w:r>
        <w:rPr>
          <w:rFonts w:ascii="Times New Roman" w:hAnsi="Times New Roman"/>
          <w:sz w:val="20"/>
          <w:szCs w:val="20"/>
        </w:rPr>
        <w:t xml:space="preserve">ая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согласовывается</w:t>
      </w:r>
      <w:r>
        <w:rPr>
          <w:rFonts w:ascii="Times New Roman" w:hAnsi="Times New Roman"/>
          <w:sz w:val="20"/>
          <w:szCs w:val="20"/>
        </w:rPr>
        <w:t xml:space="preserve"> ежегодно </w:t>
      </w:r>
      <w:r>
        <w:rPr>
          <w:rFonts w:ascii="Times New Roman" w:hAnsi="Times New Roman"/>
          <w:sz w:val="20"/>
          <w:szCs w:val="20"/>
        </w:rPr>
        <w:t xml:space="preserve">на протяжении срока действия </w:t>
      </w:r>
      <w:r>
        <w:rPr>
          <w:rFonts w:ascii="Times New Roman" w:hAnsi="Times New Roman"/>
          <w:sz w:val="20"/>
          <w:szCs w:val="20"/>
        </w:rPr>
        <w:t xml:space="preserve">настоящего Д</w:t>
      </w:r>
      <w:r>
        <w:rPr>
          <w:rFonts w:ascii="Times New Roman" w:hAnsi="Times New Roman"/>
          <w:sz w:val="20"/>
          <w:szCs w:val="20"/>
        </w:rPr>
        <w:t xml:space="preserve">оговора путем подписания дополнительного соглашения, а в случае не подписания Сторонами дополнительного соглашения Инвестиционная программа считается согласованной в неоспариваемой Сторонами части</w:t>
      </w:r>
      <w:r>
        <w:rPr>
          <w:rFonts w:ascii="Times New Roman" w:hAnsi="Times New Roman"/>
          <w:sz w:val="20"/>
          <w:szCs w:val="20"/>
        </w:rPr>
        <w:t xml:space="preserve">,</w:t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что подтверждается деловой перепиской Сторон (путем обмена письмами на бумажном носителе).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7"/>
        <w:jc w:val="both"/>
        <w:spacing w:after="0" w:line="276" w:lineRule="auto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Объем инвестиционной программы</w:t>
      </w:r>
      <w:r>
        <w:rPr>
          <w:rFonts w:ascii="Times New Roman" w:hAnsi="Times New Roman"/>
          <w:sz w:val="20"/>
          <w:szCs w:val="20"/>
        </w:rPr>
        <w:t xml:space="preserve"> – </w:t>
      </w:r>
      <w:r>
        <w:rPr>
          <w:rFonts w:ascii="Times New Roman" w:hAnsi="Times New Roman"/>
          <w:sz w:val="20"/>
          <w:szCs w:val="20"/>
        </w:rPr>
        <w:t xml:space="preserve">объем денежных средств, равный объему финансирования инвестиционных проектов, включенных в Инвестиционную программу на календарный год, без учета НДС. 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7"/>
        <w:jc w:val="both"/>
        <w:spacing w:after="0" w:line="276" w:lineRule="auto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Схема теплоснабжения</w:t>
      </w:r>
      <w:r>
        <w:rPr>
          <w:rFonts w:ascii="Times New Roman" w:hAnsi="Times New Roman"/>
          <w:sz w:val="20"/>
          <w:szCs w:val="20"/>
        </w:rPr>
        <w:t xml:space="preserve"> – схема теплоснабжения муниципального образования "______________", утвержденная Постановлением </w:t>
      </w:r>
      <w:r>
        <w:rPr>
          <w:rFonts w:ascii="Times New Roman" w:hAnsi="Times New Roman"/>
          <w:sz w:val="20"/>
          <w:szCs w:val="20"/>
        </w:rPr>
        <w:t xml:space="preserve">Администрации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от</w:t>
      </w:r>
      <w:r>
        <w:rPr>
          <w:rFonts w:ascii="Times New Roman" w:hAnsi="Times New Roman"/>
          <w:sz w:val="20"/>
          <w:szCs w:val="20"/>
        </w:rPr>
        <w:t xml:space="preserve"> _________________________.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spacing w:after="0" w:line="276" w:lineRule="auto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Прочие термины и понятия, применяемые в </w:t>
      </w:r>
      <w:r>
        <w:rPr>
          <w:rFonts w:ascii="Times New Roman" w:hAnsi="Times New Roman"/>
          <w:sz w:val="20"/>
          <w:szCs w:val="20"/>
        </w:rPr>
        <w:t xml:space="preserve">настоящем</w:t>
      </w:r>
      <w:r>
        <w:rPr>
          <w:rFonts w:ascii="Times New Roman" w:hAnsi="Times New Roman"/>
          <w:sz w:val="20"/>
          <w:szCs w:val="20"/>
        </w:rPr>
        <w:t xml:space="preserve"> Договоре, используются в соответствии с действующим законодательством о теплоснабжении.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«Точка поставки»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место исполнения обязательств Теплоснабжающей организации, которое располагается на границе балансовой принадлежности </w:t>
      </w:r>
      <w:r>
        <w:rPr>
          <w:rFonts w:ascii="Times New Roman" w:hAnsi="Times New Roman"/>
          <w:sz w:val="20"/>
          <w:szCs w:val="20"/>
        </w:rPr>
        <w:t xml:space="preserve">теплопотребляющей</w:t>
      </w:r>
      <w:r>
        <w:rPr>
          <w:rFonts w:ascii="Times New Roman" w:hAnsi="Times New Roman"/>
          <w:sz w:val="20"/>
          <w:szCs w:val="20"/>
        </w:rPr>
        <w:t xml:space="preserve"> установки или тепловой сети </w:t>
      </w:r>
      <w:r>
        <w:rPr>
          <w:rFonts w:ascii="Times New Roman" w:hAnsi="Times New Roman"/>
          <w:sz w:val="20"/>
          <w:szCs w:val="20"/>
        </w:rPr>
        <w:t xml:space="preserve">Теплосетевой</w:t>
      </w:r>
      <w:r>
        <w:rPr>
          <w:rFonts w:ascii="Times New Roman" w:hAnsi="Times New Roman"/>
          <w:sz w:val="20"/>
          <w:szCs w:val="20"/>
        </w:rPr>
        <w:t xml:space="preserve"> организации либо в точке подключения к бесхозяйной тепловой сети;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«Точка приема»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–</w:t>
      </w:r>
      <w:r>
        <w:rPr>
          <w:rFonts w:ascii="Times New Roman" w:hAnsi="Times New Roman"/>
          <w:sz w:val="20"/>
          <w:szCs w:val="20"/>
        </w:rPr>
        <w:t xml:space="preserve"> место физического соединения источников тепловой энергии или тепловых сетей </w:t>
      </w:r>
      <w:r>
        <w:rPr>
          <w:rFonts w:ascii="Times New Roman" w:hAnsi="Times New Roman"/>
          <w:sz w:val="20"/>
          <w:szCs w:val="20"/>
        </w:rPr>
        <w:t xml:space="preserve">Теплоснабжающей организации </w:t>
      </w:r>
      <w:r>
        <w:rPr>
          <w:rFonts w:ascii="Times New Roman" w:hAnsi="Times New Roman"/>
          <w:sz w:val="20"/>
          <w:szCs w:val="20"/>
        </w:rPr>
        <w:t xml:space="preserve">с тепловыми сетями </w:t>
      </w:r>
      <w:r>
        <w:rPr>
          <w:rFonts w:ascii="Times New Roman" w:hAnsi="Times New Roman"/>
          <w:sz w:val="20"/>
          <w:szCs w:val="20"/>
        </w:rPr>
        <w:t xml:space="preserve">Теплосетевой</w:t>
      </w:r>
      <w:r>
        <w:rPr>
          <w:rFonts w:ascii="Times New Roman" w:hAnsi="Times New Roman"/>
          <w:sz w:val="20"/>
          <w:szCs w:val="20"/>
        </w:rPr>
        <w:t xml:space="preserve"> организации</w:t>
      </w:r>
      <w:r>
        <w:rPr>
          <w:rFonts w:ascii="Times New Roman" w:hAnsi="Times New Roman"/>
          <w:sz w:val="20"/>
          <w:szCs w:val="20"/>
        </w:rPr>
        <w:t xml:space="preserve">, в </w:t>
      </w:r>
      <w:r>
        <w:rPr>
          <w:rFonts w:ascii="Times New Roman" w:hAnsi="Times New Roman"/>
          <w:sz w:val="20"/>
          <w:szCs w:val="20"/>
        </w:rPr>
        <w:t xml:space="preserve">котором</w:t>
      </w:r>
      <w:r>
        <w:rPr>
          <w:rFonts w:ascii="Times New Roman" w:hAnsi="Times New Roman"/>
          <w:sz w:val="20"/>
          <w:szCs w:val="20"/>
        </w:rPr>
        <w:t xml:space="preserve"> исполняются обязательства </w:t>
      </w:r>
      <w:r>
        <w:rPr>
          <w:rFonts w:ascii="Times New Roman" w:hAnsi="Times New Roman"/>
          <w:sz w:val="20"/>
          <w:szCs w:val="20"/>
        </w:rPr>
        <w:t xml:space="preserve">Теплосе</w:t>
      </w:r>
      <w:r>
        <w:rPr>
          <w:rFonts w:ascii="Times New Roman" w:hAnsi="Times New Roman"/>
          <w:sz w:val="20"/>
          <w:szCs w:val="20"/>
        </w:rPr>
        <w:t xml:space="preserve">те</w:t>
      </w:r>
      <w:r>
        <w:rPr>
          <w:rFonts w:ascii="Times New Roman" w:hAnsi="Times New Roman"/>
          <w:sz w:val="20"/>
          <w:szCs w:val="20"/>
        </w:rPr>
        <w:t xml:space="preserve">вой</w:t>
      </w:r>
      <w:r>
        <w:rPr>
          <w:rFonts w:ascii="Times New Roman" w:hAnsi="Times New Roman"/>
          <w:sz w:val="20"/>
          <w:szCs w:val="20"/>
        </w:rPr>
        <w:t xml:space="preserve"> организации </w:t>
      </w:r>
      <w:r>
        <w:rPr>
          <w:rFonts w:ascii="Times New Roman" w:hAnsi="Times New Roman"/>
          <w:sz w:val="20"/>
          <w:szCs w:val="20"/>
        </w:rPr>
        <w:t xml:space="preserve">по договору оказания услуг по передаче тепловой энергии</w:t>
      </w:r>
      <w:r>
        <w:rPr>
          <w:rFonts w:ascii="Times New Roman" w:hAnsi="Times New Roman"/>
          <w:sz w:val="20"/>
          <w:szCs w:val="20"/>
        </w:rPr>
        <w:t xml:space="preserve">,</w:t>
      </w:r>
      <w:r>
        <w:rPr>
          <w:rFonts w:ascii="Times New Roman" w:hAnsi="Times New Roman"/>
          <w:sz w:val="20"/>
          <w:szCs w:val="20"/>
        </w:rPr>
        <w:t xml:space="preserve"> теплоносителя.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970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«Точка передачи»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- место физического соединения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теплопотребляющих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установок или тепловых сетей потребителя или тепловых сетей иной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теплосетевой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организации с тепловыми сетями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Теплосетевой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организации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, в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котором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исполняются обязательства Покупателя по договору оказания услуг по передаче тепловой энергии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теплоносителя. </w:t>
      </w:r>
      <w:r>
        <w:rPr>
          <w:rFonts w:ascii="Times New Roman" w:hAnsi="Times New Roman" w:cs="Times New Roman"/>
          <w:color w:val="auto"/>
          <w:sz w:val="20"/>
          <w:szCs w:val="20"/>
        </w:rPr>
      </w:r>
      <w:r>
        <w:rPr>
          <w:rFonts w:ascii="Times New Roman" w:hAnsi="Times New Roman" w:cs="Times New Roman"/>
          <w:color w:val="auto"/>
          <w:sz w:val="20"/>
          <w:szCs w:val="20"/>
        </w:rPr>
      </w:r>
    </w:p>
    <w:p>
      <w:pPr>
        <w:jc w:val="both"/>
        <w:spacing w:after="0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965"/>
        <w:numPr>
          <w:ilvl w:val="0"/>
          <w:numId w:val="1"/>
        </w:numPr>
        <w:jc w:val="center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Предмет Договора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ind w:left="1069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ind w:left="0" w:firstLine="142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       2.1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По настоящему Договору Теп</w:t>
      </w:r>
      <w:r>
        <w:rPr>
          <w:sz w:val="20"/>
          <w:szCs w:val="20"/>
        </w:rPr>
        <w:t xml:space="preserve">лосетевая организация обязуется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осуществлять организационно и технологически связанные действия, обеспечивающие поддержание технических устройств тепловых сетей в состоянии, соответствующем установ</w:t>
      </w:r>
      <w:r>
        <w:rPr>
          <w:sz w:val="20"/>
          <w:szCs w:val="20"/>
        </w:rPr>
        <w:t xml:space="preserve">ленным техническими регламентами требованиям, преобразование тепловой энергии в центральных тепловых пунктах и (или) передачу тепловой энергии, теплоносителя от точки приема тепловой энергии, теплоносителя до точки передачи тепловой энергии, теплоносителя </w:t>
      </w:r>
      <w:r>
        <w:rPr>
          <w:sz w:val="20"/>
          <w:szCs w:val="20"/>
          <w:lang w:val="en-US"/>
        </w:rPr>
        <w:t xml:space="preserve">c</w:t>
      </w:r>
      <w:r>
        <w:rPr>
          <w:sz w:val="20"/>
          <w:szCs w:val="20"/>
        </w:rPr>
        <w:t xml:space="preserve"> соблюдением </w:t>
      </w:r>
      <w:r>
        <w:rPr>
          <w:sz w:val="20"/>
          <w:szCs w:val="20"/>
        </w:rPr>
        <w:t xml:space="preserve">значений </w:t>
      </w:r>
      <w:r>
        <w:rPr>
          <w:sz w:val="20"/>
          <w:szCs w:val="20"/>
        </w:rPr>
        <w:t xml:space="preserve">параметров качества</w:t>
      </w:r>
      <w:r>
        <w:rPr>
          <w:rFonts w:ascii="Calibri" w:hAnsi="Calibri" w:eastAsia="Calibri"/>
          <w:sz w:val="20"/>
          <w:szCs w:val="20"/>
          <w:lang w:eastAsia="en-US"/>
        </w:rPr>
        <w:t xml:space="preserve"> </w:t>
      </w:r>
      <w:r>
        <w:rPr>
          <w:sz w:val="20"/>
          <w:szCs w:val="20"/>
        </w:rPr>
        <w:t xml:space="preserve">передаваемой</w:t>
      </w:r>
      <w:r>
        <w:rPr>
          <w:sz w:val="20"/>
          <w:szCs w:val="20"/>
        </w:rPr>
        <w:t xml:space="preserve"> тепловой энергии и (или</w:t>
      </w:r>
      <w:r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теплоносителя, включая параметры, отражающие допустимые перерывы в теплоснабжении при передаче ее Потребителям Теплоснабжающей организации, соответствующих требованиям, установленным законодательством Российской Ф</w:t>
      </w:r>
      <w:r>
        <w:rPr>
          <w:sz w:val="20"/>
          <w:szCs w:val="20"/>
        </w:rPr>
        <w:t xml:space="preserve">едерации и настоящим Договором, </w:t>
      </w:r>
      <w:r>
        <w:rPr>
          <w:sz w:val="20"/>
          <w:szCs w:val="20"/>
        </w:rPr>
        <w:t xml:space="preserve">а Теплоснабжающая организация обязуется оплачивать указанные услуги на условиях, определяемых настоящим Договором.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142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numPr>
          <w:ilvl w:val="0"/>
          <w:numId w:val="1"/>
        </w:numPr>
        <w:jc w:val="center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Права и обязанности Сторон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jc w:val="center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numPr>
          <w:ilvl w:val="1"/>
          <w:numId w:val="1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Стороны обязаны исполнять обязательства, предусмо</w:t>
      </w:r>
      <w:r>
        <w:rPr>
          <w:sz w:val="20"/>
          <w:szCs w:val="20"/>
        </w:rPr>
        <w:t xml:space="preserve">тренные настоящим Договором, надлежащим образом в соответствии с требованиями, установленными Договором, законодательством РФ, а в случае отсутствия таких требований – в соответствии с обычаями делового оборота или иными обычно предъявляемыми требованиями.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67"/>
        <w:jc w:val="both"/>
        <w:spacing w:after="0" w:line="276" w:lineRule="auto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3.2.</w:t>
      </w:r>
      <w:r>
        <w:rPr>
          <w:rFonts w:ascii="Times New Roman" w:hAnsi="Times New Roman"/>
          <w:sz w:val="20"/>
          <w:szCs w:val="20"/>
        </w:rPr>
        <w:t xml:space="preserve"> Стороны о</w:t>
      </w:r>
      <w:r>
        <w:rPr>
          <w:rFonts w:ascii="Times New Roman" w:hAnsi="Times New Roman"/>
          <w:sz w:val="20"/>
          <w:szCs w:val="20"/>
        </w:rPr>
        <w:t xml:space="preserve">бязаны согласовать и подписать И</w:t>
      </w:r>
      <w:r>
        <w:rPr>
          <w:rFonts w:ascii="Times New Roman" w:hAnsi="Times New Roman"/>
          <w:sz w:val="20"/>
          <w:szCs w:val="20"/>
        </w:rPr>
        <w:t xml:space="preserve">нвестиционную программу </w:t>
      </w:r>
      <w:r>
        <w:rPr>
          <w:rFonts w:ascii="Times New Roman" w:hAnsi="Times New Roman"/>
          <w:sz w:val="20"/>
          <w:szCs w:val="20"/>
        </w:rPr>
        <w:t xml:space="preserve">по форме П</w:t>
      </w:r>
      <w:r>
        <w:rPr>
          <w:rFonts w:ascii="Times New Roman" w:hAnsi="Times New Roman"/>
          <w:sz w:val="20"/>
          <w:szCs w:val="20"/>
        </w:rPr>
        <w:t xml:space="preserve">риложени</w:t>
      </w:r>
      <w:r>
        <w:rPr>
          <w:rFonts w:ascii="Times New Roman" w:hAnsi="Times New Roman"/>
          <w:sz w:val="20"/>
          <w:szCs w:val="20"/>
        </w:rPr>
        <w:t xml:space="preserve">й</w:t>
      </w:r>
      <w:r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6</w:t>
      </w:r>
      <w:r>
        <w:rPr>
          <w:rFonts w:ascii="Times New Roman" w:hAnsi="Times New Roman"/>
          <w:sz w:val="20"/>
          <w:szCs w:val="20"/>
        </w:rPr>
        <w:t xml:space="preserve">.1</w:t>
      </w:r>
      <w:r>
        <w:rPr>
          <w:rFonts w:ascii="Times New Roman" w:hAnsi="Times New Roman"/>
          <w:sz w:val="20"/>
          <w:szCs w:val="20"/>
        </w:rPr>
        <w:t xml:space="preserve"> 6</w:t>
      </w:r>
      <w:r>
        <w:rPr>
          <w:rFonts w:ascii="Times New Roman" w:hAnsi="Times New Roman"/>
          <w:sz w:val="20"/>
          <w:szCs w:val="20"/>
        </w:rPr>
        <w:t xml:space="preserve">.2</w:t>
      </w:r>
      <w:r>
        <w:rPr>
          <w:rFonts w:ascii="Times New Roman" w:hAnsi="Times New Roman"/>
          <w:sz w:val="20"/>
          <w:szCs w:val="20"/>
        </w:rPr>
        <w:t xml:space="preserve">.</w:t>
      </w:r>
      <w:r>
        <w:rPr>
          <w:rFonts w:ascii="Times New Roman" w:hAnsi="Times New Roman"/>
          <w:sz w:val="20"/>
          <w:szCs w:val="20"/>
        </w:rPr>
        <w:t xml:space="preserve"> к настоящему Д</w:t>
      </w:r>
      <w:r>
        <w:rPr>
          <w:rFonts w:ascii="Times New Roman" w:hAnsi="Times New Roman"/>
          <w:sz w:val="20"/>
          <w:szCs w:val="20"/>
        </w:rPr>
        <w:t xml:space="preserve">оговору в </w:t>
      </w:r>
      <w:r>
        <w:rPr>
          <w:rFonts w:ascii="Times New Roman" w:hAnsi="Times New Roman"/>
          <w:sz w:val="20"/>
          <w:szCs w:val="20"/>
        </w:rPr>
        <w:t xml:space="preserve">порядке</w:t>
      </w:r>
      <w:r>
        <w:rPr>
          <w:rFonts w:ascii="Times New Roman" w:hAnsi="Times New Roman"/>
          <w:sz w:val="20"/>
          <w:szCs w:val="20"/>
        </w:rPr>
        <w:t xml:space="preserve"> и сроки, предусмотренные настоящим Договором</w:t>
      </w:r>
      <w:r>
        <w:rPr>
          <w:rFonts w:ascii="Times New Roman" w:hAnsi="Times New Roman"/>
          <w:sz w:val="20"/>
          <w:szCs w:val="20"/>
        </w:rPr>
        <w:t xml:space="preserve"> и Приложением № 16</w:t>
      </w:r>
      <w:r>
        <w:rPr>
          <w:rFonts w:ascii="Times New Roman" w:hAnsi="Times New Roman"/>
          <w:sz w:val="20"/>
          <w:szCs w:val="20"/>
        </w:rPr>
        <w:t xml:space="preserve"> к настоящему Договору</w:t>
      </w:r>
      <w:r>
        <w:rPr>
          <w:rFonts w:ascii="Times New Roman" w:hAnsi="Times New Roman"/>
          <w:sz w:val="20"/>
          <w:szCs w:val="20"/>
        </w:rPr>
        <w:t xml:space="preserve">.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Инвестиционная программа, сформированная на первый год действия настоящего Договора (2022 год) подписывается Сторонами одновременно с подписанием настоящего Договора.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567"/>
        <w:jc w:val="both"/>
        <w:spacing w:after="0" w:line="276" w:lineRule="auto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3.3 Стороны обязаны оборудовать точки приема и точки передачи приборами учета, соответствующими </w:t>
      </w:r>
      <w:r>
        <w:rPr>
          <w:rFonts w:ascii="Times New Roman" w:hAnsi="Times New Roman"/>
          <w:sz w:val="20"/>
          <w:szCs w:val="20"/>
        </w:rPr>
        <w:t xml:space="preserve">установленном</w:t>
      </w:r>
      <w:r>
        <w:rPr>
          <w:rFonts w:ascii="Times New Roman" w:hAnsi="Times New Roman"/>
          <w:sz w:val="20"/>
          <w:szCs w:val="20"/>
        </w:rPr>
        <w:t xml:space="preserve"> законодательством Российской Федерации требованиям.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567"/>
        <w:jc w:val="both"/>
        <w:spacing w:after="0" w:line="276" w:lineRule="auto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567"/>
        <w:jc w:val="both"/>
        <w:tabs>
          <w:tab w:val="left" w:pos="567" w:leader="none"/>
        </w:tabs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 xml:space="preserve">3</w:t>
      </w:r>
      <w:r>
        <w:rPr>
          <w:rFonts w:ascii="Times New Roman" w:hAnsi="Times New Roman"/>
          <w:sz w:val="20"/>
          <w:szCs w:val="20"/>
          <w:u w:val="single"/>
        </w:rPr>
        <w:t xml:space="preserve">.</w:t>
      </w:r>
      <w:r>
        <w:rPr>
          <w:rFonts w:ascii="Times New Roman" w:hAnsi="Times New Roman"/>
          <w:sz w:val="20"/>
          <w:szCs w:val="20"/>
          <w:u w:val="single"/>
        </w:rPr>
        <w:t xml:space="preserve">4</w:t>
      </w:r>
      <w:r>
        <w:rPr>
          <w:rFonts w:ascii="Times New Roman" w:hAnsi="Times New Roman"/>
          <w:sz w:val="20"/>
          <w:szCs w:val="20"/>
          <w:u w:val="single"/>
        </w:rPr>
        <w:t xml:space="preserve">. Теплоснабжающая организация обязана:</w:t>
      </w:r>
      <w:r>
        <w:rPr>
          <w:rFonts w:ascii="Times New Roman" w:hAnsi="Times New Roman"/>
          <w:sz w:val="20"/>
          <w:szCs w:val="20"/>
          <w:u w:val="single"/>
        </w:rPr>
      </w:r>
      <w:r>
        <w:rPr>
          <w:rFonts w:ascii="Times New Roman" w:hAnsi="Times New Roman"/>
          <w:sz w:val="20"/>
          <w:szCs w:val="20"/>
          <w:u w:val="single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993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Подавать в точки приема, указанные в Приложении № 1 к настоящему Договору, тепловую энергию, теплонос</w:t>
      </w:r>
      <w:r>
        <w:rPr>
          <w:sz w:val="20"/>
          <w:szCs w:val="20"/>
        </w:rPr>
        <w:t xml:space="preserve">итель в режиме и в соответствии со значениями параметров качества передаваемой тепловой энергии, теплоносителя и параметров, отражающих допустимые перерывы в теплоснабжении, соответствующие требованиям, установленным законодательством Российской Федерации.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Подавать тепловую энергию, теплоноситель в точки приема исходя из следующих принципов, обусловленных обязательствами Теплоснабжающей организации по договорам теплоснабжения с </w:t>
      </w:r>
      <w:r>
        <w:rPr>
          <w:sz w:val="20"/>
          <w:szCs w:val="20"/>
        </w:rPr>
        <w:t xml:space="preserve">П</w:t>
      </w:r>
      <w:r>
        <w:rPr>
          <w:sz w:val="20"/>
          <w:szCs w:val="20"/>
        </w:rPr>
        <w:t xml:space="preserve">отребителями: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- подача тепловой энергии, теплоносителя на цели отопления осуществляется в пределах отопительного периода, начало и окончание которого устанавливается в соответствии </w:t>
      </w:r>
      <w:r>
        <w:rPr>
          <w:sz w:val="20"/>
          <w:szCs w:val="20"/>
        </w:rPr>
        <w:t xml:space="preserve">с </w:t>
      </w:r>
      <w:r>
        <w:rPr>
          <w:sz w:val="20"/>
          <w:szCs w:val="20"/>
        </w:rPr>
        <w:t xml:space="preserve">действующим законодательством с </w:t>
      </w:r>
      <w:r>
        <w:rPr>
          <w:sz w:val="20"/>
          <w:szCs w:val="20"/>
        </w:rPr>
        <w:t xml:space="preserve">учетом климатических данных. За пределами каждого установленного отопительного периода Теплоснабжающая организация не подает в точки приема тепловую энергию, теплоноситель на цели отопления, если иное не будет установлено дополнительным соглашением Сторон;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- подача тепловой энергии, теплоносителя на цели горячего водоснабжения </w:t>
      </w:r>
      <w:r>
        <w:rPr>
          <w:sz w:val="20"/>
          <w:szCs w:val="20"/>
        </w:rPr>
        <w:t xml:space="preserve">осуществляется постоянно и может</w:t>
      </w:r>
      <w:r>
        <w:rPr>
          <w:sz w:val="20"/>
          <w:szCs w:val="20"/>
        </w:rPr>
        <w:t xml:space="preserve"> быть приостановлена в случаях и на период, предусмотренных действующим законодательством РФ;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- перерывы в подаче тепловой энергии, теплоносителя на цели отопления и/или горячего водоснабжения допускаются в случаях, предусмотренных действующим законодательством РФ.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Оплачивать услуги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по передаче тепловой энергии в соответствии с ценой, согласованной Сторонами в соответствии с условиями Раздела </w:t>
      </w:r>
      <w:r>
        <w:rPr>
          <w:sz w:val="20"/>
          <w:szCs w:val="20"/>
        </w:rPr>
        <w:t xml:space="preserve">5</w:t>
      </w:r>
      <w:r>
        <w:rPr>
          <w:sz w:val="20"/>
          <w:szCs w:val="20"/>
        </w:rPr>
        <w:t xml:space="preserve"> настоящего Договора.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709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Поддерживать в надлежащем техническом состоянии (обеспечивать работоспособно</w:t>
      </w:r>
      <w:r>
        <w:rPr>
          <w:sz w:val="20"/>
          <w:szCs w:val="20"/>
        </w:rPr>
        <w:t xml:space="preserve">сть) принадлежащие Теплоснабжающей организации приборы учета тепловой энергии, в том числе оборудование автоматизированной информационно-измерительной системы коммерческого учета тепловой энергии и теплоносителя (далее – АИИС), а также устройства, необходи</w:t>
      </w:r>
      <w:r>
        <w:rPr>
          <w:sz w:val="20"/>
          <w:szCs w:val="20"/>
        </w:rPr>
        <w:t xml:space="preserve">мые для поддержания требуемых параметров качества теплоснабжения и параметров, отражающих допустимые перерывы в теплоснабжении, и соблюдать требования, установленные для технологического присоединения и эксплуатации указанных средств, приборов и устройств.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Сообщать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о назначении комиссии по вводу в эксплуатацию или по проверке узла учета тепловой энергии на теплоисточнике не позднее, чем за 10 рабочих дней до дня предполагаемой приемки, путем направления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письменного уведомления.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b/>
          <w:color w:val="ff0000"/>
          <w:sz w:val="20"/>
          <w:szCs w:val="20"/>
        </w:rPr>
      </w:pPr>
      <w:r>
        <w:rPr>
          <w:sz w:val="20"/>
          <w:szCs w:val="20"/>
        </w:rPr>
        <w:t xml:space="preserve">Производить ввод в эксплуатацию (проверку готовности) узлов учета, установленных на теплоисточниках </w:t>
      </w:r>
      <w:r>
        <w:rPr>
          <w:sz w:val="20"/>
          <w:szCs w:val="20"/>
        </w:rPr>
        <w:t xml:space="preserve">Теплоснабжающей организации</w:t>
      </w:r>
      <w:r>
        <w:rPr>
          <w:sz w:val="20"/>
          <w:szCs w:val="20"/>
        </w:rPr>
        <w:t xml:space="preserve">, перед началом отопительного периода, после очередной поверки или ремонта любого из средств измерений, входящих в состав узла учета, </w:t>
      </w:r>
      <w:r>
        <w:rPr>
          <w:sz w:val="20"/>
          <w:szCs w:val="20"/>
        </w:rPr>
        <w:t xml:space="preserve">комиссионно</w:t>
      </w:r>
      <w:r>
        <w:rPr>
          <w:sz w:val="20"/>
          <w:szCs w:val="20"/>
        </w:rPr>
        <w:t xml:space="preserve">, с участием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  <w:t xml:space="preserve"> </w:t>
      </w:r>
      <w:r>
        <w:rPr>
          <w:b/>
          <w:color w:val="ff0000"/>
          <w:sz w:val="20"/>
          <w:szCs w:val="20"/>
        </w:rPr>
      </w:r>
      <w:r>
        <w:rPr>
          <w:b/>
          <w:color w:val="ff0000"/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b/>
          <w:color w:val="ff0000"/>
          <w:sz w:val="20"/>
          <w:szCs w:val="20"/>
        </w:rPr>
      </w:pPr>
      <w:r>
        <w:rPr>
          <w:sz w:val="20"/>
          <w:szCs w:val="20"/>
        </w:rPr>
        <w:t xml:space="preserve">При отсутствии замечаний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все средства измерений, входящие в состав узла учета, пломбируются </w:t>
      </w:r>
      <w:r>
        <w:rPr>
          <w:sz w:val="20"/>
          <w:szCs w:val="20"/>
        </w:rPr>
        <w:t xml:space="preserve">Теплоснабжающей организацией</w:t>
      </w:r>
      <w:r>
        <w:rPr>
          <w:sz w:val="20"/>
          <w:szCs w:val="20"/>
        </w:rPr>
        <w:t xml:space="preserve"> и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организацией, являющейся основной смежной теплоснабжающей организацией. По итогам проверки работоспособности узла учета составляется Акт ввода в коммерческую эксплуатацию узла учета т</w:t>
      </w:r>
      <w:r>
        <w:rPr>
          <w:sz w:val="20"/>
          <w:szCs w:val="20"/>
        </w:rPr>
        <w:t xml:space="preserve">епловой энергии, теплоносителя </w:t>
      </w:r>
      <w:r>
        <w:rPr>
          <w:sz w:val="20"/>
          <w:szCs w:val="20"/>
        </w:rPr>
        <w:t xml:space="preserve">(Акт проверки установленного и введенного в эксплуатацию узла учёта тепловой энергии, теплоносителя) </w:t>
      </w:r>
      <w:r>
        <w:rPr>
          <w:sz w:val="20"/>
          <w:szCs w:val="20"/>
        </w:rPr>
        <w:t xml:space="preserve">по форме Приложений № </w:t>
      </w:r>
      <w:r>
        <w:rPr>
          <w:sz w:val="20"/>
          <w:szCs w:val="20"/>
        </w:rPr>
        <w:t xml:space="preserve">10</w:t>
      </w:r>
      <w:r>
        <w:rPr>
          <w:sz w:val="20"/>
          <w:szCs w:val="20"/>
        </w:rPr>
        <w:t xml:space="preserve">,</w:t>
      </w:r>
      <w:r>
        <w:rPr>
          <w:sz w:val="20"/>
          <w:szCs w:val="20"/>
        </w:rPr>
        <w:t xml:space="preserve"> 10</w:t>
      </w:r>
      <w:r>
        <w:rPr>
          <w:sz w:val="20"/>
          <w:szCs w:val="20"/>
        </w:rPr>
        <w:t xml:space="preserve">.1</w:t>
      </w:r>
      <w:r>
        <w:rPr>
          <w:rFonts w:ascii="Calibri" w:hAnsi="Calibri" w:eastAsia="Calibri"/>
          <w:sz w:val="20"/>
          <w:szCs w:val="20"/>
          <w:lang w:eastAsia="en-US"/>
        </w:rPr>
        <w:t xml:space="preserve"> </w:t>
      </w:r>
      <w:r>
        <w:rPr>
          <w:sz w:val="20"/>
          <w:szCs w:val="20"/>
        </w:rPr>
        <w:t xml:space="preserve">к настоящему Договору.</w:t>
      </w:r>
      <w:r>
        <w:rPr>
          <w:b/>
          <w:sz w:val="20"/>
          <w:szCs w:val="20"/>
        </w:rPr>
        <w:t xml:space="preserve"> </w:t>
      </w:r>
      <w:r>
        <w:rPr>
          <w:b/>
          <w:color w:val="ff0000"/>
          <w:sz w:val="20"/>
          <w:szCs w:val="20"/>
        </w:rPr>
      </w:r>
      <w:r>
        <w:rPr>
          <w:b/>
          <w:color w:val="ff0000"/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Уведомлять </w:t>
      </w:r>
      <w:r>
        <w:rPr>
          <w:sz w:val="20"/>
          <w:szCs w:val="20"/>
        </w:rPr>
        <w:t xml:space="preserve">Теплосетевую</w:t>
      </w:r>
      <w:r>
        <w:rPr>
          <w:sz w:val="20"/>
          <w:szCs w:val="20"/>
        </w:rPr>
        <w:t xml:space="preserve"> организацию о выводе из строя средств измерений, входящих в состав узла учета, установленного на теплоисточнике и передавать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данные показаний средств измерений на момент их выхода из строя.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Обеспечивать беспрепятственный доступ уполномоченных представителей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к узлам учета тепловой энергии на теплоисточнике и эксплуатационной документации с целью проверки условий их эксплуатации и сохр</w:t>
      </w:r>
      <w:r>
        <w:rPr>
          <w:sz w:val="20"/>
          <w:szCs w:val="20"/>
        </w:rPr>
        <w:t xml:space="preserve">анности, снятия контрольных показаний (архивов данных), не реже 1-го раза в год, а также после очередной  (внеочередной) поверки или ремонта любого из средств измерений, входящих в состав узла учета, при несоблюдении режима потребления тепловой энергии или</w:t>
      </w:r>
      <w:r>
        <w:rPr>
          <w:sz w:val="20"/>
          <w:szCs w:val="20"/>
        </w:rPr>
        <w:t xml:space="preserve"> при отсутствии предоставленных в соответствии с условиями </w:t>
      </w:r>
      <w:r>
        <w:rPr>
          <w:sz w:val="20"/>
          <w:szCs w:val="20"/>
        </w:rPr>
        <w:t xml:space="preserve">договора показаний средств измерений узла</w:t>
      </w:r>
      <w:r>
        <w:rPr>
          <w:sz w:val="20"/>
          <w:szCs w:val="20"/>
        </w:rPr>
        <w:t xml:space="preserve"> учета тепла.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 привлечением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проводить обследование состояния коммерческих приборов учета тепловой энергии, теплоносителя, установленных на границах балансовой принадлежности между </w:t>
      </w:r>
      <w:r>
        <w:rPr>
          <w:sz w:val="20"/>
          <w:szCs w:val="20"/>
        </w:rPr>
        <w:t xml:space="preserve">Теплоснабжающей организацией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потребителем</w:t>
      </w:r>
      <w:r>
        <w:rPr>
          <w:sz w:val="20"/>
          <w:szCs w:val="20"/>
        </w:rPr>
        <w:t xml:space="preserve"> и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</w:t>
      </w:r>
      <w:r>
        <w:rPr>
          <w:sz w:val="20"/>
          <w:szCs w:val="20"/>
        </w:rPr>
        <w:t xml:space="preserve">ей</w:t>
      </w:r>
      <w:r>
        <w:rPr>
          <w:sz w:val="20"/>
          <w:szCs w:val="20"/>
        </w:rPr>
        <w:t xml:space="preserve">, по </w:t>
      </w:r>
      <w:r>
        <w:rPr>
          <w:sz w:val="20"/>
          <w:szCs w:val="20"/>
        </w:rPr>
        <w:t xml:space="preserve">показаниям</w:t>
      </w:r>
      <w:r>
        <w:rPr>
          <w:sz w:val="20"/>
          <w:szCs w:val="20"/>
        </w:rPr>
        <w:t xml:space="preserve"> которых рассчитываются </w:t>
      </w:r>
      <w:r>
        <w:rPr>
          <w:sz w:val="20"/>
          <w:szCs w:val="20"/>
        </w:rPr>
        <w:t xml:space="preserve">потребители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Теплоснабжающей организации</w:t>
      </w:r>
      <w:r>
        <w:rPr>
          <w:sz w:val="20"/>
          <w:szCs w:val="20"/>
        </w:rPr>
        <w:t xml:space="preserve"> и </w:t>
      </w:r>
      <w:r>
        <w:rPr>
          <w:sz w:val="20"/>
          <w:szCs w:val="20"/>
        </w:rPr>
        <w:t xml:space="preserve">Теплосетев</w:t>
      </w:r>
      <w:r>
        <w:rPr>
          <w:sz w:val="20"/>
          <w:szCs w:val="20"/>
        </w:rPr>
        <w:t xml:space="preserve">ой</w:t>
      </w:r>
      <w:r>
        <w:rPr>
          <w:sz w:val="20"/>
          <w:szCs w:val="20"/>
        </w:rPr>
        <w:t xml:space="preserve"> организац</w:t>
      </w:r>
      <w:r>
        <w:rPr>
          <w:sz w:val="20"/>
          <w:szCs w:val="20"/>
        </w:rPr>
        <w:t xml:space="preserve">ии</w:t>
      </w:r>
      <w:r>
        <w:rPr>
          <w:sz w:val="20"/>
          <w:szCs w:val="20"/>
        </w:rPr>
        <w:t xml:space="preserve">. Перечень указанных приборов учета определен</w:t>
      </w:r>
      <w:r>
        <w:rPr>
          <w:sz w:val="20"/>
          <w:szCs w:val="20"/>
        </w:rPr>
        <w:t xml:space="preserve"> в </w:t>
      </w:r>
      <w:r>
        <w:rPr>
          <w:sz w:val="20"/>
          <w:szCs w:val="20"/>
        </w:rPr>
        <w:t xml:space="preserve">Приложения</w:t>
      </w:r>
      <w:r>
        <w:rPr>
          <w:sz w:val="20"/>
          <w:szCs w:val="20"/>
        </w:rPr>
        <w:t xml:space="preserve">х</w:t>
      </w:r>
      <w:r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11</w:t>
      </w:r>
      <w:r>
        <w:rPr>
          <w:sz w:val="20"/>
          <w:szCs w:val="20"/>
        </w:rPr>
        <w:t xml:space="preserve">,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12</w:t>
      </w:r>
      <w:r>
        <w:rPr>
          <w:rFonts w:ascii="Calibri" w:hAnsi="Calibri" w:eastAsia="Calibri"/>
          <w:sz w:val="20"/>
          <w:szCs w:val="20"/>
          <w:lang w:eastAsia="en-US"/>
        </w:rPr>
        <w:t xml:space="preserve"> </w:t>
      </w:r>
      <w:r>
        <w:rPr>
          <w:sz w:val="20"/>
          <w:szCs w:val="20"/>
        </w:rPr>
        <w:t xml:space="preserve">к настоящему Договору.</w:t>
      </w:r>
      <w:r>
        <w:rPr>
          <w:sz w:val="20"/>
          <w:szCs w:val="20"/>
        </w:rPr>
        <w:t xml:space="preserve"> По результатам проверки при выявлении нарушений, выдавать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и </w:t>
      </w:r>
      <w:r>
        <w:rPr>
          <w:sz w:val="20"/>
          <w:szCs w:val="20"/>
        </w:rPr>
        <w:t xml:space="preserve">потребителям</w:t>
      </w:r>
      <w:r>
        <w:rPr>
          <w:sz w:val="20"/>
          <w:szCs w:val="20"/>
        </w:rPr>
        <w:t xml:space="preserve"> обязательный для исполнения акт с указанием сроков устранения нарушений в организации учета тепловой энергии, теплоносителя.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Контролировать состояние присоединенной тепловой сети и оборудования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организации. Составлять двухсторонние акты с участием уполномоченного представителя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</w:t>
      </w:r>
      <w:r>
        <w:rPr>
          <w:sz w:val="20"/>
          <w:szCs w:val="20"/>
        </w:rPr>
        <w:t xml:space="preserve">в случае выявления</w:t>
      </w:r>
      <w:r>
        <w:rPr>
          <w:sz w:val="20"/>
          <w:szCs w:val="20"/>
        </w:rPr>
        <w:t xml:space="preserve">   нарушени</w:t>
      </w:r>
      <w:r>
        <w:rPr>
          <w:sz w:val="20"/>
          <w:szCs w:val="20"/>
        </w:rPr>
        <w:t xml:space="preserve">й</w:t>
      </w:r>
      <w:r>
        <w:rPr>
          <w:sz w:val="20"/>
          <w:szCs w:val="20"/>
        </w:rPr>
        <w:t xml:space="preserve">: сверхнормативный расход сетевой воды, утечки, порывы, нарушение тепловых и гидравлических режимов, нарушенной или полностью отсутствующей тепловой изоляции, самовольные подключения и прочие неплановые технологические потери. </w:t>
      </w:r>
      <w:r>
        <w:rPr>
          <w:sz w:val="20"/>
          <w:szCs w:val="20"/>
        </w:rPr>
        <w:t xml:space="preserve">В случае неявки уполномоченных представителей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на обследование (при наличии документального подтверждения факта вызова – </w:t>
      </w:r>
      <w:r>
        <w:rPr>
          <w:sz w:val="20"/>
          <w:szCs w:val="20"/>
        </w:rPr>
        <w:t xml:space="preserve">факсограммы</w:t>
      </w:r>
      <w:r>
        <w:rPr>
          <w:sz w:val="20"/>
          <w:szCs w:val="20"/>
        </w:rPr>
        <w:t xml:space="preserve"> или телефонограммы с обязательной регистрацией) или отказа от подписи, акт составляется в одностороннем порядке, имеет силу документа, обязательного для исполнения обеими сторонами, и служит основанием для ответственности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за выявленные нарушения, сверхнормативные потери.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Определять и согласовывать</w:t>
      </w:r>
      <w:r>
        <w:rPr>
          <w:sz w:val="20"/>
          <w:szCs w:val="20"/>
        </w:rPr>
        <w:t xml:space="preserve"> с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 величину потерь сетевой воды и </w:t>
      </w:r>
      <w:r>
        <w:rPr>
          <w:sz w:val="20"/>
          <w:szCs w:val="20"/>
        </w:rPr>
        <w:t xml:space="preserve">теплоэнергии</w:t>
      </w:r>
      <w:r>
        <w:rPr>
          <w:sz w:val="20"/>
          <w:szCs w:val="20"/>
        </w:rPr>
        <w:t xml:space="preserve"> при нарушениях, выявленных на основании Актов в соответствии с Методикой расчета потерь тепловой энергии и теплоносителя по актам </w:t>
      </w:r>
      <w:r>
        <w:rPr>
          <w:color w:val="000000"/>
          <w:sz w:val="20"/>
          <w:szCs w:val="20"/>
        </w:rPr>
        <w:t xml:space="preserve">(Приложение № </w:t>
      </w:r>
      <w:r>
        <w:rPr>
          <w:color w:val="000000"/>
          <w:sz w:val="20"/>
          <w:szCs w:val="20"/>
        </w:rPr>
        <w:t xml:space="preserve">13</w:t>
      </w:r>
      <w:r>
        <w:rPr>
          <w:color w:val="000000"/>
          <w:sz w:val="20"/>
          <w:szCs w:val="20"/>
        </w:rPr>
        <w:t xml:space="preserve">), </w:t>
      </w:r>
      <w:r>
        <w:rPr>
          <w:sz w:val="20"/>
          <w:szCs w:val="20"/>
        </w:rPr>
        <w:t xml:space="preserve">Методическими указаниями по расчету тепловых потерь неизолированными трубопроводами при надземной прокладке </w:t>
      </w:r>
      <w:r>
        <w:rPr>
          <w:color w:val="000000"/>
          <w:sz w:val="20"/>
          <w:szCs w:val="20"/>
        </w:rPr>
        <w:t xml:space="preserve">(</w:t>
      </w:r>
      <w:r>
        <w:rPr>
          <w:color w:val="000000"/>
          <w:sz w:val="20"/>
          <w:szCs w:val="20"/>
        </w:rPr>
        <w:t xml:space="preserve">Приложение № 13</w:t>
      </w:r>
      <w:r>
        <w:rPr>
          <w:color w:val="000000"/>
          <w:sz w:val="20"/>
          <w:szCs w:val="20"/>
        </w:rPr>
        <w:t xml:space="preserve">.1).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Информировать </w:t>
      </w:r>
      <w:r>
        <w:rPr>
          <w:sz w:val="20"/>
          <w:szCs w:val="20"/>
        </w:rPr>
        <w:t xml:space="preserve">Теплосетевую</w:t>
      </w:r>
      <w:r>
        <w:rPr>
          <w:sz w:val="20"/>
          <w:szCs w:val="20"/>
        </w:rPr>
        <w:t xml:space="preserve"> организацию: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об аварийных ситуациях и инцидентах на энергетических объектах Теплоснабжающей организации, или о фактах несоблюдения значений параметров качества </w:t>
      </w:r>
      <w:r>
        <w:rPr>
          <w:sz w:val="20"/>
          <w:szCs w:val="20"/>
        </w:rPr>
        <w:t xml:space="preserve">передаваемой тепловой энергии, теплоносителя </w:t>
      </w:r>
      <w:r>
        <w:rPr>
          <w:sz w:val="20"/>
          <w:szCs w:val="20"/>
        </w:rPr>
        <w:t xml:space="preserve">и (или) параметров, отражающих допустимые перерывы в теплоснабжении, влияющих на режим работы присоединённых тепловых сетей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- о плановом, текущем и капитальном ремонте тепловых сетей и (или) энергетического оборудования, если данные действия влияют на возможность исполнения Теплоснабжающей организацией обязательств по настоящему Договору;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- о дате и продолжительности проведения всех испытаний и отключений (за исключением аварийных) в тепловых сетях Теплоснабжающей организации.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Согласовывать с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 технические условия на присоединение новых и (или) реконструируемых </w:t>
      </w:r>
      <w:r>
        <w:rPr>
          <w:sz w:val="20"/>
          <w:szCs w:val="20"/>
        </w:rPr>
        <w:t xml:space="preserve">теплопотребляющих</w:t>
      </w:r>
      <w:r>
        <w:rPr>
          <w:sz w:val="20"/>
          <w:szCs w:val="20"/>
        </w:rPr>
        <w:t xml:space="preserve"> установок потребителей в </w:t>
      </w:r>
      <w:r>
        <w:rPr>
          <w:sz w:val="20"/>
          <w:szCs w:val="20"/>
        </w:rPr>
        <w:t xml:space="preserve">случае</w:t>
      </w:r>
      <w:r>
        <w:rPr>
          <w:sz w:val="20"/>
          <w:szCs w:val="20"/>
        </w:rPr>
        <w:t xml:space="preserve"> присоединения и подключения последних к сетям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Составлять график ремонта и испытаний тепловых сетей потребителей и передавать его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в соответствии с настоящим Договором.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При неисполнении или ненадлежащем исполнении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 </w:t>
      </w:r>
      <w:r>
        <w:rPr>
          <w:sz w:val="20"/>
          <w:szCs w:val="20"/>
        </w:rPr>
        <w:t xml:space="preserve">обязательств</w:t>
      </w:r>
      <w:r>
        <w:rPr>
          <w:sz w:val="20"/>
          <w:szCs w:val="20"/>
        </w:rPr>
        <w:t xml:space="preserve"> по обеспечению параметров качества передаваемой тепловой энергии </w:t>
      </w:r>
      <w:r>
        <w:rPr>
          <w:sz w:val="20"/>
          <w:szCs w:val="20"/>
        </w:rPr>
        <w:t xml:space="preserve">(мощности), теплоносителя и (или) параметров, отражающих допустимые перерывы в теплоснабжении, повлекшими по ее вине несоблюдение значений параметров качества теплоснабжения и (или) параметров, отражающих допустимые перерывы в теплоснабжении у потребителей</w:t>
      </w:r>
      <w:r>
        <w:rPr>
          <w:sz w:val="20"/>
          <w:szCs w:val="20"/>
        </w:rPr>
        <w:t xml:space="preserve"> Теплоснабжающей организации</w:t>
      </w:r>
      <w:r>
        <w:rPr>
          <w:sz w:val="20"/>
          <w:szCs w:val="20"/>
        </w:rPr>
        <w:t xml:space="preserve">, соблюдать условия и порядок взаимодействия, указанный в Приложении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4 к настоящему Договору.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Поставлять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тепловую энергию, необходимую для компенсации потерь тепловой энергии и теплоносителя в тепловых сетях, принадлежащих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возникающих в процессе передачи тепловой энергии, теплоносителя, в соответствии с условиями Договора поставки тепловой энергии (мощности) и (или) теплоносителя в целях компенсации потерь тепловой энергии № 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Рассмотреть, направить замечания или согласовать проект Инвестиционной программы, представленный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 </w:t>
      </w:r>
      <w:r>
        <w:rPr>
          <w:rFonts w:eastAsia="Calibri"/>
          <w:sz w:val="20"/>
          <w:szCs w:val="20"/>
          <w:lang w:eastAsia="en-US"/>
        </w:rPr>
        <w:t xml:space="preserve">в течение 45 (сорока пяти) календарных дней </w:t>
      </w:r>
      <w:r>
        <w:rPr>
          <w:rFonts w:eastAsia="Calibri"/>
          <w:sz w:val="20"/>
          <w:szCs w:val="20"/>
          <w:lang w:eastAsia="en-US"/>
        </w:rPr>
        <w:t xml:space="preserve">с даты получения</w:t>
      </w:r>
      <w:r>
        <w:rPr>
          <w:rFonts w:eastAsia="Calibri"/>
          <w:sz w:val="20"/>
          <w:szCs w:val="20"/>
          <w:lang w:eastAsia="en-US"/>
        </w:rPr>
        <w:t xml:space="preserve"> от </w:t>
      </w:r>
      <w:r>
        <w:rPr>
          <w:rFonts w:eastAsia="Calibri"/>
          <w:sz w:val="20"/>
          <w:szCs w:val="20"/>
          <w:lang w:eastAsia="en-US"/>
        </w:rPr>
        <w:t xml:space="preserve">теплосетевой</w:t>
      </w:r>
      <w:r>
        <w:rPr>
          <w:rFonts w:eastAsia="Calibri"/>
          <w:sz w:val="20"/>
          <w:szCs w:val="20"/>
          <w:lang w:eastAsia="en-US"/>
        </w:rPr>
        <w:t xml:space="preserve"> и (или) теплоснабжающей организации проекта Инвестиционной программы с обосновывающими материалами, указанными </w:t>
      </w:r>
      <w:r>
        <w:rPr>
          <w:sz w:val="20"/>
          <w:szCs w:val="20"/>
        </w:rPr>
        <w:t xml:space="preserve">в порядке, установленном настоящим Договором (Приложение №</w:t>
      </w:r>
      <w:r>
        <w:rPr>
          <w:sz w:val="20"/>
          <w:szCs w:val="20"/>
        </w:rPr>
        <w:t xml:space="preserve"> 16</w:t>
      </w:r>
      <w:r>
        <w:rPr>
          <w:sz w:val="20"/>
          <w:szCs w:val="20"/>
        </w:rPr>
        <w:t xml:space="preserve">).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Рассмотреть и согласовать </w:t>
      </w:r>
      <w:r>
        <w:rPr>
          <w:sz w:val="20"/>
          <w:szCs w:val="20"/>
        </w:rPr>
        <w:t xml:space="preserve">в течение 60 календарных дней с даты утверждения Схемы теплоснабжения </w:t>
      </w:r>
      <w:r>
        <w:rPr>
          <w:sz w:val="20"/>
          <w:szCs w:val="20"/>
        </w:rPr>
        <w:t xml:space="preserve">изменения в Инвестиционную программу, полученные от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в соответствии с пунктом 3.</w:t>
      </w:r>
      <w:r>
        <w:rPr>
          <w:sz w:val="20"/>
          <w:szCs w:val="20"/>
        </w:rPr>
        <w:t xml:space="preserve">5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  <w:t xml:space="preserve">30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настоящего Договора в случае, если такие изменения возникли по итогам </w:t>
      </w:r>
      <w:r>
        <w:rPr>
          <w:sz w:val="20"/>
          <w:szCs w:val="20"/>
        </w:rPr>
        <w:t xml:space="preserve">проведения процедуры актуализации Схемы теплоснабжения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Осуществлять контроль выполнения согласованной Инвестиционной программы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включая порядок и сроки представления </w:t>
      </w:r>
      <w:r>
        <w:rPr>
          <w:sz w:val="20"/>
          <w:szCs w:val="20"/>
        </w:rPr>
        <w:t xml:space="preserve">Отчетов об исполнении Инвестиционной программы 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в адрес Теплоснабжающей организации, в порядке, установленном в на</w:t>
      </w:r>
      <w:r>
        <w:rPr>
          <w:sz w:val="20"/>
          <w:szCs w:val="20"/>
        </w:rPr>
        <w:t xml:space="preserve">стоящем Договоре (Приложение №16</w:t>
      </w:r>
      <w:r>
        <w:rPr>
          <w:sz w:val="20"/>
          <w:szCs w:val="20"/>
        </w:rPr>
        <w:t xml:space="preserve">).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Осуществлять эксплуатацию принадлежащих </w:t>
      </w:r>
      <w:r>
        <w:rPr>
          <w:bCs/>
          <w:sz w:val="20"/>
          <w:szCs w:val="20"/>
        </w:rPr>
        <w:t xml:space="preserve">Теплоснабжающей организации</w:t>
      </w:r>
      <w:r>
        <w:rPr>
          <w:bCs/>
          <w:sz w:val="20"/>
          <w:szCs w:val="20"/>
        </w:rPr>
        <w:t xml:space="preserve"> источников тепловой энергии и/или тепловых сетей в соответствии с правилами технической эксплуатации и техники безопасности.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bCs/>
          <w:i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 </w:t>
      </w:r>
      <w:r>
        <w:rPr>
          <w:sz w:val="20"/>
          <w:szCs w:val="20"/>
        </w:rPr>
        <w:t xml:space="preserve">случае</w:t>
      </w:r>
      <w:r>
        <w:rPr>
          <w:sz w:val="20"/>
          <w:szCs w:val="20"/>
        </w:rPr>
        <w:t xml:space="preserve"> неисправности или отсутствия приборов учета на теплоисточнике</w:t>
      </w:r>
      <w:r>
        <w:rPr>
          <w:sz w:val="20"/>
          <w:szCs w:val="20"/>
        </w:rPr>
        <w:t xml:space="preserve"> количество отпущенной тепловой энергии, теплоносителя с теплоисточника в тепловую сеть определяется в соответствии с Методикой расчета отпуска тепла с коллекторов теплоисточника при отсутствии или выводе из эксплуатации узлов учета тепла на теплоисточнике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(Приложение </w:t>
      </w:r>
      <w:r>
        <w:rPr>
          <w:sz w:val="20"/>
          <w:szCs w:val="20"/>
        </w:rPr>
        <w:t xml:space="preserve">№ </w:t>
      </w:r>
      <w:r>
        <w:rPr>
          <w:sz w:val="20"/>
          <w:szCs w:val="20"/>
        </w:rPr>
        <w:t xml:space="preserve">7 к настоящему </w:t>
      </w:r>
      <w:r>
        <w:rPr>
          <w:sz w:val="20"/>
          <w:szCs w:val="20"/>
        </w:rPr>
        <w:t xml:space="preserve">Д</w:t>
      </w:r>
      <w:r>
        <w:rPr>
          <w:sz w:val="20"/>
          <w:szCs w:val="20"/>
        </w:rPr>
        <w:t xml:space="preserve">оговору)</w:t>
      </w:r>
      <w:r>
        <w:rPr>
          <w:bCs/>
          <w:i/>
          <w:sz w:val="20"/>
          <w:szCs w:val="20"/>
        </w:rPr>
        <w:t xml:space="preserve">. </w:t>
      </w:r>
      <w:r>
        <w:rPr>
          <w:bCs/>
          <w:i/>
          <w:sz w:val="20"/>
          <w:szCs w:val="20"/>
        </w:rPr>
      </w:r>
      <w:r>
        <w:rPr>
          <w:bCs/>
          <w:i/>
          <w:sz w:val="20"/>
          <w:szCs w:val="20"/>
        </w:rPr>
      </w:r>
    </w:p>
    <w:p>
      <w:pPr>
        <w:pStyle w:val="965"/>
        <w:numPr>
          <w:ilvl w:val="0"/>
          <w:numId w:val="11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Своевременно направлять наряды </w:t>
      </w:r>
      <w:r>
        <w:rPr>
          <w:bCs/>
          <w:sz w:val="20"/>
          <w:szCs w:val="20"/>
        </w:rPr>
        <w:t xml:space="preserve">по форме, предусмотренной в </w:t>
      </w:r>
      <w:r>
        <w:rPr>
          <w:bCs/>
          <w:sz w:val="20"/>
          <w:szCs w:val="20"/>
        </w:rPr>
        <w:t xml:space="preserve">Приложени</w:t>
      </w:r>
      <w:r>
        <w:rPr>
          <w:bCs/>
          <w:sz w:val="20"/>
          <w:szCs w:val="20"/>
        </w:rPr>
        <w:t xml:space="preserve">и</w:t>
      </w:r>
      <w:r>
        <w:rPr>
          <w:bCs/>
          <w:sz w:val="20"/>
          <w:szCs w:val="20"/>
        </w:rPr>
        <w:t xml:space="preserve"> № </w:t>
      </w:r>
      <w:r>
        <w:rPr>
          <w:bCs/>
          <w:sz w:val="20"/>
          <w:szCs w:val="20"/>
        </w:rPr>
        <w:t xml:space="preserve">1</w:t>
      </w:r>
      <w:r>
        <w:rPr>
          <w:bCs/>
          <w:sz w:val="20"/>
          <w:szCs w:val="20"/>
        </w:rPr>
        <w:t xml:space="preserve">4</w:t>
      </w:r>
      <w:r>
        <w:rPr>
          <w:bCs/>
          <w:sz w:val="20"/>
          <w:szCs w:val="20"/>
        </w:rPr>
        <w:t xml:space="preserve"> к настоящему Договору,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наряда на ограничение </w:t>
      </w:r>
      <w:r>
        <w:rPr>
          <w:sz w:val="20"/>
          <w:szCs w:val="20"/>
        </w:rPr>
        <w:t xml:space="preserve">(прекращение), отмену ограничения (прекращения) тепловой энергии, теплоносителя </w:t>
      </w:r>
      <w:r>
        <w:rPr>
          <w:sz w:val="20"/>
          <w:szCs w:val="20"/>
        </w:rPr>
        <w:t xml:space="preserve">и возобновление подачи тепловой энергии</w:t>
      </w:r>
      <w:r>
        <w:rPr>
          <w:bCs/>
          <w:sz w:val="20"/>
          <w:szCs w:val="20"/>
        </w:rPr>
        <w:t xml:space="preserve"> на снятие прекращения, после 100% оплаты </w:t>
      </w:r>
      <w:r>
        <w:rPr>
          <w:bCs/>
          <w:sz w:val="20"/>
          <w:szCs w:val="20"/>
        </w:rPr>
        <w:t xml:space="preserve">потребителем</w:t>
      </w:r>
      <w:r>
        <w:rPr>
          <w:bCs/>
          <w:sz w:val="20"/>
          <w:szCs w:val="20"/>
        </w:rPr>
        <w:t xml:space="preserve"> задолженности за тепловую энергию </w:t>
      </w:r>
      <w:r>
        <w:rPr>
          <w:bCs/>
          <w:sz w:val="20"/>
          <w:szCs w:val="20"/>
        </w:rPr>
        <w:t xml:space="preserve">Теплоснабжающей организации</w:t>
      </w:r>
      <w:r>
        <w:rPr>
          <w:bCs/>
          <w:sz w:val="20"/>
          <w:szCs w:val="20"/>
        </w:rPr>
        <w:t xml:space="preserve"> и затрат по введению и снятию ограничений</w:t>
      </w:r>
      <w:r>
        <w:rPr>
          <w:bCs/>
          <w:sz w:val="20"/>
          <w:szCs w:val="20"/>
        </w:rPr>
        <w:t xml:space="preserve">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jc w:val="both"/>
        <w:spacing w:after="0"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bCs/>
          <w:sz w:val="20"/>
          <w:szCs w:val="20"/>
        </w:rPr>
        <w:t xml:space="preserve">            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Согласовывать с 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Теплосетевой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 организацией сроки производства работ, необходимых для отключения 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потребителей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-неплательщиков, а также дату отключения по наряду. 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</w:p>
    <w:p>
      <w:pPr>
        <w:jc w:val="both"/>
        <w:spacing w:after="0" w:line="276" w:lineRule="auto"/>
        <w:tabs>
          <w:tab w:val="left" w:pos="567" w:leader="none"/>
          <w:tab w:val="left" w:pos="1134" w:leader="none"/>
          <w:tab w:val="left" w:pos="1276" w:leader="none"/>
        </w:tabs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ab/>
        <w:t xml:space="preserve">3.4.27. 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В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ыполнять иные обязанности, предусмотренные настоящим Договором и законодательством РФ в сфере теплоснабжения.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</w:p>
    <w:p>
      <w:pPr>
        <w:jc w:val="both"/>
        <w:spacing w:after="0" w:line="276" w:lineRule="auto"/>
        <w:tabs>
          <w:tab w:val="left" w:pos="567" w:leader="none"/>
        </w:tabs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</w:p>
    <w:p>
      <w:pPr>
        <w:pStyle w:val="965"/>
        <w:ind w:left="567"/>
        <w:jc w:val="both"/>
        <w:spacing w:line="276" w:lineRule="auto"/>
        <w:tabs>
          <w:tab w:val="left" w:pos="567" w:leader="none"/>
        </w:tabs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3</w:t>
      </w:r>
      <w:r>
        <w:rPr>
          <w:sz w:val="20"/>
          <w:szCs w:val="20"/>
          <w:u w:val="single"/>
        </w:rPr>
        <w:t xml:space="preserve">.</w:t>
      </w:r>
      <w:r>
        <w:rPr>
          <w:sz w:val="20"/>
          <w:szCs w:val="20"/>
          <w:u w:val="single"/>
        </w:rPr>
        <w:t xml:space="preserve">5</w:t>
      </w:r>
      <w:r>
        <w:rPr>
          <w:sz w:val="20"/>
          <w:szCs w:val="20"/>
          <w:u w:val="single"/>
        </w:rPr>
        <w:t xml:space="preserve">. Теплосетевая организация обязана:</w:t>
      </w:r>
      <w:r>
        <w:rPr>
          <w:sz w:val="20"/>
          <w:szCs w:val="20"/>
          <w:u w:val="single"/>
        </w:rPr>
      </w:r>
      <w:r>
        <w:rPr>
          <w:sz w:val="20"/>
          <w:szCs w:val="20"/>
          <w:u w:val="single"/>
        </w:rPr>
      </w:r>
    </w:p>
    <w:p>
      <w:pPr>
        <w:jc w:val="both"/>
        <w:spacing w:after="0" w:line="276" w:lineRule="auto"/>
        <w:tabs>
          <w:tab w:val="left" w:pos="567" w:leader="none"/>
        </w:tabs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</w:r>
      <w:r>
        <w:rPr>
          <w:rFonts w:ascii="Times New Roman" w:hAnsi="Times New Roman"/>
          <w:sz w:val="20"/>
          <w:szCs w:val="20"/>
          <w:u w:val="single"/>
        </w:rPr>
      </w:r>
      <w:r>
        <w:rPr>
          <w:rFonts w:ascii="Times New Roman" w:hAnsi="Times New Roman"/>
          <w:sz w:val="20"/>
          <w:szCs w:val="20"/>
          <w:u w:val="single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Обеспечивать преобразование тепловой энергии в центральных тепловых пунктах и (или) передачу тепловой энергии, теплоносителя по тепловым сетям от точек приема до точек передачи, указанных в Приложении №</w:t>
      </w:r>
      <w:r>
        <w:rPr>
          <w:sz w:val="20"/>
          <w:szCs w:val="20"/>
        </w:rPr>
        <w:t xml:space="preserve"> 1</w:t>
      </w:r>
      <w:r>
        <w:rPr>
          <w:sz w:val="20"/>
          <w:szCs w:val="20"/>
        </w:rPr>
        <w:t xml:space="preserve"> к настоящему Договору, в соответствии с объемами мощности тепловых сетей и с тепловой нагрузкой, распределенной по каждой точке поставки, согласно Приложению №</w:t>
      </w:r>
      <w:r>
        <w:rPr>
          <w:sz w:val="20"/>
          <w:szCs w:val="20"/>
        </w:rPr>
        <w:t xml:space="preserve"> 1</w:t>
      </w:r>
      <w:r>
        <w:rPr>
          <w:sz w:val="20"/>
          <w:szCs w:val="20"/>
        </w:rPr>
        <w:t xml:space="preserve"> к настоящему Договору.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Обеспечивать в границах балансовой принадлежности и эксплуатационной ответственности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</w:t>
      </w:r>
      <w:r>
        <w:rPr>
          <w:sz w:val="20"/>
          <w:szCs w:val="20"/>
        </w:rPr>
        <w:t xml:space="preserve">(Приложение № 2</w:t>
      </w:r>
      <w:r>
        <w:rPr>
          <w:sz w:val="20"/>
          <w:szCs w:val="20"/>
        </w:rPr>
        <w:t xml:space="preserve"> к настоящему Договору</w:t>
      </w:r>
      <w:r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надлежащее техническое состояние средств </w:t>
      </w:r>
      <w:r>
        <w:rPr>
          <w:sz w:val="20"/>
          <w:szCs w:val="20"/>
        </w:rPr>
        <w:t xml:space="preserve">передачи тепловой энергии в тепловых сетях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производить необходимые испытания согласно требованиям действующего законодательства с участием уполномоченных представителей Теплоснабжающей организации.</w:t>
      </w:r>
      <w:r>
        <w:rPr>
          <w:sz w:val="20"/>
          <w:szCs w:val="20"/>
        </w:rPr>
        <w:t xml:space="preserve"> При неприбытии представителя Теплоснабжающей организации по заявке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поданной не менее чем за 1 (один) рабочий день до начала испытаний, испытания производятся без участия Теплоснабжающей организации.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Обеспечивать установленные настоящим Договором режимы передачи тепловой энергии, теплоносителя: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142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а) с соблюдением значений параметров качества передаваемой тепловой энергии (мощности), теплоносителя в границах балансовой принадлежности и эксплуатационной ответственности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(точки поставки)</w:t>
      </w:r>
      <w:r>
        <w:rPr>
          <w:sz w:val="20"/>
          <w:szCs w:val="20"/>
        </w:rPr>
        <w:t xml:space="preserve">, а также </w:t>
      </w:r>
      <w:r>
        <w:rPr>
          <w:sz w:val="20"/>
          <w:szCs w:val="20"/>
        </w:rPr>
        <w:t xml:space="preserve">значений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параметров, отражающих допустимые перерывы в передаче тепловой энергии (мощности), теплоносителя, в соответствии с Приложе</w:t>
      </w:r>
      <w:r>
        <w:rPr>
          <w:sz w:val="20"/>
          <w:szCs w:val="20"/>
        </w:rPr>
        <w:t xml:space="preserve">нием № 3 к настоящему Договору </w:t>
      </w:r>
      <w:r>
        <w:rPr>
          <w:sz w:val="20"/>
          <w:szCs w:val="20"/>
        </w:rPr>
        <w:t xml:space="preserve">и требованиями, установленными законодательством Российской Федерации;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б) с соблюдением гидравлического режима от точек приема до точек передачи, указанных в </w:t>
      </w:r>
      <w:r>
        <w:rPr>
          <w:sz w:val="20"/>
          <w:szCs w:val="20"/>
        </w:rPr>
        <w:t xml:space="preserve">Приложении</w:t>
      </w:r>
      <w:r>
        <w:rPr>
          <w:sz w:val="20"/>
          <w:szCs w:val="20"/>
        </w:rPr>
        <w:t xml:space="preserve"> № 1 к настоящему Договору,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в) с соблюдением среднечасового (нормативного) расхода теплоносителя на подпитку тепловых сетей не более 0,25% от объема тепловых сетей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________т/час.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В случае несоблюдения параметров качества передаваемой тепловой энергии (мощности),</w:t>
      </w:r>
      <w:r>
        <w:rPr>
          <w:sz w:val="20"/>
          <w:szCs w:val="20"/>
        </w:rPr>
        <w:t xml:space="preserve"> а также параметров, отражающих допустимые перерывы в передаче тепловой энергии (мощности), теплоносителя,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 точке передачи по вине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Стороны оформляют двухсторонний акт, в порядке, указанном в Приложении № 4 к настоящему Договору.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67"/>
        <w:jc w:val="both"/>
        <w:spacing w:after="0" w:line="276" w:lineRule="auto"/>
        <w:tabs>
          <w:tab w:val="left" w:pos="1134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После нормализации значений параметров качества</w:t>
      </w:r>
      <w:r>
        <w:rPr>
          <w:rFonts w:ascii="Times New Roman" w:hAnsi="Times New Roman"/>
          <w:sz w:val="20"/>
          <w:szCs w:val="20"/>
        </w:rPr>
        <w:t xml:space="preserve"> передаваемой тепловой энергии, теплоносителя и (или) параметров, отражающих допустимые перерывы в передаче тепловой энергии, теплоносителя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Теплосетевая организация обязана уведомить об этом Теплоснабжающую организацию, факт восстановления нарушенных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Теплосетевой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организацией параметров подтверждается актом, составленным Сторонами Договора.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Проводить текущие и капитальные ремонты тепловых сетей, принадлежащих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Ежегодно в срок до 1 апреля перед началом ремонтной компании согласовывать с Теплоснабжающей организацией график плановых ремонтов и испытаний тепловых сетей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Предоставлять Теплоснабжающей организации сведения о произведенных ограничениях (прекращении) или возобновлении теплоснабжения потребителей – по заявлениям Теплоснабжающей организации, а в случаях аварийных отключений в тепловых сетях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– ежемесячно в срок до 28 числа отчетного месяца.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Информировать Теплоснабжающую организацию в </w:t>
      </w:r>
      <w:r>
        <w:rPr>
          <w:sz w:val="20"/>
          <w:szCs w:val="20"/>
        </w:rPr>
        <w:t xml:space="preserve">соответствии</w:t>
      </w:r>
      <w:r>
        <w:rPr>
          <w:sz w:val="20"/>
          <w:szCs w:val="20"/>
        </w:rPr>
        <w:t xml:space="preserve"> с порядком и сроками, установленными </w:t>
      </w:r>
      <w:r>
        <w:rPr>
          <w:sz w:val="20"/>
          <w:szCs w:val="20"/>
        </w:rPr>
        <w:t xml:space="preserve">настоящим Договором</w:t>
      </w:r>
      <w:r>
        <w:rPr>
          <w:sz w:val="20"/>
          <w:szCs w:val="20"/>
        </w:rPr>
        <w:t xml:space="preserve">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- об аварийных ситуациях на тепловых сетях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- о дате и продолжительности проведения всех ранее согласованных с Теплоснабжающей организацией испытаний и отключений (за исключением аварийных) в тепловых сетях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- о ходе выполнения мероп</w:t>
      </w:r>
      <w:r>
        <w:rPr>
          <w:sz w:val="20"/>
          <w:szCs w:val="20"/>
        </w:rPr>
        <w:t xml:space="preserve">риятий Инвестиционной программы</w:t>
      </w:r>
      <w:r>
        <w:rPr>
          <w:sz w:val="20"/>
          <w:szCs w:val="20"/>
        </w:rPr>
        <w:t xml:space="preserve">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о</w:t>
      </w:r>
      <w:r>
        <w:rPr>
          <w:sz w:val="20"/>
          <w:szCs w:val="20"/>
        </w:rPr>
        <w:t xml:space="preserve"> всех случаях обращений со стороны заявителей (лиц, имеющих намерение подключить объект к системе теплоснабжения) за подключением к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передавать Теплоснабжающей организации все письменные заявки на подключение в течение 1 рабочего дня с момента их получения, а также информировать заявителей о необходимости обращения в Теплоснабжающую организацию.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При возникновении аварии (разрыв, повреждение) на тепловых сетях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незамедлительно: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67"/>
        <w:jc w:val="both"/>
        <w:spacing w:after="0" w:line="276" w:lineRule="auto"/>
        <w:tabs>
          <w:tab w:val="left" w:pos="142" w:leader="none"/>
          <w:tab w:val="left" w:pos="567" w:leader="none"/>
          <w:tab w:val="left" w:pos="1134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после согласования с диспетчером Теплоснабжающей организации (по следующим телефонам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- ____________________),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самостоятельно отключать поврежденный участок тепловых сетей и принимать меры по устранению повреждений;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firstLine="567"/>
        <w:jc w:val="both"/>
        <w:spacing w:after="0" w:line="276" w:lineRule="auto"/>
        <w:tabs>
          <w:tab w:val="left" w:pos="567" w:leader="none"/>
          <w:tab w:val="left" w:pos="1134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 принимать меры по предотвращению размораживания тепловых сетей;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firstLine="567"/>
        <w:jc w:val="both"/>
        <w:spacing w:after="0" w:line="276" w:lineRule="auto"/>
        <w:tabs>
          <w:tab w:val="left" w:pos="567" w:leader="none"/>
          <w:tab w:val="left" w:pos="1134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 уведомлять Теплоснабжающую организацию в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соответствии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с п.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3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.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5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.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7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настоящего Договора с указанием срока прибытия ее представителя для составления акта, в котором фиксируются размеры повреждения и продолжительность утечки.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76" w:lineRule="auto"/>
        <w:tabs>
          <w:tab w:val="left" w:pos="567" w:leader="none"/>
          <w:tab w:val="left" w:pos="709" w:leader="none"/>
          <w:tab w:val="left" w:pos="1134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В течение суток с момента возникновения аварии, если она не устранена, повторно сообщить в письменной форме в Теплоснабжающую организацию об аварии и устранить аварию в разумный срок с момента выявления неисправностей.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Беспрепятственно допускать уполномоченных представителей Теплоснабжающей организации в пункты контроля и учета количества и качества переданной тепловой энергии </w:t>
      </w:r>
      <w:r>
        <w:rPr>
          <w:sz w:val="20"/>
          <w:szCs w:val="20"/>
        </w:rPr>
        <w:t xml:space="preserve">(мощности) </w:t>
      </w:r>
      <w:r>
        <w:rPr>
          <w:sz w:val="20"/>
          <w:szCs w:val="20"/>
        </w:rPr>
        <w:t xml:space="preserve">с целью контроля </w:t>
      </w:r>
      <w:r>
        <w:rPr>
          <w:sz w:val="20"/>
          <w:szCs w:val="20"/>
        </w:rPr>
        <w:t xml:space="preserve">исполнения настоящего Договора. О необходимости допуска представителей Теплоснабжающая организация уведомляет </w:t>
      </w:r>
      <w:r>
        <w:rPr>
          <w:sz w:val="20"/>
          <w:szCs w:val="20"/>
        </w:rPr>
        <w:t xml:space="preserve">Теплосетевую</w:t>
      </w:r>
      <w:r>
        <w:rPr>
          <w:sz w:val="20"/>
          <w:szCs w:val="20"/>
        </w:rPr>
        <w:t xml:space="preserve"> организацию не позднее, чем за 1 рабочий день до даты события.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0" w:leader="none"/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 соответствии с Постановлением Правительства РФ от 18.11.2013 N 1034 "О коммерческом учете тепловой энергии, теплоносителя» принимать участие в комиссии по вводу в эксплуатацию узла учета, у</w:t>
      </w:r>
      <w:r>
        <w:rPr>
          <w:sz w:val="20"/>
          <w:szCs w:val="20"/>
        </w:rPr>
        <w:t xml:space="preserve">становленного на источнике тепловой энергии (или проверке готовности узла учета к эксплуатации перед началом отопительного периода после очередной поверки или ремонта узла учета), о чем составляется Акт ввода в эксплуатацию (Акт периодической проверки узла</w:t>
      </w:r>
      <w:r>
        <w:rPr>
          <w:sz w:val="20"/>
          <w:szCs w:val="20"/>
        </w:rPr>
        <w:t xml:space="preserve"> учета) по форме </w:t>
      </w:r>
      <w:r>
        <w:rPr>
          <w:color w:val="000000"/>
          <w:sz w:val="20"/>
          <w:szCs w:val="20"/>
        </w:rPr>
        <w:t xml:space="preserve">Приложения № </w:t>
      </w:r>
      <w:r>
        <w:rPr>
          <w:color w:val="000000"/>
          <w:sz w:val="20"/>
          <w:szCs w:val="20"/>
        </w:rPr>
        <w:t xml:space="preserve">11</w:t>
      </w:r>
      <w:r>
        <w:rPr>
          <w:color w:val="000000"/>
          <w:sz w:val="20"/>
          <w:szCs w:val="20"/>
        </w:rPr>
        <w:t xml:space="preserve">, Приложения № </w:t>
      </w:r>
      <w:r>
        <w:rPr>
          <w:color w:val="000000"/>
          <w:sz w:val="20"/>
          <w:szCs w:val="20"/>
        </w:rPr>
        <w:t xml:space="preserve">11</w:t>
      </w:r>
      <w:r>
        <w:rPr>
          <w:color w:val="000000"/>
          <w:sz w:val="20"/>
          <w:szCs w:val="20"/>
        </w:rPr>
        <w:t xml:space="preserve">.1</w:t>
      </w:r>
      <w:r>
        <w:rPr>
          <w:color w:val="000000"/>
          <w:sz w:val="20"/>
          <w:szCs w:val="20"/>
        </w:rPr>
        <w:t xml:space="preserve"> к настоящему Договору</w:t>
      </w:r>
      <w:r>
        <w:rPr>
          <w:color w:val="000000"/>
          <w:sz w:val="20"/>
          <w:szCs w:val="20"/>
        </w:rPr>
        <w:t xml:space="preserve">, </w:t>
      </w:r>
      <w:r>
        <w:rPr>
          <w:sz w:val="20"/>
          <w:szCs w:val="20"/>
        </w:rPr>
        <w:t xml:space="preserve">узла учета на источнике тепловой энергии. 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0" w:leader="none"/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 случае неявки представителя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для составления Акта ввода в эксплуатацию (Акта периодической проверки узла учета, при наличии документально зафиксированного факта вызова (</w:t>
      </w:r>
      <w:r>
        <w:rPr>
          <w:sz w:val="20"/>
          <w:szCs w:val="20"/>
        </w:rPr>
        <w:t xml:space="preserve">факсограмма</w:t>
      </w:r>
      <w:r>
        <w:rPr>
          <w:sz w:val="20"/>
          <w:szCs w:val="20"/>
        </w:rPr>
        <w:t xml:space="preserve">, телефонограмма, электронная переписка), а равно отказа от составления и (или) подписания акта представителем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акт составляется в одностороннем порядке, имеет силу документа, обязательного для исполнения обеими сторонами, и служит основанием для коммерческого учета  по приборам</w:t>
      </w:r>
      <w:r>
        <w:rPr>
          <w:sz w:val="20"/>
          <w:szCs w:val="20"/>
        </w:rPr>
        <w:t xml:space="preserve"> учета </w:t>
      </w:r>
      <w:r>
        <w:rPr>
          <w:sz w:val="20"/>
          <w:szCs w:val="20"/>
        </w:rPr>
        <w:t xml:space="preserve">с даты</w:t>
      </w:r>
      <w:r>
        <w:rPr>
          <w:sz w:val="20"/>
          <w:szCs w:val="20"/>
        </w:rPr>
        <w:t xml:space="preserve"> его подписания.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Обеспечивать сохранность пломб, установленных представителем Теплоснабжающей организации.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При отсутствии коммерческих узлов учета тепловой энергии, теплоносителя на границе тепловых сетей с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 – выполнять мероприятия по проверке наличия несанкционированных врезок на сетях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(выявление фактов бездоговорного потребления).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Выполнять законные требования Теплоснабжающей организации об устранении недостатков в устройстве, эксплуатации и обслуживании тепловых сетей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в установленные сроки.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Обеспечивать передачу тепловой энергии, теплоносителя в пределах заявленных величин тепловой мощности, расхода теплоносителя в каждой точке передачи, указанных в Приложении №1 к настоящему Договору, для вновь подключаемых, реконструируемых </w:t>
      </w:r>
      <w:r>
        <w:rPr>
          <w:bCs/>
          <w:sz w:val="20"/>
          <w:szCs w:val="20"/>
        </w:rPr>
        <w:t xml:space="preserve">теплопотребляющих</w:t>
      </w:r>
      <w:r>
        <w:rPr>
          <w:bCs/>
          <w:sz w:val="20"/>
          <w:szCs w:val="20"/>
        </w:rPr>
        <w:t xml:space="preserve"> установок потребителей Теплоснабжающей организации.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Осуществлять контроль соответствия тепловых нагрузок </w:t>
      </w:r>
      <w:r>
        <w:rPr>
          <w:bCs/>
          <w:sz w:val="20"/>
          <w:szCs w:val="20"/>
        </w:rPr>
        <w:t xml:space="preserve">потребителей</w:t>
      </w:r>
      <w:r>
        <w:rPr>
          <w:bCs/>
          <w:sz w:val="20"/>
          <w:szCs w:val="20"/>
        </w:rPr>
        <w:t xml:space="preserve"> техническим условиям, выданным </w:t>
      </w:r>
      <w:r>
        <w:rPr>
          <w:bCs/>
          <w:sz w:val="20"/>
          <w:szCs w:val="20"/>
        </w:rPr>
        <w:t xml:space="preserve">Теплосетевой</w:t>
      </w:r>
      <w:r>
        <w:rPr>
          <w:bCs/>
          <w:sz w:val="20"/>
          <w:szCs w:val="20"/>
        </w:rPr>
        <w:t xml:space="preserve"> организацией, контроль качества обратной сетевой воды требованиям нормативно-технических актов с выявлением </w:t>
      </w:r>
      <w:r>
        <w:rPr>
          <w:bCs/>
          <w:sz w:val="20"/>
          <w:szCs w:val="20"/>
        </w:rPr>
        <w:t xml:space="preserve">потребителей</w:t>
      </w:r>
      <w:r>
        <w:rPr>
          <w:bCs/>
          <w:sz w:val="20"/>
          <w:szCs w:val="20"/>
        </w:rPr>
        <w:t xml:space="preserve">, превышающих температуру обратной сетевой воды более</w:t>
      </w:r>
      <w:r>
        <w:rPr>
          <w:bCs/>
          <w:sz w:val="20"/>
          <w:szCs w:val="20"/>
        </w:rPr>
        <w:t xml:space="preserve">,</w:t>
      </w:r>
      <w:r>
        <w:rPr>
          <w:bCs/>
          <w:sz w:val="20"/>
          <w:szCs w:val="20"/>
        </w:rPr>
        <w:t xml:space="preserve"> чем на 5% от предельно-допустимых параметров. Совместно с Теплоснабжающей организацией выдавать предписание об устранении нарушений. </w:t>
      </w:r>
      <w:r>
        <w:rPr>
          <w:bCs/>
          <w:sz w:val="20"/>
          <w:szCs w:val="20"/>
        </w:rPr>
        <w:t xml:space="preserve">В случае превышения </w:t>
      </w:r>
      <w:r>
        <w:rPr>
          <w:bCs/>
          <w:sz w:val="20"/>
          <w:szCs w:val="20"/>
        </w:rPr>
        <w:t xml:space="preserve">потребителем</w:t>
      </w:r>
      <w:r>
        <w:rPr>
          <w:bCs/>
          <w:sz w:val="20"/>
          <w:szCs w:val="20"/>
        </w:rPr>
        <w:t xml:space="preserve"> разрешенной к использованию тепловой нагрузки, сообщать Теплоснабжающей организацией о выявленных нарушениях и совместно с Теплоснабжающей организацией принимать меры по ограничению теплопотребления </w:t>
      </w:r>
      <w:r>
        <w:rPr>
          <w:bCs/>
          <w:sz w:val="20"/>
          <w:szCs w:val="20"/>
        </w:rPr>
        <w:t xml:space="preserve">потребителя</w:t>
      </w:r>
      <w:r>
        <w:rPr>
          <w:bCs/>
          <w:sz w:val="20"/>
          <w:szCs w:val="20"/>
        </w:rPr>
        <w:t xml:space="preserve"> до установленных значений в соответствии с порядком, установленным действующим законодательством РФ.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Переоформлять акты границ раздела балансовой принадлежности и эксплуатационной ответственности систем теплоснабжения с </w:t>
      </w:r>
      <w:r>
        <w:rPr>
          <w:bCs/>
          <w:sz w:val="20"/>
          <w:szCs w:val="20"/>
        </w:rPr>
        <w:t xml:space="preserve">потребителями</w:t>
      </w:r>
      <w:r>
        <w:rPr>
          <w:bCs/>
          <w:sz w:val="20"/>
          <w:szCs w:val="20"/>
        </w:rPr>
        <w:t xml:space="preserve"> Теплоснабжающей организацией, при изменении ими схемы подключения.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Представить по запросу в Теплоснабжающую организацию</w:t>
      </w:r>
      <w:r>
        <w:rPr>
          <w:bCs/>
          <w:sz w:val="20"/>
          <w:szCs w:val="20"/>
        </w:rPr>
        <w:t xml:space="preserve">,</w:t>
      </w:r>
      <w:r>
        <w:rPr>
          <w:bCs/>
          <w:sz w:val="20"/>
          <w:szCs w:val="20"/>
        </w:rPr>
        <w:t xml:space="preserve"> имеющуюся необходимую для исполнения настоящего Договора технологическую информацию.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0" w:leader="none"/>
          <w:tab w:val="left" w:pos="567" w:leader="none"/>
          <w:tab w:val="left" w:pos="1134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Обеспечить присутствие своих уполномоченных представителей по письменному запросу Теплоснабжающей организации </w:t>
      </w:r>
      <w:r>
        <w:rPr>
          <w:bCs/>
          <w:sz w:val="20"/>
          <w:szCs w:val="20"/>
        </w:rPr>
        <w:t xml:space="preserve">для обследования тепловой сети с составлением двухсторонних актов на предмет выявления утечек, порывов, самовольных подключений к сетям </w:t>
      </w:r>
      <w:r>
        <w:rPr>
          <w:bCs/>
          <w:sz w:val="20"/>
          <w:szCs w:val="20"/>
        </w:rPr>
        <w:t xml:space="preserve">Теплосетевой</w:t>
      </w:r>
      <w:r>
        <w:rPr>
          <w:bCs/>
          <w:sz w:val="20"/>
          <w:szCs w:val="20"/>
        </w:rPr>
        <w:t xml:space="preserve"> организации, нарушений изоляции, сбросов сетевой воды и прочих неплановых сверхнормативных потерь.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0" w:leader="none"/>
          <w:tab w:val="left" w:pos="567" w:leader="none"/>
          <w:tab w:val="left" w:pos="1134" w:leader="none"/>
        </w:tabs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Устранять в трехдневный срок, либо в сроки, согласованные с Теплоснабжающей организацией, нарушения в тепловых сетях, связанные с исполнением договорны</w:t>
      </w:r>
      <w:r>
        <w:rPr>
          <w:bCs/>
          <w:sz w:val="20"/>
          <w:szCs w:val="20"/>
        </w:rPr>
        <w:t xml:space="preserve">х обязательств (порывы, утечки)</w:t>
      </w:r>
      <w:r>
        <w:rPr>
          <w:bCs/>
          <w:sz w:val="20"/>
          <w:szCs w:val="20"/>
        </w:rPr>
        <w:t xml:space="preserve"> с последующей оплатой потерянной воды и тепловой энергии по </w:t>
      </w:r>
      <w:r>
        <w:rPr>
          <w:bCs/>
          <w:color w:val="000000"/>
          <w:sz w:val="20"/>
          <w:szCs w:val="20"/>
        </w:rPr>
        <w:t xml:space="preserve">цене</w:t>
      </w:r>
      <w:r>
        <w:rPr>
          <w:bCs/>
          <w:color w:val="000000"/>
          <w:sz w:val="20"/>
          <w:szCs w:val="20"/>
        </w:rPr>
        <w:t xml:space="preserve">, определенной Договором поставки тепловой энергии</w:t>
      </w:r>
      <w:r>
        <w:rPr>
          <w:bCs/>
          <w:color w:val="000000"/>
          <w:sz w:val="20"/>
          <w:szCs w:val="20"/>
        </w:rPr>
        <w:t xml:space="preserve"> (мощности) и (или)</w:t>
      </w:r>
      <w:r>
        <w:rPr>
          <w:bCs/>
          <w:color w:val="000000"/>
          <w:sz w:val="20"/>
          <w:szCs w:val="20"/>
        </w:rPr>
        <w:t xml:space="preserve"> теплоносителя в целях компенса</w:t>
      </w:r>
      <w:r>
        <w:rPr>
          <w:bCs/>
          <w:color w:val="000000"/>
          <w:sz w:val="20"/>
          <w:szCs w:val="20"/>
        </w:rPr>
        <w:t xml:space="preserve">ции потерь тепловой энергии</w:t>
      </w:r>
      <w:r>
        <w:rPr>
          <w:bCs/>
          <w:color w:val="000000"/>
          <w:sz w:val="20"/>
          <w:szCs w:val="20"/>
        </w:rPr>
        <w:t xml:space="preserve">.</w:t>
      </w:r>
      <w:r>
        <w:rPr>
          <w:b/>
          <w:bCs/>
          <w:i/>
          <w:color w:val="000000"/>
          <w:sz w:val="20"/>
          <w:szCs w:val="20"/>
        </w:rPr>
        <w:t xml:space="preserve"> </w:t>
      </w:r>
      <w:r>
        <w:rPr>
          <w:b/>
          <w:bCs/>
          <w:i/>
          <w:color w:val="000000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Согласовывать представленный Теплоснабжающей организацией расчет величины потерь тепловой энергии и теплоносителя при нарушениях, выявленных на основании актов </w:t>
      </w:r>
      <w:r>
        <w:rPr>
          <w:bCs/>
          <w:sz w:val="20"/>
          <w:szCs w:val="20"/>
        </w:rPr>
        <w:t xml:space="preserve">в соответствии с Методикой </w:t>
      </w:r>
      <w:r>
        <w:rPr>
          <w:sz w:val="20"/>
          <w:szCs w:val="20"/>
        </w:rPr>
        <w:t xml:space="preserve">расчета потерь тепловой энергии и теплоносителя по актам </w:t>
      </w:r>
      <w:r>
        <w:rPr>
          <w:color w:val="000000"/>
          <w:sz w:val="20"/>
          <w:szCs w:val="20"/>
        </w:rPr>
        <w:t xml:space="preserve">(Приложение № 1</w:t>
      </w:r>
      <w:r>
        <w:rPr>
          <w:color w:val="000000"/>
          <w:sz w:val="20"/>
          <w:szCs w:val="20"/>
        </w:rPr>
        <w:t xml:space="preserve">3</w:t>
      </w:r>
      <w:r>
        <w:rPr>
          <w:color w:val="000000"/>
          <w:sz w:val="20"/>
          <w:szCs w:val="20"/>
        </w:rPr>
        <w:t xml:space="preserve">), </w:t>
      </w:r>
      <w:r>
        <w:rPr>
          <w:sz w:val="20"/>
          <w:szCs w:val="20"/>
        </w:rPr>
        <w:t xml:space="preserve">Методическими указаниями по расчету тепловых потерь неизолированными трубопроводами при надземной прокладке </w:t>
      </w:r>
      <w:r>
        <w:rPr>
          <w:color w:val="000000"/>
          <w:sz w:val="20"/>
          <w:szCs w:val="20"/>
        </w:rPr>
        <w:t xml:space="preserve">(Приложение № 1</w:t>
      </w:r>
      <w:r>
        <w:rPr>
          <w:color w:val="000000"/>
          <w:sz w:val="20"/>
          <w:szCs w:val="20"/>
        </w:rPr>
        <w:t xml:space="preserve">3</w:t>
      </w:r>
      <w:r>
        <w:rPr>
          <w:color w:val="000000"/>
          <w:sz w:val="20"/>
          <w:szCs w:val="20"/>
        </w:rPr>
        <w:t xml:space="preserve">.1)</w:t>
      </w:r>
      <w:r>
        <w:rPr>
          <w:bCs/>
          <w:color w:val="000000"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в течение 3 (трех) рабочих дней. 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Приобретать у Теплоснабжающей организации тепловую энергию (мощность), теплоноситель для целей компенсации потерь тепловой энергии (теплоносителя) в тепловых сетях </w:t>
      </w:r>
      <w:r>
        <w:rPr>
          <w:bCs/>
          <w:sz w:val="20"/>
          <w:szCs w:val="20"/>
        </w:rPr>
        <w:t xml:space="preserve">Теплосетевой</w:t>
      </w:r>
      <w:r>
        <w:rPr>
          <w:bCs/>
          <w:sz w:val="20"/>
          <w:szCs w:val="20"/>
        </w:rPr>
        <w:t xml:space="preserve"> организаций в объеме фактических потерь в соответствии с условиями Договора поставки тепловой энергии (мощности) и (или) теплоносителя в целях компенсации потерь тепловой энергии. 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0" w:leader="none"/>
          <w:tab w:val="left" w:pos="567" w:leader="none"/>
          <w:tab w:val="left" w:pos="1134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В целях оптимизации режимов работы тепловых сетей, при отсутствии приборов учета на границе раздела балансовой принадлежности, проводить совместно с </w:t>
      </w:r>
      <w:r>
        <w:rPr>
          <w:bCs/>
          <w:sz w:val="20"/>
          <w:szCs w:val="20"/>
        </w:rPr>
        <w:t xml:space="preserve">Теплоснабжающей организацией </w:t>
      </w:r>
      <w:r>
        <w:rPr>
          <w:bCs/>
          <w:sz w:val="20"/>
          <w:szCs w:val="20"/>
        </w:rPr>
        <w:t xml:space="preserve">замеры в </w:t>
      </w:r>
      <w:r>
        <w:rPr>
          <w:bCs/>
          <w:sz w:val="20"/>
          <w:szCs w:val="20"/>
        </w:rPr>
        <w:t xml:space="preserve">контрольных точках тепловых сетей, находящихся на балансе </w:t>
      </w:r>
      <w:r>
        <w:rPr>
          <w:bCs/>
          <w:sz w:val="20"/>
          <w:szCs w:val="20"/>
        </w:rPr>
        <w:t xml:space="preserve">Теплосетевой</w:t>
      </w:r>
      <w:r>
        <w:rPr>
          <w:bCs/>
          <w:sz w:val="20"/>
          <w:szCs w:val="20"/>
        </w:rPr>
        <w:t xml:space="preserve"> организации.</w:t>
      </w:r>
      <w:r>
        <w:rPr>
          <w:bCs/>
          <w:sz w:val="20"/>
          <w:szCs w:val="20"/>
        </w:rPr>
        <w:t xml:space="preserve"> Перечень контрольных точек </w:t>
      </w:r>
      <w:r>
        <w:rPr>
          <w:bCs/>
          <w:color w:val="000000"/>
          <w:sz w:val="20"/>
          <w:szCs w:val="20"/>
        </w:rPr>
        <w:t xml:space="preserve">(Приложение № </w:t>
      </w:r>
      <w:r>
        <w:rPr>
          <w:bCs/>
          <w:color w:val="000000"/>
          <w:sz w:val="20"/>
          <w:szCs w:val="20"/>
        </w:rPr>
        <w:t xml:space="preserve">1</w:t>
      </w:r>
      <w:r>
        <w:rPr>
          <w:bCs/>
          <w:color w:val="000000"/>
          <w:sz w:val="20"/>
          <w:szCs w:val="20"/>
        </w:rPr>
        <w:t xml:space="preserve">5</w:t>
      </w:r>
      <w:r>
        <w:rPr>
          <w:bCs/>
          <w:color w:val="000000"/>
          <w:sz w:val="20"/>
          <w:szCs w:val="20"/>
        </w:rPr>
        <w:t xml:space="preserve">) </w:t>
      </w:r>
      <w:r>
        <w:rPr>
          <w:bCs/>
          <w:sz w:val="20"/>
          <w:szCs w:val="20"/>
        </w:rPr>
        <w:t xml:space="preserve">должен быть согласован с Теплоснабжающей организацией, замеры должны проводиться в </w:t>
      </w:r>
      <w:r>
        <w:rPr>
          <w:bCs/>
          <w:sz w:val="20"/>
          <w:szCs w:val="20"/>
        </w:rPr>
        <w:t xml:space="preserve">соответствии</w:t>
      </w:r>
      <w:r>
        <w:rPr>
          <w:bCs/>
          <w:sz w:val="20"/>
          <w:szCs w:val="20"/>
        </w:rPr>
        <w:t xml:space="preserve"> с утвержденным графиком, с составлением соответствующего акта.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0" w:leader="none"/>
          <w:tab w:val="left" w:pos="567" w:leader="none"/>
          <w:tab w:val="left" w:pos="1134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За 15 дней до начала отопительного сезона предоставлять на согласование в </w:t>
      </w:r>
      <w:r>
        <w:rPr>
          <w:bCs/>
          <w:sz w:val="20"/>
          <w:szCs w:val="20"/>
        </w:rPr>
        <w:t xml:space="preserve">адрес </w:t>
      </w:r>
      <w:r>
        <w:rPr>
          <w:bCs/>
          <w:sz w:val="20"/>
          <w:szCs w:val="20"/>
        </w:rPr>
        <w:t xml:space="preserve">Теплоснабжающ</w:t>
      </w:r>
      <w:r>
        <w:rPr>
          <w:bCs/>
          <w:sz w:val="20"/>
          <w:szCs w:val="20"/>
        </w:rPr>
        <w:t xml:space="preserve">ей</w:t>
      </w:r>
      <w:r>
        <w:rPr>
          <w:bCs/>
          <w:sz w:val="20"/>
          <w:szCs w:val="20"/>
        </w:rPr>
        <w:t xml:space="preserve"> организаци</w:t>
      </w:r>
      <w:r>
        <w:rPr>
          <w:bCs/>
          <w:sz w:val="20"/>
          <w:szCs w:val="20"/>
        </w:rPr>
        <w:t xml:space="preserve">и</w:t>
      </w:r>
      <w:r>
        <w:rPr>
          <w:bCs/>
          <w:sz w:val="20"/>
          <w:szCs w:val="20"/>
        </w:rPr>
        <w:t xml:space="preserve">, утвержденные главным инженером </w:t>
      </w:r>
      <w:r>
        <w:rPr>
          <w:bCs/>
          <w:sz w:val="20"/>
          <w:szCs w:val="20"/>
        </w:rPr>
        <w:t xml:space="preserve">Теплосетевой</w:t>
      </w:r>
      <w:r>
        <w:rPr>
          <w:bCs/>
          <w:sz w:val="20"/>
          <w:szCs w:val="20"/>
        </w:rPr>
        <w:t xml:space="preserve"> организации, а при подключении тепловой сети непосредственно к теплоисточнику, согласованные главным инженером теплоисточника, режимные карты работы </w:t>
      </w:r>
      <w:r>
        <w:rPr>
          <w:bCs/>
          <w:sz w:val="20"/>
          <w:szCs w:val="20"/>
        </w:rPr>
        <w:t xml:space="preserve">Теплосетевой</w:t>
      </w:r>
      <w:r>
        <w:rPr>
          <w:bCs/>
          <w:sz w:val="20"/>
          <w:szCs w:val="20"/>
        </w:rPr>
        <w:t xml:space="preserve"> организации с указанием давления, прокачки, подпитки по каждой магистрали. 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0" w:leader="none"/>
          <w:tab w:val="left" w:pos="567" w:leader="none"/>
          <w:tab w:val="left" w:pos="1134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В течение 7-ми (семи) дней после получения паспорта готовности к началу отопительного периода, предоставлять в </w:t>
      </w:r>
      <w:r>
        <w:rPr>
          <w:bCs/>
          <w:sz w:val="20"/>
          <w:szCs w:val="20"/>
        </w:rPr>
        <w:t xml:space="preserve">Теплоснабжающую организацию</w:t>
      </w:r>
      <w:r>
        <w:rPr>
          <w:bCs/>
          <w:sz w:val="20"/>
          <w:szCs w:val="20"/>
        </w:rPr>
        <w:t xml:space="preserve"> копию паспорта готовности систем теплоснабжения для передачи тепловой энергии, теплоносителя.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0" w:leader="none"/>
          <w:tab w:val="left" w:pos="567" w:leader="none"/>
          <w:tab w:val="left" w:pos="1134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Проверку (прием) готовности к отопительному периоду </w:t>
      </w:r>
      <w:r>
        <w:rPr>
          <w:bCs/>
          <w:sz w:val="20"/>
          <w:szCs w:val="20"/>
        </w:rPr>
        <w:t xml:space="preserve">потребителей</w:t>
      </w:r>
      <w:r>
        <w:rPr>
          <w:bCs/>
          <w:sz w:val="20"/>
          <w:szCs w:val="20"/>
        </w:rPr>
        <w:t xml:space="preserve"> Теплоснабжающей организации, присоединенных к сетям </w:t>
      </w:r>
      <w:r>
        <w:rPr>
          <w:bCs/>
          <w:sz w:val="20"/>
          <w:szCs w:val="20"/>
        </w:rPr>
        <w:t xml:space="preserve">Теплосетевой</w:t>
      </w:r>
      <w:r>
        <w:rPr>
          <w:bCs/>
          <w:sz w:val="20"/>
          <w:szCs w:val="20"/>
        </w:rPr>
        <w:t xml:space="preserve"> организации, осуществляет комиссия с участием Теплоснабжающей и </w:t>
      </w:r>
      <w:r>
        <w:rPr>
          <w:bCs/>
          <w:sz w:val="20"/>
          <w:szCs w:val="20"/>
        </w:rPr>
        <w:t xml:space="preserve">Теплосетевой</w:t>
      </w:r>
      <w:r>
        <w:rPr>
          <w:bCs/>
          <w:sz w:val="20"/>
          <w:szCs w:val="20"/>
        </w:rPr>
        <w:t xml:space="preserve"> организации в соответствии с </w:t>
      </w:r>
      <w:r>
        <w:rPr>
          <w:bCs/>
          <w:sz w:val="20"/>
          <w:szCs w:val="20"/>
        </w:rPr>
        <w:t xml:space="preserve">приказом Минэнерго России </w:t>
      </w:r>
      <w:r>
        <w:rPr>
          <w:bCs/>
          <w:sz w:val="20"/>
          <w:szCs w:val="20"/>
        </w:rPr>
        <w:t xml:space="preserve">от 12.03.2013 № 103.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Разрабатывать и направлять</w:t>
      </w:r>
      <w:r>
        <w:rPr>
          <w:sz w:val="20"/>
          <w:szCs w:val="20"/>
        </w:rPr>
        <w:t xml:space="preserve"> в адрес Теплоснабжающей организации проект Инвестиционной программы в срок до 01 февраля года, предшествующего году начала ее реализации</w:t>
      </w:r>
      <w:r>
        <w:rPr>
          <w:sz w:val="20"/>
          <w:szCs w:val="20"/>
        </w:rPr>
        <w:t xml:space="preserve"> в соответствии с Порядком взаимодействия при выполнении обязательств </w:t>
      </w:r>
      <w:r>
        <w:rPr>
          <w:sz w:val="20"/>
          <w:szCs w:val="20"/>
        </w:rPr>
        <w:t xml:space="preserve">теплос</w:t>
      </w:r>
      <w:r>
        <w:rPr>
          <w:sz w:val="20"/>
          <w:szCs w:val="20"/>
        </w:rPr>
        <w:t xml:space="preserve">етевой</w:t>
      </w:r>
      <w:r>
        <w:rPr>
          <w:sz w:val="20"/>
          <w:szCs w:val="20"/>
        </w:rPr>
        <w:t xml:space="preserve"> организации по строительству, реконструкции (модернизации) объектов теплоснабжения и осуществления иных мероприятий, указанных в схеме</w:t>
      </w:r>
      <w:r>
        <w:rPr>
          <w:sz w:val="20"/>
          <w:szCs w:val="20"/>
        </w:rPr>
        <w:t xml:space="preserve"> теплоснабжения (Приложение № 16</w:t>
      </w:r>
      <w:r>
        <w:rPr>
          <w:sz w:val="20"/>
          <w:szCs w:val="20"/>
        </w:rPr>
        <w:t xml:space="preserve"> к настоящему Договору).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Разрабатывать мероприятия Инвестиционной программы с целью повышения эффективности системы теплоснабжения </w:t>
      </w:r>
      <w:r>
        <w:rPr>
          <w:sz w:val="20"/>
          <w:szCs w:val="20"/>
        </w:rPr>
        <w:t xml:space="preserve">Теплоснабжающей организации</w:t>
      </w:r>
      <w:r>
        <w:rPr>
          <w:sz w:val="20"/>
          <w:szCs w:val="20"/>
        </w:rPr>
        <w:t xml:space="preserve">, способствующие</w:t>
      </w:r>
      <w:r>
        <w:rPr>
          <w:sz w:val="20"/>
          <w:szCs w:val="20"/>
        </w:rPr>
        <w:t xml:space="preserve"> достижению </w:t>
      </w:r>
      <w:r>
        <w:rPr>
          <w:sz w:val="20"/>
          <w:szCs w:val="20"/>
        </w:rPr>
        <w:t xml:space="preserve">Теплоснабжающей организации</w:t>
      </w:r>
      <w:r>
        <w:rPr>
          <w:sz w:val="20"/>
          <w:szCs w:val="20"/>
        </w:rPr>
        <w:t xml:space="preserve"> целевых показателей </w:t>
      </w:r>
      <w:r>
        <w:rPr>
          <w:sz w:val="20"/>
          <w:szCs w:val="20"/>
        </w:rPr>
        <w:t xml:space="preserve">реализации схемы теплоснабжения </w:t>
      </w:r>
      <w:r>
        <w:rPr>
          <w:sz w:val="20"/>
          <w:szCs w:val="20"/>
        </w:rPr>
        <w:t xml:space="preserve">и индикаторов развития системы теплоснабжения, утвержденных </w:t>
      </w:r>
      <w:r>
        <w:rPr>
          <w:sz w:val="20"/>
          <w:szCs w:val="20"/>
        </w:rPr>
        <w:t xml:space="preserve">в Схеме теплоснабжения, снижению</w:t>
      </w:r>
      <w:r>
        <w:rPr>
          <w:sz w:val="20"/>
          <w:szCs w:val="20"/>
        </w:rPr>
        <w:t xml:space="preserve"> потерь в тепловых сетях до «уровня </w:t>
      </w:r>
      <w:r>
        <w:rPr>
          <w:sz w:val="20"/>
          <w:szCs w:val="20"/>
        </w:rPr>
        <w:t xml:space="preserve">эталонных</w:t>
      </w:r>
      <w:r>
        <w:rPr>
          <w:sz w:val="20"/>
          <w:szCs w:val="20"/>
        </w:rPr>
        <w:t xml:space="preserve"> (нормативных)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потерь»</w:t>
      </w:r>
      <w:r>
        <w:rPr>
          <w:sz w:val="20"/>
          <w:szCs w:val="20"/>
        </w:rPr>
        <w:t xml:space="preserve">,</w:t>
      </w:r>
      <w:r>
        <w:rPr>
          <w:sz w:val="20"/>
          <w:szCs w:val="20"/>
        </w:rPr>
        <w:t xml:space="preserve"> указанного в Договоре </w:t>
      </w:r>
      <w:r>
        <w:rPr>
          <w:bCs/>
          <w:sz w:val="20"/>
          <w:szCs w:val="20"/>
        </w:rPr>
        <w:t xml:space="preserve">поставки тепловой энергии (мощности) и (или) теплоносителя в целях компенсации потерь тепловой энергии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Формировать и дорабатывать Инвестиционную программу в </w:t>
      </w:r>
      <w:r>
        <w:rPr>
          <w:sz w:val="20"/>
          <w:szCs w:val="20"/>
        </w:rPr>
        <w:t xml:space="preserve">порядк</w:t>
      </w:r>
      <w:r>
        <w:rPr>
          <w:sz w:val="20"/>
          <w:szCs w:val="20"/>
        </w:rPr>
        <w:t xml:space="preserve">е</w:t>
      </w:r>
      <w:r>
        <w:rPr>
          <w:sz w:val="20"/>
          <w:szCs w:val="20"/>
        </w:rPr>
        <w:t xml:space="preserve">, определенном в Приложении №16</w:t>
      </w:r>
      <w:r>
        <w:rPr>
          <w:sz w:val="20"/>
          <w:szCs w:val="20"/>
        </w:rPr>
        <w:t xml:space="preserve"> к настоящему Договору.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Направить Теплоснабжающей о</w:t>
      </w:r>
      <w:r>
        <w:rPr>
          <w:sz w:val="20"/>
          <w:szCs w:val="20"/>
        </w:rPr>
        <w:t xml:space="preserve">рганизации в течение 60 календарных дней с даты утверждения Схемы теплоснабжения дополнительное соглашение о внесении изменений в согласованную ранее Инвестиционную программу, с указанием перечня изменений в случае, если такие изменения возникли по итогам </w:t>
      </w:r>
      <w:r>
        <w:rPr>
          <w:sz w:val="20"/>
          <w:szCs w:val="20"/>
        </w:rPr>
        <w:t xml:space="preserve">проведения процедуры актуализации Схемы теплоснабжения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</w:t>
      </w:r>
      <w:r>
        <w:rPr>
          <w:sz w:val="20"/>
          <w:szCs w:val="20"/>
        </w:rPr>
        <w:t xml:space="preserve">ыполнять мероприятия по строительству, реконструкции и (или) модернизации объектов теплоснабжения, принадлежащих ей на праве собственности или ином предусмотренном законом основании, в соответствии с перечнем мероприятий, указанным для неё в согласованной </w:t>
      </w:r>
      <w:r>
        <w:rPr>
          <w:sz w:val="20"/>
          <w:szCs w:val="20"/>
        </w:rPr>
        <w:t xml:space="preserve">с Теплоснабжающей организацией </w:t>
      </w:r>
      <w:r>
        <w:rPr>
          <w:sz w:val="20"/>
          <w:szCs w:val="20"/>
        </w:rPr>
        <w:t xml:space="preserve">Инвестиционной программе.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Осуществлять иные мероприятия, указанные в Инвестиционной программе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согласованной с Теплоснабжающей организацией.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Предоставлять в адрес Теплоснабжающей организации </w:t>
      </w:r>
      <w:r>
        <w:rPr>
          <w:sz w:val="20"/>
          <w:szCs w:val="20"/>
        </w:rPr>
        <w:t xml:space="preserve">Отчеты об исполнении Инвестиционной программы в форматах Приложения № 6.3., 6.4 к настоящему Договору, пояснения, исполнительную документацию и другие документы об исполнении Инвестиционной программ</w:t>
      </w:r>
      <w:r>
        <w:rPr>
          <w:sz w:val="20"/>
          <w:szCs w:val="20"/>
        </w:rPr>
        <w:t xml:space="preserve">ы в порядке, предусмотренном в П</w:t>
      </w:r>
      <w:r>
        <w:rPr>
          <w:sz w:val="20"/>
          <w:szCs w:val="20"/>
        </w:rPr>
        <w:t xml:space="preserve">риложении</w:t>
      </w:r>
      <w:r>
        <w:rPr>
          <w:sz w:val="20"/>
          <w:szCs w:val="20"/>
        </w:rPr>
        <w:t xml:space="preserve"> №16</w:t>
      </w:r>
      <w:r>
        <w:rPr>
          <w:sz w:val="20"/>
          <w:szCs w:val="20"/>
        </w:rPr>
        <w:t xml:space="preserve"> к настоящему Договору.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При ненадлежащем исполнении обязательств по обеспечению параметров качества передаваемой тепловой энергии (мощности), теплоносителя и (или) параметров, отражающих допустимые перерывы в теплоснабжении,</w:t>
      </w:r>
      <w:r>
        <w:rPr>
          <w:bCs/>
          <w:sz w:val="20"/>
          <w:szCs w:val="20"/>
        </w:rPr>
        <w:t xml:space="preserve"> соблюдать п</w:t>
      </w:r>
      <w:r>
        <w:rPr>
          <w:sz w:val="20"/>
          <w:szCs w:val="20"/>
        </w:rPr>
        <w:t xml:space="preserve">орядок взаимодействия, указанный в Приложении № 4 к настоящему Договору.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Рассматривать заявку Теплоснабжающей организации о подключении отдельного объекта подключения, направленную в соотв</w:t>
      </w:r>
      <w:r>
        <w:rPr>
          <w:sz w:val="20"/>
          <w:szCs w:val="20"/>
        </w:rPr>
        <w:t xml:space="preserve">етствии с действующим законодательством РФ, и при наличии оснований к подключению отдельного объекта подключения направлять Теплоснабжающей организации дополнительное соглашение о подключении (технологическом присоединении) отдельного объекта подключения.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6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Не менее чем за 30 календарных дней до наступления предполагаемой даты Теплосетевая организация обязана письменно уведомить </w:t>
      </w:r>
      <w:r>
        <w:rPr>
          <w:sz w:val="20"/>
          <w:szCs w:val="20"/>
          <w:u w:val="single"/>
        </w:rPr>
        <w:t xml:space="preserve">Теплоснабжающую организацию </w:t>
      </w:r>
      <w:r>
        <w:rPr>
          <w:sz w:val="20"/>
          <w:szCs w:val="20"/>
        </w:rPr>
        <w:t xml:space="preserve">об утрате прав (права собственности, аренды, безвозмездного пользования, и т.п.) на объекты тепловой сети, по которым осуществляется поставка тепловой энергии, теплоносителя в рамках настоящего Договора, предоставить </w:t>
      </w:r>
      <w:r>
        <w:rPr>
          <w:sz w:val="20"/>
          <w:szCs w:val="20"/>
          <w:u w:val="single"/>
        </w:rPr>
        <w:t xml:space="preserve">Теплоснабжающей организации</w:t>
      </w:r>
      <w:r>
        <w:rPr>
          <w:sz w:val="20"/>
          <w:szCs w:val="20"/>
        </w:rPr>
        <w:t xml:space="preserve"> копию документа, свидетельствующего об утрате права на объекты тепловой сети и обеспечить надлежащую</w:t>
      </w:r>
      <w:r>
        <w:rPr>
          <w:sz w:val="20"/>
          <w:szCs w:val="20"/>
        </w:rPr>
        <w:t xml:space="preserve"> передачу объектов тепловой сети, выбывающих из владения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after="0"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В случае добровольного отчуждения прав на объекты тепловой сети иному лицу, заблаговременно (до утраты прав на объекты тепловой сети) заключить 3-х стороннее соглашение между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Теплосетевой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организацией,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Теплоснабжающей организацией и лицом, приобретающим права на объекты тепловой сети, и о передаче прав и обязанностей по настоящему Договору лицу, приобретающему права на объекты тепловой сети.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При этом стороны исходят из того, что в случае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незаключения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такого соглашения ставшего результатом отказа (уклонения)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Теплосетевой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организации и (или) лица, приобретающего права на объекты тепловой сети, в заключении указанного соглашения, Теплосетевая организация обязана выплатить Теплоснабжающей организации сумму, размер и порядок которой определяется в соответствии с п.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6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.1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3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настоящего Договора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2"/>
          <w:numId w:val="19"/>
        </w:numPr>
        <w:ind w:left="0" w:firstLine="567"/>
        <w:jc w:val="both"/>
        <w:spacing w:line="276" w:lineRule="auto"/>
        <w:tabs>
          <w:tab w:val="left" w:pos="567" w:leader="none"/>
          <w:tab w:val="left" w:pos="709" w:leader="none"/>
          <w:tab w:val="left" w:pos="1276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При необходимости стороны совместно </w:t>
      </w:r>
      <w:r>
        <w:rPr>
          <w:bCs/>
          <w:sz w:val="20"/>
          <w:szCs w:val="20"/>
        </w:rPr>
        <w:t xml:space="preserve">разрабатывают</w:t>
      </w:r>
      <w:r>
        <w:rPr>
          <w:bCs/>
          <w:sz w:val="20"/>
          <w:szCs w:val="20"/>
        </w:rPr>
        <w:t xml:space="preserve">/актуализируют гидравлические режимы и режимные карты тепловых сетей для отопительного и </w:t>
      </w:r>
      <w:r>
        <w:rPr>
          <w:bCs/>
          <w:sz w:val="20"/>
          <w:szCs w:val="20"/>
        </w:rPr>
        <w:t xml:space="preserve">межотопительного</w:t>
      </w:r>
      <w:r>
        <w:rPr>
          <w:bCs/>
          <w:sz w:val="20"/>
          <w:szCs w:val="20"/>
        </w:rPr>
        <w:t xml:space="preserve"> периодов.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2"/>
          <w:numId w:val="19"/>
        </w:numPr>
        <w:ind w:left="0" w:firstLine="567"/>
        <w:jc w:val="both"/>
        <w:tabs>
          <w:tab w:val="left" w:pos="567" w:leader="none"/>
          <w:tab w:val="left" w:pos="1276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 запросу Теплоснабжающей организации в течение одних суток предоставлять для проверки диспетчерский оперативный журнал. 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2"/>
          <w:numId w:val="19"/>
        </w:numPr>
        <w:ind w:left="0" w:firstLine="567"/>
        <w:jc w:val="both"/>
        <w:spacing w:line="276" w:lineRule="auto"/>
        <w:tabs>
          <w:tab w:val="left" w:pos="567" w:leader="none"/>
          <w:tab w:val="left" w:pos="1276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Не допускать перерывов в </w:t>
      </w:r>
      <w:r>
        <w:rPr>
          <w:bCs/>
          <w:sz w:val="20"/>
          <w:szCs w:val="20"/>
        </w:rPr>
        <w:t xml:space="preserve">теплоснабжении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потребителей</w:t>
      </w:r>
      <w:r>
        <w:rPr>
          <w:bCs/>
          <w:sz w:val="20"/>
          <w:szCs w:val="20"/>
        </w:rPr>
        <w:t xml:space="preserve"> Теплоснабжающей организации, </w:t>
      </w:r>
      <w:r>
        <w:rPr>
          <w:bCs/>
          <w:sz w:val="20"/>
          <w:szCs w:val="20"/>
        </w:rPr>
        <w:t xml:space="preserve">кроме аварийных и нештатных ситуаций (функциональные, технологические отказы) и</w:t>
      </w:r>
      <w:r>
        <w:rPr>
          <w:bCs/>
          <w:sz w:val="20"/>
          <w:szCs w:val="20"/>
        </w:rPr>
        <w:t xml:space="preserve"> случаев, указанных в пунктах 3.</w:t>
      </w:r>
      <w:r>
        <w:rPr>
          <w:bCs/>
          <w:sz w:val="20"/>
          <w:szCs w:val="20"/>
        </w:rPr>
        <w:t xml:space="preserve">5</w:t>
      </w:r>
      <w:r>
        <w:rPr>
          <w:bCs/>
          <w:sz w:val="20"/>
          <w:szCs w:val="20"/>
        </w:rPr>
        <w:t xml:space="preserve">.</w:t>
      </w:r>
      <w:r>
        <w:rPr>
          <w:bCs/>
          <w:sz w:val="20"/>
          <w:szCs w:val="20"/>
        </w:rPr>
        <w:t xml:space="preserve">4</w:t>
      </w:r>
      <w:r>
        <w:rPr>
          <w:bCs/>
          <w:sz w:val="20"/>
          <w:szCs w:val="20"/>
        </w:rPr>
        <w:t xml:space="preserve">2</w:t>
      </w:r>
      <w:r>
        <w:rPr>
          <w:bCs/>
          <w:sz w:val="20"/>
          <w:szCs w:val="20"/>
        </w:rPr>
        <w:t xml:space="preserve">. настоящего </w:t>
      </w:r>
      <w:r>
        <w:rPr>
          <w:bCs/>
          <w:sz w:val="20"/>
          <w:szCs w:val="20"/>
        </w:rPr>
        <w:t xml:space="preserve">Д</w:t>
      </w:r>
      <w:r>
        <w:rPr>
          <w:bCs/>
          <w:sz w:val="20"/>
          <w:szCs w:val="20"/>
        </w:rPr>
        <w:t xml:space="preserve">оговора.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2"/>
          <w:numId w:val="19"/>
        </w:numPr>
        <w:ind w:left="0" w:firstLine="567"/>
        <w:jc w:val="both"/>
        <w:spacing w:line="276" w:lineRule="auto"/>
        <w:tabs>
          <w:tab w:val="left" w:pos="993" w:leader="none"/>
          <w:tab w:val="left" w:pos="1276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Прекратить/ограничить и возобновить теплоснабжение потребител</w:t>
      </w:r>
      <w:r>
        <w:rPr>
          <w:bCs/>
          <w:sz w:val="20"/>
          <w:szCs w:val="20"/>
        </w:rPr>
        <w:t xml:space="preserve">ей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Теплоснабжающей организации (при наличии технической возможности) </w:t>
      </w:r>
      <w:r>
        <w:rPr>
          <w:bCs/>
          <w:sz w:val="20"/>
          <w:szCs w:val="20"/>
        </w:rPr>
        <w:t xml:space="preserve">на границе разграничения балансовой принадлежности</w:t>
      </w:r>
      <w:r>
        <w:rPr>
          <w:bCs/>
          <w:sz w:val="20"/>
          <w:szCs w:val="20"/>
        </w:rPr>
        <w:t xml:space="preserve">,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или эксплуатационной принадлежности, или в точке поставки ресурса </w:t>
      </w:r>
      <w:r>
        <w:rPr>
          <w:bCs/>
          <w:sz w:val="20"/>
          <w:szCs w:val="20"/>
        </w:rPr>
        <w:t xml:space="preserve">в соответствии с требованиями Федерального закона от 27.07.2010 N 190-ФЗ "О теплоснабжении": прекращение/ограничение и возобновление подачи тепловой энергии производится в срок (день, час) установленный в заявке Теплоснабжающей организации.</w:t>
      </w:r>
      <w:r>
        <w:rPr>
          <w:bCs/>
          <w:sz w:val="20"/>
          <w:szCs w:val="20"/>
        </w:rPr>
        <w:t xml:space="preserve"> Заявка о планируемых прекращениях/ограничениях и возобновлении теплоснабжения потребителей передается Теплоснабжающей организацией в </w:t>
      </w:r>
      <w:r>
        <w:rPr>
          <w:bCs/>
          <w:sz w:val="20"/>
          <w:szCs w:val="20"/>
        </w:rPr>
        <w:t xml:space="preserve">Теплосетевую</w:t>
      </w:r>
      <w:r>
        <w:rPr>
          <w:bCs/>
          <w:sz w:val="20"/>
          <w:szCs w:val="20"/>
        </w:rPr>
        <w:t xml:space="preserve"> организацию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не менее</w:t>
      </w:r>
      <w:r>
        <w:rPr>
          <w:bCs/>
          <w:sz w:val="20"/>
          <w:szCs w:val="20"/>
        </w:rPr>
        <w:t xml:space="preserve">,</w:t>
      </w:r>
      <w:r>
        <w:rPr>
          <w:bCs/>
          <w:sz w:val="20"/>
          <w:szCs w:val="20"/>
        </w:rPr>
        <w:t xml:space="preserve"> чем за 2 </w:t>
      </w:r>
      <w:r>
        <w:rPr>
          <w:bCs/>
          <w:sz w:val="20"/>
          <w:szCs w:val="20"/>
        </w:rPr>
        <w:t xml:space="preserve">суток до срока выполнения работ</w:t>
      </w:r>
      <w:r>
        <w:rPr>
          <w:bCs/>
          <w:sz w:val="20"/>
          <w:szCs w:val="20"/>
        </w:rPr>
        <w:t xml:space="preserve">,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форме Приложения № 1</w:t>
      </w:r>
      <w:r>
        <w:rPr>
          <w:bCs/>
          <w:sz w:val="20"/>
          <w:szCs w:val="20"/>
        </w:rPr>
        <w:t xml:space="preserve">4</w:t>
      </w:r>
      <w:r>
        <w:rPr>
          <w:bCs/>
          <w:sz w:val="20"/>
          <w:szCs w:val="20"/>
        </w:rPr>
        <w:t xml:space="preserve"> к настоящему Договору.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993" w:leader="none"/>
          <w:tab w:val="left" w:pos="1276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Прекращение/ограничение подачи тепловой энергии, теплоносителя производится силами </w:t>
      </w:r>
      <w:r>
        <w:rPr>
          <w:bCs/>
          <w:sz w:val="20"/>
          <w:szCs w:val="20"/>
        </w:rPr>
        <w:t xml:space="preserve">Теплосетевой</w:t>
      </w:r>
      <w:r>
        <w:rPr>
          <w:bCs/>
          <w:sz w:val="20"/>
          <w:szCs w:val="20"/>
        </w:rPr>
        <w:t xml:space="preserve"> организацией с составлением акта между потребителем, </w:t>
      </w:r>
      <w:r>
        <w:rPr>
          <w:bCs/>
          <w:sz w:val="20"/>
          <w:szCs w:val="20"/>
        </w:rPr>
        <w:t xml:space="preserve">Теплосетевой</w:t>
      </w:r>
      <w:r>
        <w:rPr>
          <w:bCs/>
          <w:sz w:val="20"/>
          <w:szCs w:val="20"/>
        </w:rPr>
        <w:t xml:space="preserve"> организацией и Теплоснабжающей организацией. Теплоснабжающая организация оповещает потребителя о планируемом прекращении/ограничении подачи тепловой энергии, теплоносителя.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2"/>
          <w:numId w:val="19"/>
        </w:numPr>
        <w:ind w:left="0" w:firstLine="567"/>
        <w:jc w:val="both"/>
        <w:spacing w:line="276" w:lineRule="auto"/>
        <w:tabs>
          <w:tab w:val="left" w:pos="993" w:leader="none"/>
          <w:tab w:val="left" w:pos="1276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Предоставлять Теплоснабжающей организации сведения о произведенных ограничениях (прекращении) или возобновлении теплоснабжения потребителей – по заявлениям Теплоснабжающей организации, а в случаях аварийных отключений в тепловых сетях </w:t>
      </w:r>
      <w:r>
        <w:rPr>
          <w:bCs/>
          <w:sz w:val="20"/>
          <w:szCs w:val="20"/>
        </w:rPr>
        <w:t xml:space="preserve">Теплосетевой</w:t>
      </w:r>
      <w:r>
        <w:rPr>
          <w:bCs/>
          <w:sz w:val="20"/>
          <w:szCs w:val="20"/>
        </w:rPr>
        <w:t xml:space="preserve"> организации – ежемесячно в срок до 28 числа отчетного месяца.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2"/>
          <w:numId w:val="19"/>
        </w:numPr>
        <w:ind w:left="0" w:firstLine="567"/>
        <w:jc w:val="both"/>
        <w:spacing w:line="276" w:lineRule="auto"/>
        <w:tabs>
          <w:tab w:val="left" w:pos="993" w:leader="none"/>
          <w:tab w:val="left" w:pos="1276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Уведомить Теплоснабжающую организацию о планирующемся выводе теп</w:t>
      </w:r>
      <w:r>
        <w:rPr>
          <w:bCs/>
          <w:sz w:val="20"/>
          <w:szCs w:val="20"/>
        </w:rPr>
        <w:t xml:space="preserve">ловых сетей из эксплуатации (на консервацию или о ликвидации) не менее чем за восемь месяцев до планируемого вывода, а также уведомить о сроках и причинах вывода тепловых сетей из эксплуатации в случае, если такой вывод не обоснован в Схеме теплоснабжения.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2"/>
          <w:numId w:val="19"/>
        </w:numPr>
        <w:ind w:left="0" w:firstLine="567"/>
        <w:jc w:val="both"/>
        <w:spacing w:line="276" w:lineRule="auto"/>
        <w:tabs>
          <w:tab w:val="left" w:pos="851" w:leader="none"/>
          <w:tab w:val="left" w:pos="1134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Предоставить Теплоснабжающей организации информацию о величине </w:t>
      </w:r>
      <w:r>
        <w:rPr>
          <w:bCs/>
          <w:sz w:val="20"/>
          <w:szCs w:val="20"/>
        </w:rPr>
        <w:t xml:space="preserve">эталонных (</w:t>
      </w:r>
      <w:r>
        <w:rPr>
          <w:bCs/>
          <w:sz w:val="20"/>
          <w:szCs w:val="20"/>
        </w:rPr>
        <w:t xml:space="preserve">нормативных</w:t>
      </w:r>
      <w:r>
        <w:rPr>
          <w:bCs/>
          <w:sz w:val="20"/>
          <w:szCs w:val="20"/>
        </w:rPr>
        <w:t xml:space="preserve">)</w:t>
      </w:r>
      <w:r>
        <w:rPr>
          <w:bCs/>
          <w:sz w:val="20"/>
          <w:szCs w:val="20"/>
        </w:rPr>
        <w:t xml:space="preserve"> технологических потерях при передаче тепловой энергии, теплоносителя по тепловым сетям </w:t>
      </w:r>
      <w:r>
        <w:rPr>
          <w:bCs/>
          <w:sz w:val="20"/>
          <w:szCs w:val="20"/>
        </w:rPr>
        <w:t xml:space="preserve">Теплосетевой</w:t>
      </w:r>
      <w:r>
        <w:rPr>
          <w:bCs/>
          <w:sz w:val="20"/>
          <w:szCs w:val="20"/>
        </w:rPr>
        <w:t xml:space="preserve"> организации, </w:t>
      </w:r>
      <w:r>
        <w:rPr>
          <w:bCs/>
          <w:sz w:val="20"/>
          <w:szCs w:val="20"/>
          <w:lang w:bidi="ru-RU"/>
        </w:rPr>
        <w:t xml:space="preserve">в общих потерях</w:t>
      </w:r>
      <w:r>
        <w:rPr>
          <w:bCs/>
          <w:sz w:val="20"/>
          <w:szCs w:val="20"/>
        </w:rPr>
        <w:t xml:space="preserve">. Данные представляются с учетом разбивки по ме</w:t>
      </w:r>
      <w:r>
        <w:rPr>
          <w:bCs/>
          <w:sz w:val="20"/>
          <w:szCs w:val="20"/>
        </w:rPr>
        <w:t xml:space="preserve">сяцам, аналогично Приложению № 9</w:t>
      </w:r>
      <w:r>
        <w:rPr>
          <w:bCs/>
          <w:sz w:val="20"/>
          <w:szCs w:val="20"/>
        </w:rPr>
        <w:t xml:space="preserve"> настоящего Договора.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2"/>
          <w:numId w:val="19"/>
        </w:numPr>
        <w:ind w:left="0" w:firstLine="567"/>
        <w:jc w:val="both"/>
        <w:spacing w:line="276" w:lineRule="auto"/>
        <w:tabs>
          <w:tab w:val="left" w:pos="993" w:leader="none"/>
          <w:tab w:val="left" w:pos="1276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Выполнять иные обязанности, предусмотренные настоящим Договором и законодательством РФ в сфере теплоснабжения.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ind w:left="567"/>
        <w:jc w:val="both"/>
        <w:spacing w:line="276" w:lineRule="auto"/>
        <w:tabs>
          <w:tab w:val="left" w:pos="993" w:leader="none"/>
          <w:tab w:val="left" w:pos="1276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ind w:left="567"/>
        <w:jc w:val="both"/>
        <w:spacing w:line="276" w:lineRule="auto"/>
        <w:tabs>
          <w:tab w:val="left" w:pos="567" w:leader="none"/>
        </w:tabs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 xml:space="preserve">3</w:t>
      </w:r>
      <w:r>
        <w:rPr>
          <w:rFonts w:ascii="Times New Roman" w:hAnsi="Times New Roman"/>
          <w:sz w:val="20"/>
          <w:szCs w:val="20"/>
          <w:u w:val="single"/>
        </w:rPr>
        <w:t xml:space="preserve">.</w:t>
      </w:r>
      <w:r>
        <w:rPr>
          <w:rFonts w:ascii="Times New Roman" w:hAnsi="Times New Roman"/>
          <w:sz w:val="20"/>
          <w:szCs w:val="20"/>
          <w:u w:val="single"/>
        </w:rPr>
        <w:t xml:space="preserve">6</w:t>
      </w:r>
      <w:r>
        <w:rPr>
          <w:rFonts w:ascii="Times New Roman" w:hAnsi="Times New Roman"/>
          <w:sz w:val="20"/>
          <w:szCs w:val="20"/>
          <w:u w:val="single"/>
        </w:rPr>
        <w:t xml:space="preserve">. Теплоснабжающая организация вправе:</w:t>
      </w:r>
      <w:r>
        <w:rPr>
          <w:rFonts w:ascii="Times New Roman" w:hAnsi="Times New Roman"/>
          <w:sz w:val="20"/>
          <w:szCs w:val="20"/>
          <w:u w:val="single"/>
        </w:rPr>
      </w:r>
      <w:r>
        <w:rPr>
          <w:rFonts w:ascii="Times New Roman" w:hAnsi="Times New Roman"/>
          <w:sz w:val="20"/>
          <w:szCs w:val="20"/>
          <w:u w:val="single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Контролировать </w:t>
      </w:r>
      <w:r>
        <w:rPr>
          <w:sz w:val="20"/>
          <w:szCs w:val="20"/>
        </w:rPr>
        <w:t xml:space="preserve">Теплосетевую</w:t>
      </w:r>
      <w:r>
        <w:rPr>
          <w:sz w:val="20"/>
          <w:szCs w:val="20"/>
        </w:rPr>
        <w:t xml:space="preserve"> организацию в части исполнения ею своих обязанностей по настоящему Договору (с правом выдачи требований об устранении нарушений Договора в установленные сроки) в соответствии с действующим законодательством, в том числе контролировать: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параметры качества передаваемой тепловой энергии (мощности), теплоносителя в точках поставки тепловой энергии потребителям (</w:t>
      </w:r>
      <w:r>
        <w:rPr>
          <w:sz w:val="20"/>
          <w:szCs w:val="20"/>
        </w:rPr>
        <w:t xml:space="preserve">комиссионно</w:t>
      </w:r>
      <w:r>
        <w:rPr>
          <w:sz w:val="20"/>
          <w:szCs w:val="20"/>
        </w:rPr>
        <w:t xml:space="preserve"> с участием уполномоченных представителей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а в случае отказа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от такого участия или неявки представителей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</w:t>
      </w:r>
      <w:r>
        <w:rPr>
          <w:sz w:val="20"/>
          <w:szCs w:val="20"/>
        </w:rPr>
        <w:noBreakHyphen/>
        <w:t xml:space="preserve"> самостоятельно);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- техническое состояние тепловых сетей и теплоэнергетического оборудования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участвующих в процессе передачи и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(или) преобразования тепловой энергии, теплоносителя, (</w:t>
      </w:r>
      <w:r>
        <w:rPr>
          <w:sz w:val="20"/>
          <w:szCs w:val="20"/>
        </w:rPr>
        <w:t xml:space="preserve">комиссионно</w:t>
      </w:r>
      <w:r>
        <w:rPr>
          <w:sz w:val="20"/>
          <w:szCs w:val="20"/>
        </w:rPr>
        <w:t xml:space="preserve"> с участием уполномоченных представителей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организации);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- ход проведения испытаний тепловых сетей и теплоэнергетического оборудования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(</w:t>
      </w:r>
      <w:r>
        <w:rPr>
          <w:sz w:val="20"/>
          <w:szCs w:val="20"/>
        </w:rPr>
        <w:t xml:space="preserve">комиссионно</w:t>
      </w:r>
      <w:r>
        <w:rPr>
          <w:sz w:val="20"/>
          <w:szCs w:val="20"/>
        </w:rPr>
        <w:t xml:space="preserve"> с участием уполномоченных представителей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организации);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- ход исполнения Инвестиционной программы;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Давать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рекомендации по улучшению работы тепловых сетей и теплоэнергетического оборудования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участвующих в процессе передачи </w:t>
      </w:r>
      <w:r>
        <w:rPr>
          <w:sz w:val="20"/>
          <w:szCs w:val="20"/>
        </w:rPr>
        <w:t xml:space="preserve">и(</w:t>
      </w:r>
      <w:r>
        <w:rPr>
          <w:sz w:val="20"/>
          <w:szCs w:val="20"/>
        </w:rPr>
        <w:t xml:space="preserve">или) преобразования тепловой энергии, теплоносителя, в соответствии с действующим законодательством.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Производить зачет предназначенной ей суммы, в том числе убытков или неустойки (пени, штрафов), в счет сумм любых платежей, производимых или причитающихся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путем направления заявления о зачете встречных требований.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Вносить изменения в температурный график на границах балансовой принадлежности и эксплуатационной ответственности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и Потребителей Теплоснабжающей организации в целях соблюдения параметров качества теплоснабжения и параметр</w:t>
      </w:r>
      <w:r>
        <w:rPr>
          <w:sz w:val="20"/>
          <w:szCs w:val="20"/>
        </w:rPr>
        <w:t xml:space="preserve">ов, отражающих, допустимые перерывы в теплоснабжении, с учетом необходимости обеспечения установленных значений нормативной температуры воздуха в жилых помещениях и давления во внутридомовой системе отопления в соответствии с действующим законодательством.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В случае </w:t>
      </w:r>
      <w:r>
        <w:rPr>
          <w:sz w:val="20"/>
          <w:szCs w:val="20"/>
        </w:rPr>
        <w:t xml:space="preserve">снижения потребителю размера платы за тепловую энергию (мощность) по причине несоблюдения значений параметров качества передаваемой тепловой энергии (мощности), теплоносителя и (или) параметров, отражающих допустимые перерывы в теплоснабжении, предъявлять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регрессное требование на возмещение суммы снижения размера платы за тепловую энергию (мощность) потребителям в результате факта нарушения качества теплоснабжения у потребителей Теплоснабжающей организации по вине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в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соответствии</w:t>
      </w:r>
      <w:r>
        <w:rPr>
          <w:sz w:val="20"/>
          <w:szCs w:val="20"/>
        </w:rPr>
        <w:t xml:space="preserve"> с порядком, определенным в Приложении №4 к настоящему Договору.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При поступлении заявок от заявителей за подключением к системе теплоснабжения подавать заявку установленного законодательством РФ образца с приложением установленного перечня документов на подключение к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организации. При этом Теплоснабжающая организация будет являться заявителем, а Теплосетевая организация – исполнителем услуг по подключению (технологическому присоединению) отдельного объекта подключения.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Осуществлять проверки наличия несанкционированных врезок на сетях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с целью выявления фактов бездоговорного потребления.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Считать согласованным расчёт (сверхнормативных) расходов (потерь) согласно Методике расчета потерь тепловой энергии и теплоносителя по </w:t>
      </w:r>
      <w:r>
        <w:rPr>
          <w:color w:val="000000"/>
          <w:sz w:val="20"/>
          <w:szCs w:val="20"/>
        </w:rPr>
        <w:t xml:space="preserve">актам (При</w:t>
      </w:r>
      <w:r>
        <w:rPr>
          <w:color w:val="000000"/>
          <w:sz w:val="20"/>
          <w:szCs w:val="20"/>
        </w:rPr>
        <w:t xml:space="preserve">ложение № 13</w:t>
      </w:r>
      <w:r>
        <w:rPr>
          <w:color w:val="000000"/>
          <w:sz w:val="20"/>
          <w:szCs w:val="20"/>
        </w:rPr>
        <w:t xml:space="preserve">), </w:t>
      </w:r>
      <w:r>
        <w:rPr>
          <w:sz w:val="20"/>
          <w:szCs w:val="20"/>
        </w:rPr>
        <w:t xml:space="preserve">Методических указаний по расчету тепловых потерь неизолированными трубопроводами при надземной </w:t>
      </w:r>
      <w:r>
        <w:rPr>
          <w:color w:val="000000"/>
          <w:sz w:val="20"/>
          <w:szCs w:val="20"/>
        </w:rPr>
        <w:t xml:space="preserve">прокладке (Приложение № 13</w:t>
      </w:r>
      <w:r>
        <w:rPr>
          <w:color w:val="000000"/>
          <w:sz w:val="20"/>
          <w:szCs w:val="20"/>
        </w:rPr>
        <w:t xml:space="preserve">.1), </w:t>
      </w:r>
      <w:r>
        <w:rPr>
          <w:sz w:val="20"/>
          <w:szCs w:val="20"/>
        </w:rPr>
        <w:t xml:space="preserve">в случае отсутствия согласования данного расчета в течение 3 (трех) рабочих дней с даты получения, для предъявления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требований по выявленным нарушениям.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Производить через своих представителей выверку всех производимых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 отключений по оперативному журналу диспетчерской службы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надлежаще оформленному, прошитому, пронумерованному, скрепленному печатью, для сравнения с имеющейся информацией. При установлении расхождений составляются совместные акты для предъявления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стоимости тепловой энергии, теплоносителя в соответствии с </w:t>
      </w:r>
      <w:r>
        <w:rPr>
          <w:sz w:val="20"/>
          <w:szCs w:val="20"/>
        </w:rPr>
        <w:t xml:space="preserve">разделом 6 </w:t>
      </w:r>
      <w:r>
        <w:rPr>
          <w:sz w:val="20"/>
          <w:szCs w:val="20"/>
        </w:rPr>
        <w:t xml:space="preserve">настоящ</w:t>
      </w:r>
      <w:r>
        <w:rPr>
          <w:sz w:val="20"/>
          <w:szCs w:val="20"/>
        </w:rPr>
        <w:t xml:space="preserve">его Д</w:t>
      </w:r>
      <w:r>
        <w:rPr>
          <w:sz w:val="20"/>
          <w:szCs w:val="20"/>
        </w:rPr>
        <w:t xml:space="preserve">оговора.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При необходимости </w:t>
      </w:r>
      <w:r>
        <w:rPr>
          <w:sz w:val="20"/>
          <w:szCs w:val="20"/>
        </w:rPr>
        <w:t xml:space="preserve">запрашивать и проверять</w:t>
      </w:r>
      <w:r>
        <w:rPr>
          <w:sz w:val="20"/>
          <w:szCs w:val="20"/>
        </w:rPr>
        <w:t xml:space="preserve"> диспетчерский оперативный журнал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Прекращать полностью или частично подачу тепловой энергии в </w:t>
      </w:r>
      <w:r>
        <w:rPr>
          <w:sz w:val="20"/>
          <w:szCs w:val="20"/>
        </w:rPr>
        <w:t xml:space="preserve">межотопительный</w:t>
      </w:r>
      <w:r>
        <w:rPr>
          <w:sz w:val="20"/>
          <w:szCs w:val="20"/>
        </w:rPr>
        <w:t xml:space="preserve"> период для выполнения ремонтных работ и гидравлических испытаний после предварительного уведомления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не менее чем за 5 (пять) дней до начала выполнения работ.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Требовать от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оперативную информацию о состоянии сетей, о</w:t>
      </w:r>
      <w:r>
        <w:rPr>
          <w:sz w:val="20"/>
          <w:szCs w:val="20"/>
        </w:rPr>
        <w:t xml:space="preserve">бо</w:t>
      </w:r>
      <w:r>
        <w:rPr>
          <w:sz w:val="20"/>
          <w:szCs w:val="20"/>
        </w:rPr>
        <w:t xml:space="preserve"> всех прекращениях подачи тепловой энергии, теплоносителя </w:t>
      </w:r>
      <w:r>
        <w:rPr>
          <w:sz w:val="20"/>
          <w:szCs w:val="20"/>
        </w:rPr>
        <w:t xml:space="preserve">потребителям</w:t>
      </w:r>
      <w:r>
        <w:rPr>
          <w:sz w:val="20"/>
          <w:szCs w:val="20"/>
        </w:rPr>
        <w:t xml:space="preserve"> Теплоснабжающей организации, проводимых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Запрашивать у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дополнительные документы, необходимые для проверки и согласования Инвестиционной программы и Отчетов об исполнении Инвестиционной программы, а также для осуществления </w:t>
      </w:r>
      <w:r>
        <w:rPr>
          <w:sz w:val="20"/>
          <w:szCs w:val="20"/>
        </w:rPr>
        <w:t xml:space="preserve">контроля за</w:t>
      </w:r>
      <w:r>
        <w:rPr>
          <w:sz w:val="20"/>
          <w:szCs w:val="20"/>
        </w:rPr>
        <w:t xml:space="preserve"> реализацией Инвестиционной программы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 </w:t>
      </w:r>
      <w:r>
        <w:rPr>
          <w:sz w:val="20"/>
          <w:szCs w:val="20"/>
        </w:rPr>
        <w:t xml:space="preserve">случае</w:t>
      </w:r>
      <w:r>
        <w:rPr>
          <w:sz w:val="20"/>
          <w:szCs w:val="20"/>
        </w:rPr>
        <w:t xml:space="preserve"> необходимости и при отсутствии инициативы со стороны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инициировать, заключение дополнительного соглашения о порядке осуществления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 мероприятий по строительству, реконструкции и (или) (модернизации) объектов теплоснабжения и осуществлению иных мероприятий, указанных в </w:t>
      </w:r>
      <w:r>
        <w:rPr>
          <w:sz w:val="20"/>
          <w:szCs w:val="20"/>
        </w:rPr>
        <w:t xml:space="preserve">С</w:t>
      </w:r>
      <w:r>
        <w:rPr>
          <w:sz w:val="20"/>
          <w:szCs w:val="20"/>
        </w:rPr>
        <w:t xml:space="preserve">хеме теплоснабжения.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Отказаться от настоящего договора в одностороннем внесудебном </w:t>
      </w:r>
      <w:r>
        <w:rPr>
          <w:sz w:val="20"/>
          <w:szCs w:val="20"/>
        </w:rPr>
        <w:t xml:space="preserve">порядке</w:t>
      </w:r>
      <w:r>
        <w:rPr>
          <w:sz w:val="20"/>
          <w:szCs w:val="20"/>
        </w:rPr>
        <w:t xml:space="preserve"> в случае, если Теплосетевая организация перестает удовлетворять критериям отнесения собственников или иных законных владельцев тепловых сетей к </w:t>
      </w:r>
      <w:r>
        <w:rPr>
          <w:sz w:val="20"/>
          <w:szCs w:val="20"/>
        </w:rPr>
        <w:t xml:space="preserve">теплосетевым</w:t>
      </w:r>
      <w:r>
        <w:rPr>
          <w:sz w:val="20"/>
          <w:szCs w:val="20"/>
        </w:rPr>
        <w:t xml:space="preserve"> организациям, утвержденным Правительством Российской Федерации.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Запрашивать у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дополнительные документы, необходимые для проверки и согласования Инвестиционной программы и Отчетов об исполнении Инвестиционной программы, а также для осуществления </w:t>
      </w:r>
      <w:r>
        <w:rPr>
          <w:sz w:val="20"/>
          <w:szCs w:val="20"/>
        </w:rPr>
        <w:t xml:space="preserve">контроля за</w:t>
      </w:r>
      <w:r>
        <w:rPr>
          <w:sz w:val="20"/>
          <w:szCs w:val="20"/>
        </w:rPr>
        <w:t xml:space="preserve"> реализацией Инвестиционной программы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Контролировать ход исполнения Инвестиционной программы. </w:t>
      </w:r>
      <w:r>
        <w:rPr>
          <w:sz w:val="20"/>
          <w:szCs w:val="20"/>
        </w:rPr>
        <w:t xml:space="preserve">В </w:t>
      </w:r>
      <w:r>
        <w:rPr>
          <w:sz w:val="20"/>
          <w:szCs w:val="20"/>
        </w:rPr>
        <w:t xml:space="preserve">случае</w:t>
      </w:r>
      <w:r>
        <w:rPr>
          <w:sz w:val="20"/>
          <w:szCs w:val="20"/>
        </w:rPr>
        <w:t xml:space="preserve"> неисполнения или ненадлежащего исполнения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 мероприятий, предусмотренных Инвестиционной программой, подтвержденных ежегодным отчетом о</w:t>
      </w:r>
      <w:r>
        <w:rPr>
          <w:sz w:val="20"/>
          <w:szCs w:val="20"/>
        </w:rPr>
        <w:t xml:space="preserve">б исполнении</w:t>
      </w:r>
      <w:r>
        <w:rPr>
          <w:sz w:val="20"/>
          <w:szCs w:val="20"/>
        </w:rPr>
        <w:t xml:space="preserve"> Инвестиционной программы, уменьшать размер цены на тепловую энергию в порядке, установленном в разделе 5 настоящего Договора.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7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Осуществлять иные права, предусмотренные законодательством РФ в сфере теплоснабжения.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1"/>
        <w:ind w:left="1134"/>
        <w:jc w:val="both"/>
      </w:pPr>
      <w:r/>
      <w:r/>
    </w:p>
    <w:p>
      <w:pPr>
        <w:pStyle w:val="965"/>
        <w:ind w:left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  <w:pBdr>
          <w:top w:val="none" w:color="000000" w:sz="4" w:space="1"/>
        </w:pBd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tabs>
          <w:tab w:val="left" w:pos="567" w:leader="none"/>
        </w:tabs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u w:val="single"/>
        </w:rPr>
        <w:t xml:space="preserve">3</w:t>
      </w:r>
      <w:r>
        <w:rPr>
          <w:rFonts w:ascii="Times New Roman" w:hAnsi="Times New Roman"/>
          <w:sz w:val="20"/>
          <w:szCs w:val="20"/>
          <w:u w:val="single"/>
        </w:rPr>
        <w:t xml:space="preserve">.7</w:t>
      </w:r>
      <w:r>
        <w:rPr>
          <w:rFonts w:ascii="Times New Roman" w:hAnsi="Times New Roman"/>
          <w:sz w:val="20"/>
          <w:szCs w:val="20"/>
          <w:u w:val="single"/>
        </w:rPr>
        <w:t xml:space="preserve">. Теплосетевая организация вправе:</w:t>
      </w:r>
      <w:r>
        <w:rPr>
          <w:rFonts w:ascii="Times New Roman" w:hAnsi="Times New Roman"/>
          <w:sz w:val="20"/>
          <w:szCs w:val="20"/>
          <w:u w:val="single"/>
        </w:rPr>
      </w:r>
      <w:r>
        <w:rPr>
          <w:rFonts w:ascii="Times New Roman" w:hAnsi="Times New Roman"/>
          <w:sz w:val="20"/>
          <w:szCs w:val="20"/>
          <w:u w:val="single"/>
        </w:rPr>
      </w:r>
    </w:p>
    <w:p>
      <w:pPr>
        <w:pStyle w:val="965"/>
        <w:numPr>
          <w:ilvl w:val="0"/>
          <w:numId w:val="8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Приостанавливать оказание услуг по передаче тепловой энергии Теплоснабжающей организации в случаях и порядке, установленных действующим законодательством.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8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Давать рекомендации Теплоснабжающей организации по улучшению работы </w:t>
      </w:r>
      <w:r>
        <w:rPr>
          <w:sz w:val="20"/>
          <w:szCs w:val="20"/>
        </w:rPr>
        <w:t xml:space="preserve">теплопотребляющих</w:t>
      </w:r>
      <w:r>
        <w:rPr>
          <w:sz w:val="20"/>
          <w:szCs w:val="20"/>
        </w:rPr>
        <w:t xml:space="preserve"> установок потребителей.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8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Проводить в зоне расположения тепловых сетей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проверки наличия у лиц, потребляющих тепловую энергию, теплоноситель, оснований для потребления тепловой энергии, теплоносителя в целях выявления бездоговорного потребления.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8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Инициировать внесение изменений в Инвестиционную программу в срок до 30 августа года реализации Инвестиционной программы, при этом: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67"/>
        <w:jc w:val="both"/>
        <w:spacing w:after="0" w:line="276" w:lineRule="auto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в перечень и содержание мероприятий Инвестиционной программы в </w:t>
      </w:r>
      <w:r>
        <w:rPr>
          <w:rFonts w:ascii="Times New Roman" w:hAnsi="Times New Roman"/>
          <w:sz w:val="20"/>
          <w:szCs w:val="20"/>
        </w:rPr>
        <w:t xml:space="preserve">случае</w:t>
      </w:r>
      <w:r>
        <w:rPr>
          <w:rFonts w:ascii="Times New Roman" w:hAnsi="Times New Roman"/>
          <w:sz w:val="20"/>
          <w:szCs w:val="20"/>
        </w:rPr>
        <w:t xml:space="preserve"> наступления объективных причин, влияющих на исполнение мероприятий Инвестиционной программы (в том числе изменение расценок на работы и материалы) - не более одного раза с даты </w:t>
      </w:r>
      <w:r>
        <w:rPr>
          <w:rFonts w:ascii="Times New Roman" w:hAnsi="Times New Roman"/>
          <w:sz w:val="20"/>
          <w:szCs w:val="20"/>
        </w:rPr>
        <w:t xml:space="preserve">согласования</w:t>
      </w:r>
      <w:r>
        <w:rPr>
          <w:rFonts w:ascii="Times New Roman" w:hAnsi="Times New Roman"/>
          <w:sz w:val="20"/>
          <w:szCs w:val="20"/>
        </w:rPr>
        <w:t xml:space="preserve"> Сторонами Инвестиционной программы;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567"/>
        <w:jc w:val="both"/>
        <w:spacing w:after="0" w:line="276" w:lineRule="auto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в содержание, требования и даты выполнения контрольных точек – не более трех раз </w:t>
      </w:r>
      <w:r>
        <w:rPr>
          <w:rFonts w:ascii="Times New Roman" w:hAnsi="Times New Roman"/>
          <w:sz w:val="20"/>
          <w:szCs w:val="20"/>
        </w:rPr>
        <w:t xml:space="preserve">с даты утверждения</w:t>
      </w:r>
      <w:r>
        <w:rPr>
          <w:rFonts w:ascii="Times New Roman" w:hAnsi="Times New Roman"/>
          <w:sz w:val="20"/>
          <w:szCs w:val="20"/>
        </w:rPr>
        <w:t xml:space="preserve"> Сторонами Инвестиционной программы.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965"/>
        <w:numPr>
          <w:ilvl w:val="2"/>
          <w:numId w:val="18"/>
        </w:numPr>
        <w:ind w:left="0" w:firstLine="567"/>
        <w:jc w:val="both"/>
        <w:spacing w:line="276" w:lineRule="auto"/>
        <w:tabs>
          <w:tab w:val="left" w:pos="567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Требовать от Теплоснабжающей организации предоставления договорных нагрузок по </w:t>
      </w:r>
      <w:r>
        <w:rPr>
          <w:sz w:val="20"/>
          <w:szCs w:val="20"/>
        </w:rPr>
        <w:t xml:space="preserve">потребителям</w:t>
      </w:r>
      <w:r>
        <w:rPr>
          <w:sz w:val="20"/>
          <w:szCs w:val="20"/>
        </w:rPr>
        <w:t xml:space="preserve">, присоединенным к сетям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организации, с последующей корректировкой в случае их изменения.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2"/>
          <w:numId w:val="18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Запрашивать данные у Теплоснабжающей организации, необходимые для проведения теплоэнергетических расчетов, а также информацию по </w:t>
      </w:r>
      <w:r>
        <w:rPr>
          <w:sz w:val="20"/>
          <w:szCs w:val="20"/>
        </w:rPr>
        <w:t xml:space="preserve">потребителям</w:t>
      </w:r>
      <w:r>
        <w:rPr>
          <w:sz w:val="20"/>
          <w:szCs w:val="20"/>
        </w:rPr>
        <w:t xml:space="preserve"> (перечень договоров с </w:t>
      </w:r>
      <w:r>
        <w:rPr>
          <w:sz w:val="20"/>
          <w:szCs w:val="20"/>
        </w:rPr>
        <w:t xml:space="preserve">потребителями</w:t>
      </w:r>
      <w:r>
        <w:rPr>
          <w:sz w:val="20"/>
          <w:szCs w:val="20"/>
        </w:rPr>
        <w:t xml:space="preserve"> тепловой энергии, список телефонов и адресов </w:t>
      </w:r>
      <w:r>
        <w:rPr>
          <w:sz w:val="20"/>
          <w:szCs w:val="20"/>
        </w:rPr>
        <w:t xml:space="preserve">потребителей</w:t>
      </w:r>
      <w:r>
        <w:rPr>
          <w:sz w:val="20"/>
          <w:szCs w:val="20"/>
        </w:rPr>
        <w:t xml:space="preserve">, тепловые нагрузки и т.д.).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2"/>
          <w:numId w:val="18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Осуществлять иные права, предусмотренные законодательством РФ в сфере теплоснабжения.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769"/>
        <w:jc w:val="both"/>
        <w:spacing w:line="276" w:lineRule="auto"/>
        <w:tabs>
          <w:tab w:val="left" w:pos="567" w:leader="none"/>
          <w:tab w:val="left" w:pos="993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769"/>
        <w:jc w:val="both"/>
        <w:spacing w:line="276" w:lineRule="auto"/>
        <w:tabs>
          <w:tab w:val="left" w:pos="567" w:leader="none"/>
          <w:tab w:val="left" w:pos="993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18"/>
        </w:numPr>
        <w:jc w:val="center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Учет переданной тепловой энергии, теплоносителя</w:t>
      </w:r>
      <w:r>
        <w:rPr>
          <w:b/>
          <w:sz w:val="20"/>
          <w:szCs w:val="20"/>
        </w:rPr>
        <w:t xml:space="preserve">.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ind w:left="1069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numPr>
          <w:ilvl w:val="0"/>
          <w:numId w:val="2"/>
        </w:numPr>
        <w:ind w:left="0" w:firstLine="567"/>
        <w:jc w:val="both"/>
        <w:spacing w:line="276" w:lineRule="auto"/>
        <w:tabs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Организация учета, измерение и регистрация значений параметров качества передаваемой тепловой энергии (мощности), теплоносителя, учет и расчет объемов переданной тепловой энергии производятся в соответствии с действующим законодательством РФ.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Стороны обязуются обеспечивать работоспособность используемых в </w:t>
      </w:r>
      <w:r>
        <w:rPr>
          <w:sz w:val="20"/>
          <w:szCs w:val="20"/>
        </w:rPr>
        <w:t xml:space="preserve">целях</w:t>
      </w:r>
      <w:r>
        <w:rPr>
          <w:sz w:val="20"/>
          <w:szCs w:val="20"/>
        </w:rPr>
        <w:t xml:space="preserve"> настоящего Договора приборов коммерческих учета и соблюдать в течение всего срока действия Договора требования к их эксплуатации, установленные законодательством РФ.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Используемые приборы учета должны соответствовать требованиям законодательства РФ об обеспечении единства измерений, действующим на момент ввода прибора учета в эксплуатацию.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Учет количества переданной тепловой энергии, теплоносителя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осуществляется в точках передачи на основании показаний приборов учета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и потребителей Теплоснабжающей организации, допущенных в установленном Правилами коммерческого учета тепловой энергии, теплоносителя порядке в эксплуатацию в качестве коммерческих, если иной способ не установлен законодательством РФ. </w:t>
      </w:r>
      <w:r>
        <w:rPr>
          <w:sz w:val="20"/>
          <w:szCs w:val="20"/>
        </w:rPr>
        <w:t xml:space="preserve">При этом количество п</w:t>
      </w:r>
      <w:r>
        <w:rPr>
          <w:sz w:val="20"/>
          <w:szCs w:val="20"/>
        </w:rPr>
        <w:t xml:space="preserve">ереданной тепловой энергии в многоквартирные дома и жилые дома определяется Теплоснабжающей организацией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</w:t>
      </w:r>
      <w:r>
        <w:rPr>
          <w:sz w:val="20"/>
          <w:szCs w:val="20"/>
        </w:rPr>
        <w:t xml:space="preserve">ми постановлением Правительства РФ от 06.05.2011 № 354, и Правилами,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ресурсоснабжающими</w:t>
      </w:r>
      <w:r>
        <w:rPr>
          <w:sz w:val="20"/>
          <w:szCs w:val="20"/>
        </w:rPr>
        <w:t xml:space="preserve"> организациями, утвержденными постановлением Правительства РФ от 14.02.2012 № 124.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Теплосетевая организация, имеющая приборы коммерческого учета тепловой энергии, теплоносителя представляет в Теплоснабжающую организацию ежемесячно, до окончания 2-ого дня месяца, следующего за расчетным месяцем, </w:t>
      </w:r>
      <w:r>
        <w:rPr>
          <w:sz w:val="20"/>
          <w:szCs w:val="20"/>
        </w:rPr>
        <w:t xml:space="preserve">сведения о показаниях приборов учета по состоянию на 1-е число месяца, следующего за расчетным, а также сведения о текущих показаниях приборов учета в течение 2 (двух) рабочих дней после получения запроса о предоставлении таких сведений от Теплоснабжающей</w:t>
      </w:r>
      <w:r>
        <w:rPr>
          <w:sz w:val="20"/>
          <w:szCs w:val="20"/>
        </w:rPr>
        <w:t xml:space="preserve"> организации.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Снятие и прием показаний приборов (узлов) учета, подключенных к АИИС Теплоснабжающей организации, осуществляется Теплоснабжающей организацией самостоятельно и дистанционно с использованием такой системы, при этом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предоставляется доступ к данным такой АИИС по его запросу.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  <w:tab w:val="left" w:pos="127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Теплосетевая организация обеспечивает беспре</w:t>
      </w:r>
      <w:r>
        <w:rPr>
          <w:sz w:val="20"/>
          <w:szCs w:val="20"/>
        </w:rPr>
        <w:t xml:space="preserve">пятственный доступ представителей Теплоснабжающей организации или по указанию Теплоснабжающей организации представителей иной организации к приборам учета для проверки их показаний (снятия архивов) и проверки соблюдения условий эксплуатации приборов учета.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Теплоснабжающая организация</w:t>
      </w:r>
      <w:r>
        <w:rPr>
          <w:sz w:val="20"/>
          <w:szCs w:val="20"/>
        </w:rPr>
        <w:t xml:space="preserve"> составляет Акт проверки показаний приборов учета, подписываемый представителями обеих сторон. Акт проверки показаний приборов учета, по итогам которой выявлены расхождения фактических данных (показаний) приборов учета со сведениями, представленными ранее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организацией, является основанием для осуществления перерасчета объема поставленной (переданной) тепловой энергии, теплоносителя.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При отсутствии, неисправности приборов учета, истечении срока их поверки, </w:t>
      </w:r>
      <w:r>
        <w:rPr>
          <w:sz w:val="20"/>
          <w:szCs w:val="20"/>
        </w:rPr>
        <w:t xml:space="preserve">включая вывод из работы для ремонта или поверки количество переданной тепловой энергии определяется Теплоснабжающей организацией</w:t>
      </w:r>
      <w:r>
        <w:rPr>
          <w:sz w:val="20"/>
          <w:szCs w:val="20"/>
        </w:rPr>
        <w:t xml:space="preserve"> расчетным (приборно-расчетным) методом в порядке, предусмотренном действующим законодательством РФ. </w:t>
      </w:r>
      <w:r>
        <w:rPr>
          <w:sz w:val="20"/>
          <w:szCs w:val="20"/>
        </w:rPr>
        <w:t xml:space="preserve">При этом при отсутствии, неисправности приборов учета, истечении срока их поверки, включая вывод из работы для ремонта или поверки количество переданной тепловой энергии в многоквартирные дома и жилые дома определяется Теплоснабжающей организацией ра</w:t>
      </w:r>
      <w:r>
        <w:rPr>
          <w:sz w:val="20"/>
          <w:szCs w:val="20"/>
        </w:rPr>
        <w:t xml:space="preserve">счетным (приборно-расчетным) методом в порядке, предусмотренном  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РФ от 06.05.2011 № 354, и</w:t>
      </w:r>
      <w:r>
        <w:rPr>
          <w:sz w:val="20"/>
          <w:szCs w:val="20"/>
        </w:rPr>
        <w:t xml:space="preserve"> Правилами,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</w:t>
      </w:r>
      <w:r>
        <w:rPr>
          <w:sz w:val="20"/>
          <w:szCs w:val="20"/>
        </w:rPr>
        <w:t xml:space="preserve">ресурсоснабжающими</w:t>
      </w:r>
      <w:r>
        <w:rPr>
          <w:sz w:val="20"/>
          <w:szCs w:val="20"/>
        </w:rPr>
        <w:t xml:space="preserve"> организациями, утвержденными постановлением Правительства РФ от 14.02.2012 № 124.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При</w:t>
      </w:r>
      <w:r>
        <w:rPr>
          <w:sz w:val="20"/>
          <w:szCs w:val="20"/>
        </w:rPr>
        <w:t xml:space="preserve"> установке приборов учета не в точке передачи тепловой энергии, количество учтенной такими приборами тепловой энергии, теплоносителя увеличивается (в случае установки приборов учета после точки передачи за пределами границы балансовой принадлежности сетей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организации) или уменьшается (в случае установки приборов учета на сетях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до точки передачи тепловой энергии, теплоносителя) на величину тепловых потерь и утечек в сети от</w:t>
      </w:r>
      <w:r>
        <w:rPr>
          <w:sz w:val="20"/>
          <w:szCs w:val="20"/>
        </w:rPr>
        <w:t xml:space="preserve"> точки передачи до места установки приборов учета, </w:t>
      </w:r>
      <w:r>
        <w:rPr>
          <w:sz w:val="20"/>
          <w:szCs w:val="20"/>
        </w:rPr>
        <w:t xml:space="preserve">определенную</w:t>
      </w:r>
      <w:r>
        <w:rPr>
          <w:sz w:val="20"/>
          <w:szCs w:val="20"/>
        </w:rPr>
        <w:t xml:space="preserve"> Сторонами расчетным методом по методике, указанной в  Порядке определения нормативов технологических потерь при передаче тепловой энергии, теплоносителя (утв. приказом Минэнерго России от 30.12.2008 г. № 325).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Данное правило применяется ко всем случаям, когда приборы учета установлены не в точке передачи тепловой энергии, теплоносителя.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numPr>
          <w:ilvl w:val="0"/>
          <w:numId w:val="27"/>
        </w:numPr>
        <w:contextualSpacing/>
        <w:jc w:val="center"/>
        <w:spacing w:after="0" w:line="240" w:lineRule="auto"/>
        <w:tabs>
          <w:tab w:val="left" w:pos="567" w:leader="none"/>
        </w:tabs>
        <w:rPr>
          <w:rFonts w:ascii="Times New Roman" w:hAnsi="Times New Roman" w:eastAsia="Times New Roman"/>
          <w:sz w:val="20"/>
          <w:szCs w:val="20"/>
          <w:u w:val="singl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Порядок определения цены на услуги по передаче тепловой энергии, теплоносителя. </w:t>
      </w:r>
      <w:r>
        <w:rPr>
          <w:rFonts w:ascii="Times New Roman" w:hAnsi="Times New Roman" w:eastAsia="Times New Roman"/>
          <w:sz w:val="20"/>
          <w:szCs w:val="20"/>
          <w:u w:val="single"/>
          <w:lang w:eastAsia="ru-RU"/>
        </w:rPr>
      </w:r>
      <w:r>
        <w:rPr>
          <w:rFonts w:ascii="Times New Roman" w:hAnsi="Times New Roman" w:eastAsia="Times New Roman"/>
          <w:sz w:val="20"/>
          <w:szCs w:val="20"/>
          <w:u w:val="single"/>
          <w:lang w:eastAsia="ru-RU"/>
        </w:rPr>
      </w:r>
    </w:p>
    <w:p>
      <w:pPr>
        <w:contextualSpacing/>
        <w:ind w:left="1069"/>
        <w:spacing w:after="0" w:line="240" w:lineRule="auto"/>
        <w:tabs>
          <w:tab w:val="left" w:pos="567" w:leader="none"/>
        </w:tabs>
        <w:rPr>
          <w:rFonts w:ascii="Times New Roman" w:hAnsi="Times New Roman" w:eastAsia="Times New Roman"/>
          <w:b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p>
      <w:pPr>
        <w:numPr>
          <w:ilvl w:val="1"/>
          <w:numId w:val="20"/>
        </w:numPr>
        <w:contextualSpacing/>
        <w:ind w:left="0" w:firstLine="567"/>
        <w:jc w:val="both"/>
        <w:spacing w:after="0" w:line="240" w:lineRule="auto"/>
        <w:tabs>
          <w:tab w:val="left" w:pos="0" w:leader="none"/>
          <w:tab w:val="left" w:pos="1276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Теплоснабжающая организация оплачивает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Теплосетевой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организации стоимость услуг по передаче тепловой энергии, теплоносителя в соответствии с законодательством РФ.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567"/>
        <w:jc w:val="both"/>
        <w:spacing w:after="0" w:line="240" w:lineRule="auto"/>
        <w:tabs>
          <w:tab w:val="left" w:pos="0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5.2. Настоящим договором Стороны договорились и принимают, что числовое значение цены, рассчитанное Теплоснабжающей организацией в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порядке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установленном пунктами 5.7-5.9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настоящего Договора, является ценой, определяемой по Соглашению Сторон. 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567"/>
        <w:jc w:val="both"/>
        <w:spacing w:after="0" w:line="240" w:lineRule="auto"/>
        <w:tabs>
          <w:tab w:val="left" w:pos="0" w:leader="none"/>
          <w:tab w:val="left" w:pos="1276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5.3. Стороны договорились, что цена на услуги по передаче тепловой энергии, теплоносителя, оплачиваемая и определяемая Теплоснабжающей организацией, определяется в соответствии с положениями действующих на момент оплаты нормативных правовых актов.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В случае если в хо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де исполнения Договора вступил в силу нормативный правовой акт, изменяющий порядок определения цены по настоящему Договору, с момента введения его в действие при осуществлении расчетов по Договору, Стороны обязаны применить новый порядок определения цены. 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567"/>
        <w:jc w:val="both"/>
        <w:spacing w:after="0"/>
        <w:tabs>
          <w:tab w:val="left" w:pos="0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5.4.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В целях определения новой цены на услуги по передаче тепловой энергии, теплоносителя Теплоснабжающая организация в течение 30 дней с даты опу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бликования приказа об утверждении предельного уровня цены на тепловую энергию (мощность) на очередной календарный год осуществляет расчет цены на услуги по передаче тепловой энергии, теплоносителя и направляет указанную цену с описанием порядка ее расчета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Теплосетевой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организации в форме уведомления вместе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с платежными документами за первый расчетный период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.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567"/>
        <w:jc w:val="both"/>
        <w:spacing w:after="0"/>
        <w:tabs>
          <w:tab w:val="left" w:pos="0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5.5. Теплоснабжающая организация и Теплосетевая организация осуществляют расчеты за оказанные услуги в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объеме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заявленной величины мощности в соответствии с Приложением №1 к настоящему Договору, по цене, определенной Теплоснабжающей организацией в соответствии с пунктами </w:t>
      </w:r>
      <w:r>
        <w:rPr>
          <w:rFonts w:ascii="Times New Roman" w:hAnsi="Times New Roman"/>
          <w:sz w:val="20"/>
          <w:szCs w:val="20"/>
        </w:rPr>
        <w:t xml:space="preserve">5.7-5.9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настоящего Договора.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567"/>
        <w:jc w:val="both"/>
        <w:spacing w:after="0"/>
        <w:tabs>
          <w:tab w:val="left" w:pos="0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5.6. Стороны договорились, что цена на услуги по передаче тепловой энергии, теплоносителя включает в себя: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426"/>
        <w:jc w:val="both"/>
        <w:spacing w:after="0" w:line="276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 расходы на содержание, эксплуатацию и ремонт тепловых сетей, в т.ч. затраты на содержание и обслуживание бесхозяйных тепловых сетей;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426"/>
        <w:jc w:val="both"/>
        <w:spacing w:after="0" w:line="276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   расходы на компенсацию нормативных потерь тепловой энергии;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426"/>
        <w:jc w:val="both"/>
        <w:spacing w:after="0" w:line="276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 расходы на проведение реконструкции (модернизации) и (или) строительства тепловых сетей (в соответствии со </w:t>
      </w:r>
      <w:r>
        <w:rPr>
          <w:rFonts w:ascii="Times New Roman" w:hAnsi="Times New Roman" w:eastAsia="Times New Roman"/>
          <w:sz w:val="20"/>
          <w:szCs w:val="20"/>
          <w:lang w:val="en-US" w:eastAsia="ru-RU"/>
        </w:rPr>
        <w:t xml:space="preserve">C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хемой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теплоснабжения, без НДС.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426"/>
        <w:jc w:val="both"/>
        <w:spacing w:after="0" w:line="276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Перечень бесхозяйных тепловых сетей, содержание и обслуживание которых осуществляет Теплосетевая организация, представлен в Приложении № 5 к настоящему Договору.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pStyle w:val="965"/>
        <w:numPr>
          <w:ilvl w:val="1"/>
          <w:numId w:val="34"/>
        </w:numPr>
        <w:ind w:left="0" w:firstLine="570"/>
        <w:jc w:val="both"/>
        <w:tabs>
          <w:tab w:val="left" w:pos="567" w:leader="none"/>
          <w:tab w:val="left" w:pos="709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Цена на услуги по передаче тепловой энергии, теплоносителя на  2022 года (</w:t>
      </w:r>
      <m:oMath>
        <m:sSup>
          <m:sSupPr>
            <m:ctrlPr>
              <w:rPr>
                <w:rFonts w:ascii="Cambria Math" w:hAnsi="Cambria Math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rPr>
                <m:sty m:val="p"/>
              </m:rPr>
              <m:t>Ц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rPr>
                <m:sty m:val="p"/>
              </m:rPr>
              <m:t>  2022</m:t>
            </m:r>
          </m:sup>
        </m:sSup>
      </m:oMath>
      <w:r>
        <w:rPr>
          <w:sz w:val="20"/>
          <w:szCs w:val="20"/>
        </w:rPr>
        <w:t xml:space="preserve">, тыс. руб./Гкал/ч в мес., без НДС) рассчитывается  по формуле: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70"/>
        <w:jc w:val="both"/>
        <w:tabs>
          <w:tab w:val="left" w:pos="567" w:leader="none"/>
          <w:tab w:val="left" w:pos="709" w:leader="none"/>
          <w:tab w:val="left" w:pos="1701" w:leader="none"/>
          <w:tab w:val="left" w:pos="4536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contextualSpacing/>
        <w:jc w:val="center"/>
        <w:spacing w:after="0" w:line="240" w:lineRule="auto"/>
        <w:tabs>
          <w:tab w:val="left" w:pos="0" w:leader="none"/>
          <w:tab w:val="left" w:pos="709" w:leader="none"/>
          <w:tab w:val="left" w:pos="851" w:leader="none"/>
          <w:tab w:val="left" w:pos="1701" w:leader="none"/>
        </w:tabs>
        <w:rPr>
          <w:rFonts w:ascii="Times New Roman" w:hAnsi="Times New Roman"/>
          <w:b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на первое полугодие 2022 года:</w:t>
      </w:r>
      <w:r>
        <w:rPr>
          <w:rFonts w:ascii="Times New Roman" w:hAnsi="Times New Roman"/>
          <w:b/>
          <w:sz w:val="20"/>
          <w:szCs w:val="20"/>
          <w:lang w:eastAsia="ru-RU"/>
        </w:rPr>
      </w:r>
      <w:r>
        <w:rPr>
          <w:rFonts w:ascii="Times New Roman" w:hAnsi="Times New Roman"/>
          <w:b/>
          <w:sz w:val="20"/>
          <w:szCs w:val="20"/>
          <w:lang w:eastAsia="ru-RU"/>
        </w:rPr>
      </w:r>
    </w:p>
    <w:p>
      <w:pPr>
        <w:contextualSpacing/>
        <w:jc w:val="both"/>
        <w:spacing w:after="0" w:line="240" w:lineRule="auto"/>
        <w:tabs>
          <w:tab w:val="left" w:pos="0" w:leader="none"/>
          <w:tab w:val="left" w:pos="709" w:leader="none"/>
          <w:tab w:val="left" w:pos="851" w:leader="none"/>
          <w:tab w:val="left" w:pos="1701" w:leader="none"/>
        </w:tabs>
        <w:rPr>
          <w:rFonts w:ascii="Times New Roman" w:hAnsi="Times New Roman"/>
          <w:b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b/>
          <w:sz w:val="20"/>
          <w:szCs w:val="20"/>
          <w:lang w:eastAsia="ru-RU"/>
        </w:rPr>
      </w:r>
      <w:r>
        <w:rPr>
          <w:rFonts w:ascii="Times New Roman" w:hAnsi="Times New Roman"/>
          <w:b/>
          <w:sz w:val="20"/>
          <w:szCs w:val="20"/>
          <w:lang w:eastAsia="ru-RU"/>
        </w:rPr>
      </w:r>
      <w:r>
        <w:rPr>
          <w:rFonts w:ascii="Times New Roman" w:hAnsi="Times New Roman"/>
          <w:b/>
          <w:sz w:val="20"/>
          <w:szCs w:val="20"/>
          <w:lang w:eastAsia="ru-RU"/>
        </w:rPr>
      </w:r>
    </w:p>
    <w:p>
      <w:pPr>
        <w:jc w:val="center"/>
        <w:spacing w:after="200" w:line="276" w:lineRule="auto"/>
        <w:rPr>
          <w:rFonts w:eastAsia="Times New Roman"/>
          <w:i/>
        </w:rPr>
      </w:pPr>
      <w:r/>
      <m:oMath>
        <m:sSub>
          <m:sSubPr>
            <m:ctrlPr>
              <w:rPr>
                <w:rFonts w:ascii="Cambria Math" w:hAnsi="Cambria Math" w:eastAsia="Times New Roman"/>
                <w:i/>
                <w:lang w:val="en-US"/>
              </w:rPr>
            </m:ctrlPr>
          </m:sSubPr>
          <m:e>
            <m:r>
              <w:rPr>
                <w:rFonts w:ascii="Cambria Math" w:hAnsi="Cambria Math" w:eastAsia="Times New Roman"/>
              </w:rPr>
              <m:rPr/>
              <m:t>Ц</m:t>
            </m:r>
          </m:e>
          <m:sub>
            <m:r>
              <w:rPr>
                <w:rFonts w:ascii="Cambria Math" w:hAnsi="Cambria Math" w:eastAsia="Times New Roman"/>
              </w:rPr>
              <m:rPr/>
              <m:t>1п/г2022</m:t>
            </m:r>
          </m:sub>
        </m:sSub>
        <m:r>
          <w:rPr>
            <w:rFonts w:ascii="Cambria Math" w:hAnsi="Cambria Math" w:eastAsia="Times New Roman"/>
          </w:rPr>
          <m:rPr/>
          <m:t>=</m:t>
        </m:r>
        <m:f>
          <m:fPr>
            <m:ctrlPr>
              <w:rPr>
                <w:rFonts w:ascii="Cambria Math" w:hAnsi="Cambria Math" w:eastAsia="Times New Roman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eastAsia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Times New Roman"/>
                  </w:rPr>
                  <m:rPr/>
                  <m:t>С</m:t>
                </m:r>
              </m:e>
              <m:sub>
                <m:r>
                  <w:rPr>
                    <w:rFonts w:ascii="Cambria Math" w:hAnsi="Cambria Math" w:eastAsia="Times New Roman"/>
                  </w:rPr>
                  <m:rPr/>
                  <m:t>р</m:t>
                </m:r>
              </m:sub>
            </m:sSub>
            <m:sSub>
              <m:sSubPr>
                <m:ctrlPr>
                  <w:rPr>
                    <w:rFonts w:ascii="Cambria Math" w:hAnsi="Cambria Math" w:eastAsia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Times New Roman"/>
                  </w:rPr>
                  <m:rPr/>
                  <m:t>Т</m:t>
                </m:r>
              </m:e>
              <m:sub>
                <m:r>
                  <w:rPr>
                    <w:rFonts w:ascii="Cambria Math" w:hAnsi="Cambria Math" w:eastAsia="Times New Roman"/>
                  </w:rPr>
                  <m:rPr/>
                  <m:t>2021</m:t>
                </m:r>
              </m:sub>
            </m:sSub>
            <m:r>
              <w:rPr>
                <w:rFonts w:ascii="Cambria Math" w:hAnsi="Cambria Math" w:eastAsia="Times New Roman"/>
              </w:rPr>
              <m:rPr/>
              <m:t>*</m:t>
            </m:r>
            <m:d>
              <m:dPr>
                <m:ctrlPr>
                  <w:rPr>
                    <w:rFonts w:ascii="Cambria Math" w:hAnsi="Cambria Math" w:eastAsia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 w:eastAsia="Times New Roman"/>
                  </w:rPr>
                  <m:rPr/>
                  <m:t>1+</m:t>
                </m:r>
                <m:sSub>
                  <m:sSubPr>
                    <m:ctrlPr>
                      <w:rPr>
                        <w:rFonts w:ascii="Cambria Math" w:hAnsi="Cambria Math" w:eastAsia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eastAsia="Times New Roman"/>
                      </w:rPr>
                      <m:rPr/>
                      <m:t>ИПЦ</m:t>
                    </m:r>
                  </m:e>
                  <m:sub>
                    <m:r>
                      <w:rPr>
                        <w:rFonts w:ascii="Cambria Math" w:hAnsi="Cambria Math" w:eastAsia="Times New Roman"/>
                      </w:rPr>
                      <m:rPr/>
                      <m:t>2022</m:t>
                    </m:r>
                  </m:sub>
                </m:sSub>
              </m:e>
            </m:d>
            <m:r>
              <w:rPr>
                <w:rFonts w:ascii="Cambria Math" w:hAnsi="Cambria Math" w:eastAsia="Times New Roman"/>
              </w:rPr>
              <m:rPr/>
              <m:t>*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lang w:val="en-US"/>
                  </w:rPr>
                  <m:rPr/>
                  <m:t>Q</m:t>
                </m:r>
              </m:e>
              <m:sub>
                <m:r>
                  <w:rPr>
                    <w:rFonts w:ascii="Cambria Math" w:hAnsi="Cambria Math" w:eastAsia="Times New Roman"/>
                  </w:rPr>
                  <m:rPr/>
                  <m:t>2021</m:t>
                </m:r>
              </m:sub>
            </m:sSub>
            <m:r>
              <w:rPr>
                <w:rFonts w:ascii="Cambria Math" w:hAnsi="Cambria Math" w:eastAsia="Times New Roman"/>
              </w:rPr>
              <m:rPr/>
              <m:t>*(1+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lang w:val="en-US"/>
                  </w:rPr>
                  <m:rPr/>
                  <m:t>I</m:t>
                </m:r>
              </m:e>
              <m:sub>
                <m:r>
                  <w:rPr>
                    <w:rFonts w:ascii="Cambria Math" w:hAnsi="Cambria Math" w:eastAsia="Times New Roman"/>
                  </w:rPr>
                  <m:rPr/>
                  <m:t>инв</m:t>
                </m:r>
              </m:sub>
            </m:sSub>
            <m:r>
              <w:rPr>
                <w:rFonts w:ascii="Cambria Math" w:hAnsi="Cambria Math" w:eastAsia="Times New Roman"/>
              </w:rPr>
              <m:rPr/>
              <m:t>(2022))</m:t>
            </m:r>
          </m:num>
          <m:den>
            <m:r>
              <w:rPr>
                <w:rFonts w:ascii="Cambria Math" w:hAnsi="Cambria Math" w:eastAsia="Times New Roman"/>
              </w:rPr>
              <m:rPr/>
              <m:t>Р2021*12</m:t>
            </m:r>
          </m:den>
        </m:f>
        <m:r>
          <w:rPr>
            <w:rFonts w:ascii="Cambria Math" w:hAnsi="Cambria Math" w:eastAsia="Times New Roman"/>
          </w:rPr>
          <m:rPr/>
          <m:t>+</m:t>
        </m:r>
        <m:sSubSup>
          <m:sSubSupPr>
            <m:alnScr m:val="off"/>
            <m:ctrlPr>
              <w:rPr>
                <w:rFonts w:ascii="Cambria Math" w:hAnsi="Cambria Math" w:eastAsia="Times New Roman"/>
                <w:i/>
                <w:lang w:val="en-US"/>
              </w:rPr>
            </m:ctrlPr>
          </m:sSubSupPr>
          <m:e>
            <m:r>
              <w:rPr>
                <w:rFonts w:ascii="Cambria Math" w:hAnsi="Cambria Math" w:eastAsia="Times New Roman"/>
              </w:rPr>
              <m:rPr/>
              <m:t>Т</m:t>
            </m:r>
          </m:e>
          <m:sub>
            <m:r>
              <w:rPr>
                <w:rFonts w:ascii="Cambria Math" w:hAnsi="Cambria Math" w:eastAsia="Times New Roman"/>
              </w:rPr>
              <m:rPr/>
              <m:t>м 1п/г2022</m:t>
            </m:r>
          </m:sub>
          <m:sup>
            <m:r>
              <w:rPr>
                <w:rFonts w:ascii="Cambria Math" w:hAnsi="Cambria Math" w:eastAsia="Times New Roman"/>
              </w:rPr>
              <m:rPr/>
              <m:t>пот</m:t>
            </m:r>
          </m:sup>
        </m:sSubSup>
      </m:oMath>
      <w:r>
        <w:t xml:space="preserve">,</w:t>
      </w:r>
      <w:r>
        <w:rPr>
          <w:rFonts w:eastAsia="Times New Roman"/>
          <w:i/>
        </w:rPr>
      </w:r>
      <w:r>
        <w:rPr>
          <w:rFonts w:eastAsia="Times New Roman"/>
          <w:i/>
        </w:rPr>
      </w:r>
    </w:p>
    <w:p>
      <w:pPr>
        <w:ind w:firstLine="709"/>
        <w:jc w:val="both"/>
        <w:tabs>
          <w:tab w:val="left" w:pos="567" w:leader="none"/>
          <w:tab w:val="left" w:pos="709" w:leader="none"/>
          <w:tab w:val="left" w:pos="1701" w:leader="none"/>
          <w:tab w:val="left" w:pos="4536" w:leader="none"/>
        </w:tabs>
        <w:rPr>
          <w:rFonts w:ascii="Times New Roman" w:hAnsi="Times New Roman"/>
          <w:strike/>
          <w:sz w:val="20"/>
          <w:szCs w:val="20"/>
        </w:rPr>
      </w:pPr>
      <w:r>
        <w:rPr>
          <w:rFonts w:ascii="Times New Roman" w:hAnsi="Times New Roman"/>
          <w:strike/>
          <w:sz w:val="20"/>
          <w:szCs w:val="20"/>
        </w:rPr>
      </w:r>
      <w:r>
        <w:rPr>
          <w:rFonts w:ascii="Times New Roman" w:hAnsi="Times New Roman"/>
          <w:strike/>
          <w:sz w:val="20"/>
          <w:szCs w:val="20"/>
        </w:rPr>
      </w:r>
      <w:r>
        <w:rPr>
          <w:rFonts w:ascii="Times New Roman" w:hAnsi="Times New Roman"/>
          <w:strike/>
          <w:sz w:val="20"/>
          <w:szCs w:val="20"/>
        </w:rPr>
      </w:r>
    </w:p>
    <w:p>
      <w:pPr>
        <w:contextualSpacing/>
        <w:ind w:left="708"/>
        <w:jc w:val="center"/>
        <w:spacing w:after="0" w:line="240" w:lineRule="auto"/>
        <w:tabs>
          <w:tab w:val="left" w:pos="0" w:leader="none"/>
          <w:tab w:val="left" w:pos="709" w:leader="none"/>
          <w:tab w:val="left" w:pos="1701" w:leader="none"/>
        </w:tabs>
        <w:rPr>
          <w:rFonts w:ascii="Times New Roman" w:hAnsi="Times New Roman" w:eastAsia="Times New Roman"/>
          <w:b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на второе  полугодие 2022 года: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p>
      <w:pPr>
        <w:contextualSpacing/>
        <w:ind w:left="708"/>
        <w:jc w:val="center"/>
        <w:spacing w:after="0" w:line="240" w:lineRule="auto"/>
        <w:tabs>
          <w:tab w:val="left" w:pos="0" w:leader="none"/>
          <w:tab w:val="left" w:pos="709" w:leader="none"/>
          <w:tab w:val="left" w:pos="1701" w:leader="none"/>
        </w:tabs>
        <w:rPr>
          <w:rFonts w:ascii="Times New Roman" w:hAnsi="Times New Roman" w:eastAsia="Times New Roman"/>
          <w:b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p>
      <w:pPr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                                   </w:t>
      </w:r>
      <m:oMath>
        <m:sSup>
          <m:sSupPr>
            <m:ctrlPr>
              <w:rPr>
                <w:rFonts w:ascii="Cambria Math" w:hAnsi="Cambria Math" w:eastAsia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Ц</m:t>
            </m:r>
          </m:e>
          <m:sup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2п/г2022</m:t>
            </m:r>
          </m:sup>
        </m:sSup>
      </m:oMath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=</w:t>
      </w:r>
      <m:oMath>
        <m:f>
          <m:fPr>
            <m:ctrlPr>
              <w:rPr>
                <w:rFonts w:ascii="Cambria Math" w:hAnsi="Cambria Math" w:eastAsia="Times New Roman"/>
                <w:i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 w:eastAsia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СрТ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2021</m:t>
                </m:r>
              </m:sub>
            </m:sSub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*</m:t>
            </m:r>
            <m:d>
              <m:dPr>
                <m:ctrlPr>
                  <w:rPr>
                    <w:rFonts w:ascii="Cambria Math" w:hAnsi="Cambria Math" w:eastAsia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1+</m:t>
                </m:r>
                <m:sSub>
                  <m:sSubPr>
                    <m:ctrlPr>
                      <w:rPr>
                        <w:rFonts w:ascii="Cambria Math" w:hAnsi="Cambria Math" w:eastAsia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eastAsia="Times New Roman"/>
                        <w:sz w:val="24"/>
                        <w:szCs w:val="24"/>
                        <w:lang w:eastAsia="ru-RU"/>
                      </w:rPr>
                      <m:rPr/>
                      <m:t>ИПЦ</m:t>
                    </m:r>
                  </m:e>
                  <m:sub>
                    <m:r>
                      <w:rPr>
                        <w:rFonts w:ascii="Cambria Math" w:hAnsi="Cambria Math" w:eastAsia="Times New Roman"/>
                        <w:sz w:val="24"/>
                        <w:szCs w:val="24"/>
                        <w:lang w:eastAsia="ru-RU"/>
                      </w:rPr>
                      <m:rPr/>
                      <m:t>2022</m:t>
                    </m:r>
                  </m:sub>
                </m:sSub>
              </m:e>
            </m:d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*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Q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2021</m:t>
                </m:r>
              </m:sub>
            </m:sSub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*(1+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val="en-US" w:eastAsia="ru-RU"/>
                  </w:rPr>
                  <m:rPr/>
                  <m:t>I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инв</m:t>
                </m:r>
              </m:sub>
            </m:sSub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(2022))</m:t>
            </m:r>
          </m:num>
          <m:den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Р2021*12</m:t>
            </m:r>
          </m:den>
        </m:f>
      </m:oMath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+</w:t>
      </w:r>
      <m:oMath>
        <m:sSubSup>
          <m:sSubSupPr>
            <m:alnScr m:val="off"/>
            <m:ctrlPr>
              <w:rPr>
                <w:rFonts w:ascii="Cambria Math" w:hAnsi="Cambria Math" w:eastAsia="Times New Roman"/>
                <w:i/>
                <w:sz w:val="24"/>
                <w:szCs w:val="24"/>
                <w:lang w:val="en-US" w:eastAsia="ru-RU"/>
              </w:rPr>
            </m:ctrlPr>
          </m:sSubSupPr>
          <m:e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Т</m:t>
            </m:r>
          </m:e>
          <m:sub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м 2п/г2022</m:t>
            </m:r>
          </m:sub>
          <m:sup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пот</m:t>
            </m:r>
          </m:sup>
        </m:sSubSup>
      </m:oMath>
      <w:r>
        <w:rPr>
          <w:rFonts w:ascii="Times New Roman" w:hAnsi="Times New Roman" w:eastAsia="Times New Roman"/>
        </w:rPr>
        <w:t xml:space="preserve">, где</w:t>
      </w: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contextualSpacing/>
        <w:ind w:left="450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1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contextualSpacing/>
        <w:ind w:firstLine="426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1"/>
          <w:right w:val="none" w:color="000000" w:sz="4" w:space="0"/>
          <w:between w:val="none" w:color="000000" w:sz="4" w:space="0"/>
        </w:pBdr>
      </w:pPr>
      <w:r/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СрТ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2021</m:t>
            </m:r>
          </m:sub>
        </m:sSub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среднегодовой тариф на услуги по передаче тепловой энергии, теплоносителя на 2021 год,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(руб./Гкал, без НДС), рассчитанный по формуле: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left="450"/>
        <w:jc w:val="center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1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left="450"/>
        <w:jc w:val="center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1"/>
          <w:right w:val="none" w:color="000000" w:sz="4" w:space="0"/>
          <w:between w:val="none" w:color="000000" w:sz="4" w:space="0"/>
        </w:pBdr>
      </w:pPr>
      <w:r/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СрТ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2021</m:t>
            </m:r>
          </m:sub>
        </m:sSub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=</w:t>
      </w:r>
      <m:oMath>
        <m:f>
          <m:f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 w:eastAsia="Times New Roman"/>
                    <w:i/>
                    <w:sz w:val="20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0"/>
                    <w:szCs w:val="20"/>
                    <w:lang w:eastAsia="ru-RU"/>
                  </w:rPr>
                  <m:rPr/>
                  <m:t>Т</m:t>
                </m:r>
              </m:e>
              <m:sub>
                <m:r>
                  <w:rPr>
                    <w:rFonts w:ascii="Cambria Math" w:hAnsi="Cambria Math" w:eastAsia="Times New Roman"/>
                    <w:sz w:val="20"/>
                    <w:szCs w:val="20"/>
                    <w:lang w:eastAsia="ru-RU"/>
                  </w:rPr>
                  <m:rPr/>
                  <m:t>1п/г2021</m:t>
                </m:r>
              </m:sub>
            </m:s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*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0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0"/>
                    <w:szCs w:val="20"/>
                    <w:lang w:eastAsia="ru-RU"/>
                  </w:rPr>
                  <m:rPr/>
                  <m:t>Q</m:t>
                </m:r>
              </m:e>
              <m:sub>
                <m:r>
                  <w:rPr>
                    <w:rFonts w:ascii="Cambria Math" w:hAnsi="Cambria Math" w:eastAsia="Times New Roman"/>
                    <w:sz w:val="20"/>
                    <w:szCs w:val="20"/>
                    <w:lang w:eastAsia="ru-RU"/>
                  </w:rPr>
                  <m:rPr/>
                  <m:t>1п/г2021+</m:t>
                </m:r>
                <m:sSub>
                  <m:sSubPr>
                    <m:ctrlPr>
                      <w:rPr>
                        <w:rFonts w:ascii="Cambria Math" w:hAnsi="Cambria Math" w:eastAsia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eastAsia="Times New Roman"/>
                        <w:sz w:val="20"/>
                        <w:szCs w:val="20"/>
                        <w:lang w:eastAsia="ru-RU"/>
                      </w:rPr>
                      <m:rPr/>
                      <m:t>T</m:t>
                    </m:r>
                  </m:e>
                  <m:sub>
                    <m:r>
                      <w:rPr>
                        <w:rFonts w:ascii="Cambria Math" w:hAnsi="Cambria Math" w:eastAsia="Times New Roman"/>
                        <w:sz w:val="20"/>
                        <w:szCs w:val="20"/>
                        <w:lang w:eastAsia="ru-RU"/>
                      </w:rPr>
                      <m:rPr/>
                      <m:t>2п/г2021</m:t>
                    </m:r>
                  </m:sub>
                </m:sSub>
                <m:r>
                  <w:rPr>
                    <w:rFonts w:ascii="Cambria Math" w:hAnsi="Cambria Math" w:eastAsia="Times New Roman"/>
                    <w:sz w:val="20"/>
                    <w:szCs w:val="20"/>
                    <w:lang w:eastAsia="ru-RU"/>
                  </w:rPr>
                  <m:rPr/>
                  <m:t>*</m:t>
                </m:r>
                <m:sSub>
                  <m:sSubPr>
                    <m:ctrlPr>
                      <w:rPr>
                        <w:rFonts w:ascii="Cambria Math" w:hAnsi="Cambria Math" w:eastAsia="Times New Roman"/>
                        <w:i/>
                        <w:sz w:val="20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hAnsi="Cambria Math" w:eastAsia="Times New Roman"/>
                        <w:sz w:val="20"/>
                        <w:szCs w:val="20"/>
                        <w:lang w:val="en-US" w:eastAsia="ru-RU"/>
                      </w:rPr>
                      <m:rPr/>
                      <m:t>Q</m:t>
                    </m:r>
                  </m:e>
                  <m:sub>
                    <m:r>
                      <w:rPr>
                        <w:rFonts w:ascii="Cambria Math" w:hAnsi="Cambria Math" w:eastAsia="Times New Roman"/>
                        <w:sz w:val="20"/>
                        <w:szCs w:val="20"/>
                        <w:lang w:eastAsia="ru-RU"/>
                      </w:rPr>
                      <m:rPr/>
                      <m:t>2п/г2021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hAnsi="Cambria Math" w:eastAsia="Times New Roman"/>
                    <w:i/>
                    <w:sz w:val="20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0"/>
                    <w:szCs w:val="20"/>
                    <w:lang w:eastAsia="ru-RU"/>
                  </w:rPr>
                  <m:rPr/>
                  <m:t>(</m:t>
                </m:r>
                <m:r>
                  <w:rPr>
                    <w:rFonts w:ascii="Cambria Math" w:hAnsi="Cambria Math" w:eastAsia="Times New Roman"/>
                    <w:sz w:val="20"/>
                    <w:szCs w:val="20"/>
                    <w:lang w:val="en-US" w:eastAsia="ru-RU"/>
                  </w:rPr>
                  <m:rPr/>
                  <m:t>Q</m:t>
                </m:r>
              </m:e>
              <m:sub>
                <m:r>
                  <w:rPr>
                    <w:rFonts w:ascii="Cambria Math" w:hAnsi="Cambria Math" w:eastAsia="Times New Roman"/>
                    <w:sz w:val="20"/>
                    <w:szCs w:val="20"/>
                    <w:lang w:eastAsia="ru-RU"/>
                  </w:rPr>
                  <m:rPr/>
                  <m:t>1п/г2021</m:t>
                </m:r>
              </m:sub>
            </m:s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+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0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0"/>
                    <w:szCs w:val="20"/>
                    <w:lang w:val="en-US" w:eastAsia="ru-RU"/>
                  </w:rPr>
                  <m:rPr/>
                  <m:t>Q</m:t>
                </m:r>
              </m:e>
              <m:sub>
                <m:r>
                  <w:rPr>
                    <w:rFonts w:ascii="Cambria Math" w:hAnsi="Cambria Math" w:eastAsia="Times New Roman"/>
                    <w:sz w:val="20"/>
                    <w:szCs w:val="20"/>
                    <w:lang w:eastAsia="ru-RU"/>
                  </w:rPr>
                  <m:rPr/>
                  <m:t>2п/г2021</m:t>
                </m:r>
              </m:sub>
            </m:s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)</m:t>
            </m:r>
          </m:den>
        </m:f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left="450"/>
        <w:jc w:val="center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1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left="450"/>
        <w:jc w:val="center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1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contextualSpacing/>
        <w:ind w:left="450"/>
        <w:jc w:val="center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1"/>
          <w:right w:val="none" w:color="000000" w:sz="4" w:space="0"/>
          <w:between w:val="none" w:color="000000" w:sz="4" w:space="0"/>
        </w:pBdr>
      </w:pPr>
      <w:r/>
      <m:oMathPara>
        <m:oMathParaPr/>
        <m:oMath>
          <m:sSubSup>
            <m:sSubSupPr>
              <m:alnScr m:val="off"/>
              <m:ctrlPr>
                <w:rPr>
                  <w:rFonts w:ascii="Cambria Math" w:hAnsi="Cambria Math" w:eastAsia="Times New Roman"/>
                  <w:i/>
                  <w:sz w:val="20"/>
                  <w:szCs w:val="20"/>
                  <w:lang w:eastAsia="ru-RU"/>
                </w:rPr>
              </m:ctrlPr>
            </m:sSubSupPr>
            <m:e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Т</m:t>
              </m:r>
            </m:e>
            <m:sub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м 1п/г2022</m:t>
              </m:r>
            </m:sub>
            <m:sup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пот</m:t>
              </m:r>
            </m:sup>
          </m:sSubSup>
          <m:r>
            <w:rPr>
              <w:rFonts w:ascii="Cambria Math" w:hAnsi="Cambria Math" w:eastAsia="Times New Roman"/>
              <w:sz w:val="20"/>
              <w:szCs w:val="20"/>
              <w:lang w:eastAsia="ru-RU"/>
            </w:rPr>
            <m:rPr/>
            <m:t>=</m:t>
          </m:r>
          <m:f>
            <m:fPr>
              <m:ctrlPr>
                <w:rPr>
                  <w:rFonts w:ascii="Cambria Math" w:hAnsi="Cambria Math" w:eastAsia="Times New Roman"/>
                  <w:i/>
                  <w:sz w:val="20"/>
                  <w:szCs w:val="20"/>
                  <w:lang w:eastAsia="ru-RU"/>
                </w:rPr>
              </m:ctrlPr>
            </m:fPr>
            <m:num>
              <m:sSubSup>
                <m:sSubSupPr>
                  <m:alnScr m:val="off"/>
                  <m:ctrlPr>
                    <w:rPr>
                      <w:rFonts w:ascii="Cambria Math" w:hAnsi="Cambria Math" w:eastAsia="Times New Roman"/>
                      <w:i/>
                      <w:sz w:val="20"/>
                      <w:szCs w:val="20"/>
                      <w:lang w:eastAsia="ru-RU"/>
                    </w:rPr>
                  </m:ctrlPr>
                </m:sSubSupPr>
                <m:e>
                  <m:r>
                    <w:rPr>
                      <w:rFonts w:ascii="Cambria Math" w:hAnsi="Cambria Math" w:eastAsia="Times New Roman"/>
                      <w:sz w:val="20"/>
                      <w:szCs w:val="20"/>
                      <w:lang w:eastAsia="ru-RU"/>
                    </w:rPr>
                    <m:rPr/>
                    <m:t>Т</m:t>
                  </m:r>
                </m:e>
                <m:sub>
                  <m:r>
                    <w:rPr>
                      <w:rFonts w:ascii="Cambria Math" w:hAnsi="Cambria Math" w:eastAsia="Times New Roman"/>
                      <w:sz w:val="20"/>
                      <w:szCs w:val="20"/>
                      <w:lang w:eastAsia="ru-RU"/>
                    </w:rPr>
                    <m:rPr/>
                    <m:t>э 2 п/г 2021</m:t>
                  </m:r>
                </m:sub>
                <m:sup>
                  <m:r>
                    <w:rPr>
                      <w:rFonts w:ascii="Cambria Math" w:hAnsi="Cambria Math" w:eastAsia="Times New Roman"/>
                      <w:sz w:val="20"/>
                      <w:szCs w:val="20"/>
                      <w:lang w:eastAsia="ru-RU"/>
                    </w:rPr>
                    <m:rPr/>
                    <m:t>пот</m:t>
                  </m:r>
                </m:sup>
              </m:sSubSup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×</m:t>
              </m:r>
              <m:sSub>
                <m:sSubPr>
                  <m:ctrlPr>
                    <w:rPr>
                      <w:rFonts w:ascii="Cambria Math" w:hAnsi="Cambria Math" w:eastAsia="Times New Roman"/>
                      <w:i/>
                      <w:sz w:val="20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eastAsia="Times New Roman"/>
                      <w:sz w:val="20"/>
                      <w:szCs w:val="20"/>
                      <w:lang w:val="en-US" w:eastAsia="ru-RU"/>
                    </w:rPr>
                    <m:rPr/>
                    <m:t>N</m:t>
                  </m:r>
                </m:e>
                <m:sub>
                  <m:r>
                    <w:rPr>
                      <w:rFonts w:ascii="Cambria Math" w:hAnsi="Cambria Math" w:eastAsia="Times New Roman"/>
                      <w:sz w:val="20"/>
                      <w:szCs w:val="20"/>
                      <w:lang w:eastAsia="ru-RU"/>
                    </w:rPr>
                    <m:rPr/>
                    <m:t> пот 1п/г2021</m:t>
                  </m:r>
                </m:sub>
              </m:sSub>
            </m:num>
            <m:den>
              <m:r>
                <w:rPr>
                  <w:rFonts w:ascii="Cambria Math" w:hAnsi="Cambria Math" w:eastAsia="Times New Roman"/>
                  <w:sz w:val="20"/>
                  <w:szCs w:val="20"/>
                  <w:lang w:val="en-US" w:eastAsia="ru-RU"/>
                </w:rPr>
                <m:rPr/>
                <m:t>P2021</m:t>
              </m:r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×6</m:t>
              </m:r>
            </m:den>
          </m:f>
        </m:oMath>
      </m:oMathPara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contextualSpacing/>
        <w:ind w:left="450"/>
        <w:jc w:val="center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1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contextualSpacing/>
        <w:ind w:left="450"/>
        <w:jc w:val="center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1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contextualSpacing/>
        <w:ind w:left="450"/>
        <w:jc w:val="center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1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spacing w:after="200" w:line="276" w:lineRule="auto"/>
        <w:rPr>
          <w:rFonts w:eastAsia="Times New Roman"/>
          <w:i/>
        </w:rPr>
      </w:pPr>
      <w:r/>
      <m:oMath>
        <m:sSubSup>
          <m:sSubSupPr>
            <m:alnScr m:val="off"/>
            <m:ctrlP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</m:ctrlPr>
          </m:sSubSupPr>
          <m:e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>
                <m:sty m:val="p"/>
              </m:rPr>
              <m:t>                                                                T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>
                <m:sty m:val="p"/>
              </m:rPr>
              <m:t>м 2п/г2022</m:t>
            </m:r>
          </m:sub>
          <m:sup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>
                <m:sty m:val="p"/>
              </m:rPr>
              <m:t>пот</m:t>
            </m:r>
          </m:sup>
        </m:sSubSup>
      </m:oMath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=</w:t>
      </w:r>
      <m:oMath>
        <m:f>
          <m:fPr>
            <m:ctrlPr>
              <w:rPr>
                <w:rFonts w:ascii="Cambria Math" w:hAnsi="Cambria Math" w:eastAsia="Times New Roman"/>
                <w:i/>
                <w:sz w:val="24"/>
                <w:szCs w:val="24"/>
                <w:lang w:eastAsia="ru-RU"/>
              </w:rPr>
            </m:ctrlPr>
          </m:fPr>
          <m:num>
            <m:sSubSup>
              <m:sSubSupPr>
                <m:alnScr m:val="off"/>
                <m:ctrlPr>
                  <w:rPr>
                    <w:rFonts w:ascii="Cambria Math" w:hAnsi="Cambria Math" w:eastAsia="Times New Roman"/>
                    <w:i/>
                    <w:sz w:val="24"/>
                    <w:szCs w:val="24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val="en-US" w:eastAsia="ru-RU"/>
                  </w:rPr>
                  <m:rPr/>
                  <m:t>T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э 2п/г 2021</m:t>
                </m:r>
              </m:sub>
              <m:sup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пот</m:t>
                </m:r>
              </m:sup>
            </m:sSubSup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*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(1+ИПЦ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2022</m:t>
                </m:r>
              </m:sub>
            </m:sSub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)*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val="en-US" w:eastAsia="ru-RU"/>
                  </w:rPr>
                  <m:rPr/>
                  <m:t>N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пот 2п/г2021</m:t>
                </m:r>
              </m:sub>
            </m:sSub>
          </m:num>
          <m:den>
            <m:r>
              <w:rPr>
                <w:rFonts w:ascii="Cambria Math" w:hAnsi="Cambria Math" w:eastAsia="Times New Roman"/>
                <w:sz w:val="24"/>
                <w:szCs w:val="24"/>
                <w:lang w:val="en-US" w:eastAsia="ru-RU"/>
              </w:rPr>
              <m:rPr/>
              <m:t>P</m:t>
            </m:r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2021×6</m:t>
            </m:r>
          </m:den>
        </m:f>
      </m:oMath>
      <w:r>
        <w:rPr>
          <w:rFonts w:eastAsia="Times New Roman"/>
        </w:rPr>
        <w:t xml:space="preserve">, где</w:t>
      </w:r>
      <w:r>
        <w:rPr>
          <w:rFonts w:eastAsia="Times New Roman"/>
          <w:i/>
        </w:rPr>
      </w:r>
      <w:r>
        <w:rPr>
          <w:rFonts w:eastAsia="Times New Roman"/>
          <w:i/>
        </w:rPr>
      </w:r>
    </w:p>
    <w:p>
      <w:pPr>
        <w:contextualSpacing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contextualSpacing/>
        <w:ind w:left="450"/>
        <w:jc w:val="center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contextualSpacing/>
        <w:ind w:firstLine="426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Т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1п/г2021</m:t>
            </m:r>
          </m:sub>
        </m:sSub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и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Т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2п/г2021</m:t>
            </m:r>
          </m:sub>
        </m:sSub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-утвержденные тарифы на услуги по передаче тепловой энергии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теплоносителя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на 1 и 2 полугодие 2021г. (руб./Гкал, без НДС);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426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426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Для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теплосетевых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предприятий,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в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отношении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которых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регулирующим органом тариф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на услуги по передаче тепловой энергии, теплоносителя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на 2021 год был установлен с учетом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расходов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на компенсацию потерь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тепловой энергии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: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left="450" w:firstLine="426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426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trike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Т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1п/г2021</m:t>
            </m:r>
          </m:sub>
        </m:sSub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и </w:t>
      </w:r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Т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2п/г2021</m:t>
            </m:r>
          </m:sub>
        </m:sSub>
        <m:r>
          <w:rPr>
            <w:rFonts w:ascii="Cambria Math" w:hAnsi="Cambria Math" w:eastAsia="Times New Roman"/>
            <w:sz w:val="20"/>
            <w:szCs w:val="20"/>
            <w:lang w:eastAsia="ru-RU"/>
          </w:rPr>
          <m:rPr/>
          <m:t> </m:t>
        </m:r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 тарифы на услуги по передаче тепловой энергии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теплоносителя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на 1 и 2 полугодие 2021г. (руб./Гкал, без НДС)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установленные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в соответствии с Приказо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м№149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пр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/г и Приказом №141-пр/г. </w:t>
      </w:r>
      <w:r>
        <w:rPr>
          <w:rFonts w:ascii="Times New Roman" w:hAnsi="Times New Roman" w:eastAsia="Times New Roman"/>
          <w:strike/>
          <w:sz w:val="20"/>
          <w:szCs w:val="20"/>
          <w:lang w:eastAsia="ru-RU"/>
        </w:rPr>
      </w:r>
      <w:r>
        <w:rPr>
          <w:rFonts w:ascii="Times New Roman" w:hAnsi="Times New Roman" w:eastAsia="Times New Roman"/>
          <w:strike/>
          <w:sz w:val="20"/>
          <w:szCs w:val="20"/>
          <w:lang w:eastAsia="ru-RU"/>
        </w:rPr>
      </w:r>
    </w:p>
    <w:p>
      <w:pPr>
        <w:contextualSpacing/>
        <w:ind w:left="450" w:firstLine="426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426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val="en-US" w:eastAsia="ru-RU"/>
              </w:rPr>
              <m:rPr/>
              <m:t>Q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1п/г2021 </m:t>
            </m:r>
          </m:sub>
        </m:sSub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и </w:t>
      </w:r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val="en-US" w:eastAsia="ru-RU"/>
              </w:rPr>
              <m:rPr/>
              <m:t>Q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2п/г2021</m:t>
            </m:r>
          </m:sub>
        </m:sSub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полезный отпуск тепловой энергии, учтенный при расчете тарифа на услуги по передаче тепловой энергии, теплоносителя на  1 и 2 полугодие 2021 г. (тыс. Гкал);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left="450" w:firstLine="426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 w:eastAsia="Times New Roman"/>
          <w:i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</w:p>
    <w:p>
      <w:pPr>
        <w:contextualSpacing/>
        <w:ind w:firstLine="426"/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m:oMath>
        <m:sSub>
          <m:sSubPr>
            <m:ctrlP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>
                <m:sty m:val="p"/>
              </m:rPr>
              <m:t>ИПЦ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2022</m:t>
            </m:r>
          </m:sub>
        </m:sSub>
        <m:r>
          <w:rPr>
            <w:rFonts w:ascii="Cambria Math" w:hAnsi="Cambria Math" w:eastAsia="Times New Roman"/>
            <w:sz w:val="20"/>
            <w:szCs w:val="20"/>
            <w:lang w:eastAsia="ru-RU"/>
          </w:rPr>
          <m:rPr/>
          <m:t> </m:t>
        </m:r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– индекс потребительских цен (в среднем за год к предыдущему году) в 2022 году, определенный в соответствии с Прогнозом социально-экономического развития Российской Федерации на 2022 год, одобренным Правительством Российской Федерации, % (базовый вариант);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left="426" w:firstLine="426"/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i/>
          <w:sz w:val="20"/>
          <w:szCs w:val="20"/>
          <w:lang w:eastAsia="ru-RU"/>
        </w:rPr>
        <w:t xml:space="preserve"> </w:t>
      </w:r>
      <m:oMath>
        <m:sSubSup>
          <m:sSubSupPr>
            <m:alnScr m:val="off"/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SupPr>
          <m:e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Т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э 2п/г2021</m:t>
            </m:r>
          </m:sub>
          <m:sup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пот</m:t>
            </m:r>
          </m:sup>
        </m:sSubSup>
      </m:oMath>
      <w:r>
        <w:rPr>
          <w:rFonts w:ascii="Times New Roman" w:hAnsi="Times New Roman" w:eastAsia="Times New Roman"/>
          <w:i/>
          <w:sz w:val="20"/>
          <w:szCs w:val="20"/>
          <w:lang w:eastAsia="ru-RU"/>
        </w:rPr>
        <w:t xml:space="preserve"> –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тариф на тепловую энергию (мощность), поставляемую АО «Дальневосточная генерирующая компания» (филиал «Амурская генерация»)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Теплосетевой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организации, приобретающей тепловую энергию в целях компенсации потерь, утвержденный на второе полугодие 2021 г. (руб./Гкал без НДС);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left="426" w:firstLine="426"/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426"/>
        <w:jc w:val="both"/>
        <w:spacing w:after="0" w:line="240" w:lineRule="auto"/>
        <w:tabs>
          <w:tab w:val="left" w:pos="0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val="en-US" w:eastAsia="ru-RU"/>
              </w:rPr>
              <m:rPr/>
              <m:t>N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пот 1п/г2021</m:t>
            </m:r>
          </m:sub>
        </m:sSub>
        <m:r>
          <w:rPr>
            <w:rFonts w:ascii="Cambria Math" w:hAnsi="Cambria Math" w:eastAsia="Times New Roman"/>
            <w:sz w:val="20"/>
            <w:szCs w:val="20"/>
            <w:lang w:eastAsia="ru-RU"/>
          </w:rPr>
          <m:rPr/>
          <m:t> </m:t>
        </m:r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</w:t>
      </w:r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val="en-US" w:eastAsia="ru-RU"/>
              </w:rPr>
              <m:rPr/>
              <m:t>N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пот 2п/г2021</m:t>
            </m:r>
          </m:sub>
        </m:sSub>
        <m:r>
          <w:rPr>
            <w:rFonts w:ascii="Cambria Math" w:hAnsi="Cambria Math" w:eastAsia="Times New Roman"/>
            <w:sz w:val="20"/>
            <w:szCs w:val="20"/>
            <w:lang w:eastAsia="ru-RU"/>
          </w:rPr>
          <m:rPr/>
          <m:t> </m:t>
        </m:r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–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величина норматив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ных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технологических потерь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на первое и второе полугодие 2021г. соответственно, учтенные при утверждении тарифов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в соответствии с Приложением №9 к настоящему Договору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(тыс. Гкал);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left="567" w:hanging="141"/>
        <w:jc w:val="both"/>
        <w:spacing w:after="0" w:line="240" w:lineRule="auto"/>
        <w:tabs>
          <w:tab w:val="left" w:pos="0" w:leader="none"/>
          <w:tab w:val="left" w:pos="426" w:leader="none"/>
          <w:tab w:val="left" w:pos="1701" w:leader="none"/>
        </w:tabs>
        <w:rPr>
          <w:rFonts w:ascii="Times New Roman" w:hAnsi="Times New Roman" w:eastAsia="Times New Roman"/>
          <w:i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</w:p>
    <w:p>
      <w:pPr>
        <w:ind w:firstLine="426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/>
      <m:oMath>
        <m:r>
          <w:rPr>
            <w:rFonts w:ascii="Cambria Math" w:hAnsi="Cambria Math"/>
            <w:sz w:val="20"/>
            <w:szCs w:val="20"/>
            <w:lang w:val="en-US"/>
          </w:rPr>
          <m:rPr/>
          <m:t>P</m:t>
        </m:r>
        <m:r>
          <w:rPr>
            <w:rFonts w:ascii="Cambria Math" w:hAnsi="Cambria Math"/>
            <w:sz w:val="20"/>
            <w:szCs w:val="20"/>
          </w:rPr>
          <m:rPr/>
          <m:t>2021</m:t>
        </m:r>
      </m:oMath>
      <w:r>
        <w:rPr>
          <w:rFonts w:ascii="Times New Roman" w:hAnsi="Times New Roman"/>
          <w:sz w:val="20"/>
          <w:szCs w:val="20"/>
          <w:lang w:eastAsia="ru-RU"/>
        </w:rPr>
        <w:t xml:space="preserve"> -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заявленная величина мощности в 2021 г. в соответствии с Приложением №1 к настоящему Договору (Гкал/ч);</w:t>
      </w:r>
      <w:bookmarkStart w:id="0" w:name="_GoBack"/>
      <w:r/>
      <w:bookmarkEnd w:id="0"/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firstLine="426"/>
        <w:jc w:val="both"/>
        <w:rPr>
          <w:rFonts w:ascii="Times New Roman" w:hAnsi="Times New Roman"/>
          <w:sz w:val="20"/>
          <w:szCs w:val="20"/>
        </w:rPr>
      </w:pPr>
      <w:r/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rPr/>
              <m:t>I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rPr/>
              <m:t>инв </m:t>
            </m:r>
          </m:sub>
        </m:sSub>
        <m:r>
          <w:rPr>
            <w:rFonts w:ascii="Cambria Math" w:hAnsi="Cambria Math"/>
            <w:sz w:val="20"/>
            <w:szCs w:val="20"/>
          </w:rPr>
          <m:rPr/>
          <m:t>(n)</m:t>
        </m:r>
      </m:oMath>
      <w:r>
        <w:rPr>
          <w:rFonts w:ascii="Times New Roman" w:hAnsi="Times New Roman"/>
          <w:sz w:val="20"/>
          <w:szCs w:val="20"/>
        </w:rPr>
        <w:t xml:space="preserve">– инвестиционная составляющая тарифа (цены), рассчитанная как отношение (в %) превышения общего </w:t>
      </w:r>
      <w:r>
        <w:rPr>
          <w:rFonts w:ascii="Times New Roman" w:hAnsi="Times New Roman"/>
          <w:sz w:val="20"/>
          <w:szCs w:val="20"/>
        </w:rPr>
        <w:t xml:space="preserve">общего</w:t>
      </w:r>
      <w:r>
        <w:rPr>
          <w:rFonts w:ascii="Times New Roman" w:hAnsi="Times New Roman"/>
          <w:sz w:val="20"/>
          <w:szCs w:val="20"/>
        </w:rPr>
        <w:t xml:space="preserve"> планового О</w:t>
      </w:r>
      <w:r>
        <w:rPr>
          <w:rFonts w:ascii="Times New Roman" w:hAnsi="Times New Roman"/>
          <w:sz w:val="20"/>
          <w:szCs w:val="20"/>
        </w:rPr>
        <w:t xml:space="preserve">бъема инвестиционной программы над объемом амортизации, учтенной в тарифах на 2021 год с учетом индексации, отнесенного к  заявленной величине мощности, к среднегодовому тарифу (цене) на тепловую энергию, но не выше 1,5% (для 2022 г. – </w:t>
      </w:r>
      <m:oMath>
        <m:r>
          <w:rPr>
            <w:rFonts w:ascii="Cambria Math" w:hAnsi="Cambria Math"/>
            <w:sz w:val="20"/>
            <w:szCs w:val="20"/>
          </w:rPr>
          <m:rPr/>
          <m:t>I инв(2022)</m:t>
        </m:r>
      </m:oMath>
      <w:r>
        <w:rPr>
          <w:rFonts w:ascii="Times New Roman" w:hAnsi="Times New Roman"/>
          <w:sz w:val="20"/>
          <w:szCs w:val="20"/>
        </w:rPr>
        <w:t xml:space="preserve">). Определяется при наличии согласованной Сторонами настоящего Договора Инвестиционной программы </w:t>
      </w:r>
      <w:r>
        <w:rPr>
          <w:rFonts w:ascii="Times New Roman" w:hAnsi="Times New Roman"/>
          <w:sz w:val="20"/>
          <w:szCs w:val="20"/>
        </w:rPr>
        <w:t xml:space="preserve">Т</w:t>
      </w:r>
      <w:r>
        <w:rPr>
          <w:rFonts w:ascii="Times New Roman" w:hAnsi="Times New Roman"/>
          <w:sz w:val="20"/>
          <w:szCs w:val="20"/>
        </w:rPr>
        <w:t xml:space="preserve">еплосетевой</w:t>
      </w:r>
      <w:r>
        <w:rPr>
          <w:rFonts w:ascii="Times New Roman" w:hAnsi="Times New Roman"/>
          <w:sz w:val="20"/>
          <w:szCs w:val="20"/>
        </w:rPr>
        <w:t xml:space="preserve"> организации по формуле: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для 2022 года: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rPr/>
              <m:t>I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rPr/>
              <m:t>инв</m:t>
            </m:r>
          </m:sub>
        </m:sSub>
        <m:d>
          <m:d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rPr/>
              <m:t>2022</m:t>
            </m:r>
          </m:e>
        </m:d>
        <m:r>
          <w:rPr>
            <w:rFonts w:ascii="Cambria Math" w:hAnsi="Cambria Math"/>
            <w:sz w:val="20"/>
            <w:szCs w:val="20"/>
            <w:lang w:val="en-US"/>
          </w:rPr>
          <m:rPr/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rPr/>
                  <m:t>ОДИ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rPr/>
                  <m:t>(2022)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rPr/>
                  <m:t>Ц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rPr/>
                  <m:t>баз 2022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  <w:lang w:val="en-US"/>
          </w:rPr>
          <m:rPr/>
          <m:t>*100%≤1,5%</m:t>
        </m:r>
      </m:oMath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для n-</w:t>
      </w:r>
      <w:r>
        <w:rPr>
          <w:rFonts w:ascii="Times New Roman" w:hAnsi="Times New Roman"/>
          <w:sz w:val="20"/>
          <w:szCs w:val="20"/>
        </w:rPr>
        <w:t xml:space="preserve">го</w:t>
      </w:r>
      <w:r>
        <w:rPr>
          <w:rFonts w:ascii="Times New Roman" w:hAnsi="Times New Roman"/>
          <w:sz w:val="20"/>
          <w:szCs w:val="20"/>
        </w:rPr>
        <w:t xml:space="preserve"> года: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rPr/>
              <m:t>I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rPr/>
              <m:t>инв (</m:t>
            </m:r>
            <m:r>
              <w:rPr>
                <w:rFonts w:ascii="Cambria Math" w:hAnsi="Cambria Math"/>
                <w:sz w:val="20"/>
                <w:szCs w:val="20"/>
                <w:lang w:val="en-US"/>
              </w:rPr>
              <m:rPr/>
              <m:t>n</m:t>
            </m:r>
            <m:r>
              <w:rPr>
                <w:rFonts w:ascii="Cambria Math" w:hAnsi="Cambria Math"/>
                <w:sz w:val="20"/>
                <w:szCs w:val="20"/>
              </w:rPr>
              <m:rPr/>
              <m:t>)</m:t>
            </m:r>
          </m:sub>
        </m:sSub>
        <m:r>
          <w:rPr>
            <w:rFonts w:ascii="Cambria Math" w:hAnsi="Cambria Math"/>
            <w:sz w:val="20"/>
            <w:szCs w:val="20"/>
          </w:rPr>
          <m:rPr/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rPr/>
                  <m:t>ОДИ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rPr/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rPr/>
                  <m:t>Ц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rPr/>
                  <m:t>баз </m:t>
                </m:r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rPr/>
                  <m:t>n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</w:rPr>
          <m:rPr/>
          <m:t>*100%≤1,5%, где:</m:t>
        </m:r>
      </m:oMath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center"/>
        <w:rPr>
          <w:rFonts w:ascii="Times New Roman" w:hAnsi="Times New Roman"/>
          <w:sz w:val="20"/>
          <w:szCs w:val="20"/>
        </w:rPr>
      </w:pPr>
      <w:r/>
      <m:oMathPara>
        <m:oMathParaPr/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rPr/>
                <m:t>Ц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rPr/>
                <m:t>баз 2022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rPr/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rPr/>
                    <m:t>С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rPr/>
                    <m:t>р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rPr/>
                    <m:t>Т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rPr/>
                    <m:t>2021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rPr/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rPr/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rPr/>
                        <m:t>ИЦП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rPr/>
                        <m:t>2022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rPr/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rPr/>
                    <m:t>Q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rPr/>
                    <m:t>2021</m:t>
                  </m:r>
                </m:sub>
              </m:sSub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rPr/>
                <m:t>P2021*12</m:t>
              </m:r>
            </m:den>
          </m:f>
        </m:oMath>
      </m:oMathPara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center"/>
        <w:rPr>
          <w:rFonts w:ascii="Times New Roman" w:hAnsi="Times New Roman"/>
          <w:sz w:val="20"/>
          <w:szCs w:val="20"/>
        </w:rPr>
      </w:pPr>
      <w:r/>
      <m:oMathPara>
        <m:oMathParaPr/>
        <m:oMath>
          <m:sSub>
            <m:sSubPr>
              <m:ctrlPr>
                <w:rPr>
                  <w:rFonts w:ascii="Cambria Math" w:hAnsi="Cambria Math" w:eastAsia="Times New Roman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eastAsia="Times New Roman"/>
                  <w:sz w:val="20"/>
                  <w:szCs w:val="20"/>
                </w:rPr>
                <m:rPr/>
                <m:t>Ц</m:t>
              </m:r>
            </m:e>
            <m:sub>
              <m:r>
                <w:rPr>
                  <w:rFonts w:ascii="Cambria Math" w:hAnsi="Cambria Math" w:eastAsia="Times New Roman"/>
                  <w:sz w:val="20"/>
                  <w:szCs w:val="20"/>
                </w:rPr>
                <m:rPr/>
                <m:t>баз </m:t>
              </m:r>
              <m:r>
                <w:rPr>
                  <w:rFonts w:ascii="Cambria Math" w:hAnsi="Cambria Math" w:eastAsia="Times New Roman"/>
                  <w:sz w:val="20"/>
                  <w:szCs w:val="20"/>
                  <w:lang w:val="en-US"/>
                </w:rPr>
                <m:rPr/>
                <m:t>n</m:t>
              </m:r>
            </m:sub>
          </m:sSub>
          <m:r>
            <w:rPr>
              <w:rFonts w:ascii="Cambria Math" w:hAnsi="Cambria Math" w:eastAsia="Times New Roman"/>
              <w:sz w:val="20"/>
              <w:szCs w:val="20"/>
            </w:rPr>
            <m:rPr/>
            <m:t>=</m:t>
          </m:r>
          <m:sSub>
            <m:sSubPr>
              <m:ctrlPr>
                <w:rPr>
                  <w:rFonts w:ascii="Cambria Math" w:hAnsi="Cambria Math" w:eastAsia="Times New Roman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eastAsia="Times New Roman"/>
                  <w:sz w:val="20"/>
                  <w:szCs w:val="20"/>
                </w:rPr>
                <m:rPr/>
                <m:t>Ц</m:t>
              </m:r>
            </m:e>
            <m:sub>
              <m:r>
                <w:rPr>
                  <w:rFonts w:ascii="Cambria Math" w:hAnsi="Cambria Math" w:eastAsia="Times New Roman"/>
                  <w:sz w:val="20"/>
                  <w:szCs w:val="20"/>
                </w:rPr>
                <m:rPr/>
                <m:t>баз </m:t>
              </m:r>
              <m:r>
                <w:rPr>
                  <w:rFonts w:ascii="Cambria Math" w:hAnsi="Cambria Math" w:eastAsia="Times New Roman"/>
                  <w:sz w:val="20"/>
                  <w:szCs w:val="20"/>
                  <w:lang w:val="en-US"/>
                </w:rPr>
                <m:rPr/>
                <m:t>n</m:t>
              </m:r>
              <m:r>
                <w:rPr>
                  <w:rFonts w:ascii="Cambria Math" w:hAnsi="Cambria Math" w:eastAsia="Times New Roman"/>
                  <w:sz w:val="20"/>
                  <w:szCs w:val="20"/>
                </w:rPr>
                <m:rPr/>
                <m:t>-1</m:t>
              </m:r>
            </m:sub>
          </m:sSub>
          <m:r>
            <w:rPr>
              <w:rFonts w:ascii="Cambria Math" w:hAnsi="Cambria Math" w:eastAsia="Times New Roman"/>
              <w:sz w:val="20"/>
              <w:szCs w:val="20"/>
            </w:rPr>
            <m:rPr/>
            <m:t>*(1+</m:t>
          </m:r>
          <m:sSub>
            <m:sSubPr>
              <m:ctrlPr>
                <w:rPr>
                  <w:rFonts w:ascii="Cambria Math" w:hAnsi="Cambria Math" w:eastAsia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eastAsia="Times New Roman"/>
                  <w:sz w:val="20"/>
                  <w:szCs w:val="20"/>
                </w:rPr>
                <m:rPr/>
                <m:t>ИПЦ</m:t>
              </m:r>
            </m:e>
            <m:sub>
              <m:r>
                <w:rPr>
                  <w:rFonts w:ascii="Cambria Math" w:hAnsi="Cambria Math" w:eastAsia="Times New Roman"/>
                  <w:sz w:val="20"/>
                  <w:szCs w:val="20"/>
                  <w:lang w:val="en-US"/>
                </w:rPr>
                <m:rPr/>
                <m:t>n</m:t>
              </m:r>
              <m:r>
                <w:rPr>
                  <w:rFonts w:ascii="Cambria Math" w:hAnsi="Cambria Math" w:eastAsia="Times New Roman"/>
                  <w:sz w:val="20"/>
                  <w:szCs w:val="20"/>
                </w:rPr>
                <m:rPr/>
                <m:t>)</m:t>
              </m:r>
            </m:sub>
          </m:sSub>
          <m:r>
            <w:rPr>
              <w:rFonts w:ascii="Cambria Math" w:hAnsi="Cambria Math" w:eastAsia="Times New Roman"/>
              <w:sz w:val="20"/>
              <w:szCs w:val="20"/>
            </w:rPr>
            <m:rPr/>
            <m:t>)</m:t>
          </m:r>
        </m:oMath>
      </m:oMathPara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rPr>
          <w:rFonts w:ascii="Times New Roman" w:hAnsi="Times New Roman"/>
          <w:sz w:val="20"/>
          <w:szCs w:val="20"/>
        </w:rPr>
      </w:pPr>
      <w:r/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ОДИ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(</m:t>
            </m:r>
            <m:r>
              <w:rPr>
                <w:rFonts w:ascii="Cambria Math" w:hAnsi="Cambria Math" w:eastAsia="Times New Roman"/>
                <w:sz w:val="20"/>
                <w:szCs w:val="20"/>
                <w:lang w:val="en-US"/>
              </w:rPr>
              <m:rPr/>
              <m:t>n</m:t>
            </m:r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)</m:t>
            </m:r>
          </m:sub>
        </m:sSub>
      </m:oMath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– объем дополнительных инвестиций, рассчитанный как отношение превышения общего </w:t>
      </w:r>
      <w:r>
        <w:rPr>
          <w:rFonts w:ascii="Times New Roman" w:hAnsi="Times New Roman"/>
          <w:sz w:val="20"/>
          <w:szCs w:val="20"/>
        </w:rPr>
        <w:t xml:space="preserve">планового О</w:t>
      </w:r>
      <w:r>
        <w:rPr>
          <w:rFonts w:ascii="Times New Roman" w:hAnsi="Times New Roman"/>
          <w:sz w:val="20"/>
          <w:szCs w:val="20"/>
        </w:rPr>
        <w:t xml:space="preserve">бъема  инвестиционной программы над объемом амортизации, учтенной в тарифах на 2021 год с учетом индексации, к заявленной величине мощности на соответствующий год </w:t>
      </w:r>
      <w:r>
        <w:rPr>
          <w:rFonts w:ascii="Times New Roman" w:hAnsi="Times New Roman"/>
          <w:sz w:val="20"/>
          <w:szCs w:val="20"/>
          <w:lang w:val="en-US"/>
        </w:rPr>
        <w:t xml:space="preserve">n</w:t>
      </w:r>
      <w:r>
        <w:rPr>
          <w:rFonts w:ascii="Times New Roman" w:hAnsi="Times New Roman"/>
          <w:sz w:val="20"/>
          <w:szCs w:val="20"/>
        </w:rPr>
        <w:t xml:space="preserve">, тыс. руб./Гкал/ч в мес. без НДС (в 2022 г. - </w:t>
      </w:r>
      <m:oMath>
        <m:r>
          <w:rPr>
            <w:rFonts w:ascii="Cambria Math" w:hAnsi="Cambria Math"/>
            <w:sz w:val="20"/>
            <w:szCs w:val="20"/>
          </w:rPr>
          <m:rPr/>
          <m:t>ОДИ(2022)</m:t>
        </m:r>
      </m:oMath>
      <w:r>
        <w:rPr>
          <w:rFonts w:ascii="Times New Roman" w:hAnsi="Times New Roman"/>
          <w:sz w:val="20"/>
          <w:szCs w:val="20"/>
        </w:rPr>
        <w:t xml:space="preserve">, в 2023 г. - </w:t>
      </w:r>
      <m:oMath>
        <m:r>
          <w:rPr>
            <w:rFonts w:ascii="Cambria Math" w:hAnsi="Cambria Math"/>
            <w:sz w:val="20"/>
            <w:szCs w:val="20"/>
          </w:rPr>
          <m:rPr/>
          <m:t>ОДИ(2023) и т.д.)</m:t>
        </m:r>
      </m:oMath>
      <w:r>
        <w:rPr>
          <w:rFonts w:ascii="Times New Roman" w:hAnsi="Times New Roman"/>
          <w:sz w:val="20"/>
          <w:szCs w:val="20"/>
        </w:rPr>
        <w:t xml:space="preserve">, определяется по формуле: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spacing w:after="200" w:line="276" w:lineRule="auto"/>
        <w:rPr>
          <w:rFonts w:ascii="Times New Roman" w:hAnsi="Times New Roman" w:eastAsia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</w:t>
      </w:r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ОДИ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(</m:t>
            </m:r>
            <m:r>
              <w:rPr>
                <w:rFonts w:ascii="Cambria Math" w:hAnsi="Cambria Math" w:eastAsia="Times New Roman"/>
                <w:sz w:val="20"/>
                <w:szCs w:val="20"/>
                <w:lang w:val="en-US"/>
              </w:rPr>
              <m:rPr/>
              <m:t>n</m:t>
            </m:r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)</m:t>
            </m:r>
          </m:sub>
        </m:sSub>
        <m:r>
          <w:rPr>
            <w:rFonts w:ascii="Cambria Math" w:hAnsi="Cambria Math" w:eastAsia="Times New Roman"/>
            <w:sz w:val="20"/>
            <w:szCs w:val="20"/>
          </w:rPr>
          <m:rPr/>
          <m:t>=</m:t>
        </m:r>
        <m:f>
          <m:fPr>
            <m:ctrlPr>
              <w:rPr>
                <w:rFonts w:ascii="Cambria Math" w:hAnsi="Cambria Math" w:eastAsia="Times New Roman"/>
                <w:i/>
                <w:sz w:val="20"/>
                <w:szCs w:val="2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eastAsia="Times New Roman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(ИП</m:t>
                </m:r>
              </m:e>
              <m:sub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(</m:t>
                </m:r>
                <m:r>
                  <w:rPr>
                    <w:rFonts w:ascii="Cambria Math" w:hAnsi="Cambria Math" w:eastAsia="Times New Roman"/>
                    <w:sz w:val="20"/>
                    <w:szCs w:val="20"/>
                    <w:lang w:val="en-US"/>
                  </w:rPr>
                  <m:rPr/>
                  <m:t>n</m:t>
                </m:r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)</m:t>
                </m:r>
              </m:sub>
            </m:s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-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0"/>
                    <w:szCs w:val="20"/>
                    <w:lang w:val="en-US"/>
                  </w:rPr>
                  <m:rPr/>
                  <m:t>A</m:t>
                </m:r>
              </m:e>
              <m:sub>
                <m:d>
                  <m:dPr>
                    <m:ctrlPr>
                      <w:rPr>
                        <w:rFonts w:ascii="Cambria Math" w:hAnsi="Cambria Math" w:eastAsia="Times New Roman"/>
                        <w:i/>
                        <w:sz w:val="20"/>
                        <w:szCs w:val="2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eastAsia="Times New Roman"/>
                        <w:sz w:val="20"/>
                        <w:szCs w:val="20"/>
                        <w:lang w:val="en-US"/>
                      </w:rPr>
                      <m:rPr/>
                      <m:t>n</m:t>
                    </m:r>
                  </m:e>
                </m:d>
              </m:sub>
            </m:s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)*</m:t>
            </m:r>
            <m:sSup>
              <m:sSupPr>
                <m:ctrlPr>
                  <w:rPr>
                    <w:rFonts w:ascii="Cambria Math" w:hAnsi="Cambria Math" w:eastAsia="Times New Roman"/>
                    <w:i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10</m:t>
                </m:r>
              </m:e>
              <m:sup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3</m:t>
                </m:r>
              </m:sup>
            </m:sSup>
          </m:num>
          <m:den>
            <m:r>
              <w:rPr>
                <w:rFonts w:ascii="Cambria Math" w:hAnsi="Cambria Math" w:eastAsia="Times New Roman"/>
                <w:sz w:val="20"/>
                <w:szCs w:val="20"/>
                <w:lang w:val="en-US"/>
              </w:rPr>
              <m:rPr/>
              <m:t>P</m:t>
            </m:r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(</m:t>
            </m:r>
            <m:r>
              <w:rPr>
                <w:rFonts w:ascii="Cambria Math" w:hAnsi="Cambria Math" w:eastAsia="Times New Roman"/>
                <w:sz w:val="20"/>
                <w:szCs w:val="20"/>
                <w:lang w:val="en-US"/>
              </w:rPr>
              <m:rPr/>
              <m:t>n</m:t>
            </m:r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)*12</m:t>
            </m:r>
          </m:den>
        </m:f>
      </m:oMath>
      <w:r>
        <w:rPr>
          <w:rFonts w:ascii="Times New Roman" w:hAnsi="Times New Roman"/>
          <w:sz w:val="20"/>
          <w:szCs w:val="20"/>
        </w:rPr>
        <w:t xml:space="preserve">, где</w:t>
      </w:r>
      <w:r>
        <w:rPr>
          <w:rFonts w:ascii="Times New Roman" w:hAnsi="Times New Roman" w:eastAsia="Times New Roman"/>
          <w:i/>
          <w:sz w:val="20"/>
          <w:szCs w:val="20"/>
        </w:rPr>
      </w:r>
      <w:r>
        <w:rPr>
          <w:rFonts w:ascii="Times New Roman" w:hAnsi="Times New Roman" w:eastAsia="Times New Roman"/>
          <w:i/>
          <w:sz w:val="20"/>
          <w:szCs w:val="20"/>
        </w:rPr>
      </w:r>
    </w:p>
    <w:p>
      <w:pPr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ИП(n) – плановый </w:t>
      </w:r>
      <w:r>
        <w:rPr>
          <w:rFonts w:ascii="Times New Roman" w:hAnsi="Times New Roman"/>
          <w:sz w:val="20"/>
          <w:szCs w:val="20"/>
        </w:rPr>
        <w:t xml:space="preserve">О</w:t>
      </w:r>
      <w:r>
        <w:rPr>
          <w:rFonts w:ascii="Times New Roman" w:hAnsi="Times New Roman"/>
          <w:sz w:val="20"/>
          <w:szCs w:val="20"/>
        </w:rPr>
        <w:t xml:space="preserve">бъем  </w:t>
      </w:r>
      <w:r>
        <w:rPr>
          <w:rFonts w:ascii="Times New Roman" w:hAnsi="Times New Roman"/>
          <w:sz w:val="20"/>
          <w:szCs w:val="20"/>
        </w:rPr>
        <w:t xml:space="preserve">и</w:t>
      </w:r>
      <w:r>
        <w:rPr>
          <w:rFonts w:ascii="Times New Roman" w:hAnsi="Times New Roman"/>
          <w:sz w:val="20"/>
          <w:szCs w:val="20"/>
        </w:rPr>
        <w:t xml:space="preserve">нвестиционной программы на текущий (n) год</w:t>
      </w:r>
      <w:r>
        <w:rPr>
          <w:rFonts w:ascii="Times New Roman" w:hAnsi="Times New Roman"/>
          <w:sz w:val="20"/>
          <w:szCs w:val="20"/>
        </w:rPr>
        <w:t xml:space="preserve">, равный плановому объему финансирования Инвестиционной программы без НДС</w:t>
      </w:r>
      <w:r>
        <w:rPr>
          <w:rFonts w:ascii="Times New Roman" w:hAnsi="Times New Roman"/>
          <w:sz w:val="20"/>
          <w:szCs w:val="20"/>
        </w:rPr>
        <w:t xml:space="preserve"> за счет всех источников финансирования, учтенный в согласованной Сторонами настоящего Договора Инвестиционной программы </w:t>
      </w:r>
      <w:r>
        <w:rPr>
          <w:rFonts w:ascii="Times New Roman" w:hAnsi="Times New Roman"/>
          <w:sz w:val="20"/>
          <w:szCs w:val="20"/>
        </w:rPr>
        <w:t xml:space="preserve">Теплосетевой</w:t>
      </w:r>
      <w:r>
        <w:rPr>
          <w:rFonts w:ascii="Times New Roman" w:hAnsi="Times New Roman"/>
          <w:sz w:val="20"/>
          <w:szCs w:val="20"/>
        </w:rPr>
        <w:t xml:space="preserve"> организации в году </w:t>
      </w:r>
      <w:r>
        <w:rPr>
          <w:rFonts w:ascii="Times New Roman" w:hAnsi="Times New Roman"/>
          <w:sz w:val="20"/>
          <w:szCs w:val="20"/>
          <w:lang w:val="en-US"/>
        </w:rPr>
        <w:t xml:space="preserve">n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млн</w:t>
      </w:r>
      <w:r>
        <w:rPr>
          <w:rFonts w:ascii="Times New Roman" w:hAnsi="Times New Roman"/>
          <w:sz w:val="20"/>
          <w:szCs w:val="20"/>
        </w:rPr>
        <w:t xml:space="preserve"> рублей, без НДС (в 2022 г. - </w:t>
      </w:r>
      <m:oMath>
        <m:r>
          <w:rPr>
            <w:rFonts w:ascii="Cambria Math" w:hAnsi="Cambria Math"/>
            <w:sz w:val="20"/>
            <w:szCs w:val="20"/>
          </w:rPr>
          <m:rPr/>
          <m:t>ИП(2022))</m:t>
        </m:r>
      </m:oMath>
      <w:r>
        <w:rPr>
          <w:rFonts w:ascii="Times New Roman" w:hAnsi="Times New Roman"/>
          <w:sz w:val="20"/>
          <w:szCs w:val="20"/>
        </w:rPr>
        <w:t xml:space="preserve">;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</w:t>
      </w:r>
      <w:r>
        <w:rPr>
          <w:rFonts w:ascii="Times New Roman" w:hAnsi="Times New Roman"/>
          <w:sz w:val="20"/>
          <w:szCs w:val="20"/>
        </w:rPr>
        <w:t xml:space="preserve">(</w:t>
      </w:r>
      <w:r>
        <w:rPr>
          <w:rFonts w:ascii="Times New Roman" w:hAnsi="Times New Roman"/>
          <w:sz w:val="20"/>
          <w:szCs w:val="20"/>
          <w:lang w:val="en-US"/>
        </w:rPr>
        <w:t xml:space="preserve">n</w:t>
      </w:r>
      <w:r>
        <w:rPr>
          <w:rFonts w:ascii="Times New Roman" w:hAnsi="Times New Roman"/>
          <w:sz w:val="20"/>
          <w:szCs w:val="20"/>
        </w:rPr>
        <w:t xml:space="preserve">) – заявленная величина мощности  в n-м году, определяемый в соответствии с Приложением 1 к настоящему Договору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(Гкал/ч)</w:t>
      </w:r>
      <w:r>
        <w:rPr>
          <w:rFonts w:ascii="Times New Roman" w:hAnsi="Times New Roman"/>
          <w:sz w:val="20"/>
          <w:szCs w:val="20"/>
        </w:rPr>
        <w:t xml:space="preserve">; 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rPr>
          <w:rFonts w:ascii="Times New Roman" w:hAnsi="Times New Roman"/>
          <w:sz w:val="20"/>
          <w:szCs w:val="20"/>
        </w:rPr>
      </w:pPr>
      <w:r/>
      <m:oMath>
        <m:r>
          <w:rPr>
            <w:rFonts w:ascii="Cambria Math" w:hAnsi="Cambria Math"/>
            <w:sz w:val="20"/>
            <w:szCs w:val="20"/>
            <w:vertAlign w:val="subscript"/>
          </w:rPr>
          <m:rPr/>
          <m:t>А(</m:t>
        </m:r>
        <m:r>
          <w:rPr>
            <w:rFonts w:ascii="Cambria Math" w:hAnsi="Cambria Math"/>
            <w:sz w:val="20"/>
            <w:szCs w:val="20"/>
            <w:vertAlign w:val="subscript"/>
            <w:lang w:val="en-US"/>
          </w:rPr>
          <m:rPr/>
          <m:t>n</m:t>
        </m:r>
        <m:r>
          <w:rPr>
            <w:rFonts w:ascii="Cambria Math" w:hAnsi="Cambria Math"/>
            <w:sz w:val="20"/>
            <w:szCs w:val="20"/>
            <w:vertAlign w:val="subscript"/>
          </w:rPr>
          <m:rPr/>
          <m:t>)</m:t>
        </m:r>
      </m:oMath>
      <w:r>
        <w:rPr>
          <w:rFonts w:ascii="Times New Roman" w:hAnsi="Times New Roman"/>
          <w:sz w:val="20"/>
          <w:szCs w:val="20"/>
        </w:rPr>
        <w:t xml:space="preserve"> –объем амортизации</w:t>
      </w:r>
      <m:oMath>
        <m:r>
          <w:rPr>
            <w:rFonts w:ascii="Cambria Math" w:hAnsi="Cambria Math"/>
            <w:sz w:val="20"/>
            <w:szCs w:val="20"/>
          </w:rPr>
          <m:rPr/>
          <m:t> 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vertAlign w:val="subscript"/>
              </w:rPr>
              <m:rPr/>
              <m:t>А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rPr/>
              <m:t>2021</m:t>
            </m:r>
          </m:sub>
        </m:sSub>
      </m:oMath>
      <w:r>
        <w:rPr>
          <w:rFonts w:ascii="Times New Roman" w:hAnsi="Times New Roman"/>
          <w:sz w:val="20"/>
          <w:szCs w:val="20"/>
        </w:rPr>
        <w:t xml:space="preserve">, учтенной в тарифах Теплосетевой организации на 2021 год, с учетом индексации, млн</w:t>
      </w:r>
      <w:r>
        <w:rPr>
          <w:rFonts w:ascii="Times New Roman" w:hAnsi="Times New Roman"/>
          <w:sz w:val="20"/>
          <w:szCs w:val="20"/>
        </w:rPr>
        <w:t xml:space="preserve">.</w:t>
      </w:r>
      <w:r>
        <w:rPr>
          <w:rFonts w:ascii="Times New Roman" w:hAnsi="Times New Roman"/>
          <w:sz w:val="20"/>
          <w:szCs w:val="20"/>
        </w:rPr>
        <w:t xml:space="preserve"> рублей, без НДС. Определяется по формуле: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- для 2022 года: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contextualSpacing/>
        <w:ind w:left="142"/>
        <w:jc w:val="center"/>
        <w:rPr>
          <w:rFonts w:ascii="Times New Roman" w:hAnsi="Times New Roman"/>
          <w:sz w:val="20"/>
          <w:szCs w:val="20"/>
        </w:rPr>
      </w:pPr>
      <w:r/>
      <m:oMathPara>
        <m:oMathParaPr/>
        <m:oMath>
          <m:r>
            <w:rPr>
              <w:rFonts w:ascii="Cambria Math" w:hAnsi="Cambria Math"/>
              <w:sz w:val="20"/>
              <w:szCs w:val="20"/>
              <w:vertAlign w:val="subscript"/>
            </w:rPr>
            <m:rPr/>
            <m:t>А(2022)</m:t>
          </m:r>
          <m:r>
            <w:rPr>
              <w:rFonts w:ascii="Cambria Math" w:hAnsi="Cambria Math"/>
              <w:sz w:val="20"/>
              <w:szCs w:val="20"/>
            </w:rPr>
            <m:rPr/>
            <m:t>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vertAlign w:val="subscript"/>
                </w:rPr>
                <m:rPr/>
                <m:t>А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rPr/>
                <m:t>2021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rPr/>
            <m:t>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rPr/>
                <m:t>(1+ИПЦ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rPr/>
                <m:t>2022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rPr/>
            <m:t>)</m:t>
          </m:r>
        </m:oMath>
      </m:oMathPara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для n-</w:t>
      </w:r>
      <w:r>
        <w:rPr>
          <w:rFonts w:ascii="Times New Roman" w:hAnsi="Times New Roman"/>
          <w:sz w:val="20"/>
          <w:szCs w:val="20"/>
        </w:rPr>
        <w:t xml:space="preserve">го</w:t>
      </w:r>
      <w:r>
        <w:rPr>
          <w:rFonts w:ascii="Times New Roman" w:hAnsi="Times New Roman"/>
          <w:sz w:val="20"/>
          <w:szCs w:val="20"/>
        </w:rPr>
        <w:t xml:space="preserve"> года: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contextualSpacing/>
        <w:ind w:left="142"/>
        <w:jc w:val="center"/>
        <w:rPr>
          <w:rFonts w:ascii="Times New Roman" w:hAnsi="Times New Roman"/>
          <w:sz w:val="20"/>
          <w:szCs w:val="20"/>
        </w:rPr>
      </w:pPr>
      <w:r/>
      <m:oMathPara>
        <m:oMathParaPr>
          <m:jc m:val="center"/>
        </m:oMathParaPr>
        <m:oMath>
          <m:r>
            <w:rPr>
              <w:rFonts w:ascii="Cambria Math" w:hAnsi="Cambria Math"/>
              <w:sz w:val="20"/>
              <w:szCs w:val="20"/>
              <w:vertAlign w:val="subscript"/>
            </w:rPr>
            <m:rPr/>
            <m:t>А(</m:t>
          </m:r>
          <m:r>
            <w:rPr>
              <w:rFonts w:ascii="Cambria Math" w:hAnsi="Cambria Math"/>
              <w:sz w:val="20"/>
              <w:szCs w:val="20"/>
              <w:vertAlign w:val="subscript"/>
              <w:lang w:val="en-US"/>
            </w:rPr>
            <m:rPr/>
            <m:t>n</m:t>
          </m:r>
          <m:r>
            <w:rPr>
              <w:rFonts w:ascii="Cambria Math" w:hAnsi="Cambria Math"/>
              <w:sz w:val="20"/>
              <w:szCs w:val="20"/>
              <w:vertAlign w:val="subscript"/>
            </w:rPr>
            <m:rPr/>
            <m:t>)</m:t>
          </m:r>
          <m:r>
            <w:rPr>
              <w:rFonts w:ascii="Cambria Math" w:hAnsi="Cambria Math"/>
              <w:sz w:val="20"/>
              <w:szCs w:val="20"/>
            </w:rPr>
            <m:rPr/>
            <m:t>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vertAlign w:val="subscript"/>
                </w:rPr>
                <m:rPr/>
                <m:t>А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rPr/>
                <m:t>2021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rPr/>
            <m:t>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rPr/>
                <m:t>(1+ИПЦ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rPr/>
                <m:t>2022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rPr/>
            <m:t>)×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rPr/>
                <m:t>(1+ИПЦ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rPr/>
                <m:t>2023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rPr/>
            <m:t>)×…×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rPr/>
                <m:t>(1+ИПЦ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rPr/>
                <m:t>n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rPr/>
            <m:t>), где</m:t>
          </m:r>
        </m:oMath>
      </m:oMathPara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contextualSpacing/>
        <w:ind w:left="14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contextualSpacing/>
        <w:ind w:firstLine="709"/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m:oMath>
        <m:sSub>
          <m:sSubPr>
            <m:ctrlP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>
                <m:sty m:val="p"/>
              </m:rPr>
              <m:t>ИПЦ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val="en-US" w:eastAsia="ru-RU"/>
              </w:rPr>
              <m:rPr/>
              <m:t>n</m:t>
            </m:r>
          </m:sub>
        </m:sSub>
        <m:r>
          <w:rPr>
            <w:rFonts w:ascii="Cambria Math" w:hAnsi="Cambria Math" w:eastAsia="Times New Roman"/>
            <w:sz w:val="20"/>
            <w:szCs w:val="20"/>
            <w:lang w:eastAsia="ru-RU"/>
          </w:rPr>
          <m:rPr/>
          <m:t> </m:t>
        </m:r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– индекс потребительских цен (в среднем за год к предыдущему году) в </w:t>
      </w:r>
      <w:r>
        <w:rPr>
          <w:rFonts w:ascii="Times New Roman" w:hAnsi="Times New Roman" w:eastAsia="Times New Roman"/>
          <w:sz w:val="20"/>
          <w:szCs w:val="20"/>
          <w:lang w:val="en-US" w:eastAsia="ru-RU"/>
        </w:rPr>
        <w:t xml:space="preserve">n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ый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год, определенный в соответствии с Прогнозом социально-экономического развития Российской Федерации на </w:t>
      </w:r>
      <w:r>
        <w:rPr>
          <w:rFonts w:ascii="Times New Roman" w:hAnsi="Times New Roman" w:eastAsia="Times New Roman"/>
          <w:sz w:val="20"/>
          <w:szCs w:val="20"/>
          <w:lang w:val="en-US" w:eastAsia="ru-RU"/>
        </w:rPr>
        <w:t xml:space="preserve">n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ый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год, одобренным Правительством Российской Федерации, % (базовый вариант);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5.8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. Цена на услуги по передаче тепловой энергию на 2023 год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(в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тыс. руб./Гкал/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ч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в мес., без НДС)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: 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jc w:val="both"/>
        <w:spacing w:before="120" w:after="200" w:line="276" w:lineRule="auto"/>
        <w:tabs>
          <w:tab w:val="left" w:pos="1134" w:leader="none"/>
          <w:tab w:val="left" w:pos="1560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определяется по формуле: 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</w:t>
      </w:r>
      <w:r>
        <w:rPr>
          <w:rFonts w:ascii="Times New Roman" w:hAnsi="Times New Roman"/>
          <w:b/>
          <w:sz w:val="20"/>
          <w:szCs w:val="20"/>
        </w:rPr>
        <w:t xml:space="preserve">на первое полугодие 2023 года: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200" w:line="276" w:lineRule="auto"/>
        <w:rPr>
          <w:rFonts w:ascii="Times New Roman" w:hAnsi="Times New Roman"/>
          <w:sz w:val="20"/>
          <w:szCs w:val="20"/>
        </w:rPr>
      </w:pPr>
      <w:r/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1п/г2023</m:t>
            </m:r>
          </m:sub>
        </m:sSub>
        <m:r>
          <w:rPr>
            <w:rFonts w:ascii="Cambria Math" w:hAnsi="Cambria Math" w:eastAsia="Times New Roman"/>
            <w:sz w:val="20"/>
            <w:szCs w:val="20"/>
          </w:rPr>
          <m:rPr/>
          <m:t>=</m:t>
        </m:r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баз 2023</m:t>
            </m:r>
          </m:sub>
        </m:sSub>
        <m:r>
          <w:rPr>
            <w:rFonts w:ascii="Cambria Math" w:hAnsi="Cambria Math" w:eastAsia="Times New Roman"/>
            <w:sz w:val="20"/>
            <w:szCs w:val="20"/>
          </w:rPr>
          <m:rPr/>
          <m:t>*(1+</m:t>
        </m:r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I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инв</m:t>
            </m:r>
          </m:sub>
        </m:sSub>
        <m:r>
          <w:rPr>
            <w:rFonts w:ascii="Cambria Math" w:hAnsi="Cambria Math" w:eastAsia="Times New Roman"/>
            <w:sz w:val="20"/>
            <w:szCs w:val="20"/>
          </w:rPr>
          <m:rPr/>
          <m:t>(2023))+ </m:t>
        </m:r>
        <m:sSubSup>
          <m:sSubSupPr>
            <m:alnScr m:val="off"/>
            <m:ctrlPr>
              <w:rPr>
                <w:rFonts w:ascii="Cambria Math" w:hAnsi="Cambria Math" w:eastAsia="Times New Roman"/>
                <w:i/>
                <w:sz w:val="24"/>
                <w:szCs w:val="24"/>
                <w:lang w:val="en-US" w:eastAsia="ru-RU"/>
              </w:rPr>
            </m:ctrlPr>
          </m:sSubSupPr>
          <m:e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Т</m:t>
            </m:r>
          </m:e>
          <m:sub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м 1п/г2023</m:t>
            </m:r>
          </m:sub>
          <m:sup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пот</m:t>
            </m:r>
          </m:sup>
        </m:sSubSup>
      </m:oMath>
      <w:r>
        <w:rPr>
          <w:rFonts w:ascii="Times New Roman" w:hAnsi="Times New Roman"/>
          <w:sz w:val="20"/>
          <w:szCs w:val="20"/>
        </w:rPr>
        <w:t xml:space="preserve">,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contextualSpacing/>
        <w:ind w:left="708"/>
        <w:jc w:val="center"/>
        <w:spacing w:after="0" w:line="240" w:lineRule="auto"/>
        <w:tabs>
          <w:tab w:val="left" w:pos="0" w:leader="none"/>
          <w:tab w:val="left" w:pos="709" w:leader="none"/>
          <w:tab w:val="left" w:pos="1701" w:leader="none"/>
        </w:tabs>
        <w:rPr>
          <w:rFonts w:ascii="Times New Roman" w:hAnsi="Times New Roman" w:eastAsia="Times New Roman"/>
          <w:b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н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а второе полугодие 2023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 года: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p>
      <w:pPr>
        <w:contextualSpacing/>
        <w:ind w:left="708"/>
        <w:jc w:val="center"/>
        <w:spacing w:after="0" w:line="240" w:lineRule="auto"/>
        <w:tabs>
          <w:tab w:val="left" w:pos="0" w:leader="none"/>
          <w:tab w:val="left" w:pos="709" w:leader="none"/>
          <w:tab w:val="left" w:pos="1701" w:leader="none"/>
        </w:tabs>
        <w:rPr>
          <w:rFonts w:ascii="Times New Roman" w:hAnsi="Times New Roman" w:eastAsia="Times New Roman"/>
          <w:b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p>
      <w:pPr>
        <w:jc w:val="center"/>
        <w:rPr>
          <w:rFonts w:ascii="Times New Roman" w:hAnsi="Times New Roman" w:eastAsia="Times New Roman"/>
          <w:i/>
          <w:sz w:val="20"/>
          <w:szCs w:val="20"/>
        </w:rPr>
      </w:pPr>
      <w:r/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2п/г2023</m:t>
            </m:r>
          </m:sub>
        </m:sSub>
        <m:r>
          <w:rPr>
            <w:rFonts w:ascii="Cambria Math" w:hAnsi="Cambria Math" w:eastAsia="Times New Roman"/>
            <w:sz w:val="20"/>
            <w:szCs w:val="20"/>
          </w:rPr>
          <m:rPr/>
          <m:t>=</m:t>
        </m:r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баз 2023</m:t>
            </m:r>
          </m:sub>
        </m:sSub>
        <m:r>
          <w:rPr>
            <w:rFonts w:ascii="Cambria Math" w:hAnsi="Cambria Math" w:eastAsia="Times New Roman"/>
            <w:sz w:val="20"/>
            <w:szCs w:val="20"/>
          </w:rPr>
          <m:rPr/>
          <m:t>*</m:t>
        </m:r>
        <m:d>
          <m:d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1+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I</m:t>
                </m:r>
              </m:e>
              <m:sub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инв</m:t>
                </m:r>
              </m:sub>
            </m:s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(2023)</m:t>
            </m:r>
          </m:e>
        </m:d>
        <m:r>
          <w:rPr>
            <w:rFonts w:ascii="Cambria Math" w:hAnsi="Cambria Math" w:eastAsia="Times New Roman"/>
            <w:sz w:val="20"/>
            <w:szCs w:val="20"/>
          </w:rPr>
          <m:rPr/>
          <m:t>+ </m:t>
        </m:r>
        <m:sSubSup>
          <m:sSubSupPr>
            <m:alnScr m:val="off"/>
            <m:ctrlPr>
              <w:rPr>
                <w:rFonts w:ascii="Cambria Math" w:hAnsi="Cambria Math" w:eastAsia="Times New Roman"/>
                <w:i/>
                <w:sz w:val="24"/>
                <w:szCs w:val="24"/>
                <w:lang w:val="en-US" w:eastAsia="ru-RU"/>
              </w:rPr>
            </m:ctrlPr>
          </m:sSubSupPr>
          <m:e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Т</m:t>
            </m:r>
          </m:e>
          <m:sub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м 2п/г2023</m:t>
            </m:r>
          </m:sub>
          <m:sup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пот</m:t>
            </m:r>
          </m:sup>
        </m:sSubSup>
      </m:oMath>
      <w:r>
        <w:rPr>
          <w:rFonts w:ascii="Times New Roman" w:hAnsi="Times New Roman"/>
          <w:sz w:val="20"/>
          <w:szCs w:val="20"/>
        </w:rPr>
        <w:t xml:space="preserve">,</w:t>
      </w:r>
      <w:r>
        <w:rPr>
          <w:rFonts w:ascii="Times New Roman" w:hAnsi="Times New Roman"/>
          <w:sz w:val="20"/>
          <w:szCs w:val="20"/>
        </w:rPr>
        <w:t xml:space="preserve">  где</w:t>
      </w:r>
      <w:r>
        <w:rPr>
          <w:rFonts w:ascii="Times New Roman" w:hAnsi="Times New Roman" w:eastAsia="Times New Roman"/>
          <w:i/>
          <w:sz w:val="20"/>
          <w:szCs w:val="20"/>
        </w:rPr>
      </w:r>
      <w:r>
        <w:rPr>
          <w:rFonts w:ascii="Times New Roman" w:hAnsi="Times New Roman" w:eastAsia="Times New Roman"/>
          <w:i/>
          <w:sz w:val="20"/>
          <w:szCs w:val="20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eastAsia="Times New Roman"/>
          <w:i/>
          <w:sz w:val="20"/>
          <w:szCs w:val="20"/>
          <w:lang w:val="en-US"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m:oMathPara>
        <m:oMathParaPr/>
        <m:oMath>
          <m:sSub>
            <m:sSubPr>
              <m:ctrlPr>
                <w:rPr>
                  <w:rFonts w:ascii="Cambria Math" w:hAnsi="Cambria Math" w:eastAsia="Times New Roman"/>
                  <w:i/>
                  <w:sz w:val="20"/>
                  <w:szCs w:val="20"/>
                  <w:lang w:eastAsia="ru-RU"/>
                </w:rPr>
              </m:ctrlPr>
            </m:sSubPr>
            <m:e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Ц</m:t>
              </m:r>
            </m:e>
            <m:sub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баз 2023</m:t>
              </m:r>
            </m:sub>
          </m:sSub>
          <m:r>
            <w:rPr>
              <w:rFonts w:ascii="Cambria Math" w:hAnsi="Cambria Math" w:eastAsia="Times New Roman"/>
              <w:sz w:val="20"/>
              <w:szCs w:val="20"/>
              <w:lang w:eastAsia="ru-RU"/>
            </w:rPr>
            <m:rPr/>
            <m:t>=</m:t>
          </m:r>
          <m:sSub>
            <m:sSubPr>
              <m:ctrlPr>
                <w:rPr>
                  <w:rFonts w:ascii="Cambria Math" w:hAnsi="Cambria Math" w:eastAsia="Times New Roman"/>
                  <w:i/>
                  <w:sz w:val="20"/>
                  <w:szCs w:val="20"/>
                  <w:lang w:eastAsia="ru-RU"/>
                </w:rPr>
              </m:ctrlPr>
            </m:sSubPr>
            <m:e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Ц</m:t>
              </m:r>
            </m:e>
            <m:sub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баз 2022</m:t>
              </m:r>
            </m:sub>
          </m:sSub>
          <m:r>
            <w:rPr>
              <w:rFonts w:ascii="Cambria Math" w:hAnsi="Cambria Math" w:eastAsia="Times New Roman"/>
              <w:sz w:val="20"/>
              <w:szCs w:val="20"/>
              <w:lang w:eastAsia="ru-RU"/>
            </w:rPr>
            <m:rPr/>
            <m:t>*(1+</m:t>
          </m:r>
          <m:sSub>
            <m:sSubPr>
              <m:ctrlPr>
                <w:rPr>
                  <w:rFonts w:ascii="Cambria Math" w:hAnsi="Cambria Math" w:eastAsia="Times New Roman"/>
                  <w:i/>
                  <w:sz w:val="20"/>
                  <w:szCs w:val="20"/>
                  <w:lang w:eastAsia="ru-RU"/>
                </w:rPr>
              </m:ctrlPr>
            </m:sSubPr>
            <m:e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ИПЦ</m:t>
              </m:r>
            </m:e>
            <m:sub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2023</m:t>
              </m:r>
            </m:sub>
          </m:sSub>
          <m:r>
            <w:rPr>
              <w:rFonts w:ascii="Cambria Math" w:hAnsi="Cambria Math" w:eastAsia="Times New Roman"/>
              <w:sz w:val="20"/>
              <w:szCs w:val="20"/>
              <w:lang w:eastAsia="ru-RU"/>
            </w:rPr>
            <m:rPr/>
            <m:t>)</m:t>
          </m:r>
        </m:oMath>
      </m:oMathPara>
      <w:r>
        <w:rPr>
          <w:rFonts w:ascii="Times New Roman" w:hAnsi="Times New Roman" w:eastAsia="Times New Roman"/>
          <w:i/>
          <w:sz w:val="20"/>
          <w:szCs w:val="20"/>
          <w:lang w:val="en-US" w:eastAsia="ru-RU"/>
        </w:rPr>
      </w:r>
      <w:r>
        <w:rPr>
          <w:rFonts w:ascii="Times New Roman" w:hAnsi="Times New Roman" w:eastAsia="Times New Roman"/>
          <w:i/>
          <w:sz w:val="20"/>
          <w:szCs w:val="20"/>
          <w:lang w:val="en-US" w:eastAsia="ru-RU"/>
        </w:rPr>
      </w:r>
    </w:p>
    <w:p>
      <w:pPr>
        <w:jc w:val="center"/>
        <w:spacing w:after="200"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contextualSpacing/>
        <w:ind w:left="450"/>
        <w:jc w:val="center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m:oMathPara>
        <m:oMathParaPr/>
        <m:oMath>
          <m:sSubSup>
            <m:sSubSupPr>
              <m:alnScr m:val="off"/>
              <m:ctrlPr>
                <w:rPr>
                  <w:rFonts w:ascii="Cambria Math" w:hAnsi="Cambria Math" w:eastAsia="Times New Roman"/>
                  <w:i/>
                  <w:sz w:val="20"/>
                  <w:szCs w:val="20"/>
                  <w:lang w:eastAsia="ru-RU"/>
                </w:rPr>
              </m:ctrlPr>
            </m:sSubSupPr>
            <m:e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Т</m:t>
              </m:r>
            </m:e>
            <m:sub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м1п/г2023</m:t>
              </m:r>
            </m:sub>
            <m:sup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пот</m:t>
              </m:r>
            </m:sup>
          </m:sSubSup>
          <m:r>
            <w:rPr>
              <w:rFonts w:ascii="Cambria Math" w:hAnsi="Cambria Math" w:eastAsia="Times New Roman"/>
              <w:sz w:val="20"/>
              <w:szCs w:val="20"/>
              <w:lang w:eastAsia="ru-RU"/>
            </w:rPr>
            <m:rPr/>
            <m:t>=</m:t>
          </m:r>
          <m:f>
            <m:fPr>
              <m:ctrlPr>
                <w:rPr>
                  <w:rFonts w:ascii="Cambria Math" w:hAnsi="Cambria Math" w:eastAsia="Times New Roman"/>
                  <w:i/>
                  <w:sz w:val="20"/>
                  <w:szCs w:val="20"/>
                  <w:lang w:eastAsia="ru-RU"/>
                </w:rPr>
              </m:ctrlPr>
            </m:fPr>
            <m:num>
              <m:sSubSup>
                <m:sSubSupPr>
                  <m:alnScr m:val="off"/>
                  <m:ctrlPr>
                    <w:rPr>
                      <w:rFonts w:ascii="Cambria Math" w:hAnsi="Cambria Math" w:eastAsia="Times New Roman"/>
                      <w:i/>
                      <w:sz w:val="20"/>
                      <w:szCs w:val="20"/>
                      <w:lang w:eastAsia="ru-RU"/>
                    </w:rPr>
                  </m:ctrlPr>
                </m:sSubSupPr>
                <m:e>
                  <m:r>
                    <w:rPr>
                      <w:rFonts w:ascii="Cambria Math" w:hAnsi="Cambria Math" w:eastAsia="Times New Roman"/>
                      <w:sz w:val="20"/>
                      <w:szCs w:val="20"/>
                      <w:lang w:eastAsia="ru-RU"/>
                    </w:rPr>
                    <m:rPr/>
                    <m:t>Т</m:t>
                  </m:r>
                </m:e>
                <m:sub>
                  <m:r>
                    <w:rPr>
                      <w:rFonts w:ascii="Cambria Math" w:hAnsi="Cambria Math" w:eastAsia="Times New Roman"/>
                      <w:sz w:val="20"/>
                      <w:szCs w:val="20"/>
                      <w:lang w:eastAsia="ru-RU"/>
                    </w:rPr>
                    <m:rPr/>
                    <m:t> м2 п/г 2022</m:t>
                  </m:r>
                </m:sub>
                <m:sup>
                  <m:r>
                    <w:rPr>
                      <w:rFonts w:ascii="Cambria Math" w:hAnsi="Cambria Math" w:eastAsia="Times New Roman"/>
                      <w:sz w:val="20"/>
                      <w:szCs w:val="20"/>
                      <w:lang w:eastAsia="ru-RU"/>
                    </w:rPr>
                    <m:rPr/>
                    <m:t>пот</m:t>
                  </m:r>
                </m:sup>
              </m:sSubSup>
              <m:r>
                <w:rPr>
                  <w:rFonts w:ascii="Cambria Math" w:hAnsi="Cambria Math" w:eastAsia="Times New Roman"/>
                  <w:sz w:val="20"/>
                  <w:szCs w:val="20"/>
                  <w:lang w:eastAsia="ru-RU"/>
                </w:rPr>
                <m:rPr/>
                <m:t>×</m:t>
              </m:r>
              <m:sSub>
                <m:sSubPr>
                  <m:ctrlPr>
                    <w:rPr>
                      <w:rFonts w:ascii="Cambria Math" w:hAnsi="Cambria Math" w:eastAsia="Times New Roman"/>
                      <w:i/>
                      <w:sz w:val="20"/>
                      <w:szCs w:val="20"/>
                      <w:lang w:eastAsia="ru-RU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eastAsia="Times New Roman" w:cstheme="minorBidi"/>
                          <w:i/>
                          <w:sz w:val="20"/>
                          <w:szCs w:val="20"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="Times New Roman"/>
                          <w:sz w:val="20"/>
                          <w:szCs w:val="20"/>
                          <w:lang w:val="en-US" w:eastAsia="ru-RU"/>
                        </w:rPr>
                        <m:rPr/>
                        <m:t>P</m:t>
                      </m:r>
                    </m:e>
                    <m:sub>
                      <m:r>
                        <w:rPr>
                          <w:rFonts w:ascii="Cambria Math" w:hAnsi="Cambria Math" w:eastAsia="Times New Roman"/>
                          <w:sz w:val="20"/>
                          <w:szCs w:val="20"/>
                          <w:lang w:val="en-US" w:eastAsia="ru-RU"/>
                        </w:rPr>
                        <m:rPr/>
                        <m:t>2021</m:t>
                      </m:r>
                    </m:sub>
                  </m:sSub>
                  <m:r>
                    <w:rPr>
                      <w:rFonts w:ascii="Cambria Math" w:hAnsi="Cambria Math" w:eastAsia="Times New Roman"/>
                      <w:sz w:val="20"/>
                      <w:szCs w:val="20"/>
                      <w:lang w:val="en-US" w:eastAsia="ru-RU"/>
                    </w:rPr>
                    <m:rPr/>
                    <m:t>×N</m:t>
                  </m:r>
                </m:e>
                <m:sub>
                  <m:r>
                    <w:rPr>
                      <w:rFonts w:ascii="Cambria Math" w:hAnsi="Cambria Math" w:eastAsia="Times New Roman"/>
                      <w:sz w:val="20"/>
                      <w:szCs w:val="20"/>
                      <w:lang w:eastAsia="ru-RU"/>
                    </w:rPr>
                    <m:rPr/>
                    <m:t> пот 1п/г2023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eastAsia="Times New Roman" w:cstheme="minorBidi"/>
                      <w:i/>
                      <w:sz w:val="20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eastAsia="Times New Roman"/>
                      <w:sz w:val="20"/>
                      <w:szCs w:val="20"/>
                      <w:lang w:val="en-US" w:eastAsia="ru-RU"/>
                    </w:rPr>
                    <m:rPr/>
                    <m:t>N</m:t>
                  </m:r>
                </m:e>
                <m:sub>
                  <m:r>
                    <w:rPr>
                      <w:rFonts w:ascii="Cambria Math" w:hAnsi="Cambria Math" w:eastAsia="Times New Roman"/>
                      <w:sz w:val="20"/>
                      <w:szCs w:val="20"/>
                      <w:lang w:eastAsia="ru-RU"/>
                    </w:rPr>
                    <m:rPr/>
                    <m:t>пот 2п/г2021</m:t>
                  </m:r>
                </m:sub>
              </m:sSub>
              <m:sSub>
                <m:sSubPr>
                  <m:ctrlPr>
                    <w:rPr>
                      <w:rFonts w:ascii="Cambria Math" w:hAnsi="Cambria Math" w:eastAsia="Times New Roman" w:cstheme="minorBidi"/>
                      <w:i/>
                      <w:sz w:val="20"/>
                      <w:szCs w:val="20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 w:eastAsia="Times New Roman"/>
                      <w:sz w:val="20"/>
                      <w:szCs w:val="20"/>
                      <w:lang w:val="en-US" w:eastAsia="ru-RU"/>
                    </w:rPr>
                    <m:rPr/>
                    <m:t>×P</m:t>
                  </m:r>
                </m:e>
                <m:sub>
                  <m:r>
                    <w:rPr>
                      <w:rFonts w:ascii="Cambria Math" w:hAnsi="Cambria Math" w:eastAsia="Times New Roman"/>
                      <w:sz w:val="20"/>
                      <w:szCs w:val="20"/>
                      <w:lang w:val="en-US" w:eastAsia="ru-RU"/>
                    </w:rPr>
                    <m:rPr/>
                    <m:t>2023</m:t>
                  </m:r>
                </m:sub>
              </m:sSub>
            </m:den>
          </m:f>
          <m:r>
            <w:rPr>
              <w:rFonts w:ascii="Cambria Math" w:hAnsi="Cambria Math" w:eastAsia="Times New Roman"/>
              <w:sz w:val="20"/>
              <w:szCs w:val="20"/>
              <w:lang w:eastAsia="ru-RU"/>
            </w:rPr>
            <m:rPr/>
            <m:t>,</m:t>
          </m:r>
        </m:oMath>
      </m:oMathPara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contextualSpacing/>
        <w:ind w:left="450"/>
        <w:jc w:val="center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jc w:val="center"/>
        <w:spacing w:after="200" w:line="276" w:lineRule="auto"/>
        <w:rPr>
          <w:rFonts w:eastAsia="Times New Roman"/>
          <w:i/>
        </w:rPr>
      </w:pPr>
      <w:r/>
      <m:oMath>
        <m:sSubSup>
          <m:sSubSupPr>
            <m:alnScr m:val="off"/>
            <m:ctrlPr>
              <w:rPr>
                <w:rFonts w:ascii="Cambria Math" w:hAnsi="Cambria Math" w:eastAsia="Times New Roman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>
                <m:sty m:val="p"/>
              </m:rPr>
              <m:t>T</m:t>
            </m:r>
          </m:e>
          <m:sub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м 2п/г2023</m:t>
            </m:r>
          </m:sub>
          <m:sup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пот</m:t>
            </m:r>
          </m:sup>
        </m:sSubSup>
      </m:oMath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=</w:t>
      </w:r>
      <m:oMath>
        <m:f>
          <m:fPr>
            <m:ctrlPr>
              <w:rPr>
                <w:rFonts w:ascii="Cambria Math" w:hAnsi="Cambria Math" w:eastAsia="Times New Roman"/>
                <w:i/>
                <w:sz w:val="24"/>
                <w:szCs w:val="24"/>
                <w:lang w:eastAsia="ru-RU"/>
              </w:rPr>
            </m:ctrlPr>
          </m:fPr>
          <m:num>
            <m:sSubSup>
              <m:sSubSupPr>
                <m:alnScr m:val="off"/>
                <m:ctrlPr>
                  <w:rPr>
                    <w:rFonts w:ascii="Cambria Math" w:hAnsi="Cambria Math" w:eastAsia="Times New Roman"/>
                    <w:i/>
                    <w:sz w:val="24"/>
                    <w:szCs w:val="24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val="en-US" w:eastAsia="ru-RU"/>
                  </w:rPr>
                  <m:rPr/>
                  <m:t>T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м 2п/г 2022</m:t>
                </m:r>
              </m:sub>
              <m:sup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пот</m:t>
                </m:r>
              </m:sup>
            </m:sSubSup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×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(1+ИПЦ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2023</m:t>
                </m:r>
              </m:sub>
            </m:sSub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)×</m:t>
            </m:r>
            <m:sSub>
              <m:sSubPr>
                <m:ctrlPr>
                  <w:rPr>
                    <w:rFonts w:ascii="Cambria Math" w:hAnsi="Cambria Math" w:eastAsia="Times New Roman" w:cstheme="minorBidi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val="en-US" w:eastAsia="ru-RU"/>
                  </w:rPr>
                  <m:rPr/>
                  <m:t>P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2021</m:t>
                </m:r>
              </m:sub>
            </m:sSub>
            <m:sSub>
              <m:sSubPr>
                <m:ctrlPr>
                  <w:rPr>
                    <w:rFonts w:ascii="Cambria Math" w:hAnsi="Cambria Math" w:eastAsia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×</m:t>
                </m:r>
                <m:r>
                  <w:rPr>
                    <w:rFonts w:ascii="Cambria Math" w:hAnsi="Cambria Math" w:eastAsia="Times New Roman"/>
                    <w:sz w:val="24"/>
                    <w:szCs w:val="24"/>
                    <w:lang w:val="en-US" w:eastAsia="ru-RU"/>
                  </w:rPr>
                  <m:rPr/>
                  <m:t>N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пот 2п/г2023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="Times New Roman" w:cstheme="minorBidi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val="en-US" w:eastAsia="ru-RU"/>
                  </w:rPr>
                  <m:rPr/>
                  <m:t>N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пот 2п/г2021</m:t>
                </m:r>
              </m:sub>
            </m:sSub>
            <m:sSub>
              <m:sSubPr>
                <m:ctrlPr>
                  <w:rPr>
                    <w:rFonts w:ascii="Cambria Math" w:hAnsi="Cambria Math" w:eastAsia="Times New Roman" w:cstheme="minorBidi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×</m:t>
                </m:r>
                <m:r>
                  <w:rPr>
                    <w:rFonts w:ascii="Cambria Math" w:hAnsi="Cambria Math" w:eastAsia="Times New Roman"/>
                    <w:sz w:val="24"/>
                    <w:szCs w:val="24"/>
                    <w:lang w:val="en-US" w:eastAsia="ru-RU"/>
                  </w:rPr>
                  <m:rPr/>
                  <m:t>P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2023</m:t>
                </m:r>
              </m:sub>
            </m:sSub>
          </m:den>
        </m:f>
      </m:oMath>
      <w:r>
        <w:rPr>
          <w:rFonts w:eastAsia="Times New Roman"/>
        </w:rPr>
        <w:t xml:space="preserve">,</w:t>
      </w:r>
      <w:r>
        <w:rPr>
          <w:rFonts w:eastAsia="Times New Roman"/>
          <w:i/>
        </w:rPr>
      </w:r>
      <w:r>
        <w:rPr>
          <w:rFonts w:eastAsia="Times New Roman"/>
          <w:i/>
        </w:rPr>
      </w:r>
    </w:p>
    <w:p>
      <w:pPr>
        <w:ind w:firstLine="426"/>
      </w:pPr>
      <w:r/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val="en-US" w:eastAsia="ru-RU"/>
              </w:rPr>
              <m:rPr/>
              <m:t>N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пот 1п/г2023</m:t>
            </m:r>
          </m:sub>
        </m:sSub>
        <m:r>
          <w:rPr>
            <w:rFonts w:ascii="Cambria Math" w:hAnsi="Cambria Math" w:eastAsia="Times New Roman"/>
            <w:sz w:val="20"/>
            <w:szCs w:val="20"/>
            <w:lang w:eastAsia="ru-RU"/>
          </w:rPr>
          <m:rPr/>
          <m:t> </m:t>
        </m:r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</w:t>
      </w:r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val="en-US" w:eastAsia="ru-RU"/>
              </w:rPr>
              <m:rPr/>
              <m:t>N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пот 2п/г2023</m:t>
            </m:r>
          </m:sub>
        </m:sSub>
      </m:oMath>
      <w: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–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величина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эталонны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х технологических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потер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ь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на первое и второе полугодие 202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3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г. соответственно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в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соответствии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с Приложением </w:t>
      </w:r>
      <w:r>
        <w:rPr>
          <w:rFonts w:ascii="Times New Roman" w:hAnsi="Times New Roman"/>
          <w:sz w:val="20"/>
          <w:szCs w:val="20"/>
        </w:rPr>
        <w:t xml:space="preserve">№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9</w:t>
      </w:r>
      <w:r>
        <w:rPr>
          <w:rFonts w:ascii="Times New Roman" w:hAnsi="Times New Roman"/>
          <w:sz w:val="20"/>
          <w:szCs w:val="20"/>
        </w:rPr>
        <w:t xml:space="preserve"> к настоящему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Договору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(тыс. Гкал);</w:t>
      </w:r>
      <w:r/>
    </w:p>
    <w:p>
      <w:pPr>
        <w:contextualSpacing/>
        <w:ind w:firstLine="426"/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1"/>
          <w:right w:val="none" w:color="000000" w:sz="4" w:space="0"/>
          <w:between w:val="none" w:color="000000" w:sz="4" w:space="0"/>
        </w:pBdr>
      </w:pPr>
      <w:r/>
      <m:oMath>
        <m:sSub>
          <m:sSubPr>
            <m:ctrlP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>
                <m:sty m:val="p"/>
              </m:rPr>
              <m:t>ИПЦ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2023</m:t>
            </m:r>
          </m:sub>
        </m:sSub>
        <m:r>
          <w:rPr>
            <w:rFonts w:ascii="Cambria Math" w:hAnsi="Cambria Math" w:eastAsia="Times New Roman"/>
            <w:sz w:val="20"/>
            <w:szCs w:val="20"/>
            <w:lang w:eastAsia="ru-RU"/>
          </w:rPr>
          <m:rPr/>
          <m:t> </m:t>
        </m:r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– индекс потребительских цен (в среднем за год к предыдущему году) в 202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3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году, определенный в соответствии с Прогнозом социально-экономического разви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тия Российской Федерации на 2023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год, одобренным Правительством Российской Федерации, % (базовый вариант);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</w:pPr>
      <w:r/>
      <m:oMath>
        <m:sSub>
          <m:sSubPr>
            <m:ctrlPr>
              <w:rPr>
                <w:rFonts w:ascii="Cambria Math" w:hAnsi="Cambria Math" w:eastAsiaTheme="minorHAnsi" w:cstheme="minorBidi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rPr/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rPr/>
              <m:t>2023</m:t>
            </m:r>
          </m:sub>
        </m:sSub>
      </m:oMath>
      <w:r>
        <w:rPr>
          <w:rFonts w:ascii="Times New Roman" w:hAnsi="Times New Roman"/>
          <w:sz w:val="20"/>
          <w:szCs w:val="20"/>
          <w:lang w:eastAsia="ru-RU"/>
        </w:rPr>
        <w:t xml:space="preserve"> -</w:t>
      </w:r>
      <w: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заявленная величина мощности в 202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3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г. в соответствии с Прило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жением №1 к настоящему Договору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(Гкал/ч)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.</w:t>
      </w:r>
      <w:r/>
    </w:p>
    <w:p>
      <w:pPr>
        <w:ind w:firstLine="567"/>
        <w:jc w:val="both"/>
        <w:spacing w:before="120"/>
        <w:tabs>
          <w:tab w:val="left" w:pos="1134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5.9</w:t>
      </w:r>
      <w:r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 xml:space="preserve">Начиная с 2024 года цена на услуги</w:t>
      </w:r>
      <w:r>
        <w:rPr>
          <w:rFonts w:ascii="Times New Roman" w:hAnsi="Times New Roman"/>
          <w:sz w:val="20"/>
          <w:szCs w:val="20"/>
        </w:rPr>
        <w:t xml:space="preserve"> по передаче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теплов</w:t>
      </w:r>
      <w:r>
        <w:rPr>
          <w:rFonts w:ascii="Times New Roman" w:hAnsi="Times New Roman"/>
          <w:sz w:val="20"/>
          <w:szCs w:val="20"/>
        </w:rPr>
        <w:t xml:space="preserve">ой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энергии</w:t>
      </w:r>
      <w:r>
        <w:rPr>
          <w:rFonts w:ascii="Times New Roman" w:hAnsi="Times New Roman"/>
          <w:sz w:val="20"/>
          <w:szCs w:val="20"/>
        </w:rPr>
        <w:t xml:space="preserve"> на n-й год (</w:t>
      </w:r>
      <w:r>
        <w:rPr>
          <w:rFonts w:ascii="Times New Roman" w:hAnsi="Times New Roman"/>
          <w:sz w:val="20"/>
          <w:szCs w:val="20"/>
        </w:rPr>
        <w:t xml:space="preserve">тыс. </w:t>
      </w:r>
      <w:r>
        <w:rPr>
          <w:rFonts w:ascii="Times New Roman" w:hAnsi="Times New Roman"/>
          <w:sz w:val="20"/>
          <w:szCs w:val="20"/>
        </w:rPr>
        <w:t xml:space="preserve">руб./Гкал/час</w:t>
      </w:r>
      <w:r>
        <w:rPr>
          <w:rFonts w:ascii="Times New Roman" w:hAnsi="Times New Roman"/>
          <w:sz w:val="20"/>
          <w:szCs w:val="20"/>
        </w:rPr>
        <w:t xml:space="preserve"> в мес.</w:t>
      </w:r>
      <w:r>
        <w:rPr>
          <w:rFonts w:ascii="Times New Roman" w:hAnsi="Times New Roman"/>
          <w:sz w:val="20"/>
          <w:szCs w:val="20"/>
        </w:rPr>
        <w:t xml:space="preserve">, без НДС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  <w:t xml:space="preserve"> определяется по формуле: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contextualSpacing/>
        <w:jc w:val="center"/>
        <w:spacing w:after="0" w:line="240" w:lineRule="auto"/>
        <w:tabs>
          <w:tab w:val="left" w:pos="0" w:leader="none"/>
          <w:tab w:val="left" w:pos="709" w:leader="none"/>
          <w:tab w:val="left" w:pos="851" w:leader="none"/>
          <w:tab w:val="left" w:pos="1701" w:leader="none"/>
        </w:tabs>
        <w:rPr>
          <w:rFonts w:ascii="Times New Roman" w:hAnsi="Times New Roman"/>
          <w:b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         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на первое полугодие </w:t>
      </w:r>
      <w:r>
        <w:rPr>
          <w:rFonts w:ascii="Times New Roman" w:hAnsi="Times New Roman"/>
          <w:b/>
          <w:sz w:val="20"/>
          <w:szCs w:val="20"/>
          <w:lang w:val="en-US" w:eastAsia="ru-RU"/>
        </w:rPr>
        <w:t xml:space="preserve">n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-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го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 года:</w:t>
      </w:r>
      <w:r>
        <w:rPr>
          <w:rFonts w:ascii="Times New Roman" w:hAnsi="Times New Roman"/>
          <w:b/>
          <w:sz w:val="20"/>
          <w:szCs w:val="20"/>
          <w:lang w:eastAsia="ru-RU"/>
        </w:rPr>
      </w:r>
      <w:r>
        <w:rPr>
          <w:rFonts w:ascii="Times New Roman" w:hAnsi="Times New Roman"/>
          <w:b/>
          <w:sz w:val="20"/>
          <w:szCs w:val="20"/>
          <w:lang w:eastAsia="ru-RU"/>
        </w:rPr>
      </w:r>
    </w:p>
    <w:p>
      <w:pPr>
        <w:contextualSpacing/>
        <w:ind w:left="708"/>
        <w:spacing w:after="0" w:line="240" w:lineRule="auto"/>
        <w:tabs>
          <w:tab w:val="left" w:pos="0" w:leader="none"/>
          <w:tab w:val="left" w:pos="709" w:leader="none"/>
          <w:tab w:val="left" w:pos="1701" w:leader="none"/>
        </w:tabs>
        <w:rPr>
          <w:rFonts w:ascii="Times New Roman" w:hAnsi="Times New Roman" w:eastAsia="Times New Roman"/>
          <w:b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p>
      <w:pPr>
        <w:spacing w:after="200"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1 п/г </m:t>
            </m:r>
            <m:r>
              <w:rPr>
                <w:rFonts w:ascii="Cambria Math" w:hAnsi="Cambria Math" w:eastAsia="Times New Roman"/>
                <w:sz w:val="20"/>
                <w:szCs w:val="20"/>
                <w:lang w:val="en-US"/>
              </w:rPr>
              <m:rPr/>
              <m:t>n</m:t>
            </m:r>
          </m:sub>
        </m:sSub>
        <m:r>
          <w:rPr>
            <w:rFonts w:ascii="Cambria Math" w:hAnsi="Cambria Math" w:eastAsia="Times New Roman"/>
            <w:sz w:val="20"/>
            <w:szCs w:val="20"/>
          </w:rPr>
          <m:rPr/>
          <m:t>=</m:t>
        </m:r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баз </m:t>
            </m:r>
            <m:r>
              <w:rPr>
                <w:rFonts w:ascii="Cambria Math" w:hAnsi="Cambria Math" w:eastAsia="Times New Roman"/>
                <w:sz w:val="20"/>
                <w:szCs w:val="20"/>
                <w:lang w:val="en-US"/>
              </w:rPr>
              <m:rPr/>
              <m:t>n</m:t>
            </m:r>
          </m:sub>
        </m:sSub>
        <m:r>
          <w:rPr>
            <w:rFonts w:ascii="Cambria Math" w:hAnsi="Cambria Math" w:eastAsia="Times New Roman"/>
            <w:sz w:val="20"/>
            <w:szCs w:val="20"/>
          </w:rPr>
          <m:rPr/>
          <m:t>*</m:t>
        </m:r>
        <m:d>
          <m:d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1+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I</m:t>
                </m:r>
              </m:e>
              <m:sub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инв</m:t>
                </m:r>
              </m:sub>
            </m:s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(</m:t>
            </m:r>
            <m:r>
              <w:rPr>
                <w:rFonts w:ascii="Cambria Math" w:hAnsi="Cambria Math" w:eastAsia="Times New Roman"/>
                <w:sz w:val="20"/>
                <w:szCs w:val="20"/>
                <w:lang w:val="en-US"/>
              </w:rPr>
              <m:rPr/>
              <m:t>n</m:t>
            </m:r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)</m:t>
            </m:r>
          </m:e>
        </m:d>
        <m:r>
          <w:rPr>
            <w:rFonts w:ascii="Cambria Math" w:hAnsi="Cambria Math" w:eastAsia="Times New Roman"/>
            <w:sz w:val="20"/>
            <w:szCs w:val="20"/>
          </w:rPr>
          <m:rPr/>
          <m:t>+</m:t>
        </m:r>
        <m:sSubSup>
          <m:sSubSupPr>
            <m:alnScr m:val="off"/>
            <m:ctrlPr>
              <w:rPr>
                <w:rFonts w:ascii="Cambria Math" w:hAnsi="Cambria Math" w:eastAsia="Times New Roman"/>
                <w:i/>
                <w:sz w:val="24"/>
                <w:szCs w:val="24"/>
                <w:lang w:val="en-US" w:eastAsia="ru-RU"/>
              </w:rPr>
            </m:ctrlPr>
          </m:sSubSupPr>
          <m:e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Т</m:t>
            </m:r>
          </m:e>
          <m:sub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м 1п/г </m:t>
            </m:r>
            <m:r>
              <w:rPr>
                <w:rFonts w:ascii="Cambria Math" w:hAnsi="Cambria Math" w:eastAsia="Times New Roman"/>
                <w:sz w:val="24"/>
                <w:szCs w:val="24"/>
                <w:lang w:val="en-US" w:eastAsia="ru-RU"/>
              </w:rPr>
              <m:rPr/>
              <m:t>n</m:t>
            </m:r>
          </m:sub>
          <m:sup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пот</m:t>
            </m:r>
          </m:sup>
        </m:sSubSup>
        <m:r>
          <w:rPr>
            <w:rFonts w:ascii="Cambria Math" w:hAnsi="Cambria Math" w:eastAsia="Times New Roman"/>
            <w:sz w:val="20"/>
            <w:szCs w:val="20"/>
          </w:rPr>
          <m:rPr/>
          <m:t>+</m:t>
        </m:r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K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n-2</m:t>
            </m:r>
          </m:sub>
        </m:sSub>
      </m:oMath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contextualSpacing/>
        <w:ind w:left="708"/>
        <w:jc w:val="center"/>
        <w:spacing w:after="0" w:line="240" w:lineRule="auto"/>
        <w:tabs>
          <w:tab w:val="left" w:pos="0" w:leader="none"/>
          <w:tab w:val="left" w:pos="709" w:leader="none"/>
          <w:tab w:val="left" w:pos="1701" w:leader="none"/>
        </w:tabs>
        <w:rPr>
          <w:rFonts w:ascii="Times New Roman" w:hAnsi="Times New Roman" w:eastAsia="Times New Roman"/>
          <w:b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н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а второе полугодие </w:t>
      </w:r>
      <w:r>
        <w:rPr>
          <w:rFonts w:ascii="Times New Roman" w:hAnsi="Times New Roman"/>
          <w:b/>
          <w:sz w:val="20"/>
          <w:szCs w:val="20"/>
          <w:lang w:val="en-US" w:eastAsia="ru-RU"/>
        </w:rPr>
        <w:t xml:space="preserve">n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-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го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 года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: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p>
      <w:pPr>
        <w:contextualSpacing/>
        <w:ind w:left="708"/>
        <w:spacing w:after="0" w:line="240" w:lineRule="auto"/>
        <w:tabs>
          <w:tab w:val="left" w:pos="0" w:leader="none"/>
          <w:tab w:val="left" w:pos="709" w:leader="none"/>
          <w:tab w:val="left" w:pos="1701" w:leader="none"/>
        </w:tabs>
        <w:rPr>
          <w:rFonts w:ascii="Times New Roman" w:hAnsi="Times New Roman" w:eastAsia="Times New Roman"/>
          <w:b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p>
      <w:pPr>
        <w:spacing w:after="200"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</w:t>
      </w:r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2 п/г </m:t>
            </m:r>
            <m:r>
              <w:rPr>
                <w:rFonts w:ascii="Cambria Math" w:hAnsi="Cambria Math" w:eastAsia="Times New Roman"/>
                <w:sz w:val="20"/>
                <w:szCs w:val="20"/>
                <w:lang w:val="en-US"/>
              </w:rPr>
              <m:rPr/>
              <m:t>n</m:t>
            </m:r>
          </m:sub>
        </m:sSub>
        <m:r>
          <w:rPr>
            <w:rFonts w:ascii="Cambria Math" w:hAnsi="Cambria Math" w:eastAsia="Times New Roman"/>
            <w:sz w:val="20"/>
            <w:szCs w:val="20"/>
          </w:rPr>
          <m:rPr/>
          <m:t>=</m:t>
        </m:r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баз </m:t>
            </m:r>
            <m:r>
              <w:rPr>
                <w:rFonts w:ascii="Cambria Math" w:hAnsi="Cambria Math" w:eastAsia="Times New Roman"/>
                <w:sz w:val="20"/>
                <w:szCs w:val="20"/>
                <w:lang w:val="en-US"/>
              </w:rPr>
              <m:rPr/>
              <m:t>n</m:t>
            </m:r>
          </m:sub>
        </m:sSub>
        <m:r>
          <w:rPr>
            <w:rFonts w:ascii="Cambria Math" w:hAnsi="Cambria Math" w:eastAsia="Times New Roman"/>
            <w:sz w:val="20"/>
            <w:szCs w:val="20"/>
          </w:rPr>
          <m:rPr/>
          <m:t>*</m:t>
        </m:r>
        <m:d>
          <m:d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1+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I</m:t>
                </m:r>
              </m:e>
              <m:sub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инв</m:t>
                </m:r>
              </m:sub>
            </m:s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(n)</m:t>
            </m:r>
          </m:e>
        </m:d>
        <m:r>
          <w:rPr>
            <w:rFonts w:ascii="Cambria Math" w:hAnsi="Cambria Math" w:eastAsia="Times New Roman"/>
            <w:sz w:val="20"/>
            <w:szCs w:val="20"/>
          </w:rPr>
          <m:rPr/>
          <m:t>+ </m:t>
        </m:r>
        <m:sSubSup>
          <m:sSubSupPr>
            <m:alnScr m:val="off"/>
            <m:ctrlPr>
              <w:rPr>
                <w:rFonts w:ascii="Cambria Math" w:hAnsi="Cambria Math" w:eastAsia="Times New Roman"/>
                <w:i/>
                <w:sz w:val="24"/>
                <w:szCs w:val="24"/>
                <w:lang w:val="en-US" w:eastAsia="ru-RU"/>
              </w:rPr>
            </m:ctrlPr>
          </m:sSubSupPr>
          <m:e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Т</m:t>
            </m:r>
          </m:e>
          <m:sub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м 2п/г </m:t>
            </m:r>
            <m:r>
              <w:rPr>
                <w:rFonts w:ascii="Cambria Math" w:hAnsi="Cambria Math" w:eastAsia="Times New Roman"/>
                <w:sz w:val="24"/>
                <w:szCs w:val="24"/>
                <w:lang w:val="en-US" w:eastAsia="ru-RU"/>
              </w:rPr>
              <m:rPr/>
              <m:t>n</m:t>
            </m:r>
          </m:sub>
          <m:sup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пот</m:t>
            </m:r>
          </m:sup>
        </m:sSubSup>
        <m:r>
          <w:rPr>
            <w:rFonts w:ascii="Cambria Math" w:hAnsi="Cambria Math" w:eastAsia="Times New Roman"/>
            <w:sz w:val="20"/>
            <w:szCs w:val="20"/>
          </w:rPr>
          <m:rPr/>
          <m:t>+</m:t>
        </m:r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K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n-2</m:t>
            </m:r>
          </m:sub>
        </m:sSub>
      </m:oMath>
      <w:r>
        <w:rPr>
          <w:rFonts w:ascii="Times New Roman" w:hAnsi="Times New Roman"/>
          <w:sz w:val="20"/>
          <w:szCs w:val="20"/>
        </w:rPr>
        <w:t xml:space="preserve">,</w:t>
      </w:r>
      <w:r>
        <w:rPr>
          <w:rFonts w:ascii="Times New Roman" w:hAnsi="Times New Roman"/>
          <w:sz w:val="20"/>
          <w:szCs w:val="20"/>
        </w:rPr>
        <w:t xml:space="preserve"> где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contextualSpacing/>
        <w:ind w:left="709"/>
        <w:spacing w:after="0" w:line="240" w:lineRule="auto"/>
        <w:tabs>
          <w:tab w:val="left" w:pos="1134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center"/>
        <w:spacing w:after="200" w:line="276" w:lineRule="auto"/>
        <w:rPr>
          <w:rFonts w:ascii="Times New Roman" w:hAnsi="Times New Roman" w:eastAsia="Times New Roman"/>
          <w:i/>
          <w:sz w:val="20"/>
          <w:szCs w:val="20"/>
        </w:rPr>
      </w:pPr>
      <w:r/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баз </m:t>
            </m:r>
            <m:r>
              <w:rPr>
                <w:rFonts w:ascii="Cambria Math" w:hAnsi="Cambria Math" w:eastAsia="Times New Roman"/>
                <w:sz w:val="20"/>
                <w:szCs w:val="20"/>
                <w:lang w:val="en-US"/>
              </w:rPr>
              <m:rPr/>
              <m:t>n</m:t>
            </m:r>
          </m:sub>
        </m:sSub>
        <m:r>
          <w:rPr>
            <w:rFonts w:ascii="Cambria Math" w:hAnsi="Cambria Math" w:eastAsia="Times New Roman"/>
            <w:sz w:val="20"/>
            <w:szCs w:val="20"/>
          </w:rPr>
          <m:rPr/>
          <m:t>=</m:t>
        </m:r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баз </m:t>
            </m:r>
            <m:r>
              <w:rPr>
                <w:rFonts w:ascii="Cambria Math" w:hAnsi="Cambria Math" w:eastAsia="Times New Roman"/>
                <w:sz w:val="20"/>
                <w:szCs w:val="20"/>
                <w:lang w:val="en-US"/>
              </w:rPr>
              <m:rPr/>
              <m:t>n</m:t>
            </m:r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-1</m:t>
            </m:r>
          </m:sub>
        </m:sSub>
        <m:r>
          <w:rPr>
            <w:rFonts w:ascii="Cambria Math" w:hAnsi="Cambria Math" w:eastAsia="Times New Roman"/>
            <w:sz w:val="20"/>
            <w:szCs w:val="20"/>
          </w:rPr>
          <m:rPr/>
          <m:t>*(1+</m:t>
        </m:r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ИПЦ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val="en-US"/>
              </w:rPr>
              <m:rPr/>
              <m:t>n</m:t>
            </m:r>
          </m:sub>
        </m:sSub>
        <m:r>
          <w:rPr>
            <w:rFonts w:ascii="Cambria Math" w:hAnsi="Cambria Math" w:eastAsia="Times New Roman"/>
            <w:sz w:val="20"/>
            <w:szCs w:val="20"/>
          </w:rPr>
          <m:rPr/>
          <m:t>)</m:t>
        </m:r>
      </m:oMath>
      <w:r>
        <w:rPr>
          <w:rFonts w:ascii="Times New Roman" w:hAnsi="Times New Roman"/>
          <w:sz w:val="20"/>
          <w:szCs w:val="20"/>
        </w:rPr>
        <w:t xml:space="preserve">,</w:t>
      </w:r>
      <w:r>
        <w:rPr>
          <w:rFonts w:ascii="Times New Roman" w:hAnsi="Times New Roman" w:eastAsia="Times New Roman"/>
          <w:i/>
          <w:sz w:val="20"/>
          <w:szCs w:val="20"/>
        </w:rPr>
      </w:r>
      <w:r>
        <w:rPr>
          <w:rFonts w:ascii="Times New Roman" w:hAnsi="Times New Roman" w:eastAsia="Times New Roman"/>
          <w:i/>
          <w:sz w:val="20"/>
          <w:szCs w:val="20"/>
        </w:rPr>
      </w:r>
    </w:p>
    <w:p>
      <w:pPr>
        <w:contextualSpacing/>
        <w:ind w:left="450"/>
        <w:jc w:val="center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/>
          <w:sz w:val="24"/>
          <w:szCs w:val="24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m:oMathPara>
        <m:oMathParaPr/>
        <m:oMath>
          <m:sSubSup>
            <m:sSubSupPr>
              <m:alnScr m:val="off"/>
              <m:ctrlPr>
                <w:rPr>
                  <w:rFonts w:ascii="Cambria Math" w:hAnsi="Cambria Math" w:eastAsia="Times New Roman"/>
                  <w:i/>
                  <w:sz w:val="24"/>
                  <w:szCs w:val="24"/>
                  <w:lang w:eastAsia="ru-RU"/>
                </w:rPr>
              </m:ctrlPr>
            </m:sSubSupPr>
            <m:e>
              <m:r>
                <w:rPr>
                  <w:rFonts w:ascii="Cambria Math" w:hAnsi="Cambria Math" w:eastAsia="Times New Roman"/>
                  <w:sz w:val="24"/>
                  <w:szCs w:val="24"/>
                  <w:lang w:eastAsia="ru-RU"/>
                </w:rPr>
                <m:rPr/>
                <m:t>Т</m:t>
              </m:r>
            </m:e>
            <m:sub>
              <m:r>
                <w:rPr>
                  <w:rFonts w:ascii="Cambria Math" w:hAnsi="Cambria Math" w:eastAsia="Times New Roman"/>
                  <w:sz w:val="24"/>
                  <w:szCs w:val="24"/>
                  <w:lang w:eastAsia="ru-RU"/>
                </w:rPr>
                <m:rPr/>
                <m:t>м 1п/г </m:t>
              </m:r>
              <m:r>
                <w:rPr>
                  <w:rFonts w:ascii="Cambria Math" w:hAnsi="Cambria Math" w:eastAsia="Times New Roman"/>
                  <w:sz w:val="24"/>
                  <w:szCs w:val="24"/>
                  <w:lang w:val="en-US" w:eastAsia="ru-RU"/>
                </w:rPr>
                <m:rPr/>
                <m:t>n</m:t>
              </m:r>
            </m:sub>
            <m:sup>
              <m:r>
                <w:rPr>
                  <w:rFonts w:ascii="Cambria Math" w:hAnsi="Cambria Math" w:eastAsia="Times New Roman"/>
                  <w:sz w:val="24"/>
                  <w:szCs w:val="24"/>
                  <w:lang w:eastAsia="ru-RU"/>
                </w:rPr>
                <m:rPr/>
                <m:t>пот</m:t>
              </m:r>
            </m:sup>
          </m:sSubSup>
          <m:r>
            <w:rPr>
              <w:rFonts w:ascii="Cambria Math" w:hAnsi="Cambria Math" w:eastAsia="Times New Roman"/>
              <w:sz w:val="24"/>
              <w:szCs w:val="24"/>
              <w:lang w:eastAsia="ru-RU"/>
            </w:rPr>
            <m:rPr/>
            <m:t>=</m:t>
          </m:r>
          <m:f>
            <m:fPr>
              <m:ctrlPr>
                <w:rPr>
                  <w:rFonts w:ascii="Cambria Math" w:hAnsi="Cambria Math" w:eastAsia="Times New Roman"/>
                  <w:i/>
                  <w:sz w:val="24"/>
                  <w:szCs w:val="24"/>
                  <w:lang w:eastAsia="ru-RU"/>
                </w:rPr>
              </m:ctrlPr>
            </m:fPr>
            <m:num>
              <m:sSubSup>
                <m:sSubSupPr>
                  <m:alnScr m:val="off"/>
                  <m:ctrlPr>
                    <w:rPr>
                      <w:rFonts w:ascii="Cambria Math" w:hAnsi="Cambria Math" w:eastAsia="Times New Roman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hAnsi="Cambria Math" w:eastAsia="Times New Roman"/>
                      <w:sz w:val="24"/>
                      <w:szCs w:val="24"/>
                      <w:lang w:eastAsia="ru-RU"/>
                    </w:rPr>
                    <m:rPr/>
                    <m:t>Т</m:t>
                  </m:r>
                </m:e>
                <m:sub>
                  <m:r>
                    <w:rPr>
                      <w:rFonts w:ascii="Cambria Math" w:hAnsi="Cambria Math" w:eastAsia="Times New Roman"/>
                      <w:sz w:val="24"/>
                      <w:szCs w:val="24"/>
                      <w:lang w:eastAsia="ru-RU"/>
                    </w:rPr>
                    <m:rPr/>
                    <m:t>м 2 п/г (n-1)</m:t>
                  </m:r>
                </m:sub>
                <m:sup>
                  <m:r>
                    <w:rPr>
                      <w:rFonts w:ascii="Cambria Math" w:hAnsi="Cambria Math" w:eastAsia="Times New Roman"/>
                      <w:sz w:val="24"/>
                      <w:szCs w:val="24"/>
                      <w:lang w:eastAsia="ru-RU"/>
                    </w:rPr>
                    <m:rPr/>
                    <m:t>пот</m:t>
                  </m:r>
                </m:sup>
              </m:sSubSup>
              <m:r>
                <w:rPr>
                  <w:rFonts w:ascii="Cambria Math" w:hAnsi="Cambria Math" w:eastAsia="Times New Roman"/>
                  <w:sz w:val="24"/>
                  <w:szCs w:val="24"/>
                  <w:lang w:eastAsia="ru-RU"/>
                </w:rPr>
                <m:rPr/>
                <m:t>×</m:t>
              </m:r>
              <m:sSub>
                <m:sSubPr>
                  <m:ctrlPr>
                    <w:rPr>
                      <w:rFonts w:ascii="Cambria Math" w:hAnsi="Cambria Math" w:eastAsia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eastAsia="Times New Roman" w:cstheme="minorBidi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="Times New Roman"/>
                          <w:sz w:val="24"/>
                          <w:szCs w:val="24"/>
                          <w:lang w:val="en-US" w:eastAsia="ru-RU"/>
                        </w:rPr>
                        <m:rPr/>
                        <m:t>P</m:t>
                      </m:r>
                    </m:e>
                    <m:sub>
                      <m:r>
                        <w:rPr>
                          <w:rFonts w:ascii="Cambria Math" w:hAnsi="Cambria Math" w:eastAsia="Times New Roman"/>
                          <w:sz w:val="24"/>
                          <w:szCs w:val="24"/>
                          <w:lang w:val="en-US" w:eastAsia="ru-RU"/>
                        </w:rPr>
                        <m:rPr/>
                        <m:t>n-1</m:t>
                      </m:r>
                    </m:sub>
                  </m:sSub>
                  <m:r>
                    <w:rPr>
                      <w:rFonts w:ascii="Cambria Math" w:hAnsi="Cambria Math" w:eastAsia="Times New Roman"/>
                      <w:sz w:val="24"/>
                      <w:szCs w:val="24"/>
                      <w:lang w:val="en-US" w:eastAsia="ru-RU"/>
                    </w:rPr>
                    <m:rPr/>
                    <m:t>×N</m:t>
                  </m:r>
                </m:e>
                <m:sub>
                  <m:r>
                    <w:rPr>
                      <w:rFonts w:ascii="Cambria Math" w:hAnsi="Cambria Math" w:eastAsia="Times New Roman"/>
                      <w:sz w:val="24"/>
                      <w:szCs w:val="24"/>
                      <w:lang w:eastAsia="ru-RU"/>
                    </w:rPr>
                    <m:rPr/>
                    <m:t> пот 1п/г 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eastAsia="Times New Roman" w:cstheme="minorBidi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eastAsia="Times New Roman"/>
                      <w:sz w:val="24"/>
                      <w:szCs w:val="24"/>
                      <w:lang w:val="en-US" w:eastAsia="ru-RU"/>
                    </w:rPr>
                    <m:rPr/>
                    <m:t>N</m:t>
                  </m:r>
                </m:e>
                <m:sub>
                  <m:r>
                    <w:rPr>
                      <w:rFonts w:ascii="Cambria Math" w:hAnsi="Cambria Math" w:eastAsia="Times New Roman"/>
                      <w:sz w:val="24"/>
                      <w:szCs w:val="24"/>
                      <w:lang w:eastAsia="ru-RU"/>
                    </w:rPr>
                    <m:rPr/>
                    <m:t>пот 2п/г(n-1)</m:t>
                  </m:r>
                </m:sub>
              </m:sSub>
              <m:sSub>
                <m:sSubPr>
                  <m:ctrlPr>
                    <w:rPr>
                      <w:rFonts w:ascii="Cambria Math" w:hAnsi="Cambria Math" w:eastAsia="Times New Roman" w:cstheme="minorBidi"/>
                      <w:i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 w:eastAsia="Times New Roman"/>
                      <w:sz w:val="24"/>
                      <w:szCs w:val="24"/>
                      <w:lang w:val="en-US" w:eastAsia="ru-RU"/>
                    </w:rPr>
                    <m:rPr/>
                    <m:t>×P</m:t>
                  </m:r>
                </m:e>
                <m:sub>
                  <m:r>
                    <w:rPr>
                      <w:rFonts w:ascii="Cambria Math" w:hAnsi="Cambria Math" w:eastAsia="Times New Roman"/>
                      <w:sz w:val="24"/>
                      <w:szCs w:val="24"/>
                      <w:lang w:val="en-US" w:eastAsia="ru-RU"/>
                    </w:rPr>
                    <m:rPr/>
                    <m:t>n</m:t>
                  </m:r>
                </m:sub>
              </m:sSub>
            </m:den>
          </m:f>
          <m:r>
            <w:rPr>
              <w:rFonts w:ascii="Cambria Math" w:hAnsi="Cambria Math" w:eastAsia="Times New Roman"/>
              <w:sz w:val="24"/>
              <w:szCs w:val="24"/>
              <w:lang w:eastAsia="ru-RU"/>
            </w:rPr>
            <m:rPr/>
            <m:t>,</m:t>
          </m:r>
        </m:oMath>
      </m:oMathPara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contextualSpacing/>
        <w:ind w:left="450"/>
        <w:jc w:val="center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contextualSpacing/>
        <w:ind w:left="450"/>
        <w:jc w:val="center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jc w:val="center"/>
        <w:spacing w:after="200" w:line="276" w:lineRule="auto"/>
        <w:rPr>
          <w:rFonts w:eastAsia="Times New Roman"/>
          <w:i/>
        </w:rPr>
      </w:pPr>
      <w:r/>
      <m:oMath>
        <m:sSubSup>
          <m:sSubSupPr>
            <m:alnScr m:val="off"/>
            <m:ctrlPr>
              <w:rPr>
                <w:rFonts w:ascii="Cambria Math" w:hAnsi="Cambria Math" w:eastAsia="Times New Roman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T</m:t>
            </m:r>
          </m:e>
          <m:sub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м 2п/г n</m:t>
            </m:r>
          </m:sub>
          <m:sup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пот</m:t>
            </m:r>
          </m:sup>
        </m:sSubSup>
      </m:oMath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=</w:t>
      </w:r>
      <m:oMath>
        <m:f>
          <m:fPr>
            <m:ctrlPr>
              <w:rPr>
                <w:rFonts w:ascii="Cambria Math" w:hAnsi="Cambria Math" w:eastAsia="Times New Roman"/>
                <w:i/>
                <w:sz w:val="24"/>
                <w:szCs w:val="24"/>
                <w:lang w:eastAsia="ru-RU"/>
              </w:rPr>
            </m:ctrlPr>
          </m:fPr>
          <m:num>
            <m:sSubSup>
              <m:sSubSupPr>
                <m:alnScr m:val="off"/>
                <m:ctrlPr>
                  <w:rPr>
                    <w:rFonts w:ascii="Cambria Math" w:hAnsi="Cambria Math" w:eastAsia="Times New Roman"/>
                    <w:i/>
                    <w:sz w:val="24"/>
                    <w:szCs w:val="24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val="en-US" w:eastAsia="ru-RU"/>
                  </w:rPr>
                  <m:rPr/>
                  <m:t>T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м 2п/г  (n-1)</m:t>
                </m:r>
              </m:sub>
              <m:sup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пот</m:t>
                </m:r>
              </m:sup>
            </m:sSubSup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×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(1+ИПЦ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n</m:t>
                </m:r>
              </m:sub>
            </m:sSub>
            <m:r>
              <w:rPr>
                <w:rFonts w:ascii="Cambria Math" w:hAnsi="Cambria Math" w:eastAsia="Times New Roman"/>
                <w:sz w:val="24"/>
                <w:szCs w:val="24"/>
                <w:lang w:eastAsia="ru-RU"/>
              </w:rPr>
              <m:rPr/>
              <m:t>)×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eastAsia="Times New Roman" w:cstheme="minorBidi"/>
                        <w:i/>
                        <w:sz w:val="24"/>
                        <w:szCs w:val="24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hAnsi="Cambria Math" w:eastAsia="Times New Roman"/>
                        <w:sz w:val="24"/>
                        <w:szCs w:val="24"/>
                        <w:lang w:val="en-US" w:eastAsia="ru-RU"/>
                      </w:rPr>
                      <m:rPr/>
                      <m:t>P</m:t>
                    </m:r>
                  </m:e>
                  <m:sub>
                    <m:r>
                      <w:rPr>
                        <w:rFonts w:ascii="Cambria Math" w:hAnsi="Cambria Math" w:eastAsia="Times New Roman"/>
                        <w:sz w:val="24"/>
                        <w:szCs w:val="24"/>
                        <w:lang w:val="en-US" w:eastAsia="ru-RU"/>
                      </w:rPr>
                      <m:rPr/>
                      <m:t>n</m:t>
                    </m:r>
                    <m:r>
                      <w:rPr>
                        <w:rFonts w:ascii="Cambria Math" w:hAnsi="Cambria Math" w:eastAsia="Times New Roman"/>
                        <w:sz w:val="24"/>
                        <w:szCs w:val="24"/>
                        <w:lang w:eastAsia="ru-RU"/>
                      </w:rPr>
                      <m:rPr/>
                      <m:t>-1</m:t>
                    </m:r>
                  </m:sub>
                </m:s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×</m:t>
                </m:r>
                <m:r>
                  <w:rPr>
                    <w:rFonts w:ascii="Cambria Math" w:hAnsi="Cambria Math" w:eastAsia="Times New Roman"/>
                    <w:sz w:val="24"/>
                    <w:szCs w:val="24"/>
                    <w:lang w:val="en-US" w:eastAsia="ru-RU"/>
                  </w:rPr>
                  <m:rPr/>
                  <m:t>N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 пот 1п/г 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="Times New Roman" w:cstheme="minorBidi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val="en-US" w:eastAsia="ru-RU"/>
                  </w:rPr>
                  <m:rPr/>
                  <m:t>N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пот 2п/г(n-1)</m:t>
                </m:r>
              </m:sub>
            </m:sSub>
            <m:sSub>
              <m:sSubPr>
                <m:ctrlPr>
                  <w:rPr>
                    <w:rFonts w:ascii="Cambria Math" w:hAnsi="Cambria Math" w:eastAsia="Times New Roman" w:cstheme="minorBidi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4"/>
                    <w:szCs w:val="24"/>
                    <w:lang w:eastAsia="ru-RU"/>
                  </w:rPr>
                  <m:rPr/>
                  <m:t>×</m:t>
                </m:r>
                <m:r>
                  <w:rPr>
                    <w:rFonts w:ascii="Cambria Math" w:hAnsi="Cambria Math" w:eastAsia="Times New Roman"/>
                    <w:sz w:val="24"/>
                    <w:szCs w:val="24"/>
                    <w:lang w:val="en-US" w:eastAsia="ru-RU"/>
                  </w:rPr>
                  <m:rPr/>
                  <m:t>P</m:t>
                </m:r>
              </m:e>
              <m:sub>
                <m:r>
                  <w:rPr>
                    <w:rFonts w:ascii="Cambria Math" w:hAnsi="Cambria Math" w:eastAsia="Times New Roman"/>
                    <w:sz w:val="24"/>
                    <w:szCs w:val="24"/>
                    <w:lang w:val="en-US" w:eastAsia="ru-RU"/>
                  </w:rPr>
                  <m:rPr/>
                  <m:t>n</m:t>
                </m:r>
              </m:sub>
            </m:sSub>
          </m:den>
        </m:f>
      </m:oMath>
      <w:r>
        <w:rPr>
          <w:rFonts w:eastAsia="Times New Roman"/>
        </w:rPr>
        <w:t xml:space="preserve">,</w:t>
      </w:r>
      <w:r>
        <w:rPr>
          <w:rFonts w:eastAsia="Times New Roman"/>
          <w:i/>
        </w:rPr>
      </w:r>
      <w:r>
        <w:rPr>
          <w:rFonts w:eastAsia="Times New Roman"/>
          <w:i/>
        </w:rPr>
      </w:r>
    </w:p>
    <w:p>
      <w:pPr>
        <w:contextualSpacing/>
        <w:ind w:left="567" w:hanging="141"/>
        <w:jc w:val="both"/>
        <w:spacing w:after="0" w:line="240" w:lineRule="auto"/>
        <w:tabs>
          <w:tab w:val="left" w:pos="0" w:leader="none"/>
          <w:tab w:val="left" w:pos="426" w:leader="none"/>
          <w:tab w:val="left" w:pos="170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val="en-US" w:eastAsia="ru-RU"/>
              </w:rPr>
              <m:rPr/>
              <m:t>N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пот 1п/г n</m:t>
            </m:r>
          </m:sub>
        </m:sSub>
        <m:r>
          <w:rPr>
            <w:rFonts w:ascii="Cambria Math" w:hAnsi="Cambria Math" w:eastAsia="Times New Roman"/>
            <w:sz w:val="20"/>
            <w:szCs w:val="20"/>
            <w:lang w:eastAsia="ru-RU"/>
          </w:rPr>
          <m:rPr/>
          <m:t> </m:t>
        </m:r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</w:t>
      </w:r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val="en-US" w:eastAsia="ru-RU"/>
              </w:rPr>
              <m:rPr/>
              <m:t>N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/>
              <m:t>пот 2п/г n</m:t>
            </m:r>
          </m:sub>
        </m:sSub>
        <m:r>
          <w:rPr>
            <w:rFonts w:ascii="Cambria Math" w:hAnsi="Cambria Math" w:eastAsia="Times New Roman"/>
            <w:sz w:val="20"/>
            <w:szCs w:val="20"/>
            <w:lang w:eastAsia="ru-RU"/>
          </w:rPr>
          <m:rPr/>
          <m:t> </m:t>
        </m:r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–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величина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эталонны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х технологических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потер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ь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на первое и второе полугодие </w:t>
      </w:r>
      <w:r>
        <w:rPr>
          <w:rFonts w:ascii="Times New Roman" w:hAnsi="Times New Roman" w:eastAsia="Times New Roman"/>
          <w:sz w:val="20"/>
          <w:szCs w:val="20"/>
          <w:lang w:val="en-US" w:eastAsia="ru-RU"/>
        </w:rPr>
        <w:t xml:space="preserve">n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-го года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соответственно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в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соответствии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с Приложением </w:t>
      </w:r>
      <w:r>
        <w:rPr>
          <w:rFonts w:ascii="Times New Roman" w:hAnsi="Times New Roman"/>
          <w:sz w:val="20"/>
          <w:szCs w:val="20"/>
        </w:rPr>
        <w:t xml:space="preserve">№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9</w:t>
      </w:r>
      <w:r>
        <w:rPr>
          <w:rFonts w:ascii="Times New Roman" w:hAnsi="Times New Roman"/>
          <w:sz w:val="20"/>
          <w:szCs w:val="20"/>
        </w:rPr>
        <w:t xml:space="preserve"> к настоящему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Договору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(тыс. Гкал);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left="567" w:hanging="141"/>
        <w:jc w:val="both"/>
        <w:spacing w:after="0" w:line="240" w:lineRule="auto"/>
        <w:tabs>
          <w:tab w:val="left" w:pos="0" w:leader="none"/>
          <w:tab w:val="left" w:pos="426" w:leader="none"/>
          <w:tab w:val="left" w:pos="1701" w:leader="none"/>
        </w:tabs>
        <w:rPr>
          <w:rFonts w:ascii="Times New Roman" w:hAnsi="Times New Roman" w:eastAsia="Times New Roman"/>
          <w:i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</w:p>
    <w:p>
      <w:pPr>
        <w:contextualSpacing/>
        <w:ind w:firstLine="426"/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m:oMath>
        <m:sSub>
          <m:sSubPr>
            <m:ctrlP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eastAsia="ru-RU"/>
              </w:rPr>
              <m:rPr>
                <m:sty m:val="p"/>
              </m:rPr>
              <m:t>ИПЦ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val="en-US" w:eastAsia="ru-RU"/>
              </w:rPr>
              <m:rPr/>
              <m:t>n</m:t>
            </m:r>
          </m:sub>
        </m:sSub>
        <m:r>
          <w:rPr>
            <w:rFonts w:ascii="Cambria Math" w:hAnsi="Cambria Math" w:eastAsia="Times New Roman"/>
            <w:sz w:val="20"/>
            <w:szCs w:val="20"/>
            <w:lang w:eastAsia="ru-RU"/>
          </w:rPr>
          <m:rPr/>
          <m:t> </m:t>
        </m:r>
      </m:oMath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– индекс потребительских цен (в среднем за год к предыдущему году) в </w:t>
      </w:r>
      <w:r>
        <w:rPr>
          <w:rFonts w:ascii="Times New Roman" w:hAnsi="Times New Roman" w:eastAsia="Times New Roman"/>
          <w:sz w:val="20"/>
          <w:szCs w:val="20"/>
          <w:lang w:val="en-US" w:eastAsia="ru-RU"/>
        </w:rPr>
        <w:t xml:space="preserve">n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й год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определенный в соответствии с Прогнозом социально-экономического разви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тия Российской Федерации на </w:t>
      </w:r>
      <w:r>
        <w:rPr>
          <w:rFonts w:ascii="Times New Roman" w:hAnsi="Times New Roman" w:eastAsia="Times New Roman"/>
          <w:sz w:val="20"/>
          <w:szCs w:val="20"/>
          <w:lang w:val="en-US" w:eastAsia="ru-RU"/>
        </w:rPr>
        <w:t xml:space="preserve">n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год, одобренным Правительством Российской Федерации, % (базовый вариант);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ind w:firstLine="426"/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firstLine="426"/>
        <w:jc w:val="both"/>
      </w:pPr>
      <w:r/>
      <m:oMath>
        <m:sSub>
          <m:sSubPr>
            <m:ctrlPr>
              <w:rPr>
                <w:rFonts w:ascii="Cambria Math" w:hAnsi="Cambria Math" w:eastAsiaTheme="minorHAnsi" w:cstheme="minorBidi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rPr/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rPr/>
              <m:t>n</m:t>
            </m:r>
          </m:sub>
        </m:sSub>
      </m:oMath>
      <w:r>
        <w:rPr>
          <w:rFonts w:ascii="Times New Roman" w:hAnsi="Times New Roman"/>
          <w:sz w:val="20"/>
          <w:szCs w:val="20"/>
          <w:lang w:eastAsia="ru-RU"/>
        </w:rPr>
        <w:t xml:space="preserve"> -</w:t>
      </w:r>
      <w: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заявленная величина мощности в 202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3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г. в соответствии с Прило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жением №1 к настоящему Договору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(Гкал/ч)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.</w:t>
      </w:r>
      <w:r/>
    </w:p>
    <w:p>
      <w:pPr>
        <w:ind w:firstLine="426"/>
        <w:spacing w:after="200" w:line="276" w:lineRule="auto"/>
        <w:rPr>
          <w:rFonts w:ascii="Times New Roman" w:hAnsi="Times New Roman"/>
          <w:sz w:val="20"/>
          <w:szCs w:val="20"/>
        </w:rPr>
      </w:pPr>
      <w:r/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  <w:lang w:val="en-US"/>
              </w:rPr>
              <m:rPr/>
              <m:t>K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  <w:lang w:val="en-US"/>
              </w:rPr>
              <m:rPr/>
              <m:t>n</m:t>
            </m:r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-2</m:t>
            </m:r>
          </m:sub>
        </m:sSub>
      </m:oMath>
      <w:r>
        <w:rPr>
          <w:rFonts w:ascii="Times New Roman" w:hAnsi="Times New Roman" w:eastAsia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- величина неисполнения Инвестиционной программы  в году (n-2), </w:t>
      </w:r>
      <w:r>
        <w:rPr>
          <w:rFonts w:ascii="Times New Roman" w:hAnsi="Times New Roman"/>
          <w:sz w:val="20"/>
          <w:szCs w:val="20"/>
        </w:rPr>
        <w:t xml:space="preserve">определяемая в тыс. руб./Гкал/</w:t>
      </w:r>
      <w:r>
        <w:rPr>
          <w:rFonts w:ascii="Times New Roman" w:hAnsi="Times New Roman"/>
          <w:sz w:val="20"/>
          <w:szCs w:val="20"/>
        </w:rPr>
        <w:t xml:space="preserve">ч</w:t>
      </w:r>
      <w:r>
        <w:rPr>
          <w:rFonts w:ascii="Times New Roman" w:hAnsi="Times New Roman"/>
          <w:sz w:val="20"/>
          <w:szCs w:val="20"/>
        </w:rPr>
        <w:t xml:space="preserve"> в мес. (без НДС) по формуле: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spacing w:after="200" w:line="276" w:lineRule="auto"/>
        <w:rPr>
          <w:rFonts w:ascii="Times New Roman" w:hAnsi="Times New Roman" w:eastAsia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</w:t>
      </w:r>
      <m:oMath>
        <m:sSub>
          <m:sSub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К</m:t>
            </m:r>
          </m:e>
          <m: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n-2</m:t>
            </m:r>
          </m:sub>
        </m:sSub>
        <m:r>
          <w:rPr>
            <w:rFonts w:ascii="Cambria Math" w:hAnsi="Cambria Math" w:eastAsia="Times New Roman"/>
            <w:sz w:val="20"/>
            <w:szCs w:val="20"/>
          </w:rPr>
          <m:rPr/>
          <m:t>=</m:t>
        </m:r>
        <m:f>
          <m:fPr>
            <m:ctrlPr>
              <w:rPr>
                <w:rFonts w:ascii="Cambria Math" w:hAnsi="Cambria Math" w:eastAsia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(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ИПРфин(</m:t>
                </m:r>
                <m:r>
                  <w:rPr>
                    <w:rFonts w:ascii="Cambria Math" w:hAnsi="Cambria Math" w:eastAsia="Times New Roman"/>
                    <w:sz w:val="20"/>
                    <w:szCs w:val="20"/>
                    <w:lang w:val="en-US"/>
                  </w:rPr>
                  <m:rPr/>
                  <m:t>n</m:t>
                </m:r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-2)</m:t>
                </m:r>
              </m:e>
              <m:sub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фактскорр</m:t>
                </m:r>
              </m:sub>
            </m:s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-</m:t>
            </m:r>
            <m:sSub>
              <m:sSubPr>
                <m:ctrlPr>
                  <w:rPr>
                    <w:rFonts w:ascii="Cambria Math" w:hAnsi="Cambria Math" w:eastAsia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ИП</m:t>
                </m:r>
              </m:e>
              <m:sub>
                <m:r>
                  <w:rPr>
                    <w:rFonts w:ascii="Cambria Math" w:hAnsi="Cambria Math" w:eastAsia="Times New Roman"/>
                    <w:sz w:val="20"/>
                    <w:szCs w:val="20"/>
                    <w:lang w:val="en-US"/>
                  </w:rPr>
                  <m:rPr/>
                  <m:t>n</m:t>
                </m:r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-2</m:t>
                </m:r>
              </m:sub>
            </m:sSub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)*</m:t>
            </m:r>
            <m:sSup>
              <m:sSupPr>
                <m:ctrlPr>
                  <w:rPr>
                    <w:rFonts w:ascii="Cambria Math" w:hAnsi="Cambria Math" w:eastAsia="Times New Roman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10</m:t>
                </m:r>
              </m:e>
              <m:sup>
                <m:r>
                  <w:rPr>
                    <w:rFonts w:ascii="Cambria Math" w:hAnsi="Cambria Math" w:eastAsia="Times New Roman"/>
                    <w:sz w:val="20"/>
                    <w:szCs w:val="20"/>
                  </w:rPr>
                  <m:rPr/>
                  <m:t>3</m:t>
                </m:r>
              </m:sup>
            </m:sSup>
          </m:num>
          <m:den>
            <m:r>
              <w:rPr>
                <w:rFonts w:ascii="Cambria Math" w:hAnsi="Cambria Math" w:eastAsia="Times New Roman"/>
                <w:sz w:val="20"/>
                <w:szCs w:val="20"/>
              </w:rPr>
              <m:rPr/>
              <m:t>Pn*12</m:t>
            </m:r>
          </m:den>
        </m:f>
        <m:r>
          <w:rPr>
            <w:rFonts w:ascii="Cambria Math" w:hAnsi="Cambria Math" w:eastAsia="Times New Roman"/>
            <w:sz w:val="20"/>
            <w:szCs w:val="20"/>
          </w:rPr>
          <m:rPr/>
          <m:t>≤0</m:t>
        </m:r>
      </m:oMath>
      <w:r>
        <w:rPr>
          <w:rFonts w:ascii="Times New Roman" w:hAnsi="Times New Roman"/>
          <w:sz w:val="20"/>
          <w:szCs w:val="20"/>
        </w:rPr>
        <w:t xml:space="preserve">,  где</w:t>
      </w:r>
      <w:r>
        <w:rPr>
          <w:rFonts w:ascii="Times New Roman" w:hAnsi="Times New Roman" w:eastAsia="Times New Roman"/>
          <w:i/>
          <w:sz w:val="20"/>
          <w:szCs w:val="20"/>
        </w:rPr>
      </w:r>
      <w:r>
        <w:rPr>
          <w:rFonts w:ascii="Times New Roman" w:hAnsi="Times New Roman" w:eastAsia="Times New Roman"/>
          <w:i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rPr>
          <w:rFonts w:ascii="Times New Roman" w:hAnsi="Times New Roman"/>
          <w:sz w:val="20"/>
          <w:szCs w:val="20"/>
        </w:rPr>
      </w:pPr>
      <w:r/>
      <m:oMath>
        <m:r>
          <w:rPr>
            <w:rFonts w:ascii="Cambria Math" w:hAnsi="Cambria Math"/>
            <w:sz w:val="20"/>
            <w:szCs w:val="20"/>
          </w:rPr>
          <m:rPr>
            <m:sty m:val="p"/>
          </m:rPr>
          <m:t>ИПРфин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rPr/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rPr/>
                  <m:t>-2</m:t>
                </m:r>
              </m:e>
            </m:d>
          </m:e>
          <m:sub>
            <m:r>
              <w:rPr>
                <w:rFonts w:ascii="Cambria Math" w:hAnsi="Cambria Math"/>
                <w:sz w:val="20"/>
                <w:szCs w:val="20"/>
              </w:rPr>
              <m:rPr/>
              <m:t>фактскорр</m:t>
            </m:r>
          </m:sub>
        </m:sSub>
      </m:oMath>
      <w:r>
        <w:rPr>
          <w:rFonts w:ascii="Times New Roman" w:hAnsi="Times New Roman"/>
          <w:sz w:val="20"/>
          <w:szCs w:val="20"/>
        </w:rPr>
        <w:t xml:space="preserve"> – фактическое </w:t>
      </w:r>
      <w:r>
        <w:rPr>
          <w:rFonts w:ascii="Times New Roman" w:hAnsi="Times New Roman"/>
          <w:sz w:val="20"/>
          <w:szCs w:val="20"/>
        </w:rPr>
        <w:t xml:space="preserve">финансирование</w:t>
      </w:r>
      <w:r>
        <w:rPr>
          <w:rFonts w:ascii="Times New Roman" w:hAnsi="Times New Roman"/>
          <w:sz w:val="20"/>
          <w:szCs w:val="20"/>
        </w:rPr>
        <w:t xml:space="preserve"> Инвестиционной программы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(за счет всех источников финансирования), состоявшееся в (n-2)-м году по данным Отчета об исполнении Инвестиционной программы, уменьшенное на сумму неисполнения отдельных инвестиционных проектов в соответствии с </w:t>
      </w:r>
      <w:r>
        <w:rPr>
          <w:rFonts w:ascii="Times New Roman" w:hAnsi="Times New Roman"/>
          <w:sz w:val="20"/>
          <w:szCs w:val="20"/>
        </w:rPr>
        <w:t xml:space="preserve">п. 6.2.8 Приложения №16</w:t>
      </w:r>
      <w:r>
        <w:rPr>
          <w:rFonts w:ascii="Times New Roman" w:hAnsi="Times New Roman"/>
          <w:sz w:val="20"/>
          <w:szCs w:val="20"/>
        </w:rPr>
        <w:t xml:space="preserve"> к настоящему Договору, млн. рублей  без НДС, рассчитанное по формуле: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ИПР</w:t>
      </w:r>
      <w:r>
        <w:rPr>
          <w:rFonts w:ascii="Times New Roman" w:hAnsi="Times New Roman"/>
          <w:sz w:val="20"/>
          <w:szCs w:val="20"/>
        </w:rPr>
        <w:t xml:space="preserve">фин</w:t>
      </w:r>
      <w:r>
        <w:rPr>
          <w:rFonts w:ascii="Times New Roman" w:hAnsi="Times New Roman"/>
          <w:sz w:val="20"/>
          <w:szCs w:val="20"/>
        </w:rPr>
        <w:t xml:space="preserve">(</w:t>
      </w:r>
      <w:r>
        <w:rPr>
          <w:rFonts w:ascii="Times New Roman" w:hAnsi="Times New Roman"/>
          <w:sz w:val="20"/>
          <w:szCs w:val="20"/>
          <w:lang w:val="en-US"/>
        </w:rPr>
        <w:t xml:space="preserve">n</w:t>
      </w:r>
      <w:r>
        <w:rPr>
          <w:rFonts w:ascii="Times New Roman" w:hAnsi="Times New Roman"/>
          <w:sz w:val="20"/>
          <w:szCs w:val="20"/>
        </w:rPr>
        <w:t xml:space="preserve">-2)</w:t>
      </w:r>
      <w:r>
        <w:rPr>
          <w:rFonts w:ascii="Times New Roman" w:hAnsi="Times New Roman"/>
          <w:sz w:val="20"/>
          <w:szCs w:val="20"/>
          <w:vertAlign w:val="subscript"/>
        </w:rPr>
        <w:t xml:space="preserve">фактскорр</w:t>
      </w:r>
      <w:r>
        <w:rPr>
          <w:rFonts w:ascii="Times New Roman" w:hAnsi="Times New Roman"/>
          <w:sz w:val="20"/>
          <w:szCs w:val="20"/>
        </w:rPr>
        <w:t xml:space="preserve">=</w:t>
      </w:r>
      <w:r>
        <w:rPr>
          <w:rFonts w:ascii="Times New Roman" w:hAnsi="Times New Roman"/>
          <w:sz w:val="20"/>
          <w:szCs w:val="20"/>
        </w:rPr>
        <w:t xml:space="preserve">ИПР</w:t>
      </w:r>
      <w:r>
        <w:rPr>
          <w:rFonts w:ascii="Times New Roman" w:hAnsi="Times New Roman"/>
          <w:sz w:val="20"/>
          <w:szCs w:val="20"/>
        </w:rPr>
        <w:t xml:space="preserve">фин</w:t>
      </w:r>
      <w:r>
        <w:rPr>
          <w:rFonts w:ascii="Times New Roman" w:hAnsi="Times New Roman"/>
          <w:sz w:val="20"/>
          <w:szCs w:val="20"/>
        </w:rPr>
        <w:t xml:space="preserve">(</w:t>
      </w:r>
      <w:r>
        <w:rPr>
          <w:rFonts w:ascii="Times New Roman" w:hAnsi="Times New Roman"/>
          <w:sz w:val="20"/>
          <w:szCs w:val="20"/>
          <w:lang w:val="en-US"/>
        </w:rPr>
        <w:t xml:space="preserve">n</w:t>
      </w:r>
      <w:r>
        <w:rPr>
          <w:rFonts w:ascii="Times New Roman" w:hAnsi="Times New Roman"/>
          <w:sz w:val="20"/>
          <w:szCs w:val="20"/>
        </w:rPr>
        <w:t xml:space="preserve">-2)</w:t>
      </w:r>
      <w:r>
        <w:rPr>
          <w:rFonts w:ascii="Times New Roman" w:hAnsi="Times New Roman"/>
          <w:sz w:val="20"/>
          <w:szCs w:val="20"/>
          <w:vertAlign w:val="subscript"/>
        </w:rPr>
        <w:t xml:space="preserve">факт </w:t>
      </w:r>
      <w:r>
        <w:rPr>
          <w:rFonts w:ascii="Times New Roman" w:hAnsi="Times New Roman"/>
          <w:sz w:val="20"/>
          <w:szCs w:val="20"/>
        </w:rPr>
        <w:t xml:space="preserve">- </w:t>
      </w:r>
      <m:oMath>
        <m:nary>
          <m:naryPr>
            <m:chr m:val="∑"/>
            <m:grow m:val="off"/>
            <m:limLoc m:val="undOvr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  <w:lang w:val="en-US"/>
              </w:rPr>
              <m:rPr/>
              <m:t>i</m:t>
            </m:r>
            <m:r>
              <w:rPr>
                <w:rFonts w:ascii="Cambria Math" w:hAnsi="Cambria Math"/>
                <w:sz w:val="20"/>
                <w:szCs w:val="20"/>
              </w:rPr>
              <m:rPr/>
              <m:t>=0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rPr/>
              <m:t>m</m:t>
            </m:r>
          </m:sup>
          <m:e>
            <m:r>
              <w:rPr>
                <w:rFonts w:ascii="Cambria Math" w:hAnsi="Cambria Math"/>
                <w:sz w:val="20"/>
                <w:szCs w:val="20"/>
              </w:rPr>
              <m:rPr/>
              <m:t>(ИПфин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rPr/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rPr/>
                  <m:t>-2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rPr/>
              <m:t>факт</m:t>
            </m:r>
          </m:e>
        </m:nary>
        <m:r>
          <w:rPr>
            <w:rFonts w:ascii="Cambria Math" w:hAnsi="Cambria Math"/>
            <w:sz w:val="20"/>
            <w:szCs w:val="20"/>
          </w:rPr>
          <m:rPr/>
          <m:t>)</m:t>
        </m:r>
      </m:oMath>
      <w:r>
        <w:rPr>
          <w:rFonts w:ascii="Times New Roman" w:hAnsi="Times New Roman"/>
          <w:sz w:val="20"/>
          <w:szCs w:val="20"/>
        </w:rPr>
        <w:t xml:space="preserve">, где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ИПР</w:t>
      </w:r>
      <w:r>
        <w:rPr>
          <w:rFonts w:ascii="Times New Roman" w:hAnsi="Times New Roman"/>
          <w:sz w:val="20"/>
          <w:szCs w:val="20"/>
        </w:rPr>
        <w:t xml:space="preserve">фин</w:t>
      </w:r>
      <w:r>
        <w:rPr>
          <w:rFonts w:ascii="Times New Roman" w:hAnsi="Times New Roman"/>
          <w:sz w:val="20"/>
          <w:szCs w:val="20"/>
        </w:rPr>
        <w:t xml:space="preserve">(</w:t>
      </w:r>
      <w:r>
        <w:rPr>
          <w:rFonts w:ascii="Times New Roman" w:hAnsi="Times New Roman"/>
          <w:sz w:val="20"/>
          <w:szCs w:val="20"/>
          <w:lang w:val="en-US"/>
        </w:rPr>
        <w:t xml:space="preserve">n</w:t>
      </w:r>
      <w:r>
        <w:rPr>
          <w:rFonts w:ascii="Times New Roman" w:hAnsi="Times New Roman"/>
          <w:sz w:val="20"/>
          <w:szCs w:val="20"/>
        </w:rPr>
        <w:t xml:space="preserve">-2)</w:t>
      </w:r>
      <w:r>
        <w:rPr>
          <w:rFonts w:ascii="Times New Roman" w:hAnsi="Times New Roman"/>
          <w:sz w:val="20"/>
          <w:szCs w:val="20"/>
          <w:vertAlign w:val="subscript"/>
        </w:rPr>
        <w:t xml:space="preserve">факт </w:t>
      </w:r>
      <w:r>
        <w:rPr>
          <w:rFonts w:ascii="Times New Roman" w:hAnsi="Times New Roman"/>
          <w:sz w:val="20"/>
          <w:szCs w:val="20"/>
        </w:rPr>
        <w:t xml:space="preserve">– фактическое </w:t>
      </w:r>
      <w:r>
        <w:rPr>
          <w:rFonts w:ascii="Times New Roman" w:hAnsi="Times New Roman"/>
          <w:sz w:val="20"/>
          <w:szCs w:val="20"/>
        </w:rPr>
        <w:t xml:space="preserve">финансирование</w:t>
      </w:r>
      <w:r>
        <w:rPr>
          <w:rFonts w:ascii="Times New Roman" w:hAnsi="Times New Roman"/>
          <w:sz w:val="20"/>
          <w:szCs w:val="20"/>
        </w:rPr>
        <w:t xml:space="preserve"> Инвестиционной программы, состоявшееся в (</w:t>
      </w:r>
      <w:r>
        <w:rPr>
          <w:rFonts w:ascii="Times New Roman" w:hAnsi="Times New Roman"/>
          <w:sz w:val="20"/>
          <w:szCs w:val="20"/>
          <w:lang w:val="en-US"/>
        </w:rPr>
        <w:t xml:space="preserve">n</w:t>
      </w:r>
      <w:r>
        <w:rPr>
          <w:rFonts w:ascii="Times New Roman" w:hAnsi="Times New Roman"/>
          <w:sz w:val="20"/>
          <w:szCs w:val="20"/>
        </w:rPr>
        <w:t xml:space="preserve">-2) году по данным Отчета об исполнении Инвестиционной программы</w:t>
      </w:r>
      <w:r>
        <w:rPr>
          <w:rFonts w:ascii="Times New Roman" w:hAnsi="Times New Roman"/>
          <w:sz w:val="20"/>
          <w:szCs w:val="20"/>
        </w:rPr>
        <w:t xml:space="preserve">, млн. руб. без НДС</w:t>
      </w:r>
      <w:r>
        <w:rPr>
          <w:rFonts w:ascii="Times New Roman" w:hAnsi="Times New Roman"/>
          <w:sz w:val="20"/>
          <w:szCs w:val="20"/>
        </w:rPr>
        <w:t xml:space="preserve">.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rPr>
          <w:rFonts w:ascii="Times New Roman" w:hAnsi="Times New Roman"/>
          <w:sz w:val="20"/>
          <w:szCs w:val="20"/>
        </w:rPr>
      </w:pPr>
      <w:r/>
      <m:oMath>
        <m:nary>
          <m:naryPr>
            <m:chr m:val="∑"/>
            <m:grow m:val="off"/>
            <m:limLoc m:val="undOvr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  <w:lang w:val="en-US"/>
              </w:rPr>
              <m:rPr/>
              <m:t>i</m:t>
            </m:r>
            <m:r>
              <w:rPr>
                <w:rFonts w:ascii="Cambria Math" w:hAnsi="Cambria Math"/>
                <w:sz w:val="20"/>
                <w:szCs w:val="20"/>
              </w:rPr>
              <m:rPr/>
              <m:t>=0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rPr/>
              <m:t>m</m:t>
            </m:r>
          </m:sup>
          <m:e>
            <m:r>
              <w:rPr>
                <w:rFonts w:ascii="Cambria Math" w:hAnsi="Cambria Math"/>
                <w:sz w:val="20"/>
                <w:szCs w:val="20"/>
              </w:rPr>
              <m:rPr/>
              <m:t>(ИПфин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rPr/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rPr/>
                  <m:t>-2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rPr/>
              <m:t>факт</m:t>
            </m:r>
          </m:e>
        </m:nary>
        <m:r>
          <w:rPr>
            <w:rFonts w:ascii="Cambria Math" w:hAnsi="Cambria Math"/>
            <w:sz w:val="20"/>
            <w:szCs w:val="20"/>
          </w:rPr>
          <m:rPr/>
          <m:t>)</m:t>
        </m:r>
      </m:oMath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– Сумма фактического </w:t>
      </w:r>
      <w:r>
        <w:rPr>
          <w:rFonts w:ascii="Times New Roman" w:hAnsi="Times New Roman"/>
          <w:sz w:val="20"/>
          <w:szCs w:val="20"/>
        </w:rPr>
        <w:t xml:space="preserve">финансирования</w:t>
      </w:r>
      <w:r>
        <w:rPr>
          <w:rFonts w:ascii="Times New Roman" w:hAnsi="Times New Roman"/>
          <w:sz w:val="20"/>
          <w:szCs w:val="20"/>
        </w:rPr>
        <w:t xml:space="preserve"> по отдельным проектам от 0 до </w:t>
      </w:r>
      <w:r>
        <w:rPr>
          <w:rFonts w:ascii="Times New Roman" w:hAnsi="Times New Roman"/>
          <w:sz w:val="20"/>
          <w:szCs w:val="20"/>
          <w:lang w:val="en-US"/>
        </w:rPr>
        <w:t xml:space="preserve">m</w:t>
      </w:r>
      <w:r>
        <w:rPr>
          <w:rFonts w:ascii="Times New Roman" w:hAnsi="Times New Roman"/>
          <w:sz w:val="20"/>
          <w:szCs w:val="20"/>
        </w:rPr>
        <w:t xml:space="preserve"> (ИП(</w:t>
      </w:r>
      <w:r>
        <w:rPr>
          <w:rFonts w:ascii="Times New Roman" w:hAnsi="Times New Roman"/>
          <w:sz w:val="20"/>
          <w:szCs w:val="20"/>
          <w:lang w:val="en-US"/>
        </w:rPr>
        <w:t xml:space="preserve">n</w:t>
      </w:r>
      <w:r>
        <w:rPr>
          <w:rFonts w:ascii="Times New Roman" w:hAnsi="Times New Roman"/>
          <w:sz w:val="20"/>
          <w:szCs w:val="20"/>
        </w:rPr>
        <w:t xml:space="preserve">-2)</w:t>
      </w:r>
      <w:r>
        <w:rPr>
          <w:rFonts w:ascii="Times New Roman" w:hAnsi="Times New Roman"/>
          <w:sz w:val="20"/>
          <w:szCs w:val="20"/>
          <w:vertAlign w:val="subscript"/>
        </w:rPr>
        <w:t xml:space="preserve">факт</w:t>
      </w:r>
      <w:r>
        <w:rPr>
          <w:rFonts w:ascii="Times New Roman" w:hAnsi="Times New Roman"/>
          <w:sz w:val="20"/>
          <w:szCs w:val="20"/>
        </w:rPr>
        <w:t xml:space="preserve">), по которым в соответствии </w:t>
      </w:r>
      <w:r>
        <w:rPr>
          <w:rFonts w:ascii="Times New Roman" w:hAnsi="Times New Roman"/>
          <w:sz w:val="20"/>
          <w:szCs w:val="20"/>
        </w:rPr>
        <w:t xml:space="preserve">с п. 6.2.8 Приложения №16</w:t>
      </w:r>
      <w:r>
        <w:rPr>
          <w:rFonts w:ascii="Times New Roman" w:hAnsi="Times New Roman"/>
          <w:sz w:val="20"/>
          <w:szCs w:val="20"/>
        </w:rPr>
        <w:t xml:space="preserve"> к настоящему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Договору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зафиксировано неисполнение критериев, указанных в </w:t>
      </w:r>
      <w:r>
        <w:rPr>
          <w:rFonts w:ascii="Times New Roman" w:hAnsi="Times New Roman"/>
          <w:sz w:val="20"/>
          <w:szCs w:val="20"/>
        </w:rPr>
        <w:t xml:space="preserve">пп</w:t>
      </w:r>
      <w:r>
        <w:rPr>
          <w:rFonts w:ascii="Times New Roman" w:hAnsi="Times New Roman"/>
          <w:sz w:val="20"/>
          <w:szCs w:val="20"/>
        </w:rPr>
        <w:t xml:space="preserve">.: а, б, в, г, д</w:t>
      </w:r>
      <w:r>
        <w:rPr>
          <w:rFonts w:ascii="Times New Roman" w:hAnsi="Times New Roman"/>
          <w:sz w:val="20"/>
          <w:szCs w:val="20"/>
        </w:rPr>
        <w:t xml:space="preserve">, е</w:t>
      </w:r>
      <w:r>
        <w:rPr>
          <w:rFonts w:ascii="Times New Roman" w:hAnsi="Times New Roman"/>
          <w:sz w:val="20"/>
          <w:szCs w:val="20"/>
        </w:rPr>
        <w:t xml:space="preserve"> в совокупности или по отдельности (кроме критерия, указанного в </w:t>
      </w:r>
      <w:r>
        <w:rPr>
          <w:rFonts w:ascii="Times New Roman" w:hAnsi="Times New Roman"/>
          <w:sz w:val="20"/>
          <w:szCs w:val="20"/>
        </w:rPr>
        <w:t xml:space="preserve">пп</w:t>
      </w:r>
      <w:r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 xml:space="preserve">в</w:t>
      </w:r>
      <w:r>
        <w:rPr>
          <w:rFonts w:ascii="Times New Roman" w:hAnsi="Times New Roman"/>
          <w:sz w:val="20"/>
          <w:szCs w:val="20"/>
        </w:rPr>
        <w:t xml:space="preserve">) или сумма фактического превышения стоимости инвестиционных проектов, над их полной стоимостью, учтенной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в согласованной Инвестиционной программе, по которым зафиксировано неисполнение </w:t>
      </w:r>
      <w:r>
        <w:rPr>
          <w:rFonts w:ascii="Times New Roman" w:hAnsi="Times New Roman"/>
          <w:sz w:val="20"/>
          <w:szCs w:val="20"/>
        </w:rPr>
        <w:t xml:space="preserve">пп</w:t>
      </w:r>
      <w:r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 xml:space="preserve">в</w:t>
      </w:r>
      <w:r>
        <w:rPr>
          <w:rFonts w:ascii="Times New Roman" w:hAnsi="Times New Roman"/>
          <w:sz w:val="20"/>
          <w:szCs w:val="20"/>
        </w:rPr>
        <w:t xml:space="preserve"> при полном исполнении </w:t>
      </w:r>
      <w:r>
        <w:rPr>
          <w:rFonts w:ascii="Times New Roman" w:hAnsi="Times New Roman"/>
          <w:sz w:val="20"/>
          <w:szCs w:val="20"/>
        </w:rPr>
        <w:t xml:space="preserve">пп</w:t>
      </w:r>
      <w:r>
        <w:rPr>
          <w:rFonts w:ascii="Times New Roman" w:hAnsi="Times New Roman"/>
          <w:sz w:val="20"/>
          <w:szCs w:val="20"/>
        </w:rPr>
        <w:t xml:space="preserve">. а, </w:t>
      </w:r>
      <w:r>
        <w:rPr>
          <w:rFonts w:ascii="Times New Roman" w:hAnsi="Times New Roman"/>
          <w:sz w:val="20"/>
          <w:szCs w:val="20"/>
        </w:rPr>
        <w:t xml:space="preserve">б</w:t>
      </w:r>
      <w:r>
        <w:rPr>
          <w:rFonts w:ascii="Times New Roman" w:hAnsi="Times New Roman"/>
          <w:sz w:val="20"/>
          <w:szCs w:val="20"/>
        </w:rPr>
        <w:t xml:space="preserve">, г, д</w:t>
      </w:r>
      <w:r>
        <w:rPr>
          <w:rFonts w:ascii="Times New Roman" w:hAnsi="Times New Roman"/>
          <w:sz w:val="20"/>
          <w:szCs w:val="20"/>
        </w:rPr>
        <w:t xml:space="preserve">, е</w:t>
      </w:r>
      <w:r>
        <w:rPr>
          <w:rFonts w:ascii="Times New Roman" w:hAnsi="Times New Roman"/>
          <w:sz w:val="20"/>
          <w:szCs w:val="20"/>
        </w:rPr>
        <w:t xml:space="preserve"> п. </w:t>
      </w:r>
      <w:r>
        <w:rPr>
          <w:rFonts w:ascii="Times New Roman" w:hAnsi="Times New Roman"/>
          <w:sz w:val="20"/>
          <w:szCs w:val="20"/>
        </w:rPr>
        <w:t xml:space="preserve">6.2.8 Приложения №16</w:t>
      </w:r>
      <w:r>
        <w:rPr>
          <w:rFonts w:ascii="Times New Roman" w:hAnsi="Times New Roman"/>
          <w:sz w:val="20"/>
          <w:szCs w:val="20"/>
        </w:rPr>
        <w:t xml:space="preserve"> к настоящему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Договору, млн. руб. без НДС.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ИП(n-2) – плановый </w:t>
      </w:r>
      <w:r>
        <w:rPr>
          <w:rFonts w:ascii="Times New Roman" w:hAnsi="Times New Roman"/>
          <w:sz w:val="20"/>
          <w:szCs w:val="20"/>
        </w:rPr>
        <w:t xml:space="preserve">О</w:t>
      </w:r>
      <w:r>
        <w:rPr>
          <w:rFonts w:ascii="Times New Roman" w:hAnsi="Times New Roman"/>
          <w:sz w:val="20"/>
          <w:szCs w:val="20"/>
        </w:rPr>
        <w:t xml:space="preserve">бъем  Инвестиционной программы на (n-2)-</w:t>
      </w:r>
      <w:r>
        <w:rPr>
          <w:rFonts w:ascii="Times New Roman" w:hAnsi="Times New Roman"/>
          <w:sz w:val="20"/>
          <w:szCs w:val="20"/>
        </w:rPr>
        <w:t xml:space="preserve">ой</w:t>
      </w:r>
      <w:r>
        <w:rPr>
          <w:rFonts w:ascii="Times New Roman" w:hAnsi="Times New Roman"/>
          <w:sz w:val="20"/>
          <w:szCs w:val="20"/>
        </w:rPr>
        <w:t xml:space="preserve"> год за счет всех источников финансирования, учтенн</w:t>
      </w:r>
      <w:r>
        <w:rPr>
          <w:rFonts w:ascii="Times New Roman" w:hAnsi="Times New Roman"/>
          <w:sz w:val="20"/>
          <w:szCs w:val="20"/>
        </w:rPr>
        <w:t xml:space="preserve">ый</w:t>
      </w:r>
      <w:r>
        <w:rPr>
          <w:rFonts w:ascii="Times New Roman" w:hAnsi="Times New Roman"/>
          <w:sz w:val="20"/>
          <w:szCs w:val="20"/>
        </w:rPr>
        <w:t xml:space="preserve"> в согласованной Теплоснабжающей организацией Инвестиционной программе </w:t>
      </w:r>
      <w:r>
        <w:rPr>
          <w:rFonts w:ascii="Times New Roman" w:hAnsi="Times New Roman"/>
          <w:sz w:val="20"/>
          <w:szCs w:val="20"/>
        </w:rPr>
        <w:t xml:space="preserve">Теплосетевой</w:t>
      </w:r>
      <w:r>
        <w:rPr>
          <w:rFonts w:ascii="Times New Roman" w:hAnsi="Times New Roman"/>
          <w:sz w:val="20"/>
          <w:szCs w:val="20"/>
        </w:rPr>
        <w:t xml:space="preserve"> организации в году (</w:t>
      </w:r>
      <w:r>
        <w:rPr>
          <w:rFonts w:ascii="Times New Roman" w:hAnsi="Times New Roman"/>
          <w:sz w:val="20"/>
          <w:szCs w:val="20"/>
          <w:lang w:val="en-US"/>
        </w:rPr>
        <w:t xml:space="preserve">n</w:t>
      </w:r>
      <w:r>
        <w:rPr>
          <w:rFonts w:ascii="Times New Roman" w:hAnsi="Times New Roman"/>
          <w:sz w:val="20"/>
          <w:szCs w:val="20"/>
        </w:rPr>
        <w:t xml:space="preserve">-2), млн</w:t>
      </w:r>
      <w:r>
        <w:rPr>
          <w:rFonts w:ascii="Times New Roman" w:hAnsi="Times New Roman"/>
          <w:sz w:val="20"/>
          <w:szCs w:val="20"/>
        </w:rPr>
        <w:t xml:space="preserve">.</w:t>
      </w:r>
      <w:r>
        <w:rPr>
          <w:rFonts w:ascii="Times New Roman" w:hAnsi="Times New Roman"/>
          <w:sz w:val="20"/>
          <w:szCs w:val="20"/>
        </w:rPr>
        <w:t xml:space="preserve"> рублей, без НДС.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5.10</w:t>
      </w:r>
      <w:r>
        <w:rPr>
          <w:rFonts w:ascii="Times New Roman" w:hAnsi="Times New Roman"/>
          <w:sz w:val="20"/>
          <w:szCs w:val="20"/>
        </w:rPr>
        <w:t xml:space="preserve">. Расчетным периодом по настоящему Договору принимается один календарный месяц.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5.11</w:t>
      </w:r>
      <w:r>
        <w:rPr>
          <w:rFonts w:ascii="Times New Roman" w:hAnsi="Times New Roman"/>
          <w:sz w:val="20"/>
          <w:szCs w:val="20"/>
        </w:rPr>
        <w:t xml:space="preserve">. Стоимость оказанных услуг определяется как произведение заявленной величины мощности в текущем году, определяемой в соответствии с Приложением №1 настоящего Договора, и цены</w:t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на услуги по передаче тепловой энергии, теплоносителя, согласованной Сторонами Договора. 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5.1</w:t>
      </w:r>
      <w:r>
        <w:rPr>
          <w:rFonts w:ascii="Times New Roman" w:hAnsi="Times New Roman"/>
          <w:sz w:val="20"/>
          <w:szCs w:val="20"/>
        </w:rPr>
        <w:t xml:space="preserve">2</w:t>
      </w:r>
      <w:r>
        <w:rPr>
          <w:rFonts w:ascii="Times New Roman" w:hAnsi="Times New Roman"/>
          <w:sz w:val="20"/>
          <w:szCs w:val="20"/>
        </w:rPr>
        <w:t xml:space="preserve">. Стороны обязуются не реже 1 (одного) раза в квартал, а также в </w:t>
      </w:r>
      <w:r>
        <w:rPr>
          <w:rFonts w:ascii="Times New Roman" w:hAnsi="Times New Roman"/>
          <w:sz w:val="20"/>
          <w:szCs w:val="20"/>
        </w:rPr>
        <w:t xml:space="preserve">случае</w:t>
      </w:r>
      <w:r>
        <w:rPr>
          <w:rFonts w:ascii="Times New Roman" w:hAnsi="Times New Roman"/>
          <w:sz w:val="20"/>
          <w:szCs w:val="20"/>
        </w:rPr>
        <w:t xml:space="preserve"> расторжения настоящего Договора, либо по инициативе одной из сторон проводить сверку взаиморасчетов, оформив ее Актом сверки взаимных расчетов (далее – Акт сверки), подписанным уполномоченными лицами Сторон. Сторона, заинтересованная в </w:t>
      </w:r>
      <w:r>
        <w:rPr>
          <w:rFonts w:ascii="Times New Roman" w:hAnsi="Times New Roman"/>
          <w:sz w:val="20"/>
          <w:szCs w:val="20"/>
        </w:rPr>
        <w:t xml:space="preserve">подтверждении</w:t>
      </w:r>
      <w:r>
        <w:rPr>
          <w:rFonts w:ascii="Times New Roman" w:hAnsi="Times New Roman"/>
          <w:sz w:val="20"/>
          <w:szCs w:val="20"/>
        </w:rPr>
        <w:t xml:space="preserve"> взаиморасчетов, составляет и направляет 2 (два) экземпляра Акта сверки в адрес другой Стороны. Сторона, получившая Акт сверки обязана в течение 3 (трех) рабочих дней с момента получения Акта сверки, при отсутствии замечаний, подписать Акт сверки, </w:t>
      </w:r>
      <w:r>
        <w:rPr>
          <w:rFonts w:ascii="Times New Roman" w:hAnsi="Times New Roman"/>
          <w:sz w:val="20"/>
          <w:szCs w:val="20"/>
        </w:rPr>
        <w:t xml:space="preserve">скрепить печатью и направить</w:t>
      </w:r>
      <w:r>
        <w:rPr>
          <w:rFonts w:ascii="Times New Roman" w:hAnsi="Times New Roman"/>
          <w:sz w:val="20"/>
          <w:szCs w:val="20"/>
        </w:rPr>
        <w:t xml:space="preserve"> 1 экземпляр Акта сверки в адрес заинтересованной в подтверждении взаиморасчетов стороны.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5.13</w:t>
      </w:r>
      <w:r>
        <w:rPr>
          <w:rFonts w:ascii="Times New Roman" w:hAnsi="Times New Roman"/>
          <w:sz w:val="20"/>
          <w:szCs w:val="20"/>
        </w:rPr>
        <w:t xml:space="preserve">. При наличии замечаний Сторона, получившая Акт сверки, обязана в течение 3 (трех) рабочих дней предоставить таковые в адрес другой стороны с указанием первичных учетных документов, не принятых к учету, и причин их непринятия.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5.1</w:t>
      </w:r>
      <w:r>
        <w:rPr>
          <w:rFonts w:ascii="Times New Roman" w:hAnsi="Times New Roman"/>
          <w:sz w:val="20"/>
          <w:szCs w:val="20"/>
        </w:rPr>
        <w:t xml:space="preserve">4</w:t>
      </w:r>
      <w:r>
        <w:rPr>
          <w:rFonts w:ascii="Times New Roman" w:hAnsi="Times New Roman"/>
          <w:sz w:val="20"/>
          <w:szCs w:val="20"/>
        </w:rPr>
        <w:t xml:space="preserve">. Оплата за услуги по передаче тепловой энергии, т</w:t>
      </w:r>
      <w:r>
        <w:rPr>
          <w:rFonts w:ascii="Times New Roman" w:hAnsi="Times New Roman"/>
          <w:sz w:val="20"/>
          <w:szCs w:val="20"/>
        </w:rPr>
        <w:t xml:space="preserve">еплоносителя производится Теплоснабжающей организацией не менее чем через 60 и не более чем через 90 календарных дней со дня подписания обеими сторонами акта оказания услуг по передаче тепловой энергии, теплоносителя за расчетный месяц, на основании счета.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67"/>
        <w:jc w:val="both"/>
        <w:spacing w:line="276" w:lineRule="auto"/>
        <w:tabs>
          <w:tab w:val="left" w:pos="0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5.15</w:t>
      </w:r>
      <w:r>
        <w:rPr>
          <w:rFonts w:ascii="Times New Roman" w:hAnsi="Times New Roman"/>
          <w:sz w:val="20"/>
          <w:szCs w:val="20"/>
        </w:rPr>
        <w:t xml:space="preserve">. Расчеты за оказанные услуги осуществляются путем перечисления денежных средств на расчетный счет </w:t>
      </w:r>
      <w:r>
        <w:rPr>
          <w:rFonts w:ascii="Times New Roman" w:hAnsi="Times New Roman"/>
          <w:sz w:val="20"/>
          <w:szCs w:val="20"/>
        </w:rPr>
        <w:t xml:space="preserve">Теплосетевой</w:t>
      </w:r>
      <w:r>
        <w:rPr>
          <w:rFonts w:ascii="Times New Roman" w:hAnsi="Times New Roman"/>
          <w:sz w:val="20"/>
          <w:szCs w:val="20"/>
        </w:rPr>
        <w:t xml:space="preserve"> организации, а также могут иметь иную форму расчетов, не противоречащую законодательству РФ, в том числе передачей векселей и пр.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5.16</w:t>
      </w:r>
      <w:r>
        <w:rPr>
          <w:rFonts w:ascii="Times New Roman" w:hAnsi="Times New Roman"/>
          <w:sz w:val="20"/>
          <w:szCs w:val="20"/>
        </w:rPr>
        <w:t xml:space="preserve">. При нарушении </w:t>
      </w:r>
      <w:r>
        <w:rPr>
          <w:rFonts w:ascii="Times New Roman" w:hAnsi="Times New Roman"/>
          <w:sz w:val="20"/>
          <w:szCs w:val="20"/>
        </w:rPr>
        <w:t xml:space="preserve">Теплосетевой</w:t>
      </w:r>
      <w:r>
        <w:rPr>
          <w:rFonts w:ascii="Times New Roman" w:hAnsi="Times New Roman"/>
          <w:sz w:val="20"/>
          <w:szCs w:val="20"/>
        </w:rPr>
        <w:t xml:space="preserve"> организацией сроков выставления и порядков оформления </w:t>
      </w:r>
      <w:r>
        <w:rPr>
          <w:rFonts w:ascii="Times New Roman" w:hAnsi="Times New Roman"/>
          <w:sz w:val="20"/>
          <w:szCs w:val="20"/>
        </w:rPr>
        <w:t xml:space="preserve">счет-фактур</w:t>
      </w:r>
      <w:r>
        <w:rPr>
          <w:rFonts w:ascii="Times New Roman" w:hAnsi="Times New Roman"/>
          <w:sz w:val="20"/>
          <w:szCs w:val="20"/>
        </w:rPr>
        <w:t xml:space="preserve">, она обязана произвести замену счета-фактуры в течение 3 (трех) рабочих дней с даты получения соответствующего письменного требования Теплоснабжающей организации.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5.17</w:t>
      </w:r>
      <w:r>
        <w:rPr>
          <w:rFonts w:ascii="Times New Roman" w:hAnsi="Times New Roman"/>
          <w:bCs/>
          <w:sz w:val="20"/>
          <w:szCs w:val="20"/>
        </w:rPr>
        <w:t xml:space="preserve">. </w:t>
      </w:r>
      <w:r>
        <w:rPr>
          <w:rFonts w:ascii="Times New Roman" w:hAnsi="Times New Roman"/>
          <w:bCs/>
          <w:sz w:val="20"/>
          <w:szCs w:val="20"/>
        </w:rPr>
        <w:t xml:space="preserve">Если в результате составления и выставления </w:t>
      </w:r>
      <w:r>
        <w:rPr>
          <w:rFonts w:ascii="Times New Roman" w:hAnsi="Times New Roman"/>
          <w:bCs/>
          <w:sz w:val="20"/>
          <w:szCs w:val="20"/>
        </w:rPr>
        <w:t xml:space="preserve">Теплосетевой</w:t>
      </w:r>
      <w:r>
        <w:rPr>
          <w:rFonts w:ascii="Times New Roman" w:hAnsi="Times New Roman"/>
          <w:bCs/>
          <w:sz w:val="20"/>
          <w:szCs w:val="20"/>
        </w:rPr>
        <w:t xml:space="preserve"> организацией счетов-фактур с нарушением порядка и требований, установленных законодательством Российской</w:t>
      </w:r>
      <w:r>
        <w:rPr>
          <w:rFonts w:ascii="Times New Roman" w:hAnsi="Times New Roman"/>
          <w:bCs/>
          <w:sz w:val="20"/>
          <w:szCs w:val="20"/>
        </w:rPr>
        <w:t xml:space="preserve"> Федерации, Теплоснабжающая организация понесла расходы, связанные с начислением налоговыми органами по такому основанию сумм НДС, пеней и налоговых санкций, Теплосетевая организация обязана компенсировать Теплоснабжающей организацией сумму таких расходов.</w:t>
      </w:r>
      <w:r>
        <w:rPr>
          <w:rFonts w:ascii="Times New Roman" w:hAnsi="Times New Roman"/>
          <w:bCs/>
          <w:sz w:val="20"/>
          <w:szCs w:val="20"/>
        </w:rPr>
        <w:t xml:space="preserve">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>
        <w:rPr>
          <w:rFonts w:ascii="Times New Roman" w:hAnsi="Times New Roman"/>
          <w:bCs/>
          <w:sz w:val="20"/>
          <w:szCs w:val="20"/>
        </w:rPr>
        <w:t xml:space="preserve">Теплосетевой</w:t>
      </w:r>
      <w:r>
        <w:rPr>
          <w:rFonts w:ascii="Times New Roman" w:hAnsi="Times New Roman"/>
          <w:bCs/>
          <w:sz w:val="20"/>
          <w:szCs w:val="20"/>
        </w:rPr>
        <w:t xml:space="preserve"> организацией в течение 10 (десяти) рабочих дней </w:t>
      </w:r>
      <w:r>
        <w:rPr>
          <w:rFonts w:ascii="Times New Roman" w:hAnsi="Times New Roman"/>
          <w:bCs/>
          <w:sz w:val="20"/>
          <w:szCs w:val="20"/>
        </w:rPr>
        <w:t xml:space="preserve">с даты получения</w:t>
      </w:r>
      <w:r>
        <w:rPr>
          <w:rFonts w:ascii="Times New Roman" w:hAnsi="Times New Roman"/>
          <w:bCs/>
          <w:sz w:val="20"/>
          <w:szCs w:val="20"/>
        </w:rPr>
        <w:t xml:space="preserve"> соответствующего письменного требования Теплоснабжающей организацией. В </w:t>
      </w:r>
      <w:r>
        <w:rPr>
          <w:rFonts w:ascii="Times New Roman" w:hAnsi="Times New Roman"/>
          <w:bCs/>
          <w:sz w:val="20"/>
          <w:szCs w:val="20"/>
        </w:rPr>
        <w:t xml:space="preserve">случае</w:t>
      </w:r>
      <w:r>
        <w:rPr>
          <w:rFonts w:ascii="Times New Roman" w:hAnsi="Times New Roman"/>
          <w:bCs/>
          <w:sz w:val="20"/>
          <w:szCs w:val="20"/>
        </w:rPr>
        <w:t xml:space="preserve"> нарушения </w:t>
      </w:r>
      <w:r>
        <w:rPr>
          <w:rFonts w:ascii="Times New Roman" w:hAnsi="Times New Roman"/>
          <w:bCs/>
          <w:sz w:val="20"/>
          <w:szCs w:val="20"/>
        </w:rPr>
        <w:t xml:space="preserve">Теплосетевой</w:t>
      </w:r>
      <w:r>
        <w:rPr>
          <w:rFonts w:ascii="Times New Roman" w:hAnsi="Times New Roman"/>
          <w:bCs/>
          <w:sz w:val="20"/>
          <w:szCs w:val="20"/>
        </w:rPr>
        <w:t xml:space="preserve"> организацией срок</w:t>
      </w:r>
      <w:r>
        <w:rPr>
          <w:rFonts w:ascii="Times New Roman" w:hAnsi="Times New Roman"/>
          <w:bCs/>
          <w:sz w:val="20"/>
          <w:szCs w:val="20"/>
        </w:rPr>
        <w:t xml:space="preserve">ов, предусмотренных пунктом 5.16</w:t>
      </w:r>
      <w:r>
        <w:rPr>
          <w:rFonts w:ascii="Times New Roman" w:hAnsi="Times New Roman"/>
          <w:bCs/>
          <w:sz w:val="20"/>
          <w:szCs w:val="20"/>
        </w:rPr>
        <w:t xml:space="preserve">. Договора, </w:t>
      </w:r>
      <w:r>
        <w:rPr>
          <w:rFonts w:ascii="Times New Roman" w:hAnsi="Times New Roman"/>
          <w:bCs/>
          <w:sz w:val="20"/>
          <w:szCs w:val="20"/>
        </w:rPr>
        <w:t xml:space="preserve">Теплоснабжающая организация также имеет право требовать от </w:t>
      </w:r>
      <w:r>
        <w:rPr>
          <w:rFonts w:ascii="Times New Roman" w:hAnsi="Times New Roman"/>
          <w:bCs/>
          <w:sz w:val="20"/>
          <w:szCs w:val="20"/>
        </w:rPr>
        <w:t xml:space="preserve">Теплосетевой</w:t>
      </w:r>
      <w:r>
        <w:rPr>
          <w:rFonts w:ascii="Times New Roman" w:hAnsi="Times New Roman"/>
          <w:bCs/>
          <w:sz w:val="20"/>
          <w:szCs w:val="20"/>
        </w:rPr>
        <w:t xml:space="preserve"> организации уплаты штрафа в размере 50 000 (пятидесяти тысяч) рублей за каждый случай нарушения.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contextualSpacing/>
        <w:ind w:firstLine="567"/>
        <w:jc w:val="both"/>
        <w:spacing w:after="0" w:line="276" w:lineRule="auto"/>
        <w:tabs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eastAsia="Times New Roman"/>
          <w:bCs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5.18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. Стороны договариваются о внесении изменений в настоящий Договор в части</w:t>
      </w:r>
      <w:r>
        <w:rPr>
          <w:rFonts w:ascii="Times New Roman" w:hAnsi="Times New Roman" w:eastAsia="Times New Roman" w:cs="Calibri"/>
          <w:sz w:val="20"/>
          <w:szCs w:val="20"/>
          <w:lang w:eastAsia="ru-RU"/>
        </w:rPr>
        <w:t xml:space="preserve"> порядка определения цены на услуги по передаче тепловой энергии, теплоносителя путем подписания дополнительного соглашения в следующих случаях: 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eastAsia="Times New Roman" w:cs="Calibri"/>
          <w:sz w:val="20"/>
          <w:szCs w:val="20"/>
          <w:lang w:eastAsia="ru-RU"/>
        </w:rPr>
        <w:pBdr>
          <w:top w:val="none" w:color="000000" w:sz="4" w:space="0"/>
          <w:left w:val="none" w:color="000000" w:sz="4" w:space="1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Calibri"/>
          <w:sz w:val="20"/>
          <w:szCs w:val="20"/>
          <w:lang w:eastAsia="ru-RU"/>
        </w:rPr>
        <w:t xml:space="preserve">- при снижении фактического объема переданной тепловой энергии, определен</w:t>
      </w:r>
      <w:r>
        <w:rPr>
          <w:rFonts w:ascii="Times New Roman" w:hAnsi="Times New Roman" w:eastAsia="Times New Roman" w:cs="Calibri"/>
          <w:sz w:val="20"/>
          <w:szCs w:val="20"/>
          <w:lang w:eastAsia="ru-RU"/>
        </w:rPr>
        <w:t xml:space="preserve">ного в соответствии с разделом 4 настоящего Договора, по итогам предыдущего календарного года более чем на 10% по сравнению с полезным отпуском тепловой энергии, учтенным при расчете тарифа на услуги по передаче тепловой энергии, теплоносителя в 2021 году;</w:t>
      </w:r>
      <w:r>
        <w:rPr>
          <w:rFonts w:ascii="Times New Roman" w:hAnsi="Times New Roman" w:eastAsia="Times New Roman" w:cs="Calibri"/>
          <w:sz w:val="20"/>
          <w:szCs w:val="20"/>
          <w:lang w:eastAsia="ru-RU"/>
        </w:rPr>
      </w:r>
      <w:r>
        <w:rPr>
          <w:rFonts w:ascii="Times New Roman" w:hAnsi="Times New Roman" w:eastAsia="Times New Roman" w:cs="Calibri"/>
          <w:sz w:val="20"/>
          <w:szCs w:val="20"/>
          <w:lang w:eastAsia="ru-RU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eastAsia="Times New Roman" w:cs="Calibri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Calibri"/>
          <w:sz w:val="20"/>
          <w:szCs w:val="20"/>
          <w:lang w:eastAsia="ru-RU"/>
        </w:rPr>
        <w:t xml:space="preserve">- при изменении технических характеристик 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бесхозяйных тепловых сетей, содержание и обслуживание которых осуществляет Теплосетевая организация</w:t>
      </w:r>
      <w:r>
        <w:rPr>
          <w:rFonts w:ascii="Times New Roman" w:hAnsi="Times New Roman" w:eastAsia="Times New Roman" w:cs="Calibri"/>
          <w:sz w:val="20"/>
          <w:szCs w:val="20"/>
          <w:lang w:eastAsia="ru-RU"/>
        </w:rPr>
        <w:t xml:space="preserve">, перечень которых предусмотрен Приложением № 5 к настоящему Договору, более чем на 10% по сравнению с состоянием активов на момент заключения настоящего Договора;</w:t>
      </w:r>
      <w:r>
        <w:rPr>
          <w:rFonts w:ascii="Times New Roman" w:hAnsi="Times New Roman" w:eastAsia="Times New Roman" w:cs="Calibri"/>
          <w:sz w:val="20"/>
          <w:szCs w:val="20"/>
          <w:lang w:eastAsia="ru-RU"/>
        </w:rPr>
      </w:r>
      <w:r>
        <w:rPr>
          <w:rFonts w:ascii="Times New Roman" w:hAnsi="Times New Roman" w:eastAsia="Times New Roman" w:cs="Calibri"/>
          <w:sz w:val="20"/>
          <w:szCs w:val="20"/>
          <w:lang w:eastAsia="ru-RU"/>
        </w:rPr>
      </w:r>
    </w:p>
    <w:p>
      <w:pPr>
        <w:contextualSpacing/>
        <w:ind w:left="450" w:firstLine="567"/>
        <w:jc w:val="both"/>
        <w:spacing w:after="0" w:line="240" w:lineRule="auto"/>
        <w:rPr>
          <w:rFonts w:ascii="Times New Roman" w:hAnsi="Times New Roman" w:eastAsia="Times New Roman" w:cs="Calibri"/>
          <w:sz w:val="20"/>
          <w:szCs w:val="20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Calibri"/>
          <w:sz w:val="20"/>
          <w:szCs w:val="20"/>
          <w:lang w:eastAsia="ru-RU"/>
        </w:rPr>
        <w:t xml:space="preserve">- иных случаях по соглашению сторон Договора.</w:t>
      </w:r>
      <w:r>
        <w:rPr>
          <w:rFonts w:ascii="Times New Roman" w:hAnsi="Times New Roman" w:eastAsia="Times New Roman" w:cs="Calibri"/>
          <w:sz w:val="20"/>
          <w:szCs w:val="20"/>
          <w:lang w:eastAsia="ru-RU"/>
        </w:rPr>
      </w:r>
      <w:r>
        <w:rPr>
          <w:rFonts w:ascii="Times New Roman" w:hAnsi="Times New Roman" w:eastAsia="Times New Roman" w:cs="Calibri"/>
          <w:sz w:val="20"/>
          <w:szCs w:val="20"/>
          <w:lang w:eastAsia="ru-RU"/>
        </w:rPr>
      </w:r>
    </w:p>
    <w:p>
      <w:pPr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bCs/>
          <w:sz w:val="20"/>
          <w:szCs w:val="20"/>
        </w:rPr>
      </w:pP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27"/>
        </w:numPr>
        <w:jc w:val="center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Ответственность Сторон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ind w:left="405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ind w:left="1069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numPr>
          <w:ilvl w:val="0"/>
          <w:numId w:val="3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r>
        <w:rPr>
          <w:sz w:val="20"/>
          <w:szCs w:val="20"/>
        </w:rPr>
        <w:t xml:space="preserve">случаях</w:t>
      </w:r>
      <w:r>
        <w:rPr>
          <w:sz w:val="20"/>
          <w:szCs w:val="20"/>
        </w:rPr>
        <w:t xml:space="preserve"> неисполнения или ненадлежащего исполнения обязательств по настоящему Договору Сторона, нарушившая обязательство, несет ответственность в соответствии с действующим законодательством.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3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По настоящему Договору не рассчитываются, не </w:t>
      </w:r>
      <w:r>
        <w:rPr>
          <w:sz w:val="20"/>
          <w:szCs w:val="20"/>
        </w:rPr>
        <w:t xml:space="preserve">начисляются и не уплачиваются</w:t>
      </w:r>
      <w:r>
        <w:rPr>
          <w:sz w:val="20"/>
          <w:szCs w:val="20"/>
        </w:rPr>
        <w:t xml:space="preserve"> законные проценты на сумму долга за период пользования денежными средствами, предусмотренные статьей 317.1 Гражданского кодекса Российской Федерации либо иным аналогичным положением нормативно-правового акта.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3"/>
        </w:numPr>
        <w:ind w:left="0" w:firstLine="567"/>
        <w:jc w:val="both"/>
        <w:spacing w:line="276" w:lineRule="auto"/>
        <w:tabs>
          <w:tab w:val="left" w:pos="0" w:leader="none"/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При нарушении условий пункта </w:t>
      </w:r>
      <w:r>
        <w:rPr>
          <w:sz w:val="20"/>
          <w:szCs w:val="20"/>
        </w:rPr>
        <w:t xml:space="preserve">3.5.40.</w:t>
      </w:r>
      <w:r>
        <w:rPr>
          <w:sz w:val="20"/>
          <w:szCs w:val="20"/>
        </w:rPr>
        <w:t xml:space="preserve"> настоящего </w:t>
      </w:r>
      <w:r>
        <w:rPr>
          <w:sz w:val="20"/>
          <w:szCs w:val="20"/>
        </w:rPr>
        <w:t xml:space="preserve">Договора,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в случае несвоевременного прекращения/ограничения подачи тепловой энергии, теплоносителя потребителю в срок, предусмотренный заявкой Теплоснабжающей организации</w:t>
      </w:r>
      <w:r>
        <w:rPr>
          <w:sz w:val="20"/>
          <w:szCs w:val="20"/>
        </w:rPr>
        <w:t xml:space="preserve">,</w:t>
      </w:r>
      <w:r>
        <w:rPr>
          <w:sz w:val="20"/>
          <w:szCs w:val="20"/>
        </w:rPr>
        <w:t xml:space="preserve"> Теплосетевая организация возмещает Теплоснабжающей организации стоимость тепловой эне</w:t>
      </w:r>
      <w:r>
        <w:rPr>
          <w:sz w:val="20"/>
          <w:szCs w:val="20"/>
        </w:rPr>
        <w:t xml:space="preserve">ргии, поставленной потребителю, за все время со дня отключения (ограничения подачи тепловой энергии, теплоносителя), указанного в заявке Теплоснабжающей организации в объеме, определяемом исходя из среднесуточного потребления тепловой энергии потребителем.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3"/>
        </w:numPr>
        <w:ind w:left="0" w:firstLine="567"/>
        <w:jc w:val="both"/>
        <w:spacing w:line="276" w:lineRule="auto"/>
        <w:tabs>
          <w:tab w:val="left" w:pos="0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В случае несвоевременного возобновления подачи тепловой энергии потребителю в срок, предусмотренный заявкой Теплоснабжающей организации (п.</w:t>
      </w:r>
      <w:r>
        <w:rPr>
          <w:rFonts w:ascii="Calibri" w:hAnsi="Calibri" w:eastAsia="Calibri"/>
          <w:sz w:val="20"/>
          <w:szCs w:val="20"/>
          <w:lang w:eastAsia="en-US"/>
        </w:rPr>
        <w:t xml:space="preserve"> </w:t>
      </w:r>
      <w:r>
        <w:rPr>
          <w:sz w:val="20"/>
          <w:szCs w:val="20"/>
        </w:rPr>
        <w:t xml:space="preserve">3.5.41</w:t>
      </w:r>
      <w:r>
        <w:rPr>
          <w:sz w:val="20"/>
          <w:szCs w:val="20"/>
        </w:rPr>
        <w:t xml:space="preserve"> настоящего Договора</w:t>
      </w:r>
      <w:r>
        <w:rPr>
          <w:sz w:val="20"/>
          <w:szCs w:val="20"/>
        </w:rPr>
        <w:t xml:space="preserve">), Теплосетевая организация возмещает Теплоснабжающей организации  стоимость недопоставленной тепловой эн</w:t>
      </w:r>
      <w:r>
        <w:rPr>
          <w:sz w:val="20"/>
          <w:szCs w:val="20"/>
        </w:rPr>
        <w:t xml:space="preserve">ергии за все время со дня включения, указанного в заявке, которая определяется исходя из среднесуточного потребления тепловой энергии потребителем, а также убытки, понесенные Теплоснабжающей организацией в результате несвоевременного включения потребителя.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3"/>
        </w:numPr>
        <w:ind w:left="0" w:firstLine="567"/>
        <w:jc w:val="both"/>
        <w:spacing w:line="276" w:lineRule="auto"/>
        <w:tabs>
          <w:tab w:val="left" w:pos="0" w:leader="none"/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В случае перебоев в передаче тепловой энергии потребителям Теплоснабжающей организации, в </w:t>
      </w:r>
      <w:r>
        <w:rPr>
          <w:sz w:val="20"/>
          <w:szCs w:val="20"/>
        </w:rPr>
        <w:t xml:space="preserve">нарушение п</w:t>
      </w:r>
      <w:r>
        <w:rPr>
          <w:sz w:val="20"/>
          <w:szCs w:val="20"/>
        </w:rPr>
        <w:t xml:space="preserve">. 3.</w:t>
      </w:r>
      <w:r>
        <w:rPr>
          <w:sz w:val="20"/>
          <w:szCs w:val="20"/>
        </w:rPr>
        <w:t xml:space="preserve">5</w:t>
      </w:r>
      <w:r>
        <w:rPr>
          <w:sz w:val="20"/>
          <w:szCs w:val="20"/>
        </w:rPr>
        <w:t xml:space="preserve">.39</w:t>
      </w:r>
      <w:r>
        <w:rPr>
          <w:sz w:val="20"/>
          <w:szCs w:val="20"/>
        </w:rPr>
        <w:t xml:space="preserve">, Теплосетевая организация возмещает Теплоснабжающей организации стоимость недопоставленной тепловой э</w:t>
      </w:r>
      <w:r>
        <w:rPr>
          <w:sz w:val="20"/>
          <w:szCs w:val="20"/>
        </w:rPr>
        <w:t xml:space="preserve">нергии потребителям Теплоснабжающей организации за все время отключения, в объеме, определяемом исходя из среднесуточного потребления, а также убытки, понесенные Теплоснабжающей организацией в результате перебоев в передаче тепловой энергии, теплоносителя.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3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В случае невыполнения обусловленных настоящим Договором требований Теплоснабжающей организации по ограничению, прекращению подачи тепловой энергии, теплоносителя потребителям Теплоснабжающей организации, Теплосетевая организация несет ответственност</w:t>
      </w:r>
      <w:r>
        <w:rPr>
          <w:sz w:val="20"/>
          <w:szCs w:val="20"/>
        </w:rPr>
        <w:t xml:space="preserve">ь перед Теплоснабжающей организацией в размере, равном стоимости тепловой энергии, отпущенной потребителям после предполагаемой даты введения ограничения режима потребления, указанной в уведомлении о полном и (или) частичном ограничении режима потребления.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Количество тепловой энергии, отпущенной потребителям после предполагаемой даты введения ограничения режима потребления, рассчитывается Теплоснабжающей организацией, включается в величину тепловых потерь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и оплачивается последней по договору поставки тепловой энергии в целях компенсации потерь в тепловых сетях, заключенному между Теплоснабжающей организацией и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3"/>
        </w:numPr>
        <w:ind w:left="0" w:firstLine="567"/>
        <w:jc w:val="both"/>
        <w:spacing w:line="276" w:lineRule="auto"/>
        <w:tabs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Теплосетевая орга</w:t>
      </w:r>
      <w:r>
        <w:rPr>
          <w:sz w:val="20"/>
          <w:szCs w:val="20"/>
        </w:rPr>
        <w:t xml:space="preserve">низация несет предусмотренную законодательством ответственность за действия (бездействия) которые стали причиной факта нарушения качества теплоснабжения у потребителей Теплоснабжающей организации, в т. ч. возмещает в порядке регресса суммы снижения Теплосн</w:t>
      </w:r>
      <w:r>
        <w:rPr>
          <w:sz w:val="20"/>
          <w:szCs w:val="20"/>
        </w:rPr>
        <w:t xml:space="preserve">абжающей организацией размера платы за тепловую энергию (мощность) потребителям в результате факта нарушения качества теплоснабжения у потребителей и (или) параметров, отражающих допустимые перерывы в теплоснабжении, в порядке, определенном в Приложении №4</w:t>
      </w:r>
      <w:r>
        <w:rPr>
          <w:sz w:val="20"/>
          <w:szCs w:val="20"/>
        </w:rPr>
        <w:t xml:space="preserve"> к настоящему Договору.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3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Теплосетевая организация несет ответственность за действия (бездействия) которые стали причиной нар</w:t>
      </w:r>
      <w:r>
        <w:rPr>
          <w:sz w:val="20"/>
          <w:szCs w:val="20"/>
        </w:rPr>
        <w:t xml:space="preserve">ушения Теплоснабжающей организации Соглашения об исполнении схемы теплоснабжения и компенсирует убытки Теплоснабжающей организации, возникшие в результате применения к ней мер ответственности, предусмотренных Соглашением об исполнении схемы теплоснабжения.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3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обстоятельств непреодолимой силы.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3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Сторона, ссылающаяся на обстоятельства непреодолимой сил</w:t>
      </w:r>
      <w:r>
        <w:rPr>
          <w:sz w:val="20"/>
          <w:szCs w:val="20"/>
        </w:rPr>
        <w:t xml:space="preserve">ы, обязана незамедлительно информировать другую сторону о наступлении подобных обстоятельств в письменной форме. По требованию любой из Сторон в этом случае может быть создана комиссия, определяющая возможность дальнейшего исполнения взаимных обязательств.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3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Окончание срока действия настоящего Договора не освобождает Стороны от ответственности за нарушение его условий в период действия Договора.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3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Ответственность Сторон за состояние и обслуживание объектов тепловой сети определяется границей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</w:t>
      </w:r>
      <w:r>
        <w:rPr>
          <w:sz w:val="20"/>
          <w:szCs w:val="20"/>
        </w:rPr>
        <w:t xml:space="preserve">граница</w:t>
      </w:r>
      <w:r>
        <w:rPr>
          <w:sz w:val="20"/>
          <w:szCs w:val="20"/>
        </w:rPr>
        <w:t xml:space="preserve">ми) балансовой принадлежности и зафиксирована в акте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</w:t>
      </w:r>
      <w:r>
        <w:rPr>
          <w:sz w:val="20"/>
          <w:szCs w:val="20"/>
        </w:rPr>
        <w:t xml:space="preserve">акт</w:t>
      </w:r>
      <w:r>
        <w:rPr>
          <w:sz w:val="20"/>
          <w:szCs w:val="20"/>
        </w:rPr>
        <w:t xml:space="preserve">ах) разграничения балансовой принадлежности тепловых сетей и эксплуатационной ответственности Сторон, подписанном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</w:t>
      </w:r>
      <w:r>
        <w:rPr>
          <w:sz w:val="20"/>
          <w:szCs w:val="20"/>
        </w:rPr>
        <w:t xml:space="preserve">подписанн</w:t>
      </w:r>
      <w:r>
        <w:rPr>
          <w:sz w:val="20"/>
          <w:szCs w:val="20"/>
        </w:rPr>
        <w:t xml:space="preserve">ых) Сторонами Договора и являющимся неотъемлемой его частью (Приложение №2 к настоящему Договору).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3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  <w:tab w:val="left" w:pos="1276" w:leader="none"/>
        </w:tabs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 xml:space="preserve">В случае необеспечения </w:t>
      </w:r>
      <w:r>
        <w:rPr>
          <w:color w:val="000000" w:themeColor="text1"/>
          <w:sz w:val="20"/>
          <w:szCs w:val="20"/>
        </w:rPr>
        <w:t xml:space="preserve">Теплосетевой</w:t>
      </w:r>
      <w:r>
        <w:rPr>
          <w:color w:val="000000" w:themeColor="text1"/>
          <w:sz w:val="20"/>
          <w:szCs w:val="20"/>
        </w:rPr>
        <w:t xml:space="preserve"> организацией перехода прав и обязанностей по настоящему Договору в связи с переходом владения объектами тепловой сети к иным лицам (п.</w:t>
      </w:r>
      <w:r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 xml:space="preserve">3</w:t>
      </w:r>
      <w:r>
        <w:rPr>
          <w:color w:val="000000" w:themeColor="text1"/>
          <w:sz w:val="20"/>
          <w:szCs w:val="20"/>
        </w:rPr>
        <w:t xml:space="preserve">.</w:t>
      </w:r>
      <w:r>
        <w:rPr>
          <w:color w:val="000000" w:themeColor="text1"/>
          <w:sz w:val="20"/>
          <w:szCs w:val="20"/>
        </w:rPr>
        <w:t xml:space="preserve">5</w:t>
      </w:r>
      <w:r>
        <w:rPr>
          <w:color w:val="000000" w:themeColor="text1"/>
          <w:sz w:val="20"/>
          <w:szCs w:val="20"/>
        </w:rPr>
        <w:t xml:space="preserve">.</w:t>
      </w:r>
      <w:r>
        <w:rPr>
          <w:color w:val="000000" w:themeColor="text1"/>
          <w:sz w:val="20"/>
          <w:szCs w:val="20"/>
        </w:rPr>
        <w:t xml:space="preserve">3</w:t>
      </w:r>
      <w:r>
        <w:rPr>
          <w:color w:val="000000" w:themeColor="text1"/>
          <w:sz w:val="20"/>
          <w:szCs w:val="20"/>
        </w:rPr>
        <w:t xml:space="preserve">6</w:t>
      </w:r>
      <w:r>
        <w:rPr>
          <w:color w:val="000000" w:themeColor="text1"/>
          <w:sz w:val="20"/>
          <w:szCs w:val="20"/>
        </w:rPr>
        <w:t xml:space="preserve"> настоящего Договора), Теплосетевая организация возвращает денежные средства неиспользованные в течение срока действия настоящего Договора на выполнение Инвестиционной программы</w:t>
      </w:r>
      <w:r>
        <w:rPr>
          <w:color w:val="000000" w:themeColor="text1"/>
          <w:sz w:val="20"/>
          <w:szCs w:val="20"/>
        </w:rPr>
        <w:t xml:space="preserve"> в объеме инвестиционной составляющей </w:t>
      </w:r>
      <w:r>
        <w:rPr>
          <w:color w:val="000000" w:themeColor="text1"/>
          <w:sz w:val="20"/>
          <w:szCs w:val="20"/>
        </w:rPr>
        <w:t xml:space="preserve">I</w:t>
      </w:r>
      <w:r>
        <w:rPr>
          <w:color w:val="000000" w:themeColor="text1"/>
          <w:sz w:val="20"/>
          <w:szCs w:val="20"/>
          <w:vertAlign w:val="subscript"/>
        </w:rPr>
        <w:t xml:space="preserve">инв</w:t>
      </w:r>
      <w:r>
        <w:rPr>
          <w:color w:val="000000" w:themeColor="text1"/>
          <w:sz w:val="20"/>
          <w:szCs w:val="20"/>
        </w:rPr>
        <w:t xml:space="preserve">(n)</w:t>
      </w:r>
      <w:r>
        <w:rPr>
          <w:color w:val="000000" w:themeColor="text1"/>
          <w:sz w:val="20"/>
          <w:szCs w:val="20"/>
        </w:rPr>
        <w:t xml:space="preserve">, полученные от Теплоснабжающей организации в соответствии </w:t>
      </w:r>
      <w:r>
        <w:rPr>
          <w:color w:val="000000" w:themeColor="text1"/>
          <w:sz w:val="20"/>
          <w:szCs w:val="20"/>
        </w:rPr>
        <w:t xml:space="preserve">с </w:t>
      </w:r>
      <w:r>
        <w:rPr>
          <w:color w:val="000000" w:themeColor="text1"/>
          <w:sz w:val="20"/>
          <w:szCs w:val="20"/>
        </w:rPr>
        <w:t xml:space="preserve">разделом 5</w:t>
      </w:r>
      <w:r>
        <w:rPr>
          <w:color w:val="000000" w:themeColor="text1"/>
          <w:sz w:val="20"/>
          <w:szCs w:val="20"/>
        </w:rPr>
        <w:t xml:space="preserve"> настоящего Договора. </w:t>
      </w: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</w:p>
    <w:p>
      <w:pPr>
        <w:pStyle w:val="965"/>
        <w:numPr>
          <w:ilvl w:val="0"/>
          <w:numId w:val="3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Указанная денежная сумма выплачивается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 в течение 10 (десяти) рабочих дней со дня выставления счета Теплоснабжающей организацией.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709" w:firstLine="567"/>
        <w:jc w:val="both"/>
        <w:spacing w:line="276" w:lineRule="auto"/>
        <w:tabs>
          <w:tab w:val="left" w:pos="567" w:leader="none"/>
          <w:tab w:val="left" w:pos="709" w:leader="none"/>
          <w:tab w:val="left" w:pos="993" w:leader="none"/>
        </w:tabs>
        <w:rPr>
          <w:sz w:val="20"/>
          <w:szCs w:val="20"/>
        </w:rPr>
        <w:pBdr>
          <w:top w:val="none" w:color="000000" w:sz="4" w:space="1"/>
        </w:pBd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7"/>
        </w:numPr>
        <w:ind w:firstLine="567"/>
        <w:jc w:val="center"/>
        <w:spacing w:line="276" w:lineRule="auto"/>
        <w:tabs>
          <w:tab w:val="left" w:pos="567" w:leader="none"/>
          <w:tab w:val="left" w:pos="993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Порядок разрешения споров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ind w:left="1069" w:firstLine="567"/>
        <w:spacing w:line="276" w:lineRule="auto"/>
        <w:tabs>
          <w:tab w:val="left" w:pos="567" w:leader="none"/>
          <w:tab w:val="left" w:pos="993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7</w:t>
      </w:r>
      <w:r>
        <w:rPr>
          <w:sz w:val="20"/>
          <w:szCs w:val="20"/>
        </w:rPr>
        <w:t xml:space="preserve">.1. При разрешении возникающих из настоящего До</w:t>
      </w:r>
      <w:r>
        <w:rPr>
          <w:sz w:val="20"/>
          <w:szCs w:val="20"/>
        </w:rPr>
        <w:t xml:space="preserve">говора споров, реализация мер по их досудебному урегулированию обязательна. Претензия направляется стороне, нарушившей обязательства, в письменной форме на юридический адрес, либо на адрес электронной почты, указанный в реквизитах сторон, либо по факсу. В </w:t>
      </w:r>
      <w:r>
        <w:rPr>
          <w:sz w:val="20"/>
          <w:szCs w:val="20"/>
        </w:rPr>
        <w:t xml:space="preserve">этом</w:t>
      </w:r>
      <w:r>
        <w:rPr>
          <w:sz w:val="20"/>
          <w:szCs w:val="20"/>
        </w:rPr>
        <w:t xml:space="preserve"> случае спор может быть передан на рассмотрение Арбитражного суда </w:t>
      </w:r>
      <w:r>
        <w:rPr>
          <w:sz w:val="20"/>
          <w:szCs w:val="20"/>
        </w:rPr>
        <w:t xml:space="preserve">Амурской области</w:t>
      </w:r>
      <w:r>
        <w:rPr>
          <w:sz w:val="20"/>
          <w:szCs w:val="20"/>
        </w:rPr>
        <w:t xml:space="preserve"> по истечении десяти календарных дней со дня направления претензии стороне, нарушившей обязательства.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965"/>
        <w:numPr>
          <w:ilvl w:val="0"/>
          <w:numId w:val="27"/>
        </w:numPr>
        <w:jc w:val="center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Действие, изменение и расторжение Договора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ind w:left="1069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numPr>
          <w:ilvl w:val="0"/>
          <w:numId w:val="4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Настоящий Договор действует с </w:t>
      </w:r>
      <w:r>
        <w:rPr>
          <w:sz w:val="20"/>
          <w:szCs w:val="20"/>
        </w:rPr>
        <w:t xml:space="preserve">даты</w:t>
      </w:r>
      <w:r>
        <w:rPr>
          <w:sz w:val="20"/>
          <w:szCs w:val="20"/>
        </w:rPr>
        <w:t xml:space="preserve"> подписания </w:t>
      </w:r>
      <w:r>
        <w:rPr>
          <w:sz w:val="20"/>
          <w:szCs w:val="20"/>
        </w:rPr>
        <w:t xml:space="preserve">по</w:t>
      </w:r>
      <w:r>
        <w:rPr>
          <w:sz w:val="20"/>
          <w:szCs w:val="20"/>
        </w:rPr>
        <w:t xml:space="preserve"> _____ включительно.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4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Стороны договорились о том, что действие настоящего Договора распространяется на отношения Сторон, возникшие со дня окончания переходного периода в</w:t>
      </w:r>
      <w:r>
        <w:rPr>
          <w:rFonts w:ascii="Calibri" w:hAnsi="Calibri" w:eastAsia="Calibri"/>
          <w:sz w:val="20"/>
          <w:szCs w:val="20"/>
          <w:lang w:eastAsia="en-US"/>
        </w:rPr>
        <w:t xml:space="preserve"> </w:t>
      </w:r>
      <w:r>
        <w:rPr>
          <w:sz w:val="20"/>
          <w:szCs w:val="20"/>
        </w:rPr>
        <w:t xml:space="preserve">ценовых зонах теплоснабжения</w:t>
      </w:r>
      <w:r>
        <w:rPr>
          <w:sz w:val="20"/>
          <w:szCs w:val="20"/>
          <w:vertAlign w:val="superscript"/>
        </w:rPr>
        <w:footnoteReference w:id="2"/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4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Односторонний отказ от исполнения настоящего Договора или его изменение не допускается, за исключением случаев, указанных в </w:t>
      </w:r>
      <w:r>
        <w:rPr>
          <w:sz w:val="20"/>
          <w:szCs w:val="20"/>
        </w:rPr>
        <w:t xml:space="preserve">пункте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3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  <w:t xml:space="preserve">6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  <w:t xml:space="preserve">14</w:t>
      </w:r>
      <w:r>
        <w:rPr>
          <w:sz w:val="20"/>
          <w:szCs w:val="20"/>
        </w:rPr>
        <w:t xml:space="preserve">. настоящего Договора, и случаев, когда такой отказ или изменение вызваны в соответствии с действующим законодательством существенным нарушением условий настоящего Договора другой Стороной.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4"/>
        </w:numPr>
        <w:ind w:left="0" w:firstLine="567"/>
        <w:jc w:val="both"/>
        <w:spacing w:line="276" w:lineRule="auto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Договор считается продленным на тот же срок и на тех же условиях, если за 90 дней до окончания срока его действия ни одна из сторон не заявит о его прекращении.</w:t>
      </w:r>
      <w:r>
        <w:rPr>
          <w:sz w:val="16"/>
        </w:rPr>
        <w:t xml:space="preserve"> </w:t>
      </w:r>
      <w:r>
        <w:rPr>
          <w:sz w:val="20"/>
          <w:szCs w:val="20"/>
        </w:rPr>
        <w:t xml:space="preserve">Количество пролонгаций договора не ограничено.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ind w:left="709" w:firstLine="567"/>
        <w:jc w:val="both"/>
        <w:tabs>
          <w:tab w:val="left" w:pos="567" w:leader="none"/>
          <w:tab w:val="left" w:pos="851" w:leader="none"/>
          <w:tab w:val="left" w:pos="1134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7"/>
        </w:numPr>
        <w:ind w:firstLine="567"/>
        <w:jc w:val="center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Прочие условия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ind w:left="1069" w:firstLine="567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numPr>
          <w:ilvl w:val="0"/>
          <w:numId w:val="5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Изменение условий настоящего Договора возможно по соглашению Сторон, путем подписания дополнительных соглашений к настоящему Договору.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5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Об изменении почтовых и банковских реквизитов, наименования Стороны или ее реорганизации, а также об изменении сведений о лицах, указанных в пункте </w:t>
      </w:r>
      <w:r>
        <w:rPr>
          <w:sz w:val="20"/>
          <w:szCs w:val="20"/>
        </w:rPr>
        <w:t xml:space="preserve">10</w:t>
      </w:r>
      <w:r>
        <w:rPr>
          <w:sz w:val="20"/>
          <w:szCs w:val="20"/>
        </w:rPr>
        <w:t xml:space="preserve">.1. настоящего Договора, Стороны сообщают друг другу в письменном виде в течение семи дней со дня наступления вышеуказанных обстоятельств.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5"/>
        </w:numPr>
        <w:ind w:left="0" w:firstLine="567"/>
        <w:spacing w:line="276" w:lineRule="auto"/>
        <w:tabs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Срок начала исполнения обязательств по настоящему Договору со дня окончания переходного периода в ценовых </w:t>
      </w:r>
      <w:r>
        <w:rPr>
          <w:sz w:val="20"/>
          <w:szCs w:val="20"/>
        </w:rPr>
        <w:t xml:space="preserve">зонах</w:t>
      </w:r>
      <w:r>
        <w:rPr>
          <w:sz w:val="20"/>
          <w:szCs w:val="20"/>
        </w:rPr>
        <w:t xml:space="preserve"> теплоснабжения.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5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Срок начала исполнения Теплоснабжающей организацией договора теплоснабжения с потребителем тепловой энергии: со дня окончания переходного периода в ценовых зонах теплоснабжения.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5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При отсутствии письменного согласия Теплоснабжающей организации Теплосетевая организация не вправе уступать третьим лицам права и обязанности, принадлежащие ему на основании настоящег</w:t>
      </w:r>
      <w:r>
        <w:rPr>
          <w:sz w:val="20"/>
          <w:szCs w:val="20"/>
        </w:rPr>
        <w:t xml:space="preserve">о Договора, в том числе заключать сделки об уступке прав (требований), переводе долга, передаче в залог прав (требований) по Договору, сделки факторинга и (или) иные сделки, в результате которых возникает или может возникнуть обременение прав (требований)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к Теплоснабжающей</w:t>
      </w:r>
      <w:r>
        <w:rPr>
          <w:sz w:val="20"/>
          <w:szCs w:val="20"/>
        </w:rPr>
        <w:t xml:space="preserve"> организации по Договору и (или) иные обременения, касающиеся предмета Договора, в том числе не допускается обременение (уступка прав) в отношении каких-либо промежуточных результатов услуг в отношении предмета Договора.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5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В случае нарушения вышеуказанных огр</w:t>
      </w:r>
      <w:r>
        <w:rPr>
          <w:sz w:val="20"/>
          <w:szCs w:val="20"/>
        </w:rPr>
        <w:t xml:space="preserve">аничений, в том числе заключения сделок, без письменного согласия Теплоснабжающей организации, Теплосетевая организация обязана выплатить Теплоснабжающей организации штраф в размере равном сумме уступленных, обремененных прав (требований) по такой сделке.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5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Стороны особо отмечают, что Теплоснабжающая организация на свое усмотрение принимает решение о выдаче или отказе в выдаче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своего согласия на заключение каких-либо из вышеуказанных сделок и (или) на снятие установленных выше ограничений и никакие положения Договора не будут расцениваться Сторонами как обязывающие Теплоснабжающую организацию выдать такое согласие.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5"/>
        </w:numPr>
        <w:ind w:left="0" w:firstLine="567"/>
        <w:jc w:val="both"/>
        <w:spacing w:line="276" w:lineRule="auto"/>
        <w:tabs>
          <w:tab w:val="left" w:pos="567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Информация, указанная в </w:t>
      </w:r>
      <w:r>
        <w:rPr>
          <w:sz w:val="20"/>
          <w:szCs w:val="20"/>
        </w:rPr>
        <w:t xml:space="preserve">настоящем</w:t>
      </w:r>
      <w:r>
        <w:rPr>
          <w:sz w:val="20"/>
          <w:szCs w:val="20"/>
        </w:rPr>
        <w:t xml:space="preserve"> пункте Договора, не является конфиденциальной, за сообщение заинтересованным третьим лицам о наличии ограничений прав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в соответствии с настоящим пунктом Договора, к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не будет применяться ответственность, установленная Договором.</w:t>
      </w:r>
      <w:r>
        <w:rPr>
          <w:sz w:val="20"/>
          <w:szCs w:val="20"/>
          <w:highlight w:val="none"/>
        </w:rPr>
      </w:r>
      <w:r>
        <w:rPr>
          <w:sz w:val="20"/>
          <w:szCs w:val="20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965"/>
        <w:numPr>
          <w:ilvl w:val="0"/>
          <w:numId w:val="27"/>
        </w:numPr>
        <w:jc w:val="center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Заключительные положения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ind w:left="1069"/>
        <w:tabs>
          <w:tab w:val="left" w:pos="567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65"/>
        <w:numPr>
          <w:ilvl w:val="1"/>
          <w:numId w:val="33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2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Стороны установили, что ответственными за исполнение настоящего Договора являются: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67"/>
        <w:jc w:val="both"/>
        <w:spacing w:after="0" w:line="276" w:lineRule="auto"/>
        <w:tabs>
          <w:tab w:val="left" w:pos="567" w:leader="none"/>
          <w:tab w:val="left" w:pos="85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 от Теплоснабжающей организации {Ф.И.О., телефон, электронная почта};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firstLine="567"/>
        <w:jc w:val="both"/>
        <w:spacing w:after="0" w:line="276" w:lineRule="auto"/>
        <w:tabs>
          <w:tab w:val="left" w:pos="567" w:leader="none"/>
          <w:tab w:val="left" w:pos="85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- от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Теплосетевой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организации {Ф.И.О., телефон, электронная почта}.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firstLine="567"/>
        <w:jc w:val="both"/>
        <w:spacing w:after="0" w:line="276" w:lineRule="auto"/>
        <w:tabs>
          <w:tab w:val="left" w:pos="567" w:leader="none"/>
          <w:tab w:val="left" w:pos="851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Теплоснабжающая организация вправе направлять в адрес ответственных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Теплосетевой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организации за выполнение условий настоящего Договора информационные сообщения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осуществлять рассылку документов, связанных с исполнением настоящего Договора, по электронной почте, по адресам и телефонам, указанным в настоящем Договоре и иных документах, являющихся неотъемлемой частью Договора, за исключением случаев, указанных в п.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10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.2. настоящего Договора.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pStyle w:val="965"/>
        <w:numPr>
          <w:ilvl w:val="1"/>
          <w:numId w:val="33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Стороны пришли к согласию о том, что направление и получение документов, связанных с согласованием проекта Инвестиционной программы и его подписанием, осуществляется путём обмена документов на бумажном носителе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1"/>
          <w:numId w:val="33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Стороны пришли к согласию о возможности направления и получения документов, связанных с исполнением н</w:t>
      </w:r>
      <w:r>
        <w:rPr>
          <w:sz w:val="20"/>
          <w:szCs w:val="20"/>
        </w:rPr>
        <w:t xml:space="preserve">астоящего Договора (счетов, счетов-фактур, актов оказания услуг по передаче тепловой энергии, теплоносителя за фактически переданное количество тепловой энергии, теплоносителя, актов сверок) в электронном виде с использованием электронной цифровой подписи.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1"/>
          <w:numId w:val="33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Стороны пришли к согласию о возможности использования аналога собственноручной подписи для подписания документов, связанных с исполнением настоящего Договора (за исключением счетов, счетов-фактур, актов оказания услуг по передаче тепловой энергии, тепл</w:t>
      </w:r>
      <w:r>
        <w:rPr>
          <w:sz w:val="20"/>
          <w:szCs w:val="20"/>
        </w:rPr>
        <w:t xml:space="preserve">оносителя за фактически переданное количество тепловой энергии, теплоносителя, актов сверок), в том числе путем проставления представителями Сторон собственноручной подписи на электронном документе, составленном на планшетном компьютере, с помощью стилуса.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1"/>
          <w:numId w:val="33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Стороны признают, что документы, подписанные с использованием аналога собственноручной подписи в электронной форме и на электронном носителе, имеют равную юридическую силу с документами, оформляемыми на бумажном носителе.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1"/>
          <w:numId w:val="33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Обмен (передача) документов, оформленных в электронном </w:t>
      </w:r>
      <w:r>
        <w:rPr>
          <w:sz w:val="20"/>
          <w:szCs w:val="20"/>
        </w:rPr>
        <w:t xml:space="preserve">виде</w:t>
      </w:r>
      <w:r>
        <w:rPr>
          <w:sz w:val="20"/>
          <w:szCs w:val="20"/>
        </w:rPr>
        <w:t xml:space="preserve">, осуществляется по электронной почте, указанной в п.</w:t>
      </w:r>
      <w:r>
        <w:rPr>
          <w:sz w:val="20"/>
          <w:szCs w:val="20"/>
        </w:rPr>
        <w:t xml:space="preserve">10</w:t>
      </w:r>
      <w:r>
        <w:rPr>
          <w:sz w:val="20"/>
          <w:szCs w:val="20"/>
        </w:rPr>
        <w:t xml:space="preserve">.1. настоящего Договора, за исключением случаев, указанных в п.</w:t>
      </w:r>
      <w:r>
        <w:rPr>
          <w:sz w:val="20"/>
          <w:szCs w:val="20"/>
        </w:rPr>
        <w:t xml:space="preserve">10</w:t>
      </w:r>
      <w:r>
        <w:rPr>
          <w:sz w:val="20"/>
          <w:szCs w:val="20"/>
        </w:rPr>
        <w:t xml:space="preserve">.2 настоящего договора. По письменному требованию одной из Сторон, участвующей в подготовке такого документа, другая Сторона обязана </w:t>
      </w:r>
      <w:r>
        <w:rPr>
          <w:sz w:val="20"/>
          <w:szCs w:val="20"/>
        </w:rPr>
        <w:t xml:space="preserve">предоставить такой документ</w:t>
      </w:r>
      <w:r>
        <w:rPr>
          <w:sz w:val="20"/>
          <w:szCs w:val="20"/>
        </w:rPr>
        <w:t xml:space="preserve">, распечатанный на бумажном носителе.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1"/>
          <w:numId w:val="33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  <w:highlight w:val="none"/>
        </w:rPr>
        <w:t xml:space="preserve"> Стороны договорились</w:t>
      </w:r>
      <w:r>
        <w:rPr>
          <w:sz w:val="20"/>
          <w:szCs w:val="20"/>
          <w:highlight w:val="none"/>
        </w:rPr>
        <w:t xml:space="preserve"> </w:t>
      </w:r>
      <w:r>
        <w:rPr>
          <w:sz w:val="20"/>
          <w:szCs w:val="20"/>
          <w:highlight w:val="none"/>
        </w:rPr>
        <w:t xml:space="preserve">в рамках исполнения Договора о возможности применения электронного документооборота, руководств</w:t>
      </w:r>
      <w:r>
        <w:rPr>
          <w:sz w:val="20"/>
          <w:szCs w:val="20"/>
          <w:highlight w:val="none"/>
        </w:rPr>
        <w:t xml:space="preserve">уясь действующим законодательс</w:t>
      </w:r>
      <w:r>
        <w:rPr>
          <w:sz w:val="20"/>
          <w:szCs w:val="20"/>
          <w:highlight w:val="none"/>
        </w:rPr>
        <w:t xml:space="preserve">т</w:t>
      </w:r>
      <w:r>
        <w:rPr>
          <w:sz w:val="20"/>
          <w:szCs w:val="20"/>
          <w:highlight w:val="none"/>
        </w:rPr>
        <w:t xml:space="preserve">вом РФ, </w:t>
      </w:r>
      <w:r>
        <w:rPr>
          <w:sz w:val="20"/>
          <w:szCs w:val="20"/>
          <w:highlight w:val="none"/>
        </w:rPr>
        <w:t xml:space="preserve">Правилами операторов систем электронного документооборота (аккредитованных ФНС РФ), с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АР «ПФ «СКБ Контур» с использованием web-решения Диадок (https://www.diadoc.ru/). В случае использования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Теплосетевой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организаци</w:t>
      </w:r>
      <w:r>
        <w:rPr>
          <w:sz w:val="20"/>
          <w:szCs w:val="20"/>
          <w:highlight w:val="none"/>
        </w:rPr>
        <w:t xml:space="preserve">ей другого Оператора электронного документооборота (аккредитованного ФНС РФ),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Теплоснабжающая организация, при наличии технической возможности у используемых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Теплоснабжающей организацией Операторов, инициирует настройку роуминга между Операторами систем электронного документооборота Сторон.</w:t>
      </w:r>
      <w:ins w:id="0" w:author="shirko-my" w:date="2024-05-14T00:11:31Z" oouserid="shirko-my">
        <w:r>
          <w:rPr>
            <w:sz w:val="20"/>
            <w:szCs w:val="20"/>
            <w:highlight w:val="none"/>
          </w:rPr>
        </w:r>
      </w:ins>
      <w:r>
        <w:rPr>
          <w:sz w:val="20"/>
          <w:szCs w:val="20"/>
          <w:highlight w:val="none"/>
        </w:rPr>
      </w:r>
    </w:p>
    <w:p>
      <w:pPr>
        <w:pStyle w:val="965"/>
        <w:numPr>
          <w:ilvl w:val="1"/>
          <w:numId w:val="33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Данный Договор составлен в двух экземплярах, один из которых находится в Теплоснабжающей организации, другой -  у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1"/>
          <w:numId w:val="33"/>
        </w:numPr>
        <w:ind w:left="0" w:firstLine="567"/>
        <w:jc w:val="both"/>
        <w:spacing w:line="276" w:lineRule="auto"/>
        <w:tabs>
          <w:tab w:val="left" w:pos="567" w:leader="none"/>
          <w:tab w:val="left" w:pos="851" w:leader="none"/>
          <w:tab w:val="left" w:pos="993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Приложения к настоящему Договору являются неотъемлемой частью настоящего Договора.</w:t>
      </w:r>
      <w:r>
        <w:rPr>
          <w:sz w:val="20"/>
          <w:szCs w:val="20"/>
          <w:highlight w:val="none"/>
        </w:rPr>
      </w:r>
      <w:r>
        <w:rPr>
          <w:sz w:val="20"/>
          <w:szCs w:val="20"/>
        </w:rPr>
      </w:r>
    </w:p>
    <w:p>
      <w:pPr>
        <w:jc w:val="center"/>
        <w:rPr>
          <w:rFonts w:ascii="Times New Roman" w:hAnsi="Times New Roman"/>
          <w:b/>
          <w:bCs/>
          <w:sz w:val="20"/>
          <w:szCs w:val="20"/>
        </w:rPr>
      </w:pPr>
      <w:ins w:id="1" w:author="shirko-my" w:date="2024-05-13T23:27:42Z" oouserid="shirko-my">
        <w:r>
          <w:rPr>
            <w:rFonts w:ascii="Times New Roman" w:hAnsi="Times New Roman"/>
            <w:b/>
            <w:sz w:val="20"/>
            <w:szCs w:val="20"/>
            <w:highlight w:val="none"/>
          </w:rPr>
        </w:r>
      </w:ins>
      <w:r>
        <w:rPr>
          <w:rFonts w:ascii="Times New Roman" w:hAnsi="Times New Roman"/>
          <w:b/>
          <w:sz w:val="20"/>
          <w:szCs w:val="20"/>
          <w:highlight w:val="none"/>
        </w:rPr>
      </w:r>
      <w:r>
        <w:rPr>
          <w:rFonts w:ascii="Times New Roman" w:hAnsi="Times New Roman"/>
          <w:b/>
          <w:bCs/>
          <w:sz w:val="20"/>
          <w:szCs w:val="20"/>
        </w:rPr>
      </w:r>
    </w:p>
    <w:p>
      <w:pPr>
        <w:jc w:val="center"/>
        <w:rPr>
          <w:rFonts w:ascii="Times New Roman" w:hAnsi="Times New Roman"/>
          <w:b/>
          <w:bCs/>
          <w:sz w:val="20"/>
          <w:szCs w:val="20"/>
          <w:highlight w:val="none"/>
        </w:rPr>
      </w:pPr>
      <w:r>
        <w:rPr>
          <w:rFonts w:ascii="Times New Roman" w:hAnsi="Times New Roman"/>
          <w:b/>
          <w:sz w:val="20"/>
          <w:szCs w:val="20"/>
        </w:rPr>
        <w:t xml:space="preserve">11. </w:t>
      </w:r>
      <w:r>
        <w:rPr>
          <w:rFonts w:ascii="Times New Roman" w:hAnsi="Times New Roman"/>
          <w:b/>
          <w:sz w:val="20"/>
          <w:szCs w:val="20"/>
        </w:rPr>
        <w:t xml:space="preserve">ПЕРЕЧЕНЬ ПРИЛОЖЕНИЙ К ДОГОВОРУ:</w:t>
      </w:r>
      <w:ins w:id="2" w:author="shirko-my" w:date="2024-05-13T23:27:42Z" oouserid="shirko-my">
        <w:r>
          <w:rPr>
            <w:rFonts w:ascii="Times New Roman" w:hAnsi="Times New Roman"/>
            <w:b/>
            <w:bCs/>
            <w:sz w:val="20"/>
            <w:szCs w:val="20"/>
            <w:highlight w:val="none"/>
          </w:rPr>
        </w:r>
      </w:ins>
      <w:r>
        <w:rPr>
          <w:rFonts w:ascii="Times New Roman" w:hAnsi="Times New Roman"/>
          <w:b/>
          <w:bCs/>
          <w:sz w:val="20"/>
          <w:szCs w:val="20"/>
          <w:highlight w:val="none"/>
        </w:rPr>
      </w:r>
    </w:p>
    <w:p>
      <w:pPr>
        <w:pStyle w:val="965"/>
        <w:numPr>
          <w:ilvl w:val="0"/>
          <w:numId w:val="23"/>
        </w:numPr>
        <w:ind w:hanging="153"/>
        <w:jc w:val="both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Объемы мощности тепловых сетей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(Приложение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1);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0" w:firstLine="567"/>
        <w:jc w:val="both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Акты разграничения балансовой принадлежности </w:t>
      </w:r>
      <w:r>
        <w:rPr>
          <w:sz w:val="20"/>
          <w:szCs w:val="20"/>
        </w:rPr>
        <w:t xml:space="preserve">тепловых сетей и эксплуатационной ответственности сторон </w:t>
      </w:r>
      <w:r>
        <w:rPr>
          <w:sz w:val="20"/>
          <w:szCs w:val="20"/>
        </w:rPr>
        <w:t xml:space="preserve">(Приложение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2)</w:t>
      </w:r>
      <w:r>
        <w:rPr>
          <w:sz w:val="20"/>
          <w:szCs w:val="20"/>
        </w:rPr>
        <w:t xml:space="preserve">;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0" w:firstLine="567"/>
        <w:jc w:val="both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Параметры качества передаваемой тепловой энергии (мощности), теплоносителя и параметры, отражающие допустимые перерывы в передаче тепловой энергии (мощности), теплоносителя (Приложение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3);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0" w:firstLine="567"/>
        <w:jc w:val="both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Условия и порядок предъявления Теплоснабжающей организацией требований к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организации по снижению стоимости услуг при неисполнении или ненадлежащем исполнении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 обязательств по соблюдению значений параметров качества передаваемой тепловой энергии (мощности), теплоносителя и (или) параметров, отражающих допустимые перерывы в </w:t>
      </w:r>
      <w:r>
        <w:rPr>
          <w:sz w:val="20"/>
          <w:szCs w:val="20"/>
        </w:rPr>
        <w:t xml:space="preserve">передаче тепловой энергии (мощности), теплоносителя </w:t>
      </w:r>
      <w:r>
        <w:rPr>
          <w:sz w:val="20"/>
          <w:szCs w:val="20"/>
        </w:rPr>
        <w:t xml:space="preserve">(Приложение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4);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0" w:firstLine="567"/>
        <w:jc w:val="both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Перечень бесхозяйных тепловых сетей, содержание и обслуживание которых осуществляет Теплосетевая организация (Приложение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5);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567" w:firstLine="0"/>
        <w:jc w:val="both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Инвестиционная программа (Приложение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6</w:t>
      </w:r>
      <w:r>
        <w:rPr>
          <w:sz w:val="20"/>
          <w:szCs w:val="20"/>
        </w:rPr>
        <w:t xml:space="preserve">.1., 6.2.</w:t>
      </w:r>
      <w:r>
        <w:rPr>
          <w:sz w:val="20"/>
          <w:szCs w:val="20"/>
        </w:rPr>
        <w:t xml:space="preserve">);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hanging="153"/>
        <w:jc w:val="both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инвестиционной программы (Приложение № 6.3.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6.4.);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0" w:firstLine="567"/>
        <w:jc w:val="both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Методика расчета отпуска тепла с коллекторов теплоисточника при отсутствии или выводе из эксплуатации узлов учета тепла на теплоисточнике (Приложение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7);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567" w:firstLine="0"/>
        <w:jc w:val="both"/>
        <w:spacing w:line="276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Форма а</w:t>
      </w:r>
      <w:r>
        <w:rPr>
          <w:bCs/>
          <w:sz w:val="20"/>
          <w:szCs w:val="20"/>
        </w:rPr>
        <w:t xml:space="preserve">кт</w:t>
      </w:r>
      <w:r>
        <w:rPr>
          <w:bCs/>
          <w:sz w:val="20"/>
          <w:szCs w:val="20"/>
        </w:rPr>
        <w:t xml:space="preserve">а</w:t>
      </w:r>
      <w:r>
        <w:rPr>
          <w:bCs/>
          <w:sz w:val="20"/>
          <w:szCs w:val="20"/>
        </w:rPr>
        <w:t xml:space="preserve"> оказания услуг по передаче тепловой энергии, теплоносителя (Приложение №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8</w:t>
      </w:r>
      <w:r>
        <w:rPr>
          <w:bCs/>
          <w:sz w:val="20"/>
          <w:szCs w:val="20"/>
        </w:rPr>
        <w:t xml:space="preserve">);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0" w:firstLine="567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Объем эталонных (н</w:t>
      </w:r>
      <w:r>
        <w:rPr>
          <w:bCs/>
          <w:sz w:val="20"/>
          <w:szCs w:val="20"/>
        </w:rPr>
        <w:t xml:space="preserve">орматив</w:t>
      </w:r>
      <w:r>
        <w:rPr>
          <w:bCs/>
          <w:sz w:val="20"/>
          <w:szCs w:val="20"/>
        </w:rPr>
        <w:t xml:space="preserve">ных)</w:t>
      </w:r>
      <w:r>
        <w:rPr>
          <w:bCs/>
          <w:sz w:val="20"/>
          <w:szCs w:val="20"/>
        </w:rPr>
        <w:t xml:space="preserve"> технологических потерь при передаче тепловой энергии, теплоносителя по тепловым сетям </w:t>
      </w:r>
      <w:r>
        <w:rPr>
          <w:bCs/>
          <w:sz w:val="20"/>
          <w:szCs w:val="20"/>
        </w:rPr>
        <w:t xml:space="preserve">Теплосетевой</w:t>
      </w:r>
      <w:r>
        <w:rPr>
          <w:bCs/>
          <w:sz w:val="20"/>
          <w:szCs w:val="20"/>
        </w:rPr>
        <w:t xml:space="preserve"> организации с разбивкой по месяцам </w:t>
      </w:r>
      <w:r>
        <w:rPr>
          <w:bCs/>
          <w:sz w:val="20"/>
          <w:szCs w:val="20"/>
        </w:rPr>
        <w:t xml:space="preserve">(Приложение № 9</w:t>
      </w:r>
      <w:r>
        <w:rPr>
          <w:bCs/>
          <w:sz w:val="20"/>
          <w:szCs w:val="20"/>
        </w:rPr>
        <w:t xml:space="preserve">)</w:t>
      </w:r>
      <w:r>
        <w:rPr>
          <w:bCs/>
          <w:sz w:val="20"/>
          <w:szCs w:val="20"/>
        </w:rPr>
        <w:t xml:space="preserve">;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0" w:firstLine="567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Акт ввода в коммерческую эксплуатацию узла учёта тепловой энергии, теплоносителя (Приложение № </w:t>
      </w:r>
      <w:r>
        <w:rPr>
          <w:sz w:val="20"/>
          <w:szCs w:val="20"/>
        </w:rPr>
        <w:t xml:space="preserve">1</w:t>
      </w:r>
      <w:r>
        <w:rPr>
          <w:sz w:val="20"/>
          <w:szCs w:val="20"/>
        </w:rPr>
        <w:t xml:space="preserve">0</w:t>
      </w:r>
      <w:r>
        <w:rPr>
          <w:sz w:val="20"/>
          <w:szCs w:val="20"/>
        </w:rPr>
        <w:t xml:space="preserve">);</w: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0" w:firstLine="567"/>
        <w:jc w:val="both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Акт проверки установленного и введенного в эксплуатацию узла учёта тепловой энергии, теплоносителя (Приложение № </w:t>
      </w:r>
      <w:r>
        <w:rPr>
          <w:sz w:val="20"/>
          <w:szCs w:val="20"/>
        </w:rPr>
        <w:t xml:space="preserve">10</w:t>
      </w:r>
      <w:r>
        <w:rPr>
          <w:sz w:val="20"/>
          <w:szCs w:val="20"/>
        </w:rPr>
        <w:t xml:space="preserve">.1);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0" w:firstLine="567"/>
        <w:jc w:val="both"/>
        <w:spacing w:line="276" w:lineRule="auto"/>
        <w:tabs>
          <w:tab w:val="left" w:pos="709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Перечень коммерческих приборов учета тепловой энергии, установленных на границе раздела балансовой принадлежности теплосетей между Теплоснабжающей организацией и </w:t>
      </w:r>
      <w:r>
        <w:rPr>
          <w:sz w:val="20"/>
          <w:szCs w:val="20"/>
        </w:rPr>
        <w:t xml:space="preserve">Теплосетев</w:t>
      </w:r>
      <w:r>
        <w:rPr>
          <w:sz w:val="20"/>
          <w:szCs w:val="20"/>
        </w:rPr>
        <w:t xml:space="preserve">ой</w:t>
      </w:r>
      <w:r>
        <w:rPr>
          <w:sz w:val="20"/>
          <w:szCs w:val="20"/>
        </w:rPr>
        <w:t xml:space="preserve"> организацией (Приложение № 11</w:t>
      </w:r>
      <w:r>
        <w:rPr>
          <w:sz w:val="20"/>
          <w:szCs w:val="20"/>
        </w:rPr>
        <w:t xml:space="preserve">);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0" w:firstLine="567"/>
        <w:spacing w:line="276" w:lineRule="auto"/>
        <w:tabs>
          <w:tab w:val="left" w:pos="709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Перечень коммерческих приборов учета тепловой энергии, теплоносителя установленных на границе раздела балансовой принадлежности теплосетей между </w:t>
      </w:r>
      <w:r>
        <w:rPr>
          <w:sz w:val="20"/>
          <w:szCs w:val="20"/>
        </w:rPr>
        <w:t xml:space="preserve">Теплосетевой</w:t>
      </w:r>
      <w:r>
        <w:rPr>
          <w:sz w:val="20"/>
          <w:szCs w:val="20"/>
        </w:rPr>
        <w:t xml:space="preserve"> организацией и </w:t>
      </w:r>
      <w:r>
        <w:rPr>
          <w:sz w:val="20"/>
          <w:szCs w:val="20"/>
        </w:rPr>
        <w:t xml:space="preserve">потребителями</w:t>
      </w:r>
      <w:r>
        <w:rPr>
          <w:sz w:val="20"/>
          <w:szCs w:val="20"/>
        </w:rPr>
        <w:t xml:space="preserve"> Теплоснабжаю</w:t>
      </w:r>
      <w:r>
        <w:rPr>
          <w:sz w:val="20"/>
          <w:szCs w:val="20"/>
        </w:rPr>
        <w:t xml:space="preserve">щей организации (Приложение № 12</w:t>
      </w:r>
      <w:r>
        <w:rPr>
          <w:sz w:val="20"/>
          <w:szCs w:val="20"/>
        </w:rPr>
        <w:t xml:space="preserve">);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567" w:firstLine="0"/>
        <w:spacing w:line="276" w:lineRule="auto"/>
        <w:tabs>
          <w:tab w:val="left" w:pos="709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Методика расчета потерь тепловой энергии и теплоносителя по актам (Приложение № </w:t>
      </w:r>
      <w:r>
        <w:rPr>
          <w:sz w:val="20"/>
          <w:szCs w:val="20"/>
        </w:rPr>
        <w:t xml:space="preserve">13</w:t>
      </w:r>
      <w:r>
        <w:rPr>
          <w:sz w:val="20"/>
          <w:szCs w:val="20"/>
        </w:rPr>
        <w:t xml:space="preserve">);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0" w:firstLine="567"/>
        <w:spacing w:line="276" w:lineRule="auto"/>
        <w:tabs>
          <w:tab w:val="left" w:pos="709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Методические указания по расчету тепловых потерь неизолированными трубопроводами при надземной прокладке (Приложение № </w:t>
      </w:r>
      <w:r>
        <w:rPr>
          <w:sz w:val="20"/>
          <w:szCs w:val="20"/>
        </w:rPr>
        <w:t xml:space="preserve">13</w:t>
      </w:r>
      <w:r>
        <w:rPr>
          <w:sz w:val="20"/>
          <w:szCs w:val="20"/>
        </w:rPr>
        <w:t xml:space="preserve">.1);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0" w:firstLine="567"/>
        <w:spacing w:line="276" w:lineRule="auto"/>
        <w:tabs>
          <w:tab w:val="left" w:pos="709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Форма наряда на прекращение/ограничение и возобновление подачи те</w:t>
      </w:r>
      <w:r>
        <w:rPr>
          <w:sz w:val="20"/>
          <w:szCs w:val="20"/>
        </w:rPr>
        <w:t xml:space="preserve">пловой энергии (Приложение № 14</w:t>
      </w:r>
      <w:r>
        <w:rPr>
          <w:sz w:val="20"/>
          <w:szCs w:val="20"/>
        </w:rPr>
        <w:t xml:space="preserve">);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567" w:firstLine="0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Перечень контрольных точек на участках тепловой сети и</w:t>
      </w:r>
      <w:r>
        <w:rPr>
          <w:sz w:val="20"/>
          <w:szCs w:val="20"/>
        </w:rPr>
        <w:t xml:space="preserve"> график замеров (Приложение № 15</w:t>
      </w:r>
      <w:r>
        <w:rPr>
          <w:sz w:val="20"/>
          <w:szCs w:val="20"/>
        </w:rPr>
        <w:t xml:space="preserve">)</w:t>
      </w:r>
      <w:r>
        <w:rPr>
          <w:sz w:val="20"/>
          <w:szCs w:val="20"/>
        </w:rPr>
        <w:t xml:space="preserve">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65"/>
        <w:numPr>
          <w:ilvl w:val="0"/>
          <w:numId w:val="23"/>
        </w:numPr>
        <w:ind w:left="0" w:firstLine="567"/>
        <w:jc w:val="both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Порядок взаимодействия при выполнении обязательств </w:t>
      </w:r>
      <w:r>
        <w:rPr>
          <w:sz w:val="20"/>
          <w:szCs w:val="20"/>
        </w:rPr>
        <w:t xml:space="preserve">Т</w:t>
      </w:r>
      <w:r>
        <w:rPr>
          <w:sz w:val="20"/>
          <w:szCs w:val="20"/>
        </w:rPr>
        <w:t xml:space="preserve">еплосетев</w:t>
      </w:r>
      <w:r>
        <w:rPr>
          <w:sz w:val="20"/>
          <w:szCs w:val="20"/>
        </w:rPr>
        <w:t xml:space="preserve">ой</w:t>
      </w:r>
      <w:r>
        <w:rPr>
          <w:sz w:val="20"/>
          <w:szCs w:val="20"/>
        </w:rPr>
        <w:t xml:space="preserve"> организаци</w:t>
      </w:r>
      <w:r>
        <w:rPr>
          <w:sz w:val="20"/>
          <w:szCs w:val="20"/>
        </w:rPr>
        <w:t xml:space="preserve">и</w:t>
      </w:r>
      <w:r>
        <w:rPr>
          <w:sz w:val="20"/>
          <w:szCs w:val="20"/>
        </w:rPr>
        <w:t xml:space="preserve"> по строительству, реконструкции (модернизации) объектов теплоснабжения и осуществлению иных мероприятий, указанных в схеме теплоснабжения (Приложение № 1</w:t>
      </w:r>
      <w:r>
        <w:rPr>
          <w:sz w:val="20"/>
          <w:szCs w:val="20"/>
        </w:rPr>
        <w:t xml:space="preserve">6</w:t>
      </w:r>
      <w:r>
        <w:rPr>
          <w:sz w:val="20"/>
          <w:szCs w:val="20"/>
        </w:rPr>
        <w:t xml:space="preserve">).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965"/>
        <w:ind w:left="592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12. </w:t>
      </w:r>
      <w:r>
        <w:rPr>
          <w:b/>
          <w:sz w:val="20"/>
          <w:szCs w:val="20"/>
        </w:rPr>
        <w:t xml:space="preserve">Реквизиты, подписи и печати Сторон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249"/>
        <w:gridCol w:w="4888"/>
      </w:tblGrid>
      <w:tr>
        <w:tblPrEx/>
        <w:trPr>
          <w:trHeight w:val="196"/>
        </w:trPr>
        <w:tc>
          <w:tcPr>
            <w:shd w:val="clear" w:color="auto" w:fill="f3f3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Теплоснабжающая организация: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f3f3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Теплосетевая организация: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Полное фирменное наименование: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Полное фирменное наименование: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ИНН: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ИНН: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КПП: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КПП: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ОГРН: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ОГРН: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42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Место нахождения: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Место нахождения: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24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Филиал: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Филиал: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4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КПП: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КПП: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9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Фактический адрес: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Фактический адрес: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42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Адрес для корреспонденции в Российской Федерации (с индексом):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Адрес для корреспонденции в Российской Федерации (с индексом):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1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Электронная почта: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Электронная почта: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Адрес Интернет-сайта: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Адрес Интернет-сайта: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Тел. (с кодом):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Тел. (с кодом): 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Факс (с кодом):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Факс (с кодом):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127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Банковские реквизиты: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Расчетный счет N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банке __________ в г.______________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БИК: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Банковские реквизиты: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Расчетный счет N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банке __________ в г.______________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БИК: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69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подписания «____» ______________ 20__ года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__________________/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____________________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/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1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подписания «____» ______________ 20__ года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__________________ /__________________/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</w:tbl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sectPr>
      <w:footerReference w:type="default" r:id="rId9"/>
      <w:footnotePr/>
      <w:endnotePr/>
      <w:type w:val="nextPage"/>
      <w:pgSz w:w="11906" w:h="16838" w:orient="portrait"/>
      <w:pgMar w:top="851" w:right="709" w:bottom="851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ndara">
    <w:panose1 w:val="020E0502030303020204"/>
  </w:font>
  <w:font w:name="Tahoma">
    <w:panose1 w:val="020B0604030504040204"/>
  </w:font>
  <w:font w:name="Cambria Math">
    <w:panose1 w:val="02040803050406030204"/>
  </w:font>
  <w:font w:name="Calibri Light">
    <w:panose1 w:val="020F05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13</w:t>
    </w:r>
    <w: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28"/>
        <w:tabs>
          <w:tab w:val="left" w:pos="993" w:leader="none"/>
        </w:tabs>
      </w:pPr>
      <w:r>
        <w:rPr>
          <w:rStyle w:val="930"/>
        </w:rPr>
        <w:footnoteRef/>
      </w:r>
      <w:r>
        <w:t xml:space="preserve"> </w:t>
      </w:r>
      <w:r>
        <w:rPr>
          <w:sz w:val="16"/>
          <w:szCs w:val="16"/>
        </w:rPr>
        <w:t xml:space="preserve">Фраза «со дня со дня окончания переходного периода в ценовых </w:t>
      </w:r>
      <w:r>
        <w:rPr>
          <w:sz w:val="16"/>
          <w:szCs w:val="16"/>
        </w:rPr>
        <w:t xml:space="preserve">зонах</w:t>
      </w:r>
      <w:r>
        <w:rPr>
          <w:sz w:val="16"/>
          <w:szCs w:val="16"/>
        </w:rPr>
        <w:t xml:space="preserve"> теплоснабжения» подлежит включению при направлении договора в переходный период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768" w:hanging="555"/>
      </w:pPr>
      <w:rPr>
        <w:rFonts w:hint="default"/>
      </w:rPr>
    </w:lvl>
    <w:lvl w:ilvl="2">
      <w:start w:val="1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769" w:hanging="45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35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7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994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7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92" w:hanging="1440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874" w:hanging="555"/>
      </w:pPr>
      <w:rPr>
        <w:rFonts w:hint="default"/>
      </w:rPr>
    </w:lvl>
    <w:lvl w:ilvl="2">
      <w:start w:val="31"/>
      <w:numFmt w:val="decimal"/>
      <w:isLgl w:val="false"/>
      <w:suff w:val="tab"/>
      <w:lvlText w:val="%1.%2.%3."/>
      <w:lvlJc w:val="left"/>
      <w:pPr>
        <w:ind w:left="135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7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994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7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92" w:hanging="1440"/>
      </w:pPr>
      <w:rPr>
        <w:rFonts w:hint="default"/>
      </w:rPr>
    </w:lvl>
  </w:abstractNum>
  <w:abstractNum w:abstractNumId="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/>
        <w:b/>
      </w:rPr>
    </w:lvl>
    <w:lvl w:ilvl="1">
      <w:start w:val="23"/>
      <w:numFmt w:val="decimal"/>
      <w:isLgl w:val="false"/>
      <w:suff w:val="tab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3.6.%1."/>
      <w:lvlJc w:val="left"/>
      <w:pPr>
        <w:ind w:left="1636" w:hanging="360"/>
      </w:pPr>
      <w:rPr>
        <w:rFonts w:hint="default"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769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8" w:hanging="720"/>
      </w:pPr>
      <w:rPr>
        <w:rFonts w:hint="default"/>
        <w:i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7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994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7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92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1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3.5.%1."/>
      <w:lvlJc w:val="left"/>
      <w:pPr>
        <w:ind w:left="1778" w:hanging="360"/>
      </w:pPr>
      <w:rPr>
        <w:rFonts w:hint="default"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0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874" w:hanging="555"/>
      </w:pPr>
      <w:rPr>
        <w:rFonts w:hint="default"/>
      </w:rPr>
    </w:lvl>
    <w:lvl w:ilvl="2">
      <w:start w:val="31"/>
      <w:numFmt w:val="decimal"/>
      <w:isLgl w:val="false"/>
      <w:suff w:val="tab"/>
      <w:lvlText w:val="%1.%2.%3."/>
      <w:lvlJc w:val="left"/>
      <w:pPr>
        <w:ind w:left="135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7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994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7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92" w:hanging="14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4" w:hanging="435"/>
      </w:pPr>
      <w:rPr>
        <w:rFonts w:hint="default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00" w:hanging="1440"/>
      </w:pPr>
      <w:rPr>
        <w:rFonts w:hint="default"/>
      </w:rPr>
    </w:lvl>
  </w:abstractNum>
  <w:abstractNum w:abstractNumId="2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874" w:hanging="555"/>
      </w:pPr>
      <w:rPr>
        <w:rFonts w:hint="default"/>
      </w:rPr>
    </w:lvl>
    <w:lvl w:ilvl="2">
      <w:start w:val="37"/>
      <w:numFmt w:val="decimal"/>
      <w:isLgl w:val="false"/>
      <w:suff w:val="tab"/>
      <w:lvlText w:val="3.5.%3."/>
      <w:lvlJc w:val="left"/>
      <w:pPr>
        <w:ind w:left="1288" w:hanging="720"/>
      </w:pPr>
      <w:rPr>
        <w:rFonts w:hint="default"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7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994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7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92" w:hanging="144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3.4.%1."/>
      <w:lvlJc w:val="left"/>
      <w:pPr>
        <w:ind w:left="786" w:hanging="360"/>
      </w:pPr>
      <w:rPr>
        <w:rFonts w:hint="default"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3.7.%1."/>
      <w:lvlJc w:val="left"/>
      <w:pPr>
        <w:ind w:left="1778" w:hanging="360"/>
      </w:pPr>
      <w:rPr>
        <w:rFonts w:hint="default"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69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7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994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7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92" w:hanging="1440"/>
      </w:pPr>
      <w:rPr>
        <w:rFonts w:hint="default"/>
      </w:rPr>
    </w:lvl>
  </w:abstractNum>
  <w:abstractNum w:abstractNumId="2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/>
        <w:color w:val="ff0000"/>
      </w:rPr>
    </w:lvl>
    <w:lvl w:ilvl="1">
      <w:start w:val="2"/>
      <w:numFmt w:val="decimal"/>
      <w:isLgl w:val="false"/>
      <w:suff w:val="tab"/>
      <w:lvlText w:val="%1.%2."/>
      <w:lvlJc w:val="left"/>
      <w:pPr>
        <w:ind w:left="405" w:hanging="405"/>
      </w:pPr>
      <w:rPr>
        <w:rFonts w:hint="default"/>
        <w:color w:val="ff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05" w:hanging="405"/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/>
        <w:color w:val="ff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  <w:rPr>
        <w:rFonts w:hint="default"/>
        <w:color w:val="ff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  <w:color w:val="ff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rFonts w:hint="default"/>
        <w:color w:val="ff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  <w:rPr>
        <w:rFonts w:hint="default"/>
        <w:color w:val="ff0000"/>
      </w:rPr>
    </w:lvl>
  </w:abstractNum>
  <w:abstractNum w:abstractNumId="2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768" w:hanging="555"/>
      </w:pPr>
      <w:rPr>
        <w:rFonts w:hint="default"/>
      </w:rPr>
    </w:lvl>
    <w:lvl w:ilvl="2">
      <w:start w:val="1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3.4.%1."/>
      <w:lvlJc w:val="left"/>
      <w:pPr>
        <w:ind w:left="720" w:hanging="360"/>
      </w:pPr>
      <w:rPr>
        <w:rFonts w:hint="default"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7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994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7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92" w:hanging="144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2.2.%1."/>
      <w:lvlJc w:val="left"/>
      <w:pPr>
        <w:ind w:left="786" w:hanging="360"/>
        <w:tabs>
          <w:tab w:val="num" w:pos="786" w:leader="none"/>
        </w:tabs>
      </w:pPr>
      <w:rPr>
        <w:rFonts w:hint="default"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>
        <w:ind w:left="644" w:hanging="360"/>
        <w:tabs>
          <w:tab w:val="num" w:pos="644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28" w:hanging="360"/>
        <w:tabs>
          <w:tab w:val="num" w:pos="928" w:leader="none"/>
        </w:tabs>
      </w:pPr>
      <w:rPr>
        <w:rFonts w:hint="default"/>
        <w:b w:val="0"/>
        <w:i w:val="0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04" w:hanging="720"/>
        <w:tabs>
          <w:tab w:val="num" w:pos="1004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04" w:hanging="720"/>
        <w:tabs>
          <w:tab w:val="num" w:pos="1004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04" w:hanging="720"/>
        <w:tabs>
          <w:tab w:val="num" w:pos="1004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364" w:hanging="1080"/>
        <w:tabs>
          <w:tab w:val="num" w:pos="136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364" w:hanging="1080"/>
        <w:tabs>
          <w:tab w:val="num" w:pos="1364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64" w:hanging="1080"/>
        <w:tabs>
          <w:tab w:val="num" w:pos="1364" w:leader="none"/>
        </w:tabs>
      </w:pPr>
      <w:rPr>
        <w:rFonts w:hint="default"/>
      </w:rPr>
    </w:lvl>
  </w:abstractNum>
  <w:abstractNum w:abstractNumId="3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17"/>
  </w:num>
  <w:num w:numId="2">
    <w:abstractNumId w:val="30"/>
  </w:num>
  <w:num w:numId="3">
    <w:abstractNumId w:val="10"/>
  </w:num>
  <w:num w:numId="4">
    <w:abstractNumId w:val="0"/>
  </w:num>
  <w:num w:numId="5">
    <w:abstractNumId w:val="19"/>
  </w:num>
  <w:num w:numId="6">
    <w:abstractNumId w:val="13"/>
  </w:num>
  <w:num w:numId="7">
    <w:abstractNumId w:val="8"/>
  </w:num>
  <w:num w:numId="8">
    <w:abstractNumId w:val="23"/>
  </w:num>
  <w:num w:numId="9">
    <w:abstractNumId w:val="18"/>
  </w:num>
  <w:num w:numId="10">
    <w:abstractNumId w:val="27"/>
  </w:num>
  <w:num w:numId="11">
    <w:abstractNumId w:val="22"/>
  </w:num>
  <w:num w:numId="12">
    <w:abstractNumId w:val="25"/>
  </w:num>
  <w:num w:numId="13">
    <w:abstractNumId w:val="33"/>
  </w:num>
  <w:num w:numId="14">
    <w:abstractNumId w:val="26"/>
  </w:num>
  <w:num w:numId="15">
    <w:abstractNumId w:val="1"/>
  </w:num>
  <w:num w:numId="16">
    <w:abstractNumId w:val="16"/>
  </w:num>
  <w:num w:numId="17">
    <w:abstractNumId w:val="4"/>
  </w:num>
  <w:num w:numId="18">
    <w:abstractNumId w:val="3"/>
  </w:num>
  <w:num w:numId="19">
    <w:abstractNumId w:val="21"/>
  </w:num>
  <w:num w:numId="20">
    <w:abstractNumId w:val="29"/>
  </w:num>
  <w:num w:numId="21">
    <w:abstractNumId w:val="24"/>
  </w:num>
  <w:num w:numId="22">
    <w:abstractNumId w:val="14"/>
  </w:num>
  <w:num w:numId="23">
    <w:abstractNumId w:val="32"/>
  </w:num>
  <w:num w:numId="24">
    <w:abstractNumId w:val="7"/>
  </w:num>
  <w:num w:numId="25">
    <w:abstractNumId w:val="31"/>
  </w:num>
  <w:num w:numId="26">
    <w:abstractNumId w:val="2"/>
  </w:num>
  <w:num w:numId="27">
    <w:abstractNumId w:val="5"/>
  </w:num>
  <w:num w:numId="28">
    <w:abstractNumId w:val="28"/>
  </w:num>
  <w:num w:numId="29">
    <w:abstractNumId w:val="9"/>
  </w:num>
  <w:num w:numId="30">
    <w:abstractNumId w:val="15"/>
  </w:num>
  <w:num w:numId="31">
    <w:abstractNumId w:val="11"/>
  </w:num>
  <w:num w:numId="32">
    <w:abstractNumId w:val="12"/>
  </w:num>
  <w:num w:numId="33">
    <w:abstractNumId w:val="6"/>
  </w:num>
  <w:num w:numId="34">
    <w:abstractNumId w:val="20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9">
    <w:name w:val="Heading 1 Char"/>
    <w:basedOn w:val="916"/>
    <w:link w:val="907"/>
    <w:uiPriority w:val="9"/>
    <w:rPr>
      <w:rFonts w:ascii="Arial" w:hAnsi="Arial" w:eastAsia="Arial" w:cs="Arial"/>
      <w:sz w:val="40"/>
      <w:szCs w:val="40"/>
    </w:rPr>
  </w:style>
  <w:style w:type="character" w:styleId="750">
    <w:name w:val="Heading 2 Char"/>
    <w:basedOn w:val="916"/>
    <w:link w:val="908"/>
    <w:uiPriority w:val="9"/>
    <w:rPr>
      <w:rFonts w:ascii="Arial" w:hAnsi="Arial" w:eastAsia="Arial" w:cs="Arial"/>
      <w:sz w:val="34"/>
    </w:rPr>
  </w:style>
  <w:style w:type="character" w:styleId="751">
    <w:name w:val="Heading 3 Char"/>
    <w:basedOn w:val="916"/>
    <w:link w:val="909"/>
    <w:uiPriority w:val="9"/>
    <w:rPr>
      <w:rFonts w:ascii="Arial" w:hAnsi="Arial" w:eastAsia="Arial" w:cs="Arial"/>
      <w:sz w:val="30"/>
      <w:szCs w:val="30"/>
    </w:rPr>
  </w:style>
  <w:style w:type="character" w:styleId="752">
    <w:name w:val="Heading 4 Char"/>
    <w:basedOn w:val="916"/>
    <w:link w:val="910"/>
    <w:uiPriority w:val="9"/>
    <w:rPr>
      <w:rFonts w:ascii="Arial" w:hAnsi="Arial" w:eastAsia="Arial" w:cs="Arial"/>
      <w:b/>
      <w:bCs/>
      <w:sz w:val="26"/>
      <w:szCs w:val="26"/>
    </w:rPr>
  </w:style>
  <w:style w:type="character" w:styleId="753">
    <w:name w:val="Heading 5 Char"/>
    <w:basedOn w:val="916"/>
    <w:link w:val="911"/>
    <w:uiPriority w:val="9"/>
    <w:rPr>
      <w:rFonts w:ascii="Arial" w:hAnsi="Arial" w:eastAsia="Arial" w:cs="Arial"/>
      <w:b/>
      <w:bCs/>
      <w:sz w:val="24"/>
      <w:szCs w:val="24"/>
    </w:rPr>
  </w:style>
  <w:style w:type="character" w:styleId="754">
    <w:name w:val="Heading 6 Char"/>
    <w:basedOn w:val="916"/>
    <w:link w:val="912"/>
    <w:uiPriority w:val="9"/>
    <w:rPr>
      <w:rFonts w:ascii="Arial" w:hAnsi="Arial" w:eastAsia="Arial" w:cs="Arial"/>
      <w:b/>
      <w:bCs/>
      <w:sz w:val="22"/>
      <w:szCs w:val="22"/>
    </w:rPr>
  </w:style>
  <w:style w:type="character" w:styleId="755">
    <w:name w:val="Heading 7 Char"/>
    <w:basedOn w:val="916"/>
    <w:link w:val="9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6">
    <w:name w:val="Heading 8 Char"/>
    <w:basedOn w:val="916"/>
    <w:link w:val="914"/>
    <w:uiPriority w:val="9"/>
    <w:rPr>
      <w:rFonts w:ascii="Arial" w:hAnsi="Arial" w:eastAsia="Arial" w:cs="Arial"/>
      <w:i/>
      <w:iCs/>
      <w:sz w:val="22"/>
      <w:szCs w:val="22"/>
    </w:rPr>
  </w:style>
  <w:style w:type="character" w:styleId="757">
    <w:name w:val="Heading 9 Char"/>
    <w:basedOn w:val="916"/>
    <w:link w:val="915"/>
    <w:uiPriority w:val="9"/>
    <w:rPr>
      <w:rFonts w:ascii="Arial" w:hAnsi="Arial" w:eastAsia="Arial" w:cs="Arial"/>
      <w:i/>
      <w:iCs/>
      <w:sz w:val="21"/>
      <w:szCs w:val="21"/>
    </w:rPr>
  </w:style>
  <w:style w:type="character" w:styleId="758">
    <w:name w:val="Title Char"/>
    <w:basedOn w:val="916"/>
    <w:link w:val="932"/>
    <w:uiPriority w:val="10"/>
    <w:rPr>
      <w:sz w:val="48"/>
      <w:szCs w:val="48"/>
    </w:rPr>
  </w:style>
  <w:style w:type="character" w:styleId="759">
    <w:name w:val="Subtitle Char"/>
    <w:basedOn w:val="916"/>
    <w:link w:val="934"/>
    <w:uiPriority w:val="11"/>
    <w:rPr>
      <w:sz w:val="24"/>
      <w:szCs w:val="24"/>
    </w:rPr>
  </w:style>
  <w:style w:type="character" w:styleId="760">
    <w:name w:val="Quote Char"/>
    <w:link w:val="936"/>
    <w:uiPriority w:val="29"/>
    <w:rPr>
      <w:i/>
    </w:rPr>
  </w:style>
  <w:style w:type="character" w:styleId="761">
    <w:name w:val="Intense Quote Char"/>
    <w:link w:val="938"/>
    <w:uiPriority w:val="30"/>
    <w:rPr>
      <w:i/>
    </w:rPr>
  </w:style>
  <w:style w:type="character" w:styleId="762">
    <w:name w:val="Header Char"/>
    <w:basedOn w:val="916"/>
    <w:link w:val="951"/>
    <w:uiPriority w:val="99"/>
  </w:style>
  <w:style w:type="character" w:styleId="763">
    <w:name w:val="Footer Char"/>
    <w:basedOn w:val="916"/>
    <w:link w:val="953"/>
    <w:uiPriority w:val="99"/>
  </w:style>
  <w:style w:type="paragraph" w:styleId="764">
    <w:name w:val="Caption"/>
    <w:basedOn w:val="906"/>
    <w:next w:val="9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953"/>
    <w:uiPriority w:val="99"/>
  </w:style>
  <w:style w:type="table" w:styleId="766">
    <w:name w:val="Table Grid Light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character" w:styleId="892">
    <w:name w:val="Footnote Text Char"/>
    <w:link w:val="928"/>
    <w:uiPriority w:val="99"/>
    <w:rPr>
      <w:sz w:val="18"/>
    </w:rPr>
  </w:style>
  <w:style w:type="character" w:styleId="893">
    <w:name w:val="Endnote Text Char"/>
    <w:link w:val="967"/>
    <w:uiPriority w:val="99"/>
    <w:rPr>
      <w:sz w:val="20"/>
    </w:rPr>
  </w:style>
  <w:style w:type="character" w:styleId="894">
    <w:name w:val="endnote reference"/>
    <w:basedOn w:val="916"/>
    <w:uiPriority w:val="99"/>
    <w:semiHidden/>
    <w:unhideWhenUsed/>
    <w:rPr>
      <w:vertAlign w:val="superscript"/>
    </w:rPr>
  </w:style>
  <w:style w:type="paragraph" w:styleId="895">
    <w:name w:val="toc 1"/>
    <w:basedOn w:val="906"/>
    <w:next w:val="906"/>
    <w:uiPriority w:val="39"/>
    <w:unhideWhenUsed/>
    <w:pPr>
      <w:ind w:left="0" w:right="0" w:firstLine="0"/>
      <w:spacing w:after="57"/>
    </w:pPr>
  </w:style>
  <w:style w:type="paragraph" w:styleId="896">
    <w:name w:val="toc 2"/>
    <w:basedOn w:val="906"/>
    <w:next w:val="906"/>
    <w:uiPriority w:val="39"/>
    <w:unhideWhenUsed/>
    <w:pPr>
      <w:ind w:left="283" w:right="0" w:firstLine="0"/>
      <w:spacing w:after="57"/>
    </w:pPr>
  </w:style>
  <w:style w:type="paragraph" w:styleId="897">
    <w:name w:val="toc 3"/>
    <w:basedOn w:val="906"/>
    <w:next w:val="906"/>
    <w:uiPriority w:val="39"/>
    <w:unhideWhenUsed/>
    <w:pPr>
      <w:ind w:left="567" w:right="0" w:firstLine="0"/>
      <w:spacing w:after="57"/>
    </w:pPr>
  </w:style>
  <w:style w:type="paragraph" w:styleId="898">
    <w:name w:val="toc 4"/>
    <w:basedOn w:val="906"/>
    <w:next w:val="906"/>
    <w:uiPriority w:val="39"/>
    <w:unhideWhenUsed/>
    <w:pPr>
      <w:ind w:left="850" w:right="0" w:firstLine="0"/>
      <w:spacing w:after="57"/>
    </w:pPr>
  </w:style>
  <w:style w:type="paragraph" w:styleId="899">
    <w:name w:val="toc 5"/>
    <w:basedOn w:val="906"/>
    <w:next w:val="906"/>
    <w:uiPriority w:val="39"/>
    <w:unhideWhenUsed/>
    <w:pPr>
      <w:ind w:left="1134" w:right="0" w:firstLine="0"/>
      <w:spacing w:after="57"/>
    </w:pPr>
  </w:style>
  <w:style w:type="paragraph" w:styleId="900">
    <w:name w:val="toc 6"/>
    <w:basedOn w:val="906"/>
    <w:next w:val="906"/>
    <w:uiPriority w:val="39"/>
    <w:unhideWhenUsed/>
    <w:pPr>
      <w:ind w:left="1417" w:right="0" w:firstLine="0"/>
      <w:spacing w:after="57"/>
    </w:pPr>
  </w:style>
  <w:style w:type="paragraph" w:styleId="901">
    <w:name w:val="toc 7"/>
    <w:basedOn w:val="906"/>
    <w:next w:val="906"/>
    <w:uiPriority w:val="39"/>
    <w:unhideWhenUsed/>
    <w:pPr>
      <w:ind w:left="1701" w:right="0" w:firstLine="0"/>
      <w:spacing w:after="57"/>
    </w:pPr>
  </w:style>
  <w:style w:type="paragraph" w:styleId="902">
    <w:name w:val="toc 8"/>
    <w:basedOn w:val="906"/>
    <w:next w:val="906"/>
    <w:uiPriority w:val="39"/>
    <w:unhideWhenUsed/>
    <w:pPr>
      <w:ind w:left="1984" w:right="0" w:firstLine="0"/>
      <w:spacing w:after="57"/>
    </w:pPr>
  </w:style>
  <w:style w:type="paragraph" w:styleId="903">
    <w:name w:val="toc 9"/>
    <w:basedOn w:val="906"/>
    <w:next w:val="906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basedOn w:val="906"/>
    <w:next w:val="906"/>
    <w:uiPriority w:val="99"/>
    <w:unhideWhenUsed/>
    <w:pPr>
      <w:spacing w:after="0" w:afterAutospacing="0"/>
    </w:pPr>
  </w:style>
  <w:style w:type="paragraph" w:styleId="906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907">
    <w:name w:val="Heading 1"/>
    <w:basedOn w:val="906"/>
    <w:next w:val="906"/>
    <w:link w:val="919"/>
    <w:qFormat/>
    <w:pPr>
      <w:ind w:left="360"/>
      <w:jc w:val="both"/>
      <w:keepNext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908">
    <w:name w:val="Heading 2"/>
    <w:basedOn w:val="906"/>
    <w:next w:val="906"/>
    <w:link w:val="920"/>
    <w:qFormat/>
    <w:pPr>
      <w:keepNext/>
      <w:spacing w:before="240" w:after="6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909">
    <w:name w:val="Heading 3"/>
    <w:basedOn w:val="906"/>
    <w:next w:val="906"/>
    <w:link w:val="921"/>
    <w:semiHidden/>
    <w:unhideWhenUsed/>
    <w:qFormat/>
    <w:pPr>
      <w:keepLines/>
      <w:keepNext/>
      <w:spacing w:before="40"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</w:pPr>
    <w:rPr>
      <w:rFonts w:ascii="Calibri Light" w:hAnsi="Calibri Light" w:eastAsia="Calibri Light" w:cs="Calibri Light"/>
      <w:color w:val="1f4d78"/>
      <w:sz w:val="24"/>
      <w:szCs w:val="24"/>
      <w:lang w:eastAsia="ru-RU"/>
    </w:rPr>
  </w:style>
  <w:style w:type="paragraph" w:styleId="910">
    <w:name w:val="Heading 4"/>
    <w:basedOn w:val="906"/>
    <w:next w:val="906"/>
    <w:link w:val="922"/>
    <w:uiPriority w:val="9"/>
    <w:unhideWhenUsed/>
    <w:qFormat/>
    <w:pPr>
      <w:keepLines/>
      <w:keepNext/>
      <w:spacing w:before="320" w:after="20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3"/>
    </w:pPr>
    <w:rPr>
      <w:rFonts w:ascii="Arial" w:hAnsi="Arial" w:eastAsia="Arial" w:cs="Arial"/>
      <w:b/>
      <w:bCs/>
      <w:sz w:val="26"/>
      <w:szCs w:val="26"/>
      <w:lang w:eastAsia="ru-RU"/>
    </w:rPr>
  </w:style>
  <w:style w:type="paragraph" w:styleId="911">
    <w:name w:val="Heading 5"/>
    <w:basedOn w:val="906"/>
    <w:next w:val="906"/>
    <w:link w:val="923"/>
    <w:uiPriority w:val="9"/>
    <w:unhideWhenUsed/>
    <w:qFormat/>
    <w:pPr>
      <w:keepLines/>
      <w:keepNext/>
      <w:spacing w:before="320" w:after="20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4"/>
    </w:pPr>
    <w:rPr>
      <w:rFonts w:ascii="Arial" w:hAnsi="Arial" w:eastAsia="Arial" w:cs="Arial"/>
      <w:b/>
      <w:bCs/>
      <w:sz w:val="24"/>
      <w:szCs w:val="24"/>
      <w:lang w:eastAsia="ru-RU"/>
    </w:rPr>
  </w:style>
  <w:style w:type="paragraph" w:styleId="912">
    <w:name w:val="Heading 6"/>
    <w:basedOn w:val="906"/>
    <w:next w:val="906"/>
    <w:link w:val="924"/>
    <w:uiPriority w:val="9"/>
    <w:unhideWhenUsed/>
    <w:qFormat/>
    <w:pPr>
      <w:keepLines/>
      <w:keepNext/>
      <w:spacing w:before="320" w:after="20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5"/>
    </w:pPr>
    <w:rPr>
      <w:rFonts w:ascii="Arial" w:hAnsi="Arial" w:eastAsia="Arial" w:cs="Arial"/>
      <w:b/>
      <w:bCs/>
      <w:lang w:eastAsia="ru-RU"/>
    </w:rPr>
  </w:style>
  <w:style w:type="paragraph" w:styleId="913">
    <w:name w:val="Heading 7"/>
    <w:basedOn w:val="906"/>
    <w:next w:val="906"/>
    <w:link w:val="925"/>
    <w:uiPriority w:val="9"/>
    <w:unhideWhenUsed/>
    <w:qFormat/>
    <w:pPr>
      <w:keepLines/>
      <w:keepNext/>
      <w:spacing w:before="320" w:after="20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6"/>
    </w:pPr>
    <w:rPr>
      <w:rFonts w:ascii="Arial" w:hAnsi="Arial" w:eastAsia="Arial" w:cs="Arial"/>
      <w:b/>
      <w:bCs/>
      <w:i/>
      <w:iCs/>
      <w:lang w:eastAsia="ru-RU"/>
    </w:rPr>
  </w:style>
  <w:style w:type="paragraph" w:styleId="914">
    <w:name w:val="Heading 8"/>
    <w:basedOn w:val="906"/>
    <w:next w:val="906"/>
    <w:link w:val="926"/>
    <w:uiPriority w:val="9"/>
    <w:unhideWhenUsed/>
    <w:qFormat/>
    <w:pPr>
      <w:keepLines/>
      <w:keepNext/>
      <w:spacing w:before="320" w:after="20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7"/>
    </w:pPr>
    <w:rPr>
      <w:rFonts w:ascii="Arial" w:hAnsi="Arial" w:eastAsia="Arial" w:cs="Arial"/>
      <w:i/>
      <w:iCs/>
      <w:lang w:eastAsia="ru-RU"/>
    </w:rPr>
  </w:style>
  <w:style w:type="paragraph" w:styleId="915">
    <w:name w:val="Heading 9"/>
    <w:basedOn w:val="906"/>
    <w:next w:val="906"/>
    <w:link w:val="927"/>
    <w:uiPriority w:val="9"/>
    <w:unhideWhenUsed/>
    <w:qFormat/>
    <w:pPr>
      <w:keepLines/>
      <w:keepNext/>
      <w:spacing w:before="320" w:after="20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8"/>
    </w:pPr>
    <w:rPr>
      <w:rFonts w:ascii="Arial" w:hAnsi="Arial" w:eastAsia="Arial" w:cs="Arial"/>
      <w:i/>
      <w:iCs/>
      <w:sz w:val="21"/>
      <w:szCs w:val="21"/>
      <w:lang w:eastAsia="ru-RU"/>
    </w:rPr>
  </w:style>
  <w:style w:type="character" w:styleId="916" w:default="1">
    <w:name w:val="Default Paragraph Font"/>
    <w:uiPriority w:val="1"/>
    <w:semiHidden/>
    <w:unhideWhenUsed/>
  </w:style>
  <w:style w:type="table" w:styleId="9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8" w:default="1">
    <w:name w:val="No List"/>
    <w:uiPriority w:val="99"/>
    <w:semiHidden/>
    <w:unhideWhenUsed/>
  </w:style>
  <w:style w:type="character" w:styleId="919" w:customStyle="1">
    <w:name w:val="Заголовок 1 Знак"/>
    <w:link w:val="90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20" w:customStyle="1">
    <w:name w:val="Заголовок 2 Знак"/>
    <w:link w:val="908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921" w:customStyle="1">
    <w:name w:val="Заголовок 3 Знак"/>
    <w:link w:val="909"/>
    <w:semiHidden/>
    <w:rPr>
      <w:rFonts w:ascii="Calibri Light" w:hAnsi="Calibri Light" w:eastAsia="Calibri Light" w:cs="Calibri Light"/>
      <w:color w:val="1f4d78"/>
      <w:sz w:val="24"/>
      <w:szCs w:val="24"/>
      <w:lang w:eastAsia="ru-RU"/>
    </w:rPr>
  </w:style>
  <w:style w:type="character" w:styleId="922" w:customStyle="1">
    <w:name w:val="Заголовок 4 Знак"/>
    <w:link w:val="910"/>
    <w:uiPriority w:val="9"/>
    <w:rPr>
      <w:rFonts w:ascii="Arial" w:hAnsi="Arial" w:eastAsia="Arial" w:cs="Arial"/>
      <w:b/>
      <w:bCs/>
      <w:sz w:val="26"/>
      <w:szCs w:val="26"/>
      <w:lang w:eastAsia="ru-RU"/>
    </w:rPr>
  </w:style>
  <w:style w:type="character" w:styleId="923" w:customStyle="1">
    <w:name w:val="Заголовок 5 Знак"/>
    <w:link w:val="911"/>
    <w:uiPriority w:val="9"/>
    <w:rPr>
      <w:rFonts w:ascii="Arial" w:hAnsi="Arial" w:eastAsia="Arial" w:cs="Arial"/>
      <w:b/>
      <w:bCs/>
      <w:sz w:val="24"/>
      <w:szCs w:val="24"/>
      <w:lang w:eastAsia="ru-RU"/>
    </w:rPr>
  </w:style>
  <w:style w:type="character" w:styleId="924" w:customStyle="1">
    <w:name w:val="Заголовок 6 Знак"/>
    <w:link w:val="912"/>
    <w:uiPriority w:val="9"/>
    <w:rPr>
      <w:rFonts w:ascii="Arial" w:hAnsi="Arial" w:eastAsia="Arial" w:cs="Arial"/>
      <w:b/>
      <w:bCs/>
      <w:lang w:eastAsia="ru-RU"/>
    </w:rPr>
  </w:style>
  <w:style w:type="character" w:styleId="925" w:customStyle="1">
    <w:name w:val="Заголовок 7 Знак"/>
    <w:link w:val="913"/>
    <w:uiPriority w:val="9"/>
    <w:rPr>
      <w:rFonts w:ascii="Arial" w:hAnsi="Arial" w:eastAsia="Arial" w:cs="Arial"/>
      <w:b/>
      <w:bCs/>
      <w:i/>
      <w:iCs/>
      <w:lang w:eastAsia="ru-RU"/>
    </w:rPr>
  </w:style>
  <w:style w:type="character" w:styleId="926" w:customStyle="1">
    <w:name w:val="Заголовок 8 Знак"/>
    <w:link w:val="914"/>
    <w:uiPriority w:val="9"/>
    <w:rPr>
      <w:rFonts w:ascii="Arial" w:hAnsi="Arial" w:eastAsia="Arial" w:cs="Arial"/>
      <w:i/>
      <w:iCs/>
      <w:lang w:eastAsia="ru-RU"/>
    </w:rPr>
  </w:style>
  <w:style w:type="character" w:styleId="927" w:customStyle="1">
    <w:name w:val="Заголовок 9 Знак"/>
    <w:link w:val="915"/>
    <w:uiPriority w:val="9"/>
    <w:rPr>
      <w:rFonts w:ascii="Arial" w:hAnsi="Arial" w:eastAsia="Arial" w:cs="Arial"/>
      <w:i/>
      <w:iCs/>
      <w:sz w:val="21"/>
      <w:szCs w:val="21"/>
      <w:lang w:eastAsia="ru-RU"/>
    </w:rPr>
  </w:style>
  <w:style w:type="paragraph" w:styleId="928">
    <w:name w:val="footnote text"/>
    <w:basedOn w:val="906"/>
    <w:link w:val="929"/>
    <w:uiPriority w:val="99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0"/>
      <w:szCs w:val="20"/>
      <w:lang w:eastAsia="ru-RU"/>
    </w:rPr>
  </w:style>
  <w:style w:type="character" w:styleId="929" w:customStyle="1">
    <w:name w:val="Текст сноски Знак"/>
    <w:link w:val="92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30">
    <w:name w:val="footnote reference"/>
    <w:rPr>
      <w:vertAlign w:val="superscript"/>
    </w:rPr>
  </w:style>
  <w:style w:type="paragraph" w:styleId="931">
    <w:name w:val="No Spacing"/>
    <w:uiPriority w:val="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Cs w:val="22"/>
    </w:rPr>
  </w:style>
  <w:style w:type="paragraph" w:styleId="932">
    <w:name w:val="Title"/>
    <w:basedOn w:val="906"/>
    <w:next w:val="906"/>
    <w:link w:val="933"/>
    <w:uiPriority w:val="10"/>
    <w:qFormat/>
    <w:pPr>
      <w:contextualSpacing/>
      <w:spacing w:before="300" w:after="20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48"/>
      <w:szCs w:val="48"/>
      <w:lang w:eastAsia="ru-RU"/>
    </w:rPr>
  </w:style>
  <w:style w:type="character" w:styleId="933" w:customStyle="1">
    <w:name w:val="Название Знак"/>
    <w:link w:val="932"/>
    <w:uiPriority w:val="10"/>
    <w:rPr>
      <w:rFonts w:ascii="Times New Roman" w:hAnsi="Times New Roman" w:eastAsia="Times New Roman" w:cs="Times New Roman"/>
      <w:sz w:val="48"/>
      <w:szCs w:val="48"/>
      <w:lang w:eastAsia="ru-RU"/>
    </w:rPr>
  </w:style>
  <w:style w:type="paragraph" w:styleId="934">
    <w:name w:val="Subtitle"/>
    <w:basedOn w:val="906"/>
    <w:next w:val="906"/>
    <w:link w:val="935"/>
    <w:uiPriority w:val="11"/>
    <w:qFormat/>
    <w:pPr>
      <w:spacing w:before="200" w:after="20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35" w:customStyle="1">
    <w:name w:val="Подзаголовок Знак"/>
    <w:link w:val="934"/>
    <w:uiPriority w:val="1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6">
    <w:name w:val="Quote"/>
    <w:basedOn w:val="906"/>
    <w:next w:val="906"/>
    <w:link w:val="937"/>
    <w:uiPriority w:val="29"/>
    <w:qFormat/>
    <w:pPr>
      <w:ind w:left="720" w:right="720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i/>
      <w:sz w:val="24"/>
      <w:szCs w:val="24"/>
      <w:lang w:eastAsia="ru-RU"/>
    </w:rPr>
  </w:style>
  <w:style w:type="character" w:styleId="937" w:customStyle="1">
    <w:name w:val="Цитата 2 Знак"/>
    <w:link w:val="936"/>
    <w:uiPriority w:val="29"/>
    <w:rPr>
      <w:rFonts w:ascii="Times New Roman" w:hAnsi="Times New Roman" w:eastAsia="Times New Roman" w:cs="Times New Roman"/>
      <w:i/>
      <w:sz w:val="24"/>
      <w:szCs w:val="24"/>
      <w:lang w:eastAsia="ru-RU"/>
    </w:rPr>
  </w:style>
  <w:style w:type="paragraph" w:styleId="938">
    <w:name w:val="Intense Quote"/>
    <w:basedOn w:val="906"/>
    <w:next w:val="906"/>
    <w:link w:val="939"/>
    <w:uiPriority w:val="30"/>
    <w:qFormat/>
    <w:pPr>
      <w:ind w:left="720" w:right="720"/>
      <w:spacing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  <w:between w:val="none" w:color="000000" w:sz="4" w:space="0"/>
      </w:pBdr>
    </w:pPr>
    <w:rPr>
      <w:rFonts w:ascii="Times New Roman" w:hAnsi="Times New Roman" w:eastAsia="Times New Roman"/>
      <w:i/>
      <w:sz w:val="24"/>
      <w:szCs w:val="24"/>
      <w:lang w:eastAsia="ru-RU"/>
    </w:rPr>
  </w:style>
  <w:style w:type="character" w:styleId="939" w:customStyle="1">
    <w:name w:val="Выделенная цитата Знак"/>
    <w:link w:val="938"/>
    <w:uiPriority w:val="30"/>
    <w:rPr>
      <w:rFonts w:ascii="Times New Roman" w:hAnsi="Times New Roman" w:eastAsia="Times New Roman" w:cs="Times New Roman"/>
      <w:i/>
      <w:sz w:val="24"/>
      <w:szCs w:val="24"/>
      <w:shd w:val="clear" w:color="auto" w:fill="f2f2f2"/>
      <w:lang w:eastAsia="ru-RU"/>
    </w:rPr>
  </w:style>
  <w:style w:type="character" w:styleId="940" w:customStyle="1">
    <w:name w:val="Текст выноски Знак"/>
    <w:link w:val="941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41">
    <w:name w:val="Balloon Text"/>
    <w:basedOn w:val="906"/>
    <w:link w:val="940"/>
    <w:semiHidden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ahoma" w:hAnsi="Tahoma" w:eastAsia="Times New Roman" w:cs="Tahoma"/>
      <w:sz w:val="16"/>
      <w:szCs w:val="16"/>
      <w:lang w:eastAsia="ru-RU"/>
    </w:rPr>
  </w:style>
  <w:style w:type="paragraph" w:styleId="942">
    <w:name w:val="Body Text"/>
    <w:basedOn w:val="906"/>
    <w:link w:val="943"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character" w:styleId="943" w:customStyle="1">
    <w:name w:val="Основной текст Знак"/>
    <w:link w:val="942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44" w:customStyle="1">
    <w:name w:val="Основной текст с отступом Знак"/>
    <w:link w:val="945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45">
    <w:name w:val="Body Text Indent"/>
    <w:basedOn w:val="906"/>
    <w:link w:val="944"/>
    <w:pPr>
      <w:ind w:firstLine="1260"/>
      <w:spacing w:after="0" w:line="240" w:lineRule="auto"/>
      <w:tabs>
        <w:tab w:val="left" w:pos="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946" w:customStyle="1">
    <w:name w:val="Основной текст с отступом 2 Знак"/>
    <w:link w:val="947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47">
    <w:name w:val="Body Text Indent 2"/>
    <w:basedOn w:val="906"/>
    <w:link w:val="946"/>
    <w:pPr>
      <w:ind w:firstLine="900"/>
      <w:jc w:val="both"/>
      <w:spacing w:after="0" w:line="240" w:lineRule="auto"/>
      <w:tabs>
        <w:tab w:val="left" w:pos="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948" w:customStyle="1">
    <w:name w:val="Основной текст 3 Знак"/>
    <w:link w:val="94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9">
    <w:name w:val="Body Text 3"/>
    <w:basedOn w:val="906"/>
    <w:link w:val="948"/>
    <w:pPr>
      <w:spacing w:after="12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16"/>
      <w:szCs w:val="16"/>
      <w:lang w:eastAsia="ru-RU"/>
    </w:rPr>
  </w:style>
  <w:style w:type="character" w:styleId="950" w:customStyle="1">
    <w:name w:val="Верхний колонтитул Знак"/>
    <w:link w:val="95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1">
    <w:name w:val="Header"/>
    <w:basedOn w:val="906"/>
    <w:link w:val="950"/>
    <w:pPr>
      <w:spacing w:after="0" w:line="240" w:lineRule="auto"/>
      <w:tabs>
        <w:tab w:val="center" w:pos="4677" w:leader="none"/>
        <w:tab w:val="right" w:pos="9355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52" w:customStyle="1">
    <w:name w:val="Нижний колонтитул Знак"/>
    <w:link w:val="95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3">
    <w:name w:val="Footer"/>
    <w:basedOn w:val="906"/>
    <w:link w:val="952"/>
    <w:uiPriority w:val="99"/>
    <w:pPr>
      <w:spacing w:after="0" w:line="240" w:lineRule="auto"/>
      <w:tabs>
        <w:tab w:val="center" w:pos="4677" w:leader="none"/>
        <w:tab w:val="right" w:pos="9355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54">
    <w:name w:val="page number"/>
    <w:basedOn w:val="916"/>
  </w:style>
  <w:style w:type="character" w:styleId="955" w:customStyle="1">
    <w:name w:val="Основной текст 2 Знак"/>
    <w:link w:val="956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6">
    <w:name w:val="Body Text 2"/>
    <w:basedOn w:val="906"/>
    <w:link w:val="955"/>
    <w:pPr>
      <w:spacing w:after="120" w:line="48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57" w:customStyle="1">
    <w:name w:val="Основной текст с отступом 3 Знак"/>
    <w:link w:val="958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58">
    <w:name w:val="Body Text Indent 3"/>
    <w:basedOn w:val="906"/>
    <w:link w:val="957"/>
    <w:pPr>
      <w:ind w:left="283"/>
      <w:spacing w:after="12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16"/>
      <w:szCs w:val="16"/>
      <w:lang w:eastAsia="ru-RU"/>
    </w:rPr>
  </w:style>
  <w:style w:type="table" w:styleId="959">
    <w:name w:val="Table Grid"/>
    <w:basedOn w:val="917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60" w:customStyle="1">
    <w:name w:val="Текст примечания Знак"/>
    <w:link w:val="96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1">
    <w:name w:val="annotation text"/>
    <w:basedOn w:val="906"/>
    <w:link w:val="960"/>
    <w:uiPriority w:val="99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0"/>
      <w:szCs w:val="20"/>
      <w:lang w:eastAsia="ru-RU"/>
    </w:rPr>
  </w:style>
  <w:style w:type="character" w:styleId="962" w:customStyle="1">
    <w:name w:val="Тема примечания Знак"/>
    <w:link w:val="963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63">
    <w:name w:val="annotation subject"/>
    <w:basedOn w:val="961"/>
    <w:next w:val="961"/>
    <w:link w:val="962"/>
    <w:semiHidden/>
    <w:rPr>
      <w:b/>
      <w:bCs/>
    </w:rPr>
  </w:style>
  <w:style w:type="paragraph" w:styleId="964" w:customStyle="1">
    <w:name w:val="Style3"/>
    <w:basedOn w:val="906"/>
    <w:uiPriority w:val="99"/>
    <w:qFormat/>
    <w:pPr>
      <w:jc w:val="both"/>
      <w:spacing w:after="0" w:line="370" w:lineRule="exact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ndara" w:hAnsi="Candara" w:eastAsia="Times New Roman"/>
      <w:sz w:val="24"/>
      <w:szCs w:val="24"/>
      <w:lang w:eastAsia="ru-RU"/>
    </w:rPr>
  </w:style>
  <w:style w:type="paragraph" w:styleId="965">
    <w:name w:val="List Paragraph"/>
    <w:basedOn w:val="906"/>
    <w:link w:val="969"/>
    <w:uiPriority w:val="34"/>
    <w:qFormat/>
    <w:pPr>
      <w:contextualSpacing/>
      <w:ind w:left="720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66" w:customStyle="1">
    <w:name w:val="Текст концевой сноски Знак"/>
    <w:link w:val="967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7">
    <w:name w:val="endnote text"/>
    <w:basedOn w:val="906"/>
    <w:link w:val="966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0"/>
      <w:szCs w:val="20"/>
      <w:lang w:eastAsia="ru-RU"/>
    </w:rPr>
  </w:style>
  <w:style w:type="character" w:styleId="968">
    <w:name w:val="annotation reference"/>
    <w:uiPriority w:val="99"/>
    <w:unhideWhenUsed/>
    <w:rPr>
      <w:sz w:val="16"/>
      <w:szCs w:val="16"/>
    </w:rPr>
  </w:style>
  <w:style w:type="character" w:styleId="969" w:customStyle="1">
    <w:name w:val="Абзац списка Знак"/>
    <w:link w:val="965"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0" w:customStyle="1">
    <w:name w:val="Default"/>
    <w:rPr>
      <w:rFonts w:ascii="Tahoma" w:hAnsi="Tahoma" w:eastAsia="Times New Roman" w:cs="Tahoma"/>
      <w:color w:val="000000"/>
      <w:sz w:val="24"/>
      <w:szCs w:val="24"/>
    </w:rPr>
  </w:style>
  <w:style w:type="paragraph" w:styleId="971" w:customStyle="1">
    <w:name w:val="ConsPlusNormal"/>
    <w:pPr>
      <w:widowControl w:val="off"/>
    </w:pPr>
    <w:rPr>
      <w:rFonts w:ascii="Times New Roman" w:hAnsi="Times New Roman" w:eastAsia="Times New Roman"/>
      <w:sz w:val="24"/>
      <w:szCs w:val="24"/>
    </w:rPr>
  </w:style>
  <w:style w:type="character" w:styleId="972">
    <w:name w:val="Placeholder Text"/>
    <w:uiPriority w:val="99"/>
    <w:semiHidden/>
    <w:rPr>
      <w:color w:val="808080"/>
    </w:rPr>
  </w:style>
  <w:style w:type="numbering" w:styleId="973" w:customStyle="1">
    <w:name w:val="Нет списка1"/>
    <w:next w:val="918"/>
    <w:uiPriority w:val="99"/>
    <w:semiHidden/>
    <w:unhideWhenUsed/>
  </w:style>
  <w:style w:type="character" w:styleId="974" w:customStyle="1">
    <w:name w:val="Текст выноски Знак1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975" w:customStyle="1">
    <w:name w:val="Основной текст с отступом Знак1"/>
    <w:uiPriority w:val="99"/>
    <w:semiHidden/>
    <w:rPr>
      <w:sz w:val="22"/>
      <w:szCs w:val="22"/>
      <w:lang w:eastAsia="en-US"/>
    </w:rPr>
  </w:style>
  <w:style w:type="character" w:styleId="976" w:customStyle="1">
    <w:name w:val="Основной текст с отступом 2 Знак1"/>
    <w:uiPriority w:val="99"/>
    <w:semiHidden/>
    <w:rPr>
      <w:sz w:val="22"/>
      <w:szCs w:val="22"/>
      <w:lang w:eastAsia="en-US"/>
    </w:rPr>
  </w:style>
  <w:style w:type="character" w:styleId="977" w:customStyle="1">
    <w:name w:val="Основной текст 3 Знак1"/>
    <w:uiPriority w:val="99"/>
    <w:semiHidden/>
    <w:rPr>
      <w:sz w:val="16"/>
      <w:szCs w:val="16"/>
      <w:lang w:eastAsia="en-US"/>
    </w:rPr>
  </w:style>
  <w:style w:type="character" w:styleId="978" w:customStyle="1">
    <w:name w:val="Верхний колонтитул Знак1"/>
    <w:uiPriority w:val="99"/>
    <w:semiHidden/>
    <w:rPr>
      <w:sz w:val="22"/>
      <w:szCs w:val="22"/>
      <w:lang w:eastAsia="en-US"/>
    </w:rPr>
  </w:style>
  <w:style w:type="character" w:styleId="979" w:customStyle="1">
    <w:name w:val="Нижний колонтитул Знак1"/>
    <w:uiPriority w:val="99"/>
    <w:semiHidden/>
    <w:rPr>
      <w:sz w:val="22"/>
      <w:szCs w:val="22"/>
      <w:lang w:eastAsia="en-US"/>
    </w:rPr>
  </w:style>
  <w:style w:type="character" w:styleId="980" w:customStyle="1">
    <w:name w:val="Основной текст 2 Знак1"/>
    <w:uiPriority w:val="99"/>
    <w:semiHidden/>
    <w:rPr>
      <w:sz w:val="22"/>
      <w:szCs w:val="22"/>
      <w:lang w:eastAsia="en-US"/>
    </w:rPr>
  </w:style>
  <w:style w:type="character" w:styleId="981" w:customStyle="1">
    <w:name w:val="Основной текст с отступом 3 Знак1"/>
    <w:uiPriority w:val="99"/>
    <w:semiHidden/>
    <w:rPr>
      <w:sz w:val="16"/>
      <w:szCs w:val="16"/>
      <w:lang w:eastAsia="en-US"/>
    </w:rPr>
  </w:style>
  <w:style w:type="table" w:styleId="982" w:customStyle="1">
    <w:name w:val="Сетка таблицы1"/>
    <w:basedOn w:val="917"/>
    <w:next w:val="959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83" w:customStyle="1">
    <w:name w:val="Текст примечания Знак1"/>
    <w:uiPriority w:val="99"/>
    <w:semiHidden/>
    <w:rPr>
      <w:lang w:eastAsia="en-US"/>
    </w:rPr>
  </w:style>
  <w:style w:type="character" w:styleId="984" w:customStyle="1">
    <w:name w:val="Тема примечания Знак1"/>
    <w:uiPriority w:val="99"/>
    <w:semiHidden/>
    <w:rPr>
      <w:b/>
      <w:bCs/>
      <w:lang w:eastAsia="en-US"/>
    </w:rPr>
  </w:style>
  <w:style w:type="character" w:styleId="985" w:customStyle="1">
    <w:name w:val="Текст концевой сноски Знак1"/>
    <w:uiPriority w:val="99"/>
    <w:semiHidden/>
    <w:rPr>
      <w:lang w:eastAsia="en-US"/>
    </w:rPr>
  </w:style>
  <w:style w:type="paragraph" w:styleId="986">
    <w:name w:val="Revision"/>
    <w:hidden/>
    <w:uiPriority w:val="99"/>
    <w:semiHidden/>
    <w:rPr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6BDF1-EC65-4A60-A605-A63C0E0F0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 Мария Юрьевна</dc:creator>
  <cp:revision>13</cp:revision>
  <dcterms:created xsi:type="dcterms:W3CDTF">2021-10-28T11:35:00Z</dcterms:created>
  <dcterms:modified xsi:type="dcterms:W3CDTF">2024-05-14T00:19:35Z</dcterms:modified>
</cp:coreProperties>
</file>