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8E2" w:rsidRPr="009C68E2" w:rsidRDefault="00361E0D" w:rsidP="009C68E2">
      <w:pPr>
        <w:pStyle w:val="a3"/>
        <w:spacing w:after="0" w:line="36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</w:t>
      </w:r>
      <w:r w:rsidRPr="00361E0D">
        <w:rPr>
          <w:rFonts w:ascii="Times New Roman" w:hAnsi="Times New Roman"/>
          <w:sz w:val="28"/>
        </w:rPr>
        <w:t xml:space="preserve">Приложение № </w:t>
      </w:r>
      <w:r w:rsidR="008A7182">
        <w:rPr>
          <w:rFonts w:ascii="Times New Roman" w:hAnsi="Times New Roman"/>
          <w:sz w:val="28"/>
        </w:rPr>
        <w:t>7</w:t>
      </w:r>
      <w:r w:rsidRPr="00361E0D">
        <w:rPr>
          <w:rFonts w:ascii="Times New Roman" w:hAnsi="Times New Roman"/>
          <w:sz w:val="28"/>
        </w:rPr>
        <w:t xml:space="preserve"> </w:t>
      </w:r>
      <w:r w:rsidR="009C68E2" w:rsidRPr="009C68E2">
        <w:rPr>
          <w:rFonts w:ascii="Times New Roman" w:hAnsi="Times New Roman"/>
          <w:sz w:val="28"/>
        </w:rPr>
        <w:t xml:space="preserve">к договору оказания </w:t>
      </w:r>
      <w:r w:rsidR="009C68E2">
        <w:rPr>
          <w:rFonts w:ascii="Times New Roman" w:hAnsi="Times New Roman"/>
          <w:sz w:val="28"/>
        </w:rPr>
        <w:t xml:space="preserve">      </w:t>
      </w:r>
      <w:r w:rsidR="009C68E2" w:rsidRPr="009C68E2">
        <w:rPr>
          <w:rFonts w:ascii="Times New Roman" w:hAnsi="Times New Roman"/>
          <w:sz w:val="28"/>
        </w:rPr>
        <w:t>услуг по передаче тепловой энергии, теплоносителя</w:t>
      </w:r>
    </w:p>
    <w:p w:rsidR="00361E0D" w:rsidRPr="00361E0D" w:rsidRDefault="00361E0D" w:rsidP="00361E0D">
      <w:pPr>
        <w:pStyle w:val="a3"/>
        <w:spacing w:line="360" w:lineRule="auto"/>
        <w:jc w:val="right"/>
        <w:rPr>
          <w:rFonts w:ascii="Times New Roman" w:hAnsi="Times New Roman"/>
          <w:sz w:val="28"/>
        </w:rPr>
      </w:pPr>
      <w:bookmarkStart w:id="0" w:name="_GoBack"/>
      <w:bookmarkEnd w:id="0"/>
      <w:r w:rsidRPr="00361E0D">
        <w:rPr>
          <w:rFonts w:ascii="Times New Roman" w:hAnsi="Times New Roman"/>
          <w:sz w:val="28"/>
        </w:rPr>
        <w:t xml:space="preserve">                                         </w:t>
      </w:r>
      <w:r>
        <w:rPr>
          <w:rFonts w:ascii="Times New Roman" w:hAnsi="Times New Roman"/>
          <w:sz w:val="28"/>
        </w:rPr>
        <w:t xml:space="preserve">                          </w:t>
      </w:r>
      <w:r w:rsidRPr="00361E0D">
        <w:rPr>
          <w:rFonts w:ascii="Times New Roman" w:hAnsi="Times New Roman"/>
          <w:sz w:val="28"/>
        </w:rPr>
        <w:t xml:space="preserve"> от «____» __________ г.  № ______</w:t>
      </w:r>
    </w:p>
    <w:p w:rsidR="00361E0D" w:rsidRDefault="00361E0D" w:rsidP="00A95F16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i/>
          <w:sz w:val="28"/>
        </w:rPr>
      </w:pPr>
    </w:p>
    <w:p w:rsidR="002C123B" w:rsidRPr="002C123B" w:rsidRDefault="002C123B" w:rsidP="002C123B">
      <w:pPr>
        <w:pStyle w:val="a3"/>
        <w:spacing w:line="360" w:lineRule="auto"/>
        <w:jc w:val="center"/>
        <w:rPr>
          <w:rFonts w:ascii="Times New Roman" w:hAnsi="Times New Roman"/>
          <w:b/>
          <w:bCs/>
          <w:sz w:val="28"/>
        </w:rPr>
      </w:pPr>
      <w:r w:rsidRPr="002C123B">
        <w:rPr>
          <w:rFonts w:ascii="Times New Roman" w:hAnsi="Times New Roman"/>
          <w:b/>
          <w:sz w:val="28"/>
        </w:rPr>
        <w:t>Методика расчета отпуска тепла с коллекторов теплоисточника при отсутствии или выводе из эксплуатации узлов учета тепла на теплоисточнике</w:t>
      </w:r>
    </w:p>
    <w:p w:rsidR="002209D0" w:rsidRPr="00361E0D" w:rsidRDefault="00882A99" w:rsidP="00A95F16">
      <w:pPr>
        <w:pStyle w:val="a3"/>
        <w:spacing w:after="0" w:line="360" w:lineRule="auto"/>
        <w:ind w:left="0"/>
        <w:jc w:val="center"/>
        <w:rPr>
          <w:rFonts w:ascii="Times New Roman" w:hAnsi="Times New Roman"/>
          <w:sz w:val="28"/>
        </w:rPr>
      </w:pPr>
      <w:r w:rsidRPr="00361E0D">
        <w:rPr>
          <w:rFonts w:ascii="Times New Roman" w:hAnsi="Times New Roman"/>
          <w:sz w:val="28"/>
        </w:rPr>
        <w:t xml:space="preserve">Алгоритм определения отпуска тепла с коллекторов теплоисточника </w:t>
      </w:r>
    </w:p>
    <w:p w:rsidR="00882A99" w:rsidRPr="00361E0D" w:rsidRDefault="00E16829" w:rsidP="00A95F16">
      <w:pPr>
        <w:pStyle w:val="a3"/>
        <w:spacing w:after="0" w:line="360" w:lineRule="auto"/>
        <w:ind w:left="0"/>
        <w:jc w:val="center"/>
        <w:rPr>
          <w:rFonts w:ascii="Times New Roman" w:hAnsi="Times New Roman"/>
          <w:sz w:val="28"/>
        </w:rPr>
      </w:pPr>
      <w:r w:rsidRPr="00361E0D">
        <w:rPr>
          <w:rFonts w:ascii="Times New Roman" w:hAnsi="Times New Roman"/>
          <w:sz w:val="28"/>
        </w:rPr>
        <w:t xml:space="preserve">при </w:t>
      </w:r>
      <w:r w:rsidR="00882A99" w:rsidRPr="00361E0D">
        <w:rPr>
          <w:rFonts w:ascii="Times New Roman" w:hAnsi="Times New Roman"/>
          <w:sz w:val="28"/>
        </w:rPr>
        <w:t>выводе из эксплуатации узлов учета тепла на теплоисточнике.</w:t>
      </w:r>
    </w:p>
    <w:p w:rsidR="00882A99" w:rsidRDefault="00882A99" w:rsidP="00A95F16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</w:rPr>
      </w:pPr>
    </w:p>
    <w:p w:rsidR="00D655CB" w:rsidRDefault="00DB763D" w:rsidP="00A95F16">
      <w:pPr>
        <w:pStyle w:val="a3"/>
        <w:spacing w:after="0" w:line="360" w:lineRule="auto"/>
        <w:ind w:lef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Настоящий алгоритм</w:t>
      </w:r>
      <w:r w:rsidR="00D112DE">
        <w:rPr>
          <w:rFonts w:ascii="Times New Roman" w:hAnsi="Times New Roman"/>
          <w:sz w:val="28"/>
        </w:rPr>
        <w:t xml:space="preserve"> разработан на основании «Правил коммерческого учета тепловой энергии, теплоносителя</w:t>
      </w:r>
      <w:r w:rsidR="00EE61FE">
        <w:rPr>
          <w:rFonts w:ascii="Times New Roman" w:hAnsi="Times New Roman"/>
          <w:sz w:val="28"/>
        </w:rPr>
        <w:t>»</w:t>
      </w:r>
      <w:r w:rsidR="00D112DE">
        <w:rPr>
          <w:rFonts w:ascii="Times New Roman" w:hAnsi="Times New Roman"/>
          <w:sz w:val="28"/>
        </w:rPr>
        <w:t>, утвержденных постановл</w:t>
      </w:r>
      <w:r w:rsidR="00821E47">
        <w:rPr>
          <w:rFonts w:ascii="Times New Roman" w:hAnsi="Times New Roman"/>
          <w:sz w:val="28"/>
        </w:rPr>
        <w:t>ением Правительства Российской Ф</w:t>
      </w:r>
      <w:r w:rsidR="00D112DE">
        <w:rPr>
          <w:rFonts w:ascii="Times New Roman" w:hAnsi="Times New Roman"/>
          <w:sz w:val="28"/>
        </w:rPr>
        <w:t>едерации</w:t>
      </w:r>
      <w:r w:rsidR="00A04F31">
        <w:rPr>
          <w:rFonts w:ascii="Times New Roman" w:hAnsi="Times New Roman"/>
          <w:sz w:val="28"/>
        </w:rPr>
        <w:t xml:space="preserve"> от 18.11.2013 № 1034 (далее – Правила </w:t>
      </w:r>
      <w:r w:rsidR="00D655CB">
        <w:rPr>
          <w:rFonts w:ascii="Times New Roman" w:hAnsi="Times New Roman"/>
          <w:sz w:val="28"/>
        </w:rPr>
        <w:t>учета) и Методики осуществления коммерческого учета тепловой энергии, теплоносителя, утвержденной Приказом Министерства строительства и ЖКХ Российской Федерации от 17.03.2014 № 99/</w:t>
      </w:r>
      <w:proofErr w:type="spellStart"/>
      <w:r w:rsidR="00D655CB">
        <w:rPr>
          <w:rFonts w:ascii="Times New Roman" w:hAnsi="Times New Roman"/>
          <w:sz w:val="28"/>
        </w:rPr>
        <w:t>пр</w:t>
      </w:r>
      <w:proofErr w:type="spellEnd"/>
      <w:r w:rsidR="00D655CB">
        <w:rPr>
          <w:rFonts w:ascii="Times New Roman" w:hAnsi="Times New Roman"/>
          <w:sz w:val="28"/>
        </w:rPr>
        <w:t xml:space="preserve"> (далее – Методика).</w:t>
      </w:r>
    </w:p>
    <w:p w:rsidR="00793364" w:rsidRDefault="00882A99" w:rsidP="00793364">
      <w:pPr>
        <w:pStyle w:val="a3"/>
        <w:spacing w:after="0" w:line="360" w:lineRule="auto"/>
        <w:ind w:lef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Узел учета ТЭ на выводах Теплоисточника </w:t>
      </w:r>
      <w:r w:rsidR="00151DD1">
        <w:rPr>
          <w:rFonts w:ascii="Times New Roman" w:hAnsi="Times New Roman"/>
          <w:sz w:val="28"/>
        </w:rPr>
        <w:t xml:space="preserve">может быть временно выведен из эксплуатации </w:t>
      </w:r>
      <w:r w:rsidR="003E2727">
        <w:rPr>
          <w:rFonts w:ascii="Times New Roman" w:hAnsi="Times New Roman"/>
          <w:sz w:val="28"/>
        </w:rPr>
        <w:t xml:space="preserve">по причине </w:t>
      </w:r>
      <w:r w:rsidR="00793364" w:rsidRPr="00B8414B">
        <w:rPr>
          <w:rFonts w:ascii="Times New Roman" w:hAnsi="Times New Roman"/>
          <w:sz w:val="28"/>
        </w:rPr>
        <w:t xml:space="preserve">внепланового выхода из строя (поломки) </w:t>
      </w:r>
      <w:r w:rsidR="003E2727" w:rsidRPr="00B8414B">
        <w:rPr>
          <w:rFonts w:ascii="Times New Roman" w:hAnsi="Times New Roman"/>
          <w:sz w:val="28"/>
        </w:rPr>
        <w:t xml:space="preserve">средств измерений, входящих в состав узла учета, </w:t>
      </w:r>
      <w:r w:rsidR="00793364" w:rsidRPr="00B8414B">
        <w:rPr>
          <w:rFonts w:ascii="Times New Roman" w:hAnsi="Times New Roman"/>
          <w:sz w:val="28"/>
        </w:rPr>
        <w:t>а также временного вывода из эксплуатации для проведения очередного ремонта и поверки.</w:t>
      </w:r>
    </w:p>
    <w:p w:rsidR="00793364" w:rsidRDefault="00B8414B" w:rsidP="00793364">
      <w:pPr>
        <w:pStyle w:val="a3"/>
        <w:spacing w:after="0" w:line="360" w:lineRule="auto"/>
        <w:ind w:left="0" w:firstLine="708"/>
        <w:jc w:val="both"/>
        <w:rPr>
          <w:rFonts w:ascii="Times New Roman" w:hAnsi="Times New Roman"/>
          <w:sz w:val="28"/>
        </w:rPr>
      </w:pPr>
      <w:r w:rsidRPr="00404322">
        <w:rPr>
          <w:rFonts w:ascii="Times New Roman" w:hAnsi="Times New Roman"/>
          <w:sz w:val="28"/>
        </w:rPr>
        <w:t xml:space="preserve">В случаях невозможности определения окончательного срока ввода в эксплуатацию приборов учета для </w:t>
      </w:r>
      <w:r w:rsidR="00A863B4" w:rsidRPr="00404322">
        <w:rPr>
          <w:rFonts w:ascii="Times New Roman" w:hAnsi="Times New Roman"/>
          <w:sz w:val="28"/>
        </w:rPr>
        <w:t xml:space="preserve">ведения </w:t>
      </w:r>
      <w:r w:rsidRPr="00404322">
        <w:rPr>
          <w:rFonts w:ascii="Times New Roman" w:hAnsi="Times New Roman"/>
          <w:sz w:val="28"/>
        </w:rPr>
        <w:t>ежесуточных расчетов технико-экономических показателей</w:t>
      </w:r>
      <w:r w:rsidR="002808AC" w:rsidRPr="00404322">
        <w:rPr>
          <w:rFonts w:ascii="Times New Roman" w:hAnsi="Times New Roman"/>
          <w:sz w:val="28"/>
        </w:rPr>
        <w:t>,</w:t>
      </w:r>
      <w:r w:rsidRPr="00404322">
        <w:rPr>
          <w:rFonts w:ascii="Times New Roman" w:hAnsi="Times New Roman"/>
          <w:sz w:val="28"/>
        </w:rPr>
        <w:t xml:space="preserve"> принимать </w:t>
      </w:r>
      <w:r w:rsidR="00A863B4" w:rsidRPr="00404322">
        <w:rPr>
          <w:rFonts w:ascii="Times New Roman" w:hAnsi="Times New Roman"/>
          <w:sz w:val="28"/>
        </w:rPr>
        <w:t xml:space="preserve">расчет отпуска тепла </w:t>
      </w:r>
      <w:r w:rsidR="00404322" w:rsidRPr="00404322">
        <w:rPr>
          <w:rFonts w:ascii="Times New Roman" w:hAnsi="Times New Roman"/>
          <w:sz w:val="28"/>
        </w:rPr>
        <w:t xml:space="preserve">- </w:t>
      </w:r>
      <w:r w:rsidRPr="00404322">
        <w:rPr>
          <w:rFonts w:ascii="Times New Roman" w:hAnsi="Times New Roman"/>
          <w:sz w:val="28"/>
        </w:rPr>
        <w:t>до 5 суток</w:t>
      </w:r>
      <w:r w:rsidR="00A863B4" w:rsidRPr="00404322">
        <w:rPr>
          <w:rFonts w:ascii="Times New Roman" w:hAnsi="Times New Roman"/>
          <w:sz w:val="28"/>
        </w:rPr>
        <w:t>; при отсутствии приборов учета более 5 суток</w:t>
      </w:r>
      <w:r w:rsidR="00404322" w:rsidRPr="00404322">
        <w:rPr>
          <w:rFonts w:ascii="Times New Roman" w:hAnsi="Times New Roman"/>
          <w:sz w:val="28"/>
        </w:rPr>
        <w:t>,</w:t>
      </w:r>
      <w:r w:rsidR="00A863B4" w:rsidRPr="00404322">
        <w:rPr>
          <w:rFonts w:ascii="Times New Roman" w:hAnsi="Times New Roman"/>
          <w:sz w:val="28"/>
        </w:rPr>
        <w:t xml:space="preserve"> расчет отпуска тепла необходимо скорректировать.</w:t>
      </w:r>
      <w:r w:rsidR="00A863B4">
        <w:rPr>
          <w:rFonts w:ascii="Times New Roman" w:hAnsi="Times New Roman"/>
          <w:sz w:val="28"/>
        </w:rPr>
        <w:t xml:space="preserve"> </w:t>
      </w:r>
    </w:p>
    <w:p w:rsidR="00B8414B" w:rsidRDefault="00B8414B" w:rsidP="00793364">
      <w:pPr>
        <w:pStyle w:val="a3"/>
        <w:spacing w:after="0" w:line="360" w:lineRule="auto"/>
        <w:ind w:left="0" w:firstLine="708"/>
        <w:jc w:val="both"/>
        <w:rPr>
          <w:rFonts w:ascii="Times New Roman" w:hAnsi="Times New Roman"/>
          <w:sz w:val="28"/>
        </w:rPr>
      </w:pPr>
    </w:p>
    <w:p w:rsidR="007170FB" w:rsidRDefault="00793364" w:rsidP="00793364">
      <w:pPr>
        <w:pStyle w:val="a3"/>
        <w:spacing w:after="0" w:line="360" w:lineRule="auto"/>
        <w:ind w:lef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122587">
        <w:rPr>
          <w:rFonts w:ascii="Times New Roman" w:hAnsi="Times New Roman"/>
          <w:sz w:val="28"/>
        </w:rPr>
        <w:t>Если у</w:t>
      </w:r>
      <w:r w:rsidR="007170FB">
        <w:rPr>
          <w:rFonts w:ascii="Times New Roman" w:hAnsi="Times New Roman"/>
          <w:sz w:val="28"/>
        </w:rPr>
        <w:t xml:space="preserve">зел учета выведен из эксплуатации </w:t>
      </w:r>
      <w:r w:rsidR="00B8506E">
        <w:rPr>
          <w:rFonts w:ascii="Times New Roman" w:hAnsi="Times New Roman"/>
          <w:sz w:val="28"/>
        </w:rPr>
        <w:t>на срок до</w:t>
      </w:r>
      <w:r w:rsidR="007170FB">
        <w:rPr>
          <w:rFonts w:ascii="Times New Roman" w:hAnsi="Times New Roman"/>
          <w:sz w:val="28"/>
        </w:rPr>
        <w:t xml:space="preserve"> 5 суток</w:t>
      </w:r>
      <w:r w:rsidR="00F545A9">
        <w:rPr>
          <w:rFonts w:ascii="Times New Roman" w:hAnsi="Times New Roman"/>
          <w:sz w:val="28"/>
        </w:rPr>
        <w:t>:</w:t>
      </w:r>
    </w:p>
    <w:p w:rsidR="00CF0A2B" w:rsidRDefault="00224D2C" w:rsidP="00795687">
      <w:pPr>
        <w:pStyle w:val="a3"/>
        <w:numPr>
          <w:ilvl w:val="1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в</w:t>
      </w:r>
      <w:r w:rsidR="00201344">
        <w:rPr>
          <w:rFonts w:ascii="Times New Roman" w:hAnsi="Times New Roman"/>
          <w:b/>
          <w:sz w:val="28"/>
        </w:rPr>
        <w:t xml:space="preserve"> </w:t>
      </w:r>
      <w:r w:rsidR="00173EB9" w:rsidRPr="00B8414B">
        <w:rPr>
          <w:rFonts w:ascii="Times New Roman" w:hAnsi="Times New Roman"/>
          <w:b/>
          <w:sz w:val="28"/>
        </w:rPr>
        <w:t>период</w:t>
      </w:r>
      <w:r w:rsidR="00173EB9">
        <w:rPr>
          <w:rFonts w:ascii="Times New Roman" w:hAnsi="Times New Roman"/>
          <w:b/>
          <w:sz w:val="28"/>
        </w:rPr>
        <w:t xml:space="preserve"> </w:t>
      </w:r>
      <w:r w:rsidR="00201344">
        <w:rPr>
          <w:rFonts w:ascii="Times New Roman" w:hAnsi="Times New Roman"/>
          <w:b/>
          <w:sz w:val="28"/>
        </w:rPr>
        <w:t>ОЗП</w:t>
      </w:r>
      <w:r w:rsidR="00A16D24" w:rsidRPr="00201344">
        <w:rPr>
          <w:rFonts w:ascii="Times New Roman" w:hAnsi="Times New Roman"/>
          <w:sz w:val="28"/>
        </w:rPr>
        <w:t>:</w:t>
      </w:r>
    </w:p>
    <w:p w:rsidR="00A16D24" w:rsidRDefault="00536B50" w:rsidP="003062B1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Количество тепловой энергии, отпущенное Теплоисточником по каждому выводу тепловой сети</w:t>
      </w:r>
      <w:r w:rsidR="00580512">
        <w:rPr>
          <w:rFonts w:ascii="Times New Roman" w:hAnsi="Times New Roman"/>
          <w:i/>
          <w:sz w:val="28"/>
        </w:rPr>
        <w:t>,</w:t>
      </w:r>
      <w:r>
        <w:rPr>
          <w:rFonts w:ascii="Times New Roman" w:hAnsi="Times New Roman"/>
          <w:i/>
          <w:sz w:val="28"/>
        </w:rPr>
        <w:t xml:space="preserve"> рас</w:t>
      </w:r>
      <w:r w:rsidR="00580512">
        <w:rPr>
          <w:rFonts w:ascii="Times New Roman" w:hAnsi="Times New Roman"/>
          <w:i/>
          <w:sz w:val="28"/>
        </w:rPr>
        <w:t>с</w:t>
      </w:r>
      <w:r>
        <w:rPr>
          <w:rFonts w:ascii="Times New Roman" w:hAnsi="Times New Roman"/>
          <w:i/>
          <w:sz w:val="28"/>
        </w:rPr>
        <w:t>ч</w:t>
      </w:r>
      <w:r w:rsidR="00580512"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z w:val="28"/>
        </w:rPr>
        <w:t>тыв</w:t>
      </w:r>
      <w:r w:rsidR="00580512">
        <w:rPr>
          <w:rFonts w:ascii="Times New Roman" w:hAnsi="Times New Roman"/>
          <w:i/>
          <w:sz w:val="28"/>
        </w:rPr>
        <w:t>а</w:t>
      </w:r>
      <w:r>
        <w:rPr>
          <w:rFonts w:ascii="Times New Roman" w:hAnsi="Times New Roman"/>
          <w:i/>
          <w:sz w:val="28"/>
        </w:rPr>
        <w:t xml:space="preserve">ется </w:t>
      </w:r>
      <w:r w:rsidR="00580512">
        <w:rPr>
          <w:rFonts w:ascii="Times New Roman" w:hAnsi="Times New Roman"/>
          <w:i/>
          <w:sz w:val="28"/>
        </w:rPr>
        <w:t>как</w:t>
      </w:r>
      <w:r>
        <w:rPr>
          <w:rFonts w:ascii="Times New Roman" w:hAnsi="Times New Roman"/>
          <w:i/>
          <w:sz w:val="28"/>
        </w:rPr>
        <w:t xml:space="preserve"> </w:t>
      </w:r>
      <w:r w:rsidR="00A16D24" w:rsidRPr="007B1D53">
        <w:rPr>
          <w:rFonts w:ascii="Times New Roman" w:hAnsi="Times New Roman"/>
          <w:i/>
          <w:sz w:val="28"/>
        </w:rPr>
        <w:t xml:space="preserve">среднесуточное количество </w:t>
      </w:r>
      <w:r w:rsidR="00A16D24" w:rsidRPr="007B1D53">
        <w:rPr>
          <w:rFonts w:ascii="Times New Roman" w:hAnsi="Times New Roman"/>
          <w:i/>
          <w:sz w:val="28"/>
        </w:rPr>
        <w:lastRenderedPageBreak/>
        <w:t>тепловой энергии</w:t>
      </w:r>
      <w:r w:rsidR="00122587">
        <w:rPr>
          <w:rFonts w:ascii="Times New Roman" w:hAnsi="Times New Roman"/>
          <w:i/>
          <w:sz w:val="28"/>
        </w:rPr>
        <w:t>,</w:t>
      </w:r>
      <w:r w:rsidR="00A16D24" w:rsidRPr="007B1D53">
        <w:rPr>
          <w:rFonts w:ascii="Times New Roman" w:hAnsi="Times New Roman"/>
          <w:i/>
          <w:sz w:val="28"/>
        </w:rPr>
        <w:t xml:space="preserve"> определенное по </w:t>
      </w:r>
      <w:r w:rsidR="00122587">
        <w:rPr>
          <w:rFonts w:ascii="Times New Roman" w:hAnsi="Times New Roman"/>
          <w:i/>
          <w:sz w:val="28"/>
        </w:rPr>
        <w:t xml:space="preserve">узлу </w:t>
      </w:r>
      <w:r w:rsidR="00A16D24" w:rsidRPr="007B1D53">
        <w:rPr>
          <w:rFonts w:ascii="Times New Roman" w:hAnsi="Times New Roman"/>
          <w:i/>
          <w:sz w:val="28"/>
        </w:rPr>
        <w:t xml:space="preserve">учета </w:t>
      </w:r>
      <w:r w:rsidR="00122587">
        <w:rPr>
          <w:rFonts w:ascii="Times New Roman" w:hAnsi="Times New Roman"/>
          <w:i/>
          <w:sz w:val="28"/>
        </w:rPr>
        <w:t xml:space="preserve">ТЭ </w:t>
      </w:r>
      <w:r w:rsidR="00A16D24" w:rsidRPr="007B1D53">
        <w:rPr>
          <w:rFonts w:ascii="Times New Roman" w:hAnsi="Times New Roman"/>
          <w:i/>
          <w:sz w:val="28"/>
        </w:rPr>
        <w:t xml:space="preserve">за время </w:t>
      </w:r>
      <w:r w:rsidR="00122587">
        <w:rPr>
          <w:rFonts w:ascii="Times New Roman" w:hAnsi="Times New Roman"/>
          <w:i/>
          <w:sz w:val="28"/>
        </w:rPr>
        <w:t xml:space="preserve">его </w:t>
      </w:r>
      <w:r w:rsidR="00A16D24" w:rsidRPr="007B1D53">
        <w:rPr>
          <w:rFonts w:ascii="Times New Roman" w:hAnsi="Times New Roman"/>
          <w:i/>
          <w:sz w:val="28"/>
        </w:rPr>
        <w:t xml:space="preserve">штатной работы </w:t>
      </w:r>
      <w:r w:rsidR="002C6242">
        <w:rPr>
          <w:rFonts w:ascii="Times New Roman" w:hAnsi="Times New Roman"/>
          <w:i/>
          <w:sz w:val="28"/>
        </w:rPr>
        <w:t xml:space="preserve">в течение </w:t>
      </w:r>
      <w:r w:rsidR="006B1D33">
        <w:rPr>
          <w:rFonts w:ascii="Times New Roman" w:hAnsi="Times New Roman"/>
          <w:i/>
          <w:sz w:val="28"/>
        </w:rPr>
        <w:t xml:space="preserve">пяти предыдущих суток </w:t>
      </w:r>
      <w:r w:rsidR="00A16D24" w:rsidRPr="007B1D53">
        <w:rPr>
          <w:rFonts w:ascii="Times New Roman" w:hAnsi="Times New Roman"/>
          <w:i/>
          <w:sz w:val="28"/>
        </w:rPr>
        <w:t xml:space="preserve">в </w:t>
      </w:r>
      <w:r w:rsidR="00201344">
        <w:rPr>
          <w:rFonts w:ascii="Times New Roman" w:hAnsi="Times New Roman"/>
          <w:i/>
          <w:sz w:val="28"/>
        </w:rPr>
        <w:t xml:space="preserve">данном </w:t>
      </w:r>
      <w:r w:rsidR="00A16D24" w:rsidRPr="007B1D53">
        <w:rPr>
          <w:rFonts w:ascii="Times New Roman" w:hAnsi="Times New Roman"/>
          <w:i/>
          <w:sz w:val="28"/>
        </w:rPr>
        <w:t>отчетн</w:t>
      </w:r>
      <w:r w:rsidR="00201344">
        <w:rPr>
          <w:rFonts w:ascii="Times New Roman" w:hAnsi="Times New Roman"/>
          <w:i/>
          <w:sz w:val="28"/>
        </w:rPr>
        <w:t>ом</w:t>
      </w:r>
      <w:r w:rsidR="00AB6AF6">
        <w:rPr>
          <w:rFonts w:ascii="Times New Roman" w:hAnsi="Times New Roman"/>
          <w:i/>
          <w:sz w:val="28"/>
        </w:rPr>
        <w:t xml:space="preserve"> перио</w:t>
      </w:r>
      <w:r w:rsidR="00201344">
        <w:rPr>
          <w:rFonts w:ascii="Times New Roman" w:hAnsi="Times New Roman"/>
          <w:i/>
          <w:sz w:val="28"/>
        </w:rPr>
        <w:t>де</w:t>
      </w:r>
      <w:r w:rsidR="00A16D24" w:rsidRPr="007B1D53">
        <w:rPr>
          <w:rFonts w:ascii="Times New Roman" w:hAnsi="Times New Roman"/>
          <w:i/>
          <w:sz w:val="28"/>
        </w:rPr>
        <w:t>.</w:t>
      </w:r>
    </w:p>
    <w:p w:rsidR="00404322" w:rsidRPr="00123EB3" w:rsidRDefault="00EF13B4" w:rsidP="00795687">
      <w:pPr>
        <w:pStyle w:val="a3"/>
        <w:numPr>
          <w:ilvl w:val="1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/>
          <w:b/>
          <w:sz w:val="28"/>
        </w:rPr>
      </w:pPr>
      <w:r w:rsidRPr="00123EB3">
        <w:rPr>
          <w:rFonts w:ascii="Times New Roman" w:hAnsi="Times New Roman"/>
          <w:b/>
          <w:sz w:val="28"/>
        </w:rPr>
        <w:t>в</w:t>
      </w:r>
      <w:r w:rsidR="00BC0658" w:rsidRPr="00123EB3">
        <w:rPr>
          <w:rFonts w:ascii="Times New Roman" w:hAnsi="Times New Roman"/>
          <w:b/>
          <w:sz w:val="28"/>
        </w:rPr>
        <w:t xml:space="preserve"> </w:t>
      </w:r>
      <w:r w:rsidR="00E80B9F" w:rsidRPr="00123EB3">
        <w:rPr>
          <w:rFonts w:ascii="Times New Roman" w:hAnsi="Times New Roman"/>
          <w:b/>
          <w:sz w:val="28"/>
        </w:rPr>
        <w:t>переходный</w:t>
      </w:r>
      <w:r w:rsidR="00BC0658" w:rsidRPr="00123EB3">
        <w:rPr>
          <w:rFonts w:ascii="Times New Roman" w:hAnsi="Times New Roman"/>
          <w:b/>
          <w:sz w:val="28"/>
        </w:rPr>
        <w:t xml:space="preserve"> период</w:t>
      </w:r>
      <w:r w:rsidR="00E80B9F" w:rsidRPr="00123EB3">
        <w:rPr>
          <w:rFonts w:ascii="Times New Roman" w:hAnsi="Times New Roman"/>
          <w:b/>
          <w:sz w:val="28"/>
        </w:rPr>
        <w:t xml:space="preserve"> </w:t>
      </w:r>
      <w:r w:rsidR="004D15C9" w:rsidRPr="00123EB3">
        <w:rPr>
          <w:rFonts w:ascii="Times New Roman" w:hAnsi="Times New Roman"/>
          <w:b/>
          <w:sz w:val="28"/>
        </w:rPr>
        <w:t xml:space="preserve">ОЗП </w:t>
      </w:r>
      <w:r w:rsidR="00E80B9F" w:rsidRPr="00123EB3">
        <w:rPr>
          <w:rFonts w:ascii="Times New Roman" w:hAnsi="Times New Roman"/>
          <w:sz w:val="28"/>
        </w:rPr>
        <w:t>(</w:t>
      </w:r>
      <w:r w:rsidR="00E60D45" w:rsidRPr="00123EB3">
        <w:rPr>
          <w:rFonts w:ascii="Times New Roman" w:hAnsi="Times New Roman"/>
          <w:sz w:val="28"/>
        </w:rPr>
        <w:t>полн</w:t>
      </w:r>
      <w:r w:rsidR="00123EB3" w:rsidRPr="00123EB3">
        <w:rPr>
          <w:rFonts w:ascii="Times New Roman" w:hAnsi="Times New Roman"/>
          <w:sz w:val="28"/>
        </w:rPr>
        <w:t>ые</w:t>
      </w:r>
      <w:r w:rsidR="00E60D45" w:rsidRPr="00123EB3">
        <w:rPr>
          <w:rFonts w:ascii="Times New Roman" w:hAnsi="Times New Roman"/>
          <w:sz w:val="28"/>
        </w:rPr>
        <w:t xml:space="preserve"> первый и последний месяцы ОЗП </w:t>
      </w:r>
      <w:r w:rsidR="00810225" w:rsidRPr="00123EB3">
        <w:rPr>
          <w:rFonts w:ascii="Times New Roman" w:hAnsi="Times New Roman"/>
          <w:sz w:val="28"/>
        </w:rPr>
        <w:t>с нестабильными</w:t>
      </w:r>
      <w:r w:rsidR="00841F29" w:rsidRPr="00123EB3">
        <w:rPr>
          <w:rFonts w:ascii="Times New Roman" w:hAnsi="Times New Roman"/>
          <w:sz w:val="28"/>
        </w:rPr>
        <w:t xml:space="preserve"> тепловы</w:t>
      </w:r>
      <w:r w:rsidR="00810225" w:rsidRPr="00123EB3">
        <w:rPr>
          <w:rFonts w:ascii="Times New Roman" w:hAnsi="Times New Roman"/>
          <w:sz w:val="28"/>
        </w:rPr>
        <w:t>ми</w:t>
      </w:r>
      <w:r w:rsidR="00841F29" w:rsidRPr="00123EB3">
        <w:rPr>
          <w:rFonts w:ascii="Times New Roman" w:hAnsi="Times New Roman"/>
          <w:sz w:val="28"/>
        </w:rPr>
        <w:t xml:space="preserve"> нагрузк</w:t>
      </w:r>
      <w:r w:rsidR="00810225" w:rsidRPr="00123EB3">
        <w:rPr>
          <w:rFonts w:ascii="Times New Roman" w:hAnsi="Times New Roman"/>
          <w:sz w:val="28"/>
        </w:rPr>
        <w:t>ами</w:t>
      </w:r>
      <w:r w:rsidR="00581E1B" w:rsidRPr="00123EB3">
        <w:rPr>
          <w:rFonts w:ascii="Times New Roman" w:hAnsi="Times New Roman"/>
          <w:sz w:val="28"/>
        </w:rPr>
        <w:t>)</w:t>
      </w:r>
      <w:r w:rsidR="008D3B48" w:rsidRPr="00123EB3">
        <w:rPr>
          <w:rFonts w:ascii="Times New Roman" w:hAnsi="Times New Roman"/>
          <w:sz w:val="28"/>
        </w:rPr>
        <w:t xml:space="preserve"> </w:t>
      </w:r>
      <w:r w:rsidR="00E80B9F" w:rsidRPr="00123EB3">
        <w:rPr>
          <w:rFonts w:ascii="Times New Roman" w:hAnsi="Times New Roman"/>
          <w:b/>
          <w:sz w:val="28"/>
        </w:rPr>
        <w:t xml:space="preserve"> </w:t>
      </w:r>
    </w:p>
    <w:p w:rsidR="004D15C9" w:rsidRPr="004D15C9" w:rsidRDefault="004D15C9" w:rsidP="004D15C9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i/>
          <w:sz w:val="28"/>
        </w:rPr>
      </w:pPr>
      <w:r w:rsidRPr="00123EB3">
        <w:rPr>
          <w:rFonts w:ascii="Times New Roman" w:hAnsi="Times New Roman"/>
          <w:i/>
          <w:sz w:val="28"/>
        </w:rPr>
        <w:t>Количество тепловой энергии, отпущенной Теплоисточником по каждому выводу тепловой сети, определяется по фактическим показателям аналогичного предыдущего отчетного периода, приведенным к условиям рассматриваемого периода, рассчитанной по фактической температуре наружного воздуха в период временного вывода узла учета из эксплуатации.</w:t>
      </w:r>
    </w:p>
    <w:p w:rsidR="00F545A9" w:rsidRDefault="00224D2C" w:rsidP="00795687">
      <w:pPr>
        <w:pStyle w:val="a3"/>
        <w:numPr>
          <w:ilvl w:val="1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</w:t>
      </w:r>
      <w:r w:rsidR="00F545A9" w:rsidRPr="00224D2C">
        <w:rPr>
          <w:rFonts w:ascii="Times New Roman" w:hAnsi="Times New Roman"/>
          <w:b/>
          <w:sz w:val="28"/>
        </w:rPr>
        <w:t>о окончании ОЗП</w:t>
      </w:r>
      <w:r w:rsidR="00CE26B5">
        <w:rPr>
          <w:rFonts w:ascii="Times New Roman" w:hAnsi="Times New Roman"/>
          <w:sz w:val="28"/>
        </w:rPr>
        <w:t xml:space="preserve"> (если время нештатной работы </w:t>
      </w:r>
      <w:r w:rsidR="00E65D57">
        <w:rPr>
          <w:rFonts w:ascii="Times New Roman" w:hAnsi="Times New Roman"/>
          <w:sz w:val="28"/>
        </w:rPr>
        <w:t>узла</w:t>
      </w:r>
      <w:r w:rsidR="00CE26B5">
        <w:rPr>
          <w:rFonts w:ascii="Times New Roman" w:hAnsi="Times New Roman"/>
          <w:sz w:val="28"/>
        </w:rPr>
        <w:t xml:space="preserve"> учета приходится</w:t>
      </w:r>
      <w:r w:rsidR="00AE49DF">
        <w:rPr>
          <w:rFonts w:ascii="Times New Roman" w:hAnsi="Times New Roman"/>
          <w:sz w:val="28"/>
        </w:rPr>
        <w:t>,</w:t>
      </w:r>
      <w:r w:rsidR="00CE26B5">
        <w:rPr>
          <w:rFonts w:ascii="Times New Roman" w:hAnsi="Times New Roman"/>
          <w:sz w:val="28"/>
        </w:rPr>
        <w:t xml:space="preserve"> например</w:t>
      </w:r>
      <w:r w:rsidR="00AE49DF">
        <w:rPr>
          <w:rFonts w:ascii="Times New Roman" w:hAnsi="Times New Roman"/>
          <w:sz w:val="28"/>
        </w:rPr>
        <w:t>,</w:t>
      </w:r>
      <w:r w:rsidR="00CE26B5">
        <w:rPr>
          <w:rFonts w:ascii="Times New Roman" w:hAnsi="Times New Roman"/>
          <w:sz w:val="28"/>
        </w:rPr>
        <w:t xml:space="preserve"> </w:t>
      </w:r>
      <w:r w:rsidR="00AE49DF">
        <w:rPr>
          <w:rFonts w:ascii="Times New Roman" w:hAnsi="Times New Roman"/>
          <w:sz w:val="28"/>
        </w:rPr>
        <w:t xml:space="preserve">на </w:t>
      </w:r>
      <w:r w:rsidR="00FB52D7">
        <w:rPr>
          <w:rFonts w:ascii="Times New Roman" w:hAnsi="Times New Roman"/>
          <w:sz w:val="28"/>
        </w:rPr>
        <w:t>одни</w:t>
      </w:r>
      <w:r w:rsidR="00AE49DF">
        <w:rPr>
          <w:rFonts w:ascii="Times New Roman" w:hAnsi="Times New Roman"/>
          <w:sz w:val="28"/>
        </w:rPr>
        <w:t xml:space="preserve"> сутк</w:t>
      </w:r>
      <w:r w:rsidR="00C11613">
        <w:rPr>
          <w:rFonts w:ascii="Times New Roman" w:hAnsi="Times New Roman"/>
          <w:sz w:val="28"/>
        </w:rPr>
        <w:t>и</w:t>
      </w:r>
      <w:r w:rsidR="00AE49DF">
        <w:rPr>
          <w:rFonts w:ascii="Times New Roman" w:hAnsi="Times New Roman"/>
          <w:sz w:val="28"/>
        </w:rPr>
        <w:t xml:space="preserve"> </w:t>
      </w:r>
      <w:r w:rsidR="00C11613">
        <w:rPr>
          <w:rFonts w:ascii="Times New Roman" w:hAnsi="Times New Roman"/>
          <w:sz w:val="28"/>
        </w:rPr>
        <w:t xml:space="preserve">в </w:t>
      </w:r>
      <w:r w:rsidR="00AE49DF">
        <w:rPr>
          <w:rFonts w:ascii="Times New Roman" w:hAnsi="Times New Roman"/>
          <w:sz w:val="28"/>
        </w:rPr>
        <w:t xml:space="preserve">ОЗП и </w:t>
      </w:r>
      <w:r w:rsidR="00FB52D7">
        <w:rPr>
          <w:rFonts w:ascii="Times New Roman" w:hAnsi="Times New Roman"/>
          <w:sz w:val="28"/>
        </w:rPr>
        <w:t xml:space="preserve">следующие четверо </w:t>
      </w:r>
      <w:r w:rsidR="00AE49DF">
        <w:rPr>
          <w:rFonts w:ascii="Times New Roman" w:hAnsi="Times New Roman"/>
          <w:sz w:val="28"/>
        </w:rPr>
        <w:t>суток</w:t>
      </w:r>
      <w:r w:rsidR="00FB52D7">
        <w:rPr>
          <w:rFonts w:ascii="Times New Roman" w:hAnsi="Times New Roman"/>
          <w:sz w:val="28"/>
        </w:rPr>
        <w:t xml:space="preserve"> по окончании ОЗП)</w:t>
      </w:r>
      <w:r w:rsidR="00F545A9">
        <w:rPr>
          <w:rFonts w:ascii="Times New Roman" w:hAnsi="Times New Roman"/>
          <w:sz w:val="28"/>
        </w:rPr>
        <w:t>:</w:t>
      </w:r>
    </w:p>
    <w:p w:rsidR="007B1D53" w:rsidRDefault="00CE26B5" w:rsidP="00CE26B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Количество тепловой энергии, отпущенное Теплоисточником по каждому выводу тепловой сети, рассчитывается как </w:t>
      </w:r>
      <w:r w:rsidR="007B1D53" w:rsidRPr="007B1D53">
        <w:rPr>
          <w:rFonts w:ascii="Times New Roman" w:hAnsi="Times New Roman"/>
          <w:i/>
          <w:sz w:val="28"/>
        </w:rPr>
        <w:t xml:space="preserve">среднесуточное количество тепловой энергии, определенное по </w:t>
      </w:r>
      <w:r w:rsidR="00E72410">
        <w:rPr>
          <w:rFonts w:ascii="Times New Roman" w:hAnsi="Times New Roman"/>
          <w:i/>
          <w:sz w:val="28"/>
        </w:rPr>
        <w:t xml:space="preserve">показаниям узла </w:t>
      </w:r>
      <w:r w:rsidR="007B1D53" w:rsidRPr="007B1D53">
        <w:rPr>
          <w:rFonts w:ascii="Times New Roman" w:hAnsi="Times New Roman"/>
          <w:i/>
          <w:sz w:val="28"/>
        </w:rPr>
        <w:t>учета за время</w:t>
      </w:r>
      <w:r w:rsidR="00E72410">
        <w:rPr>
          <w:rFonts w:ascii="Times New Roman" w:hAnsi="Times New Roman"/>
          <w:i/>
          <w:sz w:val="28"/>
        </w:rPr>
        <w:t xml:space="preserve"> его</w:t>
      </w:r>
      <w:r w:rsidR="007B1D53" w:rsidRPr="007B1D53">
        <w:rPr>
          <w:rFonts w:ascii="Times New Roman" w:hAnsi="Times New Roman"/>
          <w:i/>
          <w:sz w:val="28"/>
        </w:rPr>
        <w:t xml:space="preserve"> штатной работы </w:t>
      </w:r>
      <w:r w:rsidR="00562699">
        <w:rPr>
          <w:rFonts w:ascii="Times New Roman" w:hAnsi="Times New Roman"/>
          <w:i/>
          <w:sz w:val="28"/>
        </w:rPr>
        <w:t xml:space="preserve">за предыдущие 5 суток </w:t>
      </w:r>
      <w:r w:rsidR="003140F8">
        <w:rPr>
          <w:rFonts w:ascii="Times New Roman" w:hAnsi="Times New Roman"/>
          <w:i/>
          <w:sz w:val="28"/>
        </w:rPr>
        <w:t xml:space="preserve">(в ОЗП) </w:t>
      </w:r>
      <w:r w:rsidR="00562699">
        <w:rPr>
          <w:rFonts w:ascii="Times New Roman" w:hAnsi="Times New Roman"/>
          <w:i/>
          <w:sz w:val="28"/>
        </w:rPr>
        <w:t>до даты и времени вывода узла учета из эксплуатации</w:t>
      </w:r>
      <w:r w:rsidR="009E6FA5">
        <w:rPr>
          <w:rFonts w:ascii="Times New Roman" w:hAnsi="Times New Roman"/>
          <w:i/>
          <w:sz w:val="28"/>
        </w:rPr>
        <w:t xml:space="preserve"> и </w:t>
      </w:r>
      <w:r w:rsidR="003140F8">
        <w:rPr>
          <w:rFonts w:ascii="Times New Roman" w:hAnsi="Times New Roman"/>
          <w:i/>
          <w:sz w:val="28"/>
        </w:rPr>
        <w:t xml:space="preserve">за последующие 5 суток </w:t>
      </w:r>
      <w:r w:rsidR="001705B1">
        <w:rPr>
          <w:rFonts w:ascii="Times New Roman" w:hAnsi="Times New Roman"/>
          <w:i/>
          <w:sz w:val="28"/>
        </w:rPr>
        <w:t xml:space="preserve">(в </w:t>
      </w:r>
      <w:proofErr w:type="spellStart"/>
      <w:r w:rsidR="001705B1">
        <w:rPr>
          <w:rFonts w:ascii="Times New Roman" w:hAnsi="Times New Roman"/>
          <w:i/>
          <w:sz w:val="28"/>
        </w:rPr>
        <w:t>межотопительный</w:t>
      </w:r>
      <w:proofErr w:type="spellEnd"/>
      <w:r w:rsidR="001705B1">
        <w:rPr>
          <w:rFonts w:ascii="Times New Roman" w:hAnsi="Times New Roman"/>
          <w:i/>
          <w:sz w:val="28"/>
        </w:rPr>
        <w:t xml:space="preserve"> период) </w:t>
      </w:r>
      <w:r w:rsidR="003140F8">
        <w:rPr>
          <w:rFonts w:ascii="Times New Roman" w:hAnsi="Times New Roman"/>
          <w:i/>
          <w:sz w:val="28"/>
        </w:rPr>
        <w:t xml:space="preserve">с даты </w:t>
      </w:r>
      <w:r w:rsidR="001705B1">
        <w:rPr>
          <w:rFonts w:ascii="Times New Roman" w:hAnsi="Times New Roman"/>
          <w:i/>
          <w:sz w:val="28"/>
        </w:rPr>
        <w:t>ввода узла учета в эксплуатацию</w:t>
      </w:r>
      <w:r w:rsidR="00C46E49">
        <w:rPr>
          <w:rFonts w:ascii="Times New Roman" w:hAnsi="Times New Roman"/>
          <w:i/>
          <w:sz w:val="28"/>
        </w:rPr>
        <w:t>,</w:t>
      </w:r>
      <w:r w:rsidR="007B1D53" w:rsidRPr="007B1D53">
        <w:rPr>
          <w:rFonts w:ascii="Times New Roman" w:hAnsi="Times New Roman"/>
          <w:i/>
          <w:sz w:val="28"/>
        </w:rPr>
        <w:t xml:space="preserve"> приведенное к </w:t>
      </w:r>
      <w:r w:rsidR="001705B1">
        <w:rPr>
          <w:rFonts w:ascii="Times New Roman" w:hAnsi="Times New Roman"/>
          <w:i/>
          <w:sz w:val="28"/>
        </w:rPr>
        <w:t>фактической</w:t>
      </w:r>
      <w:r w:rsidR="006F72AB">
        <w:rPr>
          <w:rFonts w:ascii="Times New Roman" w:hAnsi="Times New Roman"/>
          <w:i/>
          <w:sz w:val="28"/>
        </w:rPr>
        <w:t xml:space="preserve"> </w:t>
      </w:r>
      <w:r w:rsidR="00703177">
        <w:rPr>
          <w:rFonts w:ascii="Times New Roman" w:hAnsi="Times New Roman"/>
          <w:i/>
          <w:sz w:val="28"/>
        </w:rPr>
        <w:t>температуре наружного воздуха в</w:t>
      </w:r>
      <w:r w:rsidR="002739BE">
        <w:rPr>
          <w:rFonts w:ascii="Times New Roman" w:hAnsi="Times New Roman"/>
          <w:i/>
          <w:sz w:val="28"/>
        </w:rPr>
        <w:t xml:space="preserve"> период вывода </w:t>
      </w:r>
      <w:r w:rsidR="006F72AB">
        <w:rPr>
          <w:rFonts w:ascii="Times New Roman" w:hAnsi="Times New Roman"/>
          <w:i/>
          <w:sz w:val="28"/>
        </w:rPr>
        <w:t>узла</w:t>
      </w:r>
      <w:r w:rsidR="002739BE">
        <w:rPr>
          <w:rFonts w:ascii="Times New Roman" w:hAnsi="Times New Roman"/>
          <w:i/>
          <w:sz w:val="28"/>
        </w:rPr>
        <w:t xml:space="preserve"> учета из эксплуатации</w:t>
      </w:r>
      <w:r w:rsidR="007B1D53" w:rsidRPr="007B1D53">
        <w:rPr>
          <w:rFonts w:ascii="Times New Roman" w:hAnsi="Times New Roman"/>
          <w:i/>
          <w:sz w:val="28"/>
        </w:rPr>
        <w:t>.</w:t>
      </w:r>
    </w:p>
    <w:p w:rsidR="00F545A9" w:rsidRDefault="006F72AB" w:rsidP="00795687">
      <w:pPr>
        <w:pStyle w:val="a3"/>
        <w:numPr>
          <w:ilvl w:val="1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/>
          <w:sz w:val="28"/>
        </w:rPr>
      </w:pPr>
      <w:r w:rsidRPr="006F72AB">
        <w:rPr>
          <w:rFonts w:ascii="Times New Roman" w:hAnsi="Times New Roman"/>
          <w:b/>
          <w:sz w:val="28"/>
        </w:rPr>
        <w:t>в</w:t>
      </w:r>
      <w:r w:rsidR="00CF0A2B" w:rsidRPr="006F72AB">
        <w:rPr>
          <w:rFonts w:ascii="Times New Roman" w:hAnsi="Times New Roman"/>
          <w:b/>
          <w:sz w:val="28"/>
        </w:rPr>
        <w:t xml:space="preserve"> начале ОЗП</w:t>
      </w:r>
      <w:r>
        <w:rPr>
          <w:rFonts w:ascii="Times New Roman" w:hAnsi="Times New Roman"/>
          <w:sz w:val="28"/>
        </w:rPr>
        <w:t xml:space="preserve"> (если время нештатной работы узла учета приходится, например, на </w:t>
      </w:r>
      <w:r w:rsidR="003223E0">
        <w:rPr>
          <w:rFonts w:ascii="Times New Roman" w:hAnsi="Times New Roman"/>
          <w:sz w:val="28"/>
        </w:rPr>
        <w:t>двое</w:t>
      </w:r>
      <w:r>
        <w:rPr>
          <w:rFonts w:ascii="Times New Roman" w:hAnsi="Times New Roman"/>
          <w:sz w:val="28"/>
        </w:rPr>
        <w:t xml:space="preserve"> сут</w:t>
      </w:r>
      <w:r w:rsidR="003223E0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к </w:t>
      </w:r>
      <w:r w:rsidR="003223E0">
        <w:rPr>
          <w:rFonts w:ascii="Times New Roman" w:hAnsi="Times New Roman"/>
          <w:sz w:val="28"/>
        </w:rPr>
        <w:t xml:space="preserve">перед датой начала </w:t>
      </w:r>
      <w:r>
        <w:rPr>
          <w:rFonts w:ascii="Times New Roman" w:hAnsi="Times New Roman"/>
          <w:sz w:val="28"/>
        </w:rPr>
        <w:t xml:space="preserve">ОЗП и следующие </w:t>
      </w:r>
      <w:r w:rsidR="003223E0">
        <w:rPr>
          <w:rFonts w:ascii="Times New Roman" w:hAnsi="Times New Roman"/>
          <w:sz w:val="28"/>
        </w:rPr>
        <w:t>трое</w:t>
      </w:r>
      <w:r>
        <w:rPr>
          <w:rFonts w:ascii="Times New Roman" w:hAnsi="Times New Roman"/>
          <w:sz w:val="28"/>
        </w:rPr>
        <w:t xml:space="preserve"> суток </w:t>
      </w:r>
      <w:r w:rsidR="003223E0">
        <w:rPr>
          <w:rFonts w:ascii="Times New Roman" w:hAnsi="Times New Roman"/>
          <w:sz w:val="28"/>
        </w:rPr>
        <w:t xml:space="preserve">начала </w:t>
      </w:r>
      <w:r>
        <w:rPr>
          <w:rFonts w:ascii="Times New Roman" w:hAnsi="Times New Roman"/>
          <w:sz w:val="28"/>
        </w:rPr>
        <w:t>ОЗП)</w:t>
      </w:r>
      <w:r w:rsidR="00CF0A2B">
        <w:rPr>
          <w:rFonts w:ascii="Times New Roman" w:hAnsi="Times New Roman"/>
          <w:sz w:val="28"/>
        </w:rPr>
        <w:t>:</w:t>
      </w:r>
    </w:p>
    <w:p w:rsidR="00A95F16" w:rsidRDefault="003223E0" w:rsidP="00A8653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Количество тепловой энергии, отпущенное Теплоисточником по каждому выводу тепловой сети, рассчитывается как </w:t>
      </w:r>
      <w:r w:rsidRPr="007B1D53">
        <w:rPr>
          <w:rFonts w:ascii="Times New Roman" w:hAnsi="Times New Roman"/>
          <w:i/>
          <w:sz w:val="28"/>
        </w:rPr>
        <w:t xml:space="preserve">среднесуточное количество тепловой энергии, определенное по </w:t>
      </w:r>
      <w:r>
        <w:rPr>
          <w:rFonts w:ascii="Times New Roman" w:hAnsi="Times New Roman"/>
          <w:i/>
          <w:sz w:val="28"/>
        </w:rPr>
        <w:t xml:space="preserve">показаниям узла </w:t>
      </w:r>
      <w:r w:rsidRPr="007B1D53">
        <w:rPr>
          <w:rFonts w:ascii="Times New Roman" w:hAnsi="Times New Roman"/>
          <w:i/>
          <w:sz w:val="28"/>
        </w:rPr>
        <w:t>учета за время</w:t>
      </w:r>
      <w:r>
        <w:rPr>
          <w:rFonts w:ascii="Times New Roman" w:hAnsi="Times New Roman"/>
          <w:i/>
          <w:sz w:val="28"/>
        </w:rPr>
        <w:t xml:space="preserve"> его</w:t>
      </w:r>
      <w:r w:rsidRPr="007B1D53">
        <w:rPr>
          <w:rFonts w:ascii="Times New Roman" w:hAnsi="Times New Roman"/>
          <w:i/>
          <w:sz w:val="28"/>
        </w:rPr>
        <w:t xml:space="preserve"> штатной работы </w:t>
      </w:r>
      <w:r w:rsidR="005F5FDB">
        <w:rPr>
          <w:rFonts w:ascii="Times New Roman" w:hAnsi="Times New Roman"/>
          <w:i/>
          <w:sz w:val="28"/>
        </w:rPr>
        <w:t xml:space="preserve">за предыдущие 5 суток (в </w:t>
      </w:r>
      <w:proofErr w:type="spellStart"/>
      <w:r w:rsidR="005F5FDB">
        <w:rPr>
          <w:rFonts w:ascii="Times New Roman" w:hAnsi="Times New Roman"/>
          <w:i/>
          <w:sz w:val="28"/>
        </w:rPr>
        <w:t>межотопительный</w:t>
      </w:r>
      <w:proofErr w:type="spellEnd"/>
      <w:r w:rsidR="005F5FDB">
        <w:rPr>
          <w:rFonts w:ascii="Times New Roman" w:hAnsi="Times New Roman"/>
          <w:i/>
          <w:sz w:val="28"/>
        </w:rPr>
        <w:t xml:space="preserve"> период) до даты и времени вывода узла учета из эксплуатации и за последующие 5 суток (в ОЗП) с даты ввода узла учета в эксплуатацию</w:t>
      </w:r>
      <w:r>
        <w:rPr>
          <w:rFonts w:ascii="Times New Roman" w:hAnsi="Times New Roman"/>
          <w:i/>
          <w:sz w:val="28"/>
        </w:rPr>
        <w:t>,</w:t>
      </w:r>
      <w:r w:rsidRPr="007B1D53">
        <w:rPr>
          <w:rFonts w:ascii="Times New Roman" w:hAnsi="Times New Roman"/>
          <w:i/>
          <w:sz w:val="28"/>
        </w:rPr>
        <w:t xml:space="preserve"> приведенное к </w:t>
      </w:r>
      <w:r>
        <w:rPr>
          <w:rFonts w:ascii="Times New Roman" w:hAnsi="Times New Roman"/>
          <w:i/>
          <w:sz w:val="28"/>
        </w:rPr>
        <w:t>фактической температуре наружного воздуха в период вывода узла учета из эксплуатации</w:t>
      </w:r>
      <w:r w:rsidRPr="007B1D53">
        <w:rPr>
          <w:rFonts w:ascii="Times New Roman" w:hAnsi="Times New Roman"/>
          <w:i/>
          <w:sz w:val="28"/>
        </w:rPr>
        <w:t>.</w:t>
      </w:r>
    </w:p>
    <w:p w:rsidR="00A86539" w:rsidRDefault="00A86539" w:rsidP="00A86539">
      <w:pPr>
        <w:pStyle w:val="a3"/>
        <w:spacing w:after="0" w:line="360" w:lineRule="auto"/>
        <w:ind w:left="567" w:hanging="567"/>
        <w:jc w:val="both"/>
        <w:rPr>
          <w:rFonts w:ascii="Times New Roman" w:hAnsi="Times New Roman"/>
          <w:sz w:val="28"/>
        </w:rPr>
      </w:pPr>
      <w:r w:rsidRPr="00A86539">
        <w:rPr>
          <w:rFonts w:ascii="Times New Roman" w:hAnsi="Times New Roman"/>
          <w:sz w:val="28"/>
        </w:rPr>
        <w:t>1.5</w:t>
      </w:r>
      <w:r>
        <w:rPr>
          <w:rFonts w:ascii="Times New Roman" w:hAnsi="Times New Roman"/>
          <w:i/>
          <w:sz w:val="28"/>
        </w:rPr>
        <w:t xml:space="preserve"> </w:t>
      </w:r>
      <w:r w:rsidRPr="00060F59">
        <w:rPr>
          <w:rFonts w:ascii="Times New Roman" w:hAnsi="Times New Roman"/>
          <w:b/>
          <w:sz w:val="28"/>
        </w:rPr>
        <w:t xml:space="preserve">в </w:t>
      </w:r>
      <w:proofErr w:type="spellStart"/>
      <w:r w:rsidRPr="00060F59">
        <w:rPr>
          <w:rFonts w:ascii="Times New Roman" w:hAnsi="Times New Roman"/>
          <w:b/>
          <w:sz w:val="28"/>
        </w:rPr>
        <w:t>межотопительный</w:t>
      </w:r>
      <w:proofErr w:type="spellEnd"/>
      <w:r w:rsidRPr="00060F59">
        <w:rPr>
          <w:rFonts w:ascii="Times New Roman" w:hAnsi="Times New Roman"/>
          <w:b/>
          <w:sz w:val="28"/>
        </w:rPr>
        <w:t xml:space="preserve"> период</w:t>
      </w:r>
      <w:r>
        <w:rPr>
          <w:rFonts w:ascii="Times New Roman" w:hAnsi="Times New Roman"/>
          <w:sz w:val="28"/>
        </w:rPr>
        <w:t>, т.е. в режиме ГВС:</w:t>
      </w:r>
    </w:p>
    <w:p w:rsidR="00A86539" w:rsidRDefault="00A86539" w:rsidP="00A86539">
      <w:pPr>
        <w:pStyle w:val="a3"/>
        <w:spacing w:after="0" w:line="360" w:lineRule="auto"/>
        <w:ind w:left="0" w:firstLine="851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A863B4">
        <w:rPr>
          <w:rFonts w:ascii="Times New Roman" w:hAnsi="Times New Roman"/>
          <w:i/>
          <w:sz w:val="28"/>
        </w:rPr>
        <w:lastRenderedPageBreak/>
        <w:t xml:space="preserve">Количество тепловой энергии, отпущенное Теплоисточником по каждому выводу тепловой сети, рассчитывается как среднесуточное количество тепловой энергии, определенное по показаниям узла учета за время его штатной работы за предыдущие 5 суток в </w:t>
      </w:r>
      <w:proofErr w:type="spellStart"/>
      <w:r w:rsidRPr="00A863B4">
        <w:rPr>
          <w:rFonts w:ascii="Times New Roman" w:hAnsi="Times New Roman"/>
          <w:i/>
          <w:sz w:val="28"/>
        </w:rPr>
        <w:t>межотопительный</w:t>
      </w:r>
      <w:proofErr w:type="spellEnd"/>
      <w:r w:rsidRPr="00A863B4">
        <w:rPr>
          <w:rFonts w:ascii="Times New Roman" w:hAnsi="Times New Roman"/>
          <w:i/>
          <w:sz w:val="28"/>
        </w:rPr>
        <w:t xml:space="preserve"> период с учетом актуального графика останова теплосети для гидравлических испытаний, останова теплофикации и пр. В случае отсутствия приборов учета на период заполнения теплотрассы отпуск тепла </w:t>
      </w:r>
      <w:r w:rsidRPr="00A863B4">
        <w:rPr>
          <w:rFonts w:ascii="Times New Roman" w:eastAsia="Times New Roman" w:hAnsi="Times New Roman"/>
          <w:i/>
          <w:sz w:val="28"/>
          <w:szCs w:val="28"/>
        </w:rPr>
        <w:t>принимается по фактическим показателям аналогичного отчетного периода.</w:t>
      </w:r>
    </w:p>
    <w:p w:rsidR="00A863B4" w:rsidRDefault="00A863B4" w:rsidP="00A863B4">
      <w:pPr>
        <w:pStyle w:val="a3"/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A86539" w:rsidRPr="003E7501" w:rsidRDefault="00A86539" w:rsidP="00A8653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E7501">
        <w:rPr>
          <w:rFonts w:ascii="Times New Roman" w:hAnsi="Times New Roman"/>
          <w:sz w:val="28"/>
          <w:szCs w:val="28"/>
        </w:rPr>
        <w:t xml:space="preserve">Если узел учета ТЭ выведен из эксплуатации </w:t>
      </w:r>
      <w:r>
        <w:rPr>
          <w:rFonts w:ascii="Times New Roman" w:hAnsi="Times New Roman"/>
          <w:sz w:val="28"/>
          <w:szCs w:val="28"/>
        </w:rPr>
        <w:t xml:space="preserve">более 5 </w:t>
      </w:r>
      <w:r w:rsidRPr="003E7501">
        <w:rPr>
          <w:rFonts w:ascii="Times New Roman" w:hAnsi="Times New Roman"/>
          <w:sz w:val="28"/>
          <w:szCs w:val="28"/>
        </w:rPr>
        <w:t>суток:</w:t>
      </w:r>
    </w:p>
    <w:p w:rsidR="00A86539" w:rsidRPr="00123EB3" w:rsidRDefault="00A86539" w:rsidP="00A86539">
      <w:pPr>
        <w:pStyle w:val="a8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/>
          <w:i/>
          <w:sz w:val="28"/>
        </w:rPr>
      </w:pPr>
      <w:r w:rsidRPr="000F3AA6">
        <w:rPr>
          <w:rFonts w:ascii="Times New Roman" w:hAnsi="Times New Roman"/>
          <w:b/>
          <w:sz w:val="28"/>
        </w:rPr>
        <w:t>в период ОЗП</w:t>
      </w:r>
      <w:r>
        <w:rPr>
          <w:rFonts w:ascii="Times New Roman" w:hAnsi="Times New Roman"/>
          <w:b/>
          <w:sz w:val="28"/>
        </w:rPr>
        <w:t xml:space="preserve">, </w:t>
      </w:r>
      <w:r w:rsidRPr="00123EB3">
        <w:rPr>
          <w:rFonts w:ascii="Times New Roman" w:hAnsi="Times New Roman"/>
          <w:b/>
          <w:sz w:val="28"/>
        </w:rPr>
        <w:t>в начале / по окончании ОЗП</w:t>
      </w:r>
      <w:r w:rsidRPr="00123EB3">
        <w:rPr>
          <w:rFonts w:ascii="Times New Roman" w:hAnsi="Times New Roman"/>
          <w:sz w:val="28"/>
        </w:rPr>
        <w:t>:</w:t>
      </w:r>
    </w:p>
    <w:p w:rsidR="00A86539" w:rsidRDefault="00A86539" w:rsidP="00A86539">
      <w:pPr>
        <w:pStyle w:val="a8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863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Количество тепловой энергии, отпущенной Теплоисточником по каждому выводу тепловой сети, определяется по фактическим показателям аналогичного предыдущего отчетного периода</w:t>
      </w:r>
      <w:r w:rsidR="00123EB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 учетом актуальной даты начала/окончания ОЗП</w:t>
      </w:r>
      <w:r w:rsidRPr="00A863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приведенным к условиям рассматриваемого периода,</w:t>
      </w:r>
      <w:r w:rsidRPr="00A863B4">
        <w:rPr>
          <w:rFonts w:ascii="Times New Roman" w:hAnsi="Times New Roman"/>
          <w:i/>
          <w:sz w:val="28"/>
        </w:rPr>
        <w:t xml:space="preserve"> рассчитанной по фактической температуре наружного воздуха в период временного вывода узла учета из эксплуатации</w:t>
      </w:r>
      <w:r w:rsidRPr="00A863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A86539" w:rsidRPr="000F3AA6" w:rsidRDefault="00A86539" w:rsidP="00A86539">
      <w:pPr>
        <w:pStyle w:val="a8"/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A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переходный </w:t>
      </w:r>
      <w:r w:rsidRPr="00123E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период</w:t>
      </w:r>
      <w:r w:rsidR="00A863B4" w:rsidRPr="00123E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r w:rsidR="00123EB3" w:rsidRPr="00123EB3">
        <w:rPr>
          <w:rFonts w:ascii="Times New Roman" w:hAnsi="Times New Roman"/>
          <w:sz w:val="28"/>
        </w:rPr>
        <w:t>полные первый и последний месяцы ОЗП с нестабильными тепловыми нагрузками</w:t>
      </w:r>
      <w:r w:rsidR="00A863B4" w:rsidRPr="00123E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123EB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86539" w:rsidRDefault="00A86539" w:rsidP="00A86539">
      <w:pPr>
        <w:pStyle w:val="a3"/>
        <w:spacing w:after="0" w:line="360" w:lineRule="auto"/>
        <w:ind w:left="0" w:firstLine="851"/>
        <w:jc w:val="both"/>
        <w:rPr>
          <w:rFonts w:ascii="Times New Roman" w:hAnsi="Times New Roman"/>
          <w:i/>
          <w:sz w:val="28"/>
        </w:rPr>
      </w:pPr>
      <w:r w:rsidRPr="00A863B4">
        <w:rPr>
          <w:rFonts w:ascii="Times New Roman" w:eastAsia="Times New Roman" w:hAnsi="Times New Roman"/>
          <w:i/>
          <w:sz w:val="28"/>
          <w:szCs w:val="28"/>
        </w:rPr>
        <w:t>Количество тепловой энергии, отпущенной Теплоисточником по каждому выводу тепловой сети, определяется по фактическим показателям аналогичного предыдущего отчетного периода, приведенным к условиям рассматриваемого периода,</w:t>
      </w:r>
      <w:r w:rsidRPr="00A863B4">
        <w:rPr>
          <w:rFonts w:ascii="Times New Roman" w:hAnsi="Times New Roman"/>
          <w:i/>
          <w:sz w:val="28"/>
        </w:rPr>
        <w:t xml:space="preserve"> рассчитанной по фактической температуре наружного воздуха в период временного вывода узла учета из эксплуатации.</w:t>
      </w:r>
    </w:p>
    <w:p w:rsidR="00A86539" w:rsidRDefault="00A86539" w:rsidP="00A86539">
      <w:pPr>
        <w:pStyle w:val="a3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B2239">
        <w:rPr>
          <w:rFonts w:ascii="Times New Roman" w:hAnsi="Times New Roman"/>
          <w:b/>
          <w:sz w:val="28"/>
        </w:rPr>
        <w:t xml:space="preserve">в </w:t>
      </w:r>
      <w:proofErr w:type="spellStart"/>
      <w:r w:rsidRPr="00BB2239">
        <w:rPr>
          <w:rFonts w:ascii="Times New Roman" w:hAnsi="Times New Roman"/>
          <w:b/>
          <w:sz w:val="28"/>
        </w:rPr>
        <w:t>межотопительный</w:t>
      </w:r>
      <w:proofErr w:type="spellEnd"/>
      <w:r w:rsidRPr="00BB2239">
        <w:rPr>
          <w:rFonts w:ascii="Times New Roman" w:hAnsi="Times New Roman"/>
          <w:b/>
          <w:sz w:val="28"/>
        </w:rPr>
        <w:t xml:space="preserve"> период</w:t>
      </w:r>
      <w:r>
        <w:rPr>
          <w:rFonts w:ascii="Times New Roman" w:hAnsi="Times New Roman"/>
          <w:sz w:val="28"/>
        </w:rPr>
        <w:t>, т.е. в режиме ГВС:</w:t>
      </w:r>
    </w:p>
    <w:p w:rsidR="00A86539" w:rsidRDefault="00A86539" w:rsidP="00A86539">
      <w:pPr>
        <w:pStyle w:val="a3"/>
        <w:spacing w:after="0" w:line="360" w:lineRule="auto"/>
        <w:ind w:left="0" w:firstLine="851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A863B4">
        <w:rPr>
          <w:rFonts w:ascii="Times New Roman" w:hAnsi="Times New Roman"/>
          <w:i/>
          <w:sz w:val="28"/>
        </w:rPr>
        <w:t xml:space="preserve">Количество тепловой энергии, отпущенное Теплоисточником по каждому выводу тепловой сети, </w:t>
      </w:r>
      <w:r w:rsidRPr="00A863B4">
        <w:rPr>
          <w:rFonts w:ascii="Times New Roman" w:eastAsia="Times New Roman" w:hAnsi="Times New Roman"/>
          <w:i/>
          <w:sz w:val="28"/>
          <w:szCs w:val="28"/>
        </w:rPr>
        <w:t>определяется по фактическим показателям аналогичного предыдущего</w:t>
      </w:r>
      <w:r w:rsidRPr="00A863B4">
        <w:rPr>
          <w:rFonts w:ascii="Times New Roman" w:hAnsi="Times New Roman"/>
          <w:i/>
          <w:sz w:val="28"/>
        </w:rPr>
        <w:t xml:space="preserve"> </w:t>
      </w:r>
      <w:r w:rsidRPr="00A863B4">
        <w:rPr>
          <w:rFonts w:ascii="Times New Roman" w:eastAsia="Times New Roman" w:hAnsi="Times New Roman"/>
          <w:i/>
          <w:sz w:val="28"/>
          <w:szCs w:val="28"/>
        </w:rPr>
        <w:t>отчетного</w:t>
      </w:r>
      <w:r w:rsidRPr="00A863B4">
        <w:rPr>
          <w:rFonts w:ascii="Times New Roman" w:hAnsi="Times New Roman"/>
          <w:i/>
          <w:sz w:val="28"/>
        </w:rPr>
        <w:t xml:space="preserve"> </w:t>
      </w:r>
      <w:proofErr w:type="spellStart"/>
      <w:r w:rsidRPr="00A863B4">
        <w:rPr>
          <w:rFonts w:ascii="Times New Roman" w:hAnsi="Times New Roman"/>
          <w:i/>
          <w:sz w:val="28"/>
        </w:rPr>
        <w:t>межотопительного</w:t>
      </w:r>
      <w:proofErr w:type="spellEnd"/>
      <w:r w:rsidRPr="00A863B4">
        <w:rPr>
          <w:rFonts w:ascii="Times New Roman" w:hAnsi="Times New Roman"/>
          <w:i/>
          <w:sz w:val="28"/>
        </w:rPr>
        <w:t xml:space="preserve"> периода с учетом актуального графика останова теплосети для гидравлических испытаний, останова теплофикации и пр. В случае отсутствия приборов учета на период заполнения </w:t>
      </w:r>
      <w:r w:rsidRPr="00A863B4">
        <w:rPr>
          <w:rFonts w:ascii="Times New Roman" w:hAnsi="Times New Roman"/>
          <w:i/>
          <w:sz w:val="28"/>
        </w:rPr>
        <w:lastRenderedPageBreak/>
        <w:t xml:space="preserve">теплотрассы отпуск тепла </w:t>
      </w:r>
      <w:r w:rsidRPr="00A863B4">
        <w:rPr>
          <w:rFonts w:ascii="Times New Roman" w:eastAsia="Times New Roman" w:hAnsi="Times New Roman"/>
          <w:i/>
          <w:sz w:val="28"/>
          <w:szCs w:val="28"/>
        </w:rPr>
        <w:t>принимается по фактическим показателям аналогичного отчетного периода.</w:t>
      </w:r>
    </w:p>
    <w:p w:rsidR="00A86539" w:rsidRDefault="00A86539" w:rsidP="00A86539">
      <w:pPr>
        <w:pStyle w:val="a3"/>
        <w:spacing w:after="0" w:line="360" w:lineRule="auto"/>
        <w:ind w:left="720"/>
        <w:jc w:val="both"/>
        <w:rPr>
          <w:rFonts w:ascii="Times New Roman" w:hAnsi="Times New Roman"/>
          <w:sz w:val="28"/>
        </w:rPr>
      </w:pPr>
    </w:p>
    <w:p w:rsidR="00A86539" w:rsidRPr="00F170A5" w:rsidRDefault="00A86539" w:rsidP="00A86539">
      <w:pPr>
        <w:pStyle w:val="a8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</w:p>
    <w:p w:rsidR="00A86539" w:rsidRPr="007B1D53" w:rsidRDefault="00A86539" w:rsidP="00A8653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</w:rPr>
      </w:pPr>
    </w:p>
    <w:p w:rsidR="00DE3A36" w:rsidRDefault="009C68E2" w:rsidP="00D7513B">
      <w:pPr>
        <w:jc w:val="both"/>
      </w:pPr>
    </w:p>
    <w:sectPr w:rsidR="00DE3A36" w:rsidSect="00A8627D">
      <w:pgSz w:w="11906" w:h="16838"/>
      <w:pgMar w:top="1134" w:right="73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D7B57"/>
    <w:multiLevelType w:val="multilevel"/>
    <w:tmpl w:val="EA80C0F8"/>
    <w:lvl w:ilvl="0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B3C776C"/>
    <w:multiLevelType w:val="multilevel"/>
    <w:tmpl w:val="E32E04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600E3F95"/>
    <w:multiLevelType w:val="multilevel"/>
    <w:tmpl w:val="E73EE53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/>
        <w:i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A99"/>
    <w:rsid w:val="00003E8E"/>
    <w:rsid w:val="000D4770"/>
    <w:rsid w:val="00122587"/>
    <w:rsid w:val="00123EB3"/>
    <w:rsid w:val="00151DD1"/>
    <w:rsid w:val="001705B1"/>
    <w:rsid w:val="00173EB9"/>
    <w:rsid w:val="00192A47"/>
    <w:rsid w:val="001B6E0E"/>
    <w:rsid w:val="001C155D"/>
    <w:rsid w:val="001C6774"/>
    <w:rsid w:val="001E1F5C"/>
    <w:rsid w:val="00201344"/>
    <w:rsid w:val="00204822"/>
    <w:rsid w:val="002209D0"/>
    <w:rsid w:val="00224D2C"/>
    <w:rsid w:val="002545C8"/>
    <w:rsid w:val="002739BE"/>
    <w:rsid w:val="002808AC"/>
    <w:rsid w:val="002C123B"/>
    <w:rsid w:val="002C6242"/>
    <w:rsid w:val="003062B1"/>
    <w:rsid w:val="003140F8"/>
    <w:rsid w:val="003223E0"/>
    <w:rsid w:val="0033524E"/>
    <w:rsid w:val="00361E0D"/>
    <w:rsid w:val="003676E4"/>
    <w:rsid w:val="00372A8C"/>
    <w:rsid w:val="003E2727"/>
    <w:rsid w:val="003E7501"/>
    <w:rsid w:val="00404322"/>
    <w:rsid w:val="0042515A"/>
    <w:rsid w:val="0042793E"/>
    <w:rsid w:val="00443056"/>
    <w:rsid w:val="004D15C9"/>
    <w:rsid w:val="004E3524"/>
    <w:rsid w:val="00513CA7"/>
    <w:rsid w:val="00536B50"/>
    <w:rsid w:val="00551F01"/>
    <w:rsid w:val="00562699"/>
    <w:rsid w:val="00572D04"/>
    <w:rsid w:val="00574781"/>
    <w:rsid w:val="00580512"/>
    <w:rsid w:val="00581E1B"/>
    <w:rsid w:val="005A714B"/>
    <w:rsid w:val="005E5B37"/>
    <w:rsid w:val="005F5FDB"/>
    <w:rsid w:val="00671E14"/>
    <w:rsid w:val="00686A9A"/>
    <w:rsid w:val="006A0AD2"/>
    <w:rsid w:val="006B1D33"/>
    <w:rsid w:val="006F72AB"/>
    <w:rsid w:val="00703177"/>
    <w:rsid w:val="007170FB"/>
    <w:rsid w:val="00793364"/>
    <w:rsid w:val="00795687"/>
    <w:rsid w:val="007A6922"/>
    <w:rsid w:val="007B1D53"/>
    <w:rsid w:val="007F2274"/>
    <w:rsid w:val="00810225"/>
    <w:rsid w:val="00821E47"/>
    <w:rsid w:val="00841F29"/>
    <w:rsid w:val="00861D61"/>
    <w:rsid w:val="00882A99"/>
    <w:rsid w:val="008A7182"/>
    <w:rsid w:val="008D1A5E"/>
    <w:rsid w:val="008D3B48"/>
    <w:rsid w:val="00934964"/>
    <w:rsid w:val="009C68E2"/>
    <w:rsid w:val="009E6FA5"/>
    <w:rsid w:val="00A04F31"/>
    <w:rsid w:val="00A16D24"/>
    <w:rsid w:val="00A2170E"/>
    <w:rsid w:val="00A8627D"/>
    <w:rsid w:val="00A863B4"/>
    <w:rsid w:val="00A86539"/>
    <w:rsid w:val="00A95F16"/>
    <w:rsid w:val="00AB6AF6"/>
    <w:rsid w:val="00AE2C39"/>
    <w:rsid w:val="00AE49DF"/>
    <w:rsid w:val="00B06BAE"/>
    <w:rsid w:val="00B11415"/>
    <w:rsid w:val="00B266FF"/>
    <w:rsid w:val="00B65403"/>
    <w:rsid w:val="00B8414B"/>
    <w:rsid w:val="00B8506E"/>
    <w:rsid w:val="00BA5D97"/>
    <w:rsid w:val="00BC0658"/>
    <w:rsid w:val="00BD1217"/>
    <w:rsid w:val="00BD7508"/>
    <w:rsid w:val="00C11613"/>
    <w:rsid w:val="00C23683"/>
    <w:rsid w:val="00C2524D"/>
    <w:rsid w:val="00C46E49"/>
    <w:rsid w:val="00C47903"/>
    <w:rsid w:val="00CE26B5"/>
    <w:rsid w:val="00CF0A2B"/>
    <w:rsid w:val="00D00712"/>
    <w:rsid w:val="00D112DE"/>
    <w:rsid w:val="00D31283"/>
    <w:rsid w:val="00D655CB"/>
    <w:rsid w:val="00D7513B"/>
    <w:rsid w:val="00DB763D"/>
    <w:rsid w:val="00DC33FF"/>
    <w:rsid w:val="00E16021"/>
    <w:rsid w:val="00E16829"/>
    <w:rsid w:val="00E60D45"/>
    <w:rsid w:val="00E61A2B"/>
    <w:rsid w:val="00E65D57"/>
    <w:rsid w:val="00E72410"/>
    <w:rsid w:val="00E73E9F"/>
    <w:rsid w:val="00E80B9F"/>
    <w:rsid w:val="00EE61FE"/>
    <w:rsid w:val="00EF13B4"/>
    <w:rsid w:val="00EF6B3E"/>
    <w:rsid w:val="00F07FAE"/>
    <w:rsid w:val="00F545A9"/>
    <w:rsid w:val="00FB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E65AF"/>
  <w15:chartTrackingRefBased/>
  <w15:docId w15:val="{85FA36EF-9710-4294-A2EC-A7C3A4198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882A99"/>
    <w:pPr>
      <w:spacing w:after="120" w:line="240" w:lineRule="auto"/>
      <w:ind w:left="283"/>
    </w:pPr>
    <w:rPr>
      <w:rFonts w:ascii="Arial" w:eastAsia="Calibri" w:hAnsi="Arial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882A99"/>
    <w:rPr>
      <w:rFonts w:ascii="Arial" w:eastAsia="Calibri" w:hAnsi="Arial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95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5F16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A714B"/>
    <w:rPr>
      <w:color w:val="0563C1" w:themeColor="hyperlink"/>
      <w:u w:val="single"/>
    </w:rPr>
  </w:style>
  <w:style w:type="paragraph" w:customStyle="1" w:styleId="ConsPlusNormal">
    <w:name w:val="ConsPlusNormal"/>
    <w:rsid w:val="00E73E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1B6E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828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DVGK</Company>
  <LinksUpToDate>false</LinksUpToDate>
  <CharactersWithSpaces>5537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Гусева Елена Сергеевна</dc:creator>
  <cp:keywords/>
  <dc:description/>
  <cp:lastModifiedBy>Литвин Мария Юрьевна</cp:lastModifiedBy>
  <cp:revision>9</cp:revision>
  <cp:lastPrinted>2021-09-14T04:06:00Z</cp:lastPrinted>
  <dcterms:created xsi:type="dcterms:W3CDTF">2021-09-14T04:43:00Z</dcterms:created>
  <dcterms:modified xsi:type="dcterms:W3CDTF">2021-09-21T09:20:00Z</dcterms:modified>
</cp:coreProperties>
</file>