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6521" w:type="dxa"/>
        <w:jc w:val="right"/>
        <w:tblLook w:val="01E0" w:firstRow="1" w:lastRow="1" w:firstColumn="1" w:lastColumn="1" w:noHBand="0" w:noVBand="0"/>
      </w:tblPr>
      <w:tblGrid>
        <w:gridCol w:w="6521"/>
      </w:tblGrid>
      <w:tr w:rsidR="008C0E5E" w:rsidRPr="008C0E5E" w:rsidTr="00642FE1">
        <w:trPr>
          <w:trHeight w:val="319"/>
          <w:jc w:val="right"/>
        </w:trPr>
        <w:tc>
          <w:tcPr>
            <w:tcW w:w="6521" w:type="dxa"/>
          </w:tcPr>
          <w:p w:rsidR="008C0E5E" w:rsidRPr="008C0E5E" w:rsidRDefault="008C0E5E" w:rsidP="008C0E5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0E5E">
              <w:rPr>
                <w:rFonts w:ascii="Times New Roman" w:eastAsia="Calibri" w:hAnsi="Times New Roman" w:cs="Times New Roman"/>
                <w:sz w:val="20"/>
                <w:szCs w:val="20"/>
              </w:rPr>
              <w:t>Приложение № 3</w:t>
            </w:r>
          </w:p>
        </w:tc>
      </w:tr>
      <w:tr w:rsidR="008C0E5E" w:rsidRPr="008C0E5E" w:rsidTr="00642FE1">
        <w:trPr>
          <w:trHeight w:val="424"/>
          <w:jc w:val="right"/>
        </w:trPr>
        <w:tc>
          <w:tcPr>
            <w:tcW w:w="6521" w:type="dxa"/>
          </w:tcPr>
          <w:p w:rsidR="008C0E5E" w:rsidRPr="008C0E5E" w:rsidRDefault="008C0E5E" w:rsidP="008C0E5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0E5E">
              <w:rPr>
                <w:rFonts w:ascii="Times New Roman" w:eastAsia="Calibri" w:hAnsi="Times New Roman" w:cs="Times New Roman"/>
                <w:sz w:val="20"/>
                <w:szCs w:val="20"/>
              </w:rPr>
              <w:t>к договору оказания услуг по передаче тепловой энергии, теплоносителя</w:t>
            </w:r>
          </w:p>
        </w:tc>
      </w:tr>
      <w:tr w:rsidR="008C0E5E" w:rsidRPr="008C0E5E" w:rsidTr="00642FE1">
        <w:trPr>
          <w:trHeight w:val="201"/>
          <w:jc w:val="right"/>
        </w:trPr>
        <w:tc>
          <w:tcPr>
            <w:tcW w:w="6521" w:type="dxa"/>
          </w:tcPr>
          <w:p w:rsidR="008C0E5E" w:rsidRPr="008C0E5E" w:rsidRDefault="008C0E5E" w:rsidP="008C0E5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0E5E">
              <w:rPr>
                <w:rFonts w:ascii="Times New Roman" w:eastAsia="Calibri" w:hAnsi="Times New Roman" w:cs="Times New Roman"/>
                <w:sz w:val="20"/>
                <w:szCs w:val="20"/>
              </w:rPr>
              <w:t>№______ от ______________</w:t>
            </w:r>
          </w:p>
        </w:tc>
      </w:tr>
    </w:tbl>
    <w:p w:rsidR="008C0E5E" w:rsidRPr="008C0E5E" w:rsidRDefault="008C0E5E" w:rsidP="008C0E5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0E5E" w:rsidRPr="008C0E5E" w:rsidRDefault="008C0E5E" w:rsidP="008C0E5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1260"/>
        <w:contextualSpacing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8C0E5E">
        <w:rPr>
          <w:rFonts w:ascii="Times New Roman" w:eastAsia="Calibri" w:hAnsi="Times New Roman" w:cs="Times New Roman"/>
          <w:b/>
          <w:sz w:val="20"/>
          <w:szCs w:val="20"/>
        </w:rPr>
        <w:t xml:space="preserve">Параметры качества передаваемой тепловой энергии (мощности), теплоносителя и параметры, отражающие допустимые перерывы в передаче тепловой энергии (мощности), теплоносителя </w:t>
      </w:r>
    </w:p>
    <w:p w:rsidR="008C0E5E" w:rsidRPr="008C0E5E" w:rsidRDefault="008C0E5E" w:rsidP="008C0E5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1260"/>
        <w:contextualSpacing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8C0E5E" w:rsidRPr="008C0E5E" w:rsidRDefault="008C0E5E" w:rsidP="008C0E5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before="240" w:after="0" w:line="240" w:lineRule="auto"/>
        <w:ind w:firstLine="708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C0E5E">
        <w:rPr>
          <w:rFonts w:ascii="Times New Roman" w:eastAsia="Calibri" w:hAnsi="Times New Roman" w:cs="Times New Roman"/>
          <w:sz w:val="20"/>
          <w:szCs w:val="20"/>
        </w:rPr>
        <w:t xml:space="preserve">1. Значения параметров качества передаваемой тепловой энергии (мощности), теплоносителя и параметры, отражающие допустимые перерывы в передаче тепловой энергии (мощности), теплоносителя, определяются значениями параметров качества теплоснабжения и параметрами, отражающими допустимые перерывы теплоснабжения, которые согласованы Теплоснабжающей организацией и Потребителем, в интересах которого заключен настоящий договор. </w:t>
      </w:r>
    </w:p>
    <w:p w:rsidR="008C0E5E" w:rsidRPr="008C0E5E" w:rsidRDefault="008C0E5E" w:rsidP="008C0E5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before="240" w:after="0" w:line="240" w:lineRule="auto"/>
        <w:ind w:firstLine="708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C0E5E">
        <w:rPr>
          <w:rFonts w:ascii="Times New Roman" w:eastAsia="Calibri" w:hAnsi="Times New Roman" w:cs="Times New Roman"/>
          <w:sz w:val="20"/>
          <w:szCs w:val="20"/>
        </w:rPr>
        <w:t xml:space="preserve">2. Теплоснабжающая организация направляет </w:t>
      </w:r>
      <w:proofErr w:type="spellStart"/>
      <w:r w:rsidRPr="008C0E5E">
        <w:rPr>
          <w:rFonts w:ascii="Times New Roman" w:eastAsia="Calibri" w:hAnsi="Times New Roman" w:cs="Times New Roman"/>
          <w:sz w:val="20"/>
          <w:szCs w:val="20"/>
        </w:rPr>
        <w:t>Теплосетевой</w:t>
      </w:r>
      <w:proofErr w:type="spellEnd"/>
      <w:r w:rsidRPr="008C0E5E">
        <w:rPr>
          <w:rFonts w:ascii="Times New Roman" w:eastAsia="Calibri" w:hAnsi="Times New Roman" w:cs="Times New Roman"/>
          <w:sz w:val="20"/>
          <w:szCs w:val="20"/>
        </w:rPr>
        <w:t xml:space="preserve"> организации температурные графики, содержащие параметры, указанные в п. 1 настоящего Приложения, до момента начала исполнения обязательств по настоящему договору в отношении точки поставки Потребителя. Указанные графики не требуют согласования Сторонами и становятся неотъемлемой частью договора с момента их получения </w:t>
      </w:r>
      <w:proofErr w:type="spellStart"/>
      <w:r w:rsidRPr="008C0E5E">
        <w:rPr>
          <w:rFonts w:ascii="Times New Roman" w:eastAsia="Calibri" w:hAnsi="Times New Roman" w:cs="Times New Roman"/>
          <w:sz w:val="20"/>
          <w:szCs w:val="20"/>
        </w:rPr>
        <w:t>Теплосетевой</w:t>
      </w:r>
      <w:proofErr w:type="spellEnd"/>
      <w:r w:rsidRPr="008C0E5E">
        <w:rPr>
          <w:rFonts w:ascii="Times New Roman" w:eastAsia="Calibri" w:hAnsi="Times New Roman" w:cs="Times New Roman"/>
          <w:sz w:val="20"/>
          <w:szCs w:val="20"/>
        </w:rPr>
        <w:t xml:space="preserve"> организацией. В случае отсутствия согласованного с Потребителем температурного графика значения параметров качества передаваемой тепловой энергии (мощности), теплоносителя и параметры, отражающие допустимые перерывы в передаче тепловой энергии (мощности), теплоносителя должны соответствовать законодательству РФ и обеспечивать установленные значения нормативной температуры воздуха и давления Потребителей, а также допустимую продолжительность перерывов.</w:t>
      </w:r>
    </w:p>
    <w:p w:rsidR="008C0E5E" w:rsidRPr="008C0E5E" w:rsidRDefault="008C0E5E" w:rsidP="008C0E5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before="240" w:after="0" w:line="240" w:lineRule="auto"/>
        <w:ind w:firstLine="708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C0E5E">
        <w:rPr>
          <w:rFonts w:ascii="Times New Roman" w:eastAsia="Calibri" w:hAnsi="Times New Roman" w:cs="Times New Roman"/>
          <w:sz w:val="20"/>
          <w:szCs w:val="20"/>
        </w:rPr>
        <w:t xml:space="preserve">В случае изменения с Потребителем значений параметров, указанных в п. 1 настоящего Приложения, Теплоснабжающая организация информирует об этом </w:t>
      </w:r>
      <w:proofErr w:type="spellStart"/>
      <w:r w:rsidRPr="008C0E5E">
        <w:rPr>
          <w:rFonts w:ascii="Times New Roman" w:eastAsia="Calibri" w:hAnsi="Times New Roman" w:cs="Times New Roman"/>
          <w:sz w:val="20"/>
          <w:szCs w:val="20"/>
        </w:rPr>
        <w:t>Теплосетевую</w:t>
      </w:r>
      <w:proofErr w:type="spellEnd"/>
      <w:r w:rsidRPr="008C0E5E">
        <w:rPr>
          <w:rFonts w:ascii="Times New Roman" w:eastAsia="Calibri" w:hAnsi="Times New Roman" w:cs="Times New Roman"/>
          <w:sz w:val="20"/>
          <w:szCs w:val="20"/>
        </w:rPr>
        <w:t xml:space="preserve"> организацию путем направления извещения о новых параметрах. </w:t>
      </w:r>
    </w:p>
    <w:p w:rsidR="008C0E5E" w:rsidRPr="008C0E5E" w:rsidRDefault="008C0E5E" w:rsidP="008C0E5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before="240" w:after="0" w:line="240" w:lineRule="auto"/>
        <w:ind w:firstLine="708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C0E5E">
        <w:rPr>
          <w:rFonts w:ascii="Times New Roman" w:eastAsia="Calibri" w:hAnsi="Times New Roman" w:cs="Times New Roman"/>
          <w:sz w:val="20"/>
          <w:szCs w:val="20"/>
        </w:rPr>
        <w:t>3. Принадлежность точки поставки к номеру температурного графика указывается в Приложении №1 к Договору.</w:t>
      </w:r>
    </w:p>
    <w:p w:rsidR="008C0E5E" w:rsidRPr="008C0E5E" w:rsidRDefault="008C0E5E" w:rsidP="008C0E5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before="240" w:after="0" w:line="240" w:lineRule="auto"/>
        <w:ind w:firstLine="708"/>
        <w:rPr>
          <w:rFonts w:ascii="Times New Roman" w:eastAsia="Calibri" w:hAnsi="Times New Roman" w:cs="Times New Roman"/>
          <w:sz w:val="20"/>
          <w:szCs w:val="20"/>
        </w:rPr>
      </w:pPr>
      <w:r w:rsidRPr="008C0E5E">
        <w:rPr>
          <w:rFonts w:ascii="Times New Roman" w:eastAsia="Calibri" w:hAnsi="Times New Roman" w:cs="Times New Roman"/>
          <w:sz w:val="20"/>
          <w:szCs w:val="20"/>
        </w:rPr>
        <w:t xml:space="preserve">4. На момент заключения настоящего договора Температурные графики сформированы и являются приложением к настоящему Приложению. </w:t>
      </w:r>
    </w:p>
    <w:p w:rsidR="008C0E5E" w:rsidRPr="008C0E5E" w:rsidRDefault="008C0E5E" w:rsidP="008C0E5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8C0E5E" w:rsidRPr="008C0E5E" w:rsidRDefault="008C0E5E" w:rsidP="008C0E5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8C0E5E">
        <w:rPr>
          <w:rFonts w:ascii="Times New Roman" w:eastAsia="Calibri" w:hAnsi="Times New Roman" w:cs="Times New Roman"/>
          <w:sz w:val="20"/>
          <w:szCs w:val="20"/>
        </w:rPr>
        <w:t>ПОДПИСИ СТОРОН</w:t>
      </w:r>
    </w:p>
    <w:p w:rsidR="008C0E5E" w:rsidRPr="008C0E5E" w:rsidRDefault="008C0E5E" w:rsidP="008C0E5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5245"/>
        </w:tabs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0E5E">
        <w:rPr>
          <w:rFonts w:ascii="Times New Roman" w:eastAsia="Times New Roman" w:hAnsi="Times New Roman" w:cs="Times New Roman"/>
          <w:sz w:val="20"/>
          <w:szCs w:val="20"/>
          <w:lang w:eastAsia="ru-RU"/>
        </w:rPr>
        <w:t>Теплоснабжающая организация</w:t>
      </w:r>
      <w:r w:rsidRPr="008C0E5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Теплосетевая организация</w:t>
      </w:r>
    </w:p>
    <w:p w:rsidR="008C0E5E" w:rsidRPr="008C0E5E" w:rsidRDefault="008C0E5E" w:rsidP="008C0E5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5245"/>
        </w:tabs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0E5E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__________________/_____________/</w:t>
      </w:r>
      <w:r w:rsidRPr="008C0E5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__________________/_____________/</w:t>
      </w:r>
    </w:p>
    <w:p w:rsidR="008C0E5E" w:rsidRPr="008C0E5E" w:rsidRDefault="008C0E5E" w:rsidP="008C0E5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8C0E5E" w:rsidRPr="008C0E5E" w:rsidRDefault="008C0E5E" w:rsidP="008C0E5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rPr>
          <w:rFonts w:ascii="Times New Roman" w:eastAsia="Calibri" w:hAnsi="Times New Roman" w:cs="Times New Roman"/>
          <w:b/>
          <w:sz w:val="20"/>
          <w:szCs w:val="20"/>
        </w:rPr>
      </w:pPr>
      <w:r w:rsidRPr="008C0E5E">
        <w:rPr>
          <w:rFonts w:ascii="Times New Roman" w:eastAsia="Calibri" w:hAnsi="Times New Roman" w:cs="Times New Roman"/>
          <w:b/>
          <w:sz w:val="20"/>
          <w:szCs w:val="20"/>
        </w:rPr>
        <w:br w:type="page"/>
      </w:r>
    </w:p>
    <w:p w:rsidR="008C0E5E" w:rsidRPr="008C0E5E" w:rsidRDefault="008C0E5E" w:rsidP="008C0E5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8C0E5E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к Приложению № 3</w:t>
      </w:r>
    </w:p>
    <w:tbl>
      <w:tblPr>
        <w:tblW w:w="6521" w:type="dxa"/>
        <w:jc w:val="right"/>
        <w:tblLook w:val="01E0" w:firstRow="1" w:lastRow="1" w:firstColumn="1" w:lastColumn="1" w:noHBand="0" w:noVBand="0"/>
      </w:tblPr>
      <w:tblGrid>
        <w:gridCol w:w="6521"/>
      </w:tblGrid>
      <w:tr w:rsidR="008C0E5E" w:rsidRPr="008C0E5E" w:rsidTr="00642FE1">
        <w:trPr>
          <w:trHeight w:val="424"/>
          <w:jc w:val="right"/>
        </w:trPr>
        <w:tc>
          <w:tcPr>
            <w:tcW w:w="6521" w:type="dxa"/>
          </w:tcPr>
          <w:p w:rsidR="008C0E5E" w:rsidRPr="008C0E5E" w:rsidRDefault="008C0E5E" w:rsidP="008C0E5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0E5E">
              <w:rPr>
                <w:rFonts w:ascii="Times New Roman" w:eastAsia="Calibri" w:hAnsi="Times New Roman" w:cs="Times New Roman"/>
                <w:sz w:val="20"/>
                <w:szCs w:val="20"/>
              </w:rPr>
              <w:t>к договору оказания услуг по передаче тепловой энергии, теплоносителя</w:t>
            </w:r>
          </w:p>
        </w:tc>
      </w:tr>
      <w:tr w:rsidR="008C0E5E" w:rsidRPr="008C0E5E" w:rsidTr="00642FE1">
        <w:trPr>
          <w:trHeight w:val="201"/>
          <w:jc w:val="right"/>
        </w:trPr>
        <w:tc>
          <w:tcPr>
            <w:tcW w:w="6521" w:type="dxa"/>
          </w:tcPr>
          <w:p w:rsidR="008C0E5E" w:rsidRPr="008C0E5E" w:rsidRDefault="008C0E5E" w:rsidP="008C0E5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0E5E">
              <w:rPr>
                <w:rFonts w:ascii="Times New Roman" w:eastAsia="Calibri" w:hAnsi="Times New Roman" w:cs="Times New Roman"/>
                <w:sz w:val="20"/>
                <w:szCs w:val="20"/>
              </w:rPr>
              <w:t>№______ от ______________</w:t>
            </w:r>
          </w:p>
        </w:tc>
      </w:tr>
    </w:tbl>
    <w:p w:rsidR="008C0E5E" w:rsidRPr="008C0E5E" w:rsidRDefault="008C0E5E" w:rsidP="008C0E5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8C0E5E" w:rsidRPr="008C0E5E" w:rsidRDefault="008C0E5E" w:rsidP="008C0E5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C0E5E">
        <w:rPr>
          <w:rFonts w:ascii="Times New Roman" w:eastAsia="Calibri" w:hAnsi="Times New Roman" w:cs="Times New Roman"/>
          <w:b/>
          <w:sz w:val="20"/>
          <w:szCs w:val="20"/>
        </w:rPr>
        <w:t>Температурный график №___*</w:t>
      </w:r>
    </w:p>
    <w:p w:rsidR="008C0E5E" w:rsidRPr="008C0E5E" w:rsidRDefault="008C0E5E" w:rsidP="008C0E5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126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8C0E5E" w:rsidRPr="008C0E5E" w:rsidRDefault="008C0E5E" w:rsidP="008C0E5E">
      <w:pPr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C0E5E">
        <w:rPr>
          <w:rFonts w:ascii="Times New Roman" w:eastAsia="Calibri" w:hAnsi="Times New Roman" w:cs="Times New Roman"/>
          <w:sz w:val="20"/>
          <w:szCs w:val="20"/>
        </w:rPr>
        <w:t xml:space="preserve">Температура теплоносителя в подающем и обратном трубопроводе: </w:t>
      </w:r>
    </w:p>
    <w:p w:rsidR="008C0E5E" w:rsidRPr="008C0E5E" w:rsidRDefault="008C0E5E" w:rsidP="008C0E5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1260"/>
        <w:contextualSpacing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421"/>
        <w:gridCol w:w="2953"/>
        <w:gridCol w:w="2711"/>
      </w:tblGrid>
      <w:tr w:rsidR="008C0E5E" w:rsidRPr="008C0E5E" w:rsidTr="00642FE1">
        <w:trPr>
          <w:jc w:val="center"/>
        </w:trPr>
        <w:tc>
          <w:tcPr>
            <w:tcW w:w="2421" w:type="dxa"/>
            <w:vAlign w:val="center"/>
          </w:tcPr>
          <w:p w:rsidR="008C0E5E" w:rsidRPr="008C0E5E" w:rsidRDefault="008C0E5E" w:rsidP="008C0E5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E5E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наружного воздуха, </w:t>
            </w:r>
            <w:r w:rsidRPr="008C0E5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8C0E5E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2953" w:type="dxa"/>
            <w:vAlign w:val="center"/>
          </w:tcPr>
          <w:p w:rsidR="008C0E5E" w:rsidRPr="008C0E5E" w:rsidRDefault="008C0E5E" w:rsidP="008C0E5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E5E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теплоносителя в подающем трубопроводе, </w:t>
            </w:r>
            <w:r w:rsidRPr="008C0E5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8C0E5E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2711" w:type="dxa"/>
            <w:vAlign w:val="center"/>
          </w:tcPr>
          <w:p w:rsidR="008C0E5E" w:rsidRPr="008C0E5E" w:rsidRDefault="008C0E5E" w:rsidP="008C0E5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E5E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теплоносителя в обратном трубопроводе, </w:t>
            </w:r>
            <w:r w:rsidRPr="008C0E5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8C0E5E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</w:tr>
      <w:tr w:rsidR="008C0E5E" w:rsidRPr="008C0E5E" w:rsidTr="00642FE1">
        <w:trPr>
          <w:jc w:val="center"/>
        </w:trPr>
        <w:tc>
          <w:tcPr>
            <w:tcW w:w="2421" w:type="dxa"/>
            <w:vAlign w:val="center"/>
          </w:tcPr>
          <w:p w:rsidR="008C0E5E" w:rsidRPr="008C0E5E" w:rsidRDefault="008C0E5E" w:rsidP="008C0E5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3" w:type="dxa"/>
            <w:vAlign w:val="center"/>
          </w:tcPr>
          <w:p w:rsidR="008C0E5E" w:rsidRPr="008C0E5E" w:rsidRDefault="008C0E5E" w:rsidP="008C0E5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1" w:type="dxa"/>
            <w:vAlign w:val="center"/>
          </w:tcPr>
          <w:p w:rsidR="008C0E5E" w:rsidRPr="008C0E5E" w:rsidRDefault="008C0E5E" w:rsidP="008C0E5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0E5E" w:rsidRPr="008C0E5E" w:rsidTr="00642FE1">
        <w:trPr>
          <w:jc w:val="center"/>
        </w:trPr>
        <w:tc>
          <w:tcPr>
            <w:tcW w:w="2421" w:type="dxa"/>
            <w:vAlign w:val="center"/>
          </w:tcPr>
          <w:p w:rsidR="008C0E5E" w:rsidRPr="008C0E5E" w:rsidRDefault="008C0E5E" w:rsidP="008C0E5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3" w:type="dxa"/>
            <w:vAlign w:val="center"/>
          </w:tcPr>
          <w:p w:rsidR="008C0E5E" w:rsidRPr="008C0E5E" w:rsidRDefault="008C0E5E" w:rsidP="008C0E5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1" w:type="dxa"/>
            <w:vAlign w:val="center"/>
          </w:tcPr>
          <w:p w:rsidR="008C0E5E" w:rsidRPr="008C0E5E" w:rsidRDefault="008C0E5E" w:rsidP="008C0E5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C0E5E" w:rsidRPr="008C0E5E" w:rsidRDefault="008C0E5E" w:rsidP="008C0E5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0E5E">
        <w:rPr>
          <w:rFonts w:ascii="Times New Roman" w:eastAsia="Times New Roman" w:hAnsi="Times New Roman" w:cs="Times New Roman"/>
          <w:sz w:val="20"/>
          <w:szCs w:val="20"/>
          <w:lang w:eastAsia="ru-RU"/>
        </w:rPr>
        <w:t>Среднесуточная температура наружного воздуха - средняя величина температуры наружного воздуха, измеренная в период с 0-00 предыдущих суток по 0-00 текущих суток. Она принимается по данным метеорологической службы ФГБУ «Гидрометцентр России».</w:t>
      </w:r>
    </w:p>
    <w:p w:rsidR="008C0E5E" w:rsidRPr="008C0E5E" w:rsidRDefault="008C0E5E" w:rsidP="008C0E5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8C0E5E" w:rsidRPr="008C0E5E" w:rsidRDefault="008C0E5E" w:rsidP="008C0E5E">
      <w:pPr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0E5E">
        <w:rPr>
          <w:rFonts w:ascii="Times New Roman" w:eastAsia="Times New Roman" w:hAnsi="Times New Roman" w:cs="Times New Roman"/>
          <w:sz w:val="20"/>
          <w:szCs w:val="20"/>
          <w:lang w:eastAsia="ru-RU"/>
        </w:rPr>
        <w:t>Давление теплоносителя в подающем трубопроводе принимается:</w:t>
      </w:r>
    </w:p>
    <w:p w:rsidR="008C0E5E" w:rsidRPr="008C0E5E" w:rsidRDefault="008C0E5E" w:rsidP="008C0E5E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0E5E">
        <w:rPr>
          <w:rFonts w:ascii="Times New Roman" w:eastAsia="Times New Roman" w:hAnsi="Times New Roman" w:cs="Times New Roman"/>
          <w:sz w:val="20"/>
          <w:szCs w:val="20"/>
          <w:lang w:eastAsia="ru-RU"/>
        </w:rPr>
        <w:t>в диапазоне от 5 до 11 кг/</w:t>
      </w:r>
      <w:proofErr w:type="spellStart"/>
      <w:r w:rsidRPr="008C0E5E">
        <w:rPr>
          <w:rFonts w:ascii="Times New Roman" w:eastAsia="Times New Roman" w:hAnsi="Times New Roman" w:cs="Times New Roman"/>
          <w:sz w:val="20"/>
          <w:szCs w:val="20"/>
          <w:lang w:eastAsia="ru-RU"/>
        </w:rPr>
        <w:t>см.кв</w:t>
      </w:r>
      <w:proofErr w:type="spellEnd"/>
      <w:r w:rsidRPr="008C0E5E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8C0E5E" w:rsidRPr="008C0E5E" w:rsidRDefault="008C0E5E" w:rsidP="008C0E5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0E5E" w:rsidRPr="008C0E5E" w:rsidRDefault="008C0E5E" w:rsidP="008C0E5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0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3. Параметры, отражающие допустимые перерывы в передаче тепловой энергии (мощности), теплоносителя - </w:t>
      </w:r>
    </w:p>
    <w:p w:rsidR="008C0E5E" w:rsidRPr="008C0E5E" w:rsidRDefault="008C0E5E" w:rsidP="008C0E5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before="168" w:after="0"/>
        <w:ind w:firstLine="540"/>
        <w:jc w:val="both"/>
        <w:rPr>
          <w:rFonts w:ascii="Calibri" w:eastAsia="Calibri" w:hAnsi="Calibri" w:cs="Calibri"/>
          <w:sz w:val="20"/>
        </w:rPr>
      </w:pPr>
      <w:r w:rsidRPr="008C0E5E">
        <w:rPr>
          <w:rFonts w:ascii="Times New Roman" w:eastAsia="Times New Roman" w:hAnsi="Times New Roman" w:cs="Times New Roman"/>
          <w:color w:val="000000"/>
          <w:sz w:val="20"/>
        </w:rPr>
        <w:t>с 1-го по 4-й год, следующий за годом окончания переходного периода, -  до 24 часов включительно (единовременно);</w:t>
      </w:r>
    </w:p>
    <w:p w:rsidR="008C0E5E" w:rsidRPr="008C0E5E" w:rsidRDefault="008C0E5E" w:rsidP="008C0E5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before="168" w:after="0"/>
        <w:ind w:firstLine="540"/>
        <w:jc w:val="both"/>
        <w:rPr>
          <w:rFonts w:ascii="Calibri" w:eastAsia="Calibri" w:hAnsi="Calibri" w:cs="Calibri"/>
          <w:sz w:val="20"/>
        </w:rPr>
      </w:pPr>
      <w:r w:rsidRPr="008C0E5E">
        <w:rPr>
          <w:rFonts w:ascii="Times New Roman" w:eastAsia="Times New Roman" w:hAnsi="Times New Roman" w:cs="Times New Roman"/>
          <w:color w:val="000000"/>
          <w:sz w:val="20"/>
        </w:rPr>
        <w:t>с 5-го по 6-й год, следующий за годом окончания переходного периода, -  до 18 часов включительно (единовременно);</w:t>
      </w:r>
    </w:p>
    <w:p w:rsidR="008C0E5E" w:rsidRPr="008C0E5E" w:rsidRDefault="008C0E5E" w:rsidP="008C0E5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before="168" w:after="0"/>
        <w:ind w:firstLine="540"/>
        <w:jc w:val="both"/>
        <w:rPr>
          <w:rFonts w:ascii="Calibri" w:eastAsia="Calibri" w:hAnsi="Calibri" w:cs="Calibri"/>
          <w:sz w:val="20"/>
        </w:rPr>
      </w:pPr>
      <w:r w:rsidRPr="008C0E5E">
        <w:rPr>
          <w:rFonts w:ascii="Times New Roman" w:eastAsia="Times New Roman" w:hAnsi="Times New Roman" w:cs="Times New Roman"/>
          <w:color w:val="000000"/>
          <w:sz w:val="20"/>
        </w:rPr>
        <w:t>с 7-го по 8-й год, следующий за годом окончания переходного периода, -  до 12 часов включительно (единовременно);</w:t>
      </w:r>
    </w:p>
    <w:p w:rsidR="008C0E5E" w:rsidRPr="008C0E5E" w:rsidRDefault="008C0E5E" w:rsidP="008C0E5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before="168" w:after="0"/>
        <w:ind w:firstLine="540"/>
        <w:jc w:val="both"/>
        <w:rPr>
          <w:rFonts w:ascii="Calibri" w:eastAsia="Calibri" w:hAnsi="Calibri" w:cs="Calibri"/>
          <w:sz w:val="20"/>
        </w:rPr>
      </w:pPr>
      <w:r w:rsidRPr="008C0E5E">
        <w:rPr>
          <w:rFonts w:ascii="Times New Roman" w:eastAsia="Times New Roman" w:hAnsi="Times New Roman" w:cs="Times New Roman"/>
          <w:color w:val="000000"/>
          <w:sz w:val="20"/>
        </w:rPr>
        <w:t>с 9-го по 10-й год, следующий за годом окончания переходного периода, -  до 8 часов включительно (единовременно);</w:t>
      </w:r>
    </w:p>
    <w:p w:rsidR="008C0E5E" w:rsidRPr="008C0E5E" w:rsidRDefault="008C0E5E" w:rsidP="008C0E5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before="168" w:after="0"/>
        <w:ind w:firstLine="540"/>
        <w:jc w:val="both"/>
        <w:rPr>
          <w:rFonts w:ascii="Calibri" w:eastAsia="Calibri" w:hAnsi="Calibri" w:cs="Calibri"/>
          <w:sz w:val="20"/>
        </w:rPr>
      </w:pPr>
      <w:r w:rsidRPr="008C0E5E">
        <w:rPr>
          <w:rFonts w:ascii="Times New Roman" w:eastAsia="Times New Roman" w:hAnsi="Times New Roman" w:cs="Times New Roman"/>
          <w:color w:val="000000"/>
          <w:sz w:val="20"/>
        </w:rPr>
        <w:t>с 11-го года, следующего за годом окончания переходного периода, - 4 часа (единовременно).</w:t>
      </w:r>
    </w:p>
    <w:p w:rsidR="008C0E5E" w:rsidRPr="008C0E5E" w:rsidRDefault="008C0E5E" w:rsidP="008C0E5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8C0E5E" w:rsidRPr="008C0E5E" w:rsidRDefault="008C0E5E" w:rsidP="008C0E5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C0E5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* </w:t>
      </w:r>
      <w:proofErr w:type="gramStart"/>
      <w:r w:rsidRPr="008C0E5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В</w:t>
      </w:r>
      <w:proofErr w:type="gramEnd"/>
      <w:r w:rsidRPr="008C0E5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случае, если по договору несколько точек поставки с разными температурными графиками выводить соответствующий номер температурного графика. </w:t>
      </w:r>
    </w:p>
    <w:p w:rsidR="008C0E5E" w:rsidRPr="008C0E5E" w:rsidRDefault="008C0E5E" w:rsidP="008C0E5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8C0E5E" w:rsidRPr="008C0E5E" w:rsidRDefault="008C0E5E" w:rsidP="008C0E5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2C7140" w:rsidRDefault="002C7140">
      <w:bookmarkStart w:id="0" w:name="_GoBack"/>
      <w:bookmarkEnd w:id="0"/>
    </w:p>
    <w:sectPr w:rsidR="002C71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D225FE"/>
    <w:multiLevelType w:val="hybridMultilevel"/>
    <w:tmpl w:val="980EFC24"/>
    <w:lvl w:ilvl="0" w:tplc="740EAB76">
      <w:start w:val="1"/>
      <w:numFmt w:val="bullet"/>
      <w:lvlText w:val="–"/>
      <w:lvlJc w:val="left"/>
      <w:pPr>
        <w:ind w:left="1276" w:hanging="360"/>
      </w:pPr>
      <w:rPr>
        <w:rFonts w:ascii="Arial" w:eastAsia="Arial" w:hAnsi="Arial" w:cs="Arial"/>
      </w:rPr>
    </w:lvl>
    <w:lvl w:ilvl="1" w:tplc="5E624410">
      <w:start w:val="1"/>
      <w:numFmt w:val="bullet"/>
      <w:lvlText w:val="o"/>
      <w:lvlJc w:val="left"/>
      <w:pPr>
        <w:ind w:left="1996" w:hanging="360"/>
      </w:pPr>
      <w:rPr>
        <w:rFonts w:ascii="Courier New" w:eastAsia="Courier New" w:hAnsi="Courier New" w:cs="Courier New"/>
      </w:rPr>
    </w:lvl>
    <w:lvl w:ilvl="2" w:tplc="7848C82A">
      <w:start w:val="1"/>
      <w:numFmt w:val="bullet"/>
      <w:lvlText w:val="§"/>
      <w:lvlJc w:val="left"/>
      <w:pPr>
        <w:ind w:left="2716" w:hanging="360"/>
      </w:pPr>
      <w:rPr>
        <w:rFonts w:ascii="Wingdings" w:eastAsia="Wingdings" w:hAnsi="Wingdings" w:cs="Wingdings"/>
      </w:rPr>
    </w:lvl>
    <w:lvl w:ilvl="3" w:tplc="84D428CC">
      <w:start w:val="1"/>
      <w:numFmt w:val="bullet"/>
      <w:lvlText w:val="·"/>
      <w:lvlJc w:val="left"/>
      <w:pPr>
        <w:ind w:left="3436" w:hanging="360"/>
      </w:pPr>
      <w:rPr>
        <w:rFonts w:ascii="Symbol" w:eastAsia="Symbol" w:hAnsi="Symbol" w:cs="Symbol"/>
      </w:rPr>
    </w:lvl>
    <w:lvl w:ilvl="4" w:tplc="9BF0AD12">
      <w:start w:val="1"/>
      <w:numFmt w:val="bullet"/>
      <w:lvlText w:val="o"/>
      <w:lvlJc w:val="left"/>
      <w:pPr>
        <w:ind w:left="4156" w:hanging="360"/>
      </w:pPr>
      <w:rPr>
        <w:rFonts w:ascii="Courier New" w:eastAsia="Courier New" w:hAnsi="Courier New" w:cs="Courier New"/>
      </w:rPr>
    </w:lvl>
    <w:lvl w:ilvl="5" w:tplc="006212B6">
      <w:start w:val="1"/>
      <w:numFmt w:val="bullet"/>
      <w:lvlText w:val="§"/>
      <w:lvlJc w:val="left"/>
      <w:pPr>
        <w:ind w:left="4876" w:hanging="360"/>
      </w:pPr>
      <w:rPr>
        <w:rFonts w:ascii="Wingdings" w:eastAsia="Wingdings" w:hAnsi="Wingdings" w:cs="Wingdings"/>
      </w:rPr>
    </w:lvl>
    <w:lvl w:ilvl="6" w:tplc="19EE3F3C">
      <w:start w:val="1"/>
      <w:numFmt w:val="bullet"/>
      <w:lvlText w:val="·"/>
      <w:lvlJc w:val="left"/>
      <w:pPr>
        <w:ind w:left="5596" w:hanging="360"/>
      </w:pPr>
      <w:rPr>
        <w:rFonts w:ascii="Symbol" w:eastAsia="Symbol" w:hAnsi="Symbol" w:cs="Symbol"/>
      </w:rPr>
    </w:lvl>
    <w:lvl w:ilvl="7" w:tplc="72FE009C">
      <w:start w:val="1"/>
      <w:numFmt w:val="bullet"/>
      <w:lvlText w:val="o"/>
      <w:lvlJc w:val="left"/>
      <w:pPr>
        <w:ind w:left="6316" w:hanging="360"/>
      </w:pPr>
      <w:rPr>
        <w:rFonts w:ascii="Courier New" w:eastAsia="Courier New" w:hAnsi="Courier New" w:cs="Courier New"/>
      </w:rPr>
    </w:lvl>
    <w:lvl w:ilvl="8" w:tplc="E1D0AAE2">
      <w:start w:val="1"/>
      <w:numFmt w:val="bullet"/>
      <w:lvlText w:val="§"/>
      <w:lvlJc w:val="left"/>
      <w:pPr>
        <w:ind w:left="7036" w:hanging="360"/>
      </w:pPr>
      <w:rPr>
        <w:rFonts w:ascii="Wingdings" w:eastAsia="Wingdings" w:hAnsi="Wingdings" w:cs="Wingdings"/>
      </w:rPr>
    </w:lvl>
  </w:abstractNum>
  <w:abstractNum w:abstractNumId="1" w15:restartNumberingAfterBreak="0">
    <w:nsid w:val="7E74779E"/>
    <w:multiLevelType w:val="hybridMultilevel"/>
    <w:tmpl w:val="5108182A"/>
    <w:lvl w:ilvl="0" w:tplc="45461A2E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C0122528">
      <w:start w:val="1"/>
      <w:numFmt w:val="lowerLetter"/>
      <w:lvlText w:val="%2."/>
      <w:lvlJc w:val="left"/>
      <w:pPr>
        <w:ind w:left="2340" w:hanging="360"/>
      </w:pPr>
    </w:lvl>
    <w:lvl w:ilvl="2" w:tplc="C6BC99A4">
      <w:start w:val="1"/>
      <w:numFmt w:val="lowerRoman"/>
      <w:lvlText w:val="%3."/>
      <w:lvlJc w:val="right"/>
      <w:pPr>
        <w:ind w:left="3060" w:hanging="180"/>
      </w:pPr>
    </w:lvl>
    <w:lvl w:ilvl="3" w:tplc="D56E8502">
      <w:start w:val="1"/>
      <w:numFmt w:val="decimal"/>
      <w:lvlText w:val="%4."/>
      <w:lvlJc w:val="left"/>
      <w:pPr>
        <w:ind w:left="3780" w:hanging="360"/>
      </w:pPr>
    </w:lvl>
    <w:lvl w:ilvl="4" w:tplc="373C40EC">
      <w:start w:val="1"/>
      <w:numFmt w:val="lowerLetter"/>
      <w:lvlText w:val="%5."/>
      <w:lvlJc w:val="left"/>
      <w:pPr>
        <w:ind w:left="4500" w:hanging="360"/>
      </w:pPr>
    </w:lvl>
    <w:lvl w:ilvl="5" w:tplc="0EC044F8">
      <w:start w:val="1"/>
      <w:numFmt w:val="lowerRoman"/>
      <w:lvlText w:val="%6."/>
      <w:lvlJc w:val="right"/>
      <w:pPr>
        <w:ind w:left="5220" w:hanging="180"/>
      </w:pPr>
    </w:lvl>
    <w:lvl w:ilvl="6" w:tplc="42C845B8">
      <w:start w:val="1"/>
      <w:numFmt w:val="decimal"/>
      <w:lvlText w:val="%7."/>
      <w:lvlJc w:val="left"/>
      <w:pPr>
        <w:ind w:left="5940" w:hanging="360"/>
      </w:pPr>
    </w:lvl>
    <w:lvl w:ilvl="7" w:tplc="FE7A2656">
      <w:start w:val="1"/>
      <w:numFmt w:val="lowerLetter"/>
      <w:lvlText w:val="%8."/>
      <w:lvlJc w:val="left"/>
      <w:pPr>
        <w:ind w:left="6660" w:hanging="360"/>
      </w:pPr>
    </w:lvl>
    <w:lvl w:ilvl="8" w:tplc="36720AD8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8D9"/>
    <w:rsid w:val="002C7140"/>
    <w:rsid w:val="004228D9"/>
    <w:rsid w:val="008C0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A032FB-FBD3-43D3-AEF6-448D09104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C0E5E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545</Words>
  <Characters>3107</Characters>
  <Application>Microsoft Office Word</Application>
  <DocSecurity>0</DocSecurity>
  <Lines>25</Lines>
  <Paragraphs>7</Paragraphs>
  <ScaleCrop>false</ScaleCrop>
  <Company>DVGK</Company>
  <LinksUpToDate>false</LinksUpToDate>
  <CharactersWithSpaces>3645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Литвин Мария Юрьевна</dc:creator>
  <cp:keywords/>
  <dc:description/>
  <cp:lastModifiedBy>Литвин Мария Юрьевна</cp:lastModifiedBy>
  <cp:revision>2</cp:revision>
  <dcterms:created xsi:type="dcterms:W3CDTF">2021-10-07T04:54:00Z</dcterms:created>
  <dcterms:modified xsi:type="dcterms:W3CDTF">2021-10-07T04:55:00Z</dcterms:modified>
</cp:coreProperties>
</file>