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A1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b/>
          <w:color w:val="000000"/>
          <w:sz w:val="24"/>
          <w:szCs w:val="24"/>
        </w:rPr>
      </w:pPr>
    </w:p>
    <w:p w:rsidR="007841A1" w:rsidRDefault="007841A1" w:rsidP="007841A1">
      <w:pPr>
        <w:jc w:val="center"/>
        <w:rPr>
          <w:b/>
          <w:sz w:val="24"/>
          <w:szCs w:val="24"/>
        </w:rPr>
      </w:pPr>
      <w:r w:rsidRPr="0063450A">
        <w:rPr>
          <w:b/>
          <w:sz w:val="24"/>
          <w:szCs w:val="24"/>
        </w:rPr>
        <w:t>Информация об условиях, на которых осуществляется поставка товаров (оказание услуг)</w:t>
      </w:r>
      <w:r>
        <w:rPr>
          <w:b/>
          <w:sz w:val="24"/>
          <w:szCs w:val="24"/>
        </w:rPr>
        <w:t>.</w:t>
      </w:r>
    </w:p>
    <w:p w:rsidR="007841A1" w:rsidRDefault="007841A1" w:rsidP="007841A1">
      <w:pPr>
        <w:jc w:val="center"/>
        <w:rPr>
          <w:b/>
          <w:sz w:val="24"/>
          <w:szCs w:val="24"/>
        </w:rPr>
      </w:pPr>
      <w:r w:rsidRPr="0063450A">
        <w:rPr>
          <w:b/>
          <w:sz w:val="24"/>
          <w:szCs w:val="24"/>
        </w:rPr>
        <w:t xml:space="preserve"> </w:t>
      </w:r>
    </w:p>
    <w:p w:rsidR="007841A1" w:rsidRDefault="007841A1" w:rsidP="007841A1">
      <w:pPr>
        <w:jc w:val="both"/>
        <w:rPr>
          <w:b/>
          <w:bCs/>
          <w:color w:val="000000"/>
          <w:sz w:val="24"/>
          <w:szCs w:val="24"/>
        </w:rPr>
        <w:sectPr w:rsidR="007841A1" w:rsidSect="007841A1">
          <w:endnotePr>
            <w:numFmt w:val="chicago"/>
          </w:endnotePr>
          <w:pgSz w:w="11906" w:h="16838"/>
          <w:pgMar w:top="709" w:right="707" w:bottom="568" w:left="993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>С</w:t>
      </w:r>
      <w:r w:rsidRPr="0063450A">
        <w:rPr>
          <w:b/>
          <w:sz w:val="24"/>
          <w:szCs w:val="24"/>
        </w:rPr>
        <w:t>ведения об условиях публичных договоров поставок регулируемых товаров (оказания регулируемых услуг), а также сведения о договорах, заключенных в соответствии с частями 2.1 и 2.2 статьи 8 Федерал</w:t>
      </w:r>
      <w:r>
        <w:rPr>
          <w:b/>
          <w:sz w:val="24"/>
          <w:szCs w:val="24"/>
        </w:rPr>
        <w:t xml:space="preserve">ьного закона «О теплоснабжении», а также сведения </w:t>
      </w:r>
      <w:r w:rsidRPr="00A87180">
        <w:rPr>
          <w:b/>
          <w:bCs/>
          <w:color w:val="000000"/>
          <w:sz w:val="24"/>
          <w:szCs w:val="24"/>
        </w:rPr>
        <w:t>договор</w:t>
      </w:r>
      <w:r>
        <w:rPr>
          <w:b/>
          <w:bCs/>
          <w:color w:val="000000"/>
          <w:sz w:val="24"/>
          <w:szCs w:val="24"/>
        </w:rPr>
        <w:t>ов</w:t>
      </w:r>
      <w:r w:rsidRPr="00A87180">
        <w:rPr>
          <w:b/>
          <w:bCs/>
          <w:color w:val="000000"/>
          <w:sz w:val="24"/>
          <w:szCs w:val="24"/>
        </w:rPr>
        <w:t xml:space="preserve"> о подключени</w:t>
      </w:r>
      <w:r>
        <w:rPr>
          <w:b/>
          <w:bCs/>
          <w:color w:val="000000"/>
          <w:sz w:val="24"/>
          <w:szCs w:val="24"/>
        </w:rPr>
        <w:t>и</w:t>
      </w:r>
      <w:r w:rsidRPr="00A87180">
        <w:rPr>
          <w:b/>
          <w:bCs/>
          <w:color w:val="000000"/>
          <w:sz w:val="24"/>
          <w:szCs w:val="24"/>
        </w:rPr>
        <w:t xml:space="preserve"> (технологическом присоединении) к системе теплоснабжения</w:t>
      </w:r>
      <w:r>
        <w:rPr>
          <w:rStyle w:val="a5"/>
          <w:b/>
          <w:bCs/>
          <w:color w:val="000000"/>
          <w:sz w:val="24"/>
          <w:szCs w:val="24"/>
        </w:rPr>
        <w:endnoteReference w:id="1"/>
      </w:r>
    </w:p>
    <w:p w:rsidR="007841A1" w:rsidRDefault="007841A1" w:rsidP="007841A1">
      <w:pPr>
        <w:jc w:val="both"/>
        <w:rPr>
          <w:b/>
          <w:sz w:val="24"/>
          <w:szCs w:val="24"/>
        </w:rPr>
      </w:pPr>
    </w:p>
    <w:p w:rsidR="007841A1" w:rsidRPr="00A87180" w:rsidRDefault="007841A1" w:rsidP="007841A1">
      <w:pPr>
        <w:spacing w:after="240"/>
        <w:jc w:val="center"/>
        <w:rPr>
          <w:b/>
          <w:sz w:val="24"/>
          <w:szCs w:val="24"/>
        </w:rPr>
      </w:pPr>
      <w:r w:rsidRPr="00A87180">
        <w:rPr>
          <w:b/>
          <w:sz w:val="24"/>
          <w:szCs w:val="24"/>
        </w:rPr>
        <w:t>Информация об условиях договоров поставки тепловой энергии.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>Условия договора теплоснабжения определены: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>Гражданским кодексом РФ, Жилищным кодексом РФ, Федеральными законами РФ от 27.07.2010 №190-ФЗ «О теплоснабжении», от 23.11.2009 №261-ФЗ «Об энергосбережении и повышении энергетической эффективности и о внесении изменений в отдельные законодательные акты Российской Федерации», «Правилами организации теплоснабжения в Российской Федерации», утвержденными постановлением Правительства РФ от 08.08.2017 № 808, «Правилами коммерческого учета тепловой энергии, теплоносителя», утвержденными постановлением Правительства РФ от 18.11.2013 № 1034, постановлениями уполномоченных органов субъектов Российской Федерации об установлении тарифов на тепловую энергию, теплоноситель и горячую воду;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>Дополнительно для абонентов, финансируемых из бюджетов различных уровней – Федеральным законом РФ от 05.04.2013 №44-ФЗ «О контрактной системе в сфере закупок товаров, работ услуг для обеспечения государственных и муниципальных нужд»;</w:t>
      </w:r>
    </w:p>
    <w:p w:rsidR="00C31AEF" w:rsidRPr="00C31AEF" w:rsidRDefault="00C31AEF" w:rsidP="00C31AEF">
      <w:pPr>
        <w:ind w:firstLine="567"/>
        <w:jc w:val="both"/>
        <w:rPr>
          <w:sz w:val="24"/>
          <w:szCs w:val="24"/>
        </w:rPr>
      </w:pPr>
      <w:r w:rsidRPr="00C31AEF">
        <w:rPr>
          <w:sz w:val="24"/>
          <w:szCs w:val="24"/>
        </w:rPr>
        <w:t xml:space="preserve">Дополнительно для организаций, осуществляющих предоставление коммунальных услуг собственникам и пользователям многоквартирных и жилых домов - «Правилами,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</w:r>
      <w:proofErr w:type="spellStart"/>
      <w:r w:rsidRPr="00C31AEF">
        <w:rPr>
          <w:sz w:val="24"/>
          <w:szCs w:val="24"/>
        </w:rPr>
        <w:t>ресурсоснабжающими</w:t>
      </w:r>
      <w:proofErr w:type="spellEnd"/>
      <w:r w:rsidRPr="00C31AEF">
        <w:rPr>
          <w:sz w:val="24"/>
          <w:szCs w:val="24"/>
        </w:rPr>
        <w:t xml:space="preserve"> организациями», утвержденными постановлением Правительства РФ от 14.02.2012 №124; «Правилами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от 06.05.2011 №354.</w:t>
      </w:r>
    </w:p>
    <w:p w:rsidR="00117F4A" w:rsidRDefault="00117F4A" w:rsidP="00C31AEF">
      <w:pPr>
        <w:widowControl/>
        <w:autoSpaceDE/>
        <w:autoSpaceDN/>
        <w:adjustRightInd/>
        <w:spacing w:after="120"/>
        <w:ind w:firstLine="567"/>
        <w:contextualSpacing/>
        <w:jc w:val="both"/>
        <w:rPr>
          <w:bCs/>
          <w:sz w:val="24"/>
          <w:szCs w:val="24"/>
        </w:rPr>
      </w:pPr>
      <w:r w:rsidRPr="00117F4A">
        <w:rPr>
          <w:bCs/>
          <w:sz w:val="24"/>
          <w:szCs w:val="24"/>
        </w:rPr>
        <w:t xml:space="preserve">Для заключения договора потребителю необходимо подать заявку в подразделение </w:t>
      </w:r>
      <w:proofErr w:type="spellStart"/>
      <w:r w:rsidRPr="00117F4A">
        <w:rPr>
          <w:bCs/>
          <w:sz w:val="24"/>
          <w:szCs w:val="24"/>
        </w:rPr>
        <w:t>Теплосбыта</w:t>
      </w:r>
      <w:proofErr w:type="spellEnd"/>
      <w:r w:rsidRPr="00117F4A">
        <w:rPr>
          <w:bCs/>
          <w:sz w:val="24"/>
          <w:szCs w:val="24"/>
        </w:rPr>
        <w:t xml:space="preserve"> соответствующего филиала АО «ДГК». </w:t>
      </w:r>
    </w:p>
    <w:p w:rsidR="00C31AEF" w:rsidRPr="00C31AEF" w:rsidRDefault="00C31AEF" w:rsidP="00C31AEF">
      <w:pPr>
        <w:widowControl/>
        <w:autoSpaceDE/>
        <w:autoSpaceDN/>
        <w:adjustRightInd/>
        <w:spacing w:after="120"/>
        <w:ind w:firstLine="567"/>
        <w:contextualSpacing/>
        <w:jc w:val="both"/>
        <w:rPr>
          <w:bCs/>
          <w:sz w:val="24"/>
          <w:szCs w:val="24"/>
        </w:rPr>
      </w:pPr>
      <w:bookmarkStart w:id="0" w:name="_GoBack"/>
      <w:bookmarkEnd w:id="0"/>
      <w:r w:rsidRPr="00C31AEF">
        <w:rPr>
          <w:bCs/>
          <w:sz w:val="24"/>
          <w:szCs w:val="24"/>
        </w:rPr>
        <w:t>В АО «ДГК» разработаны типовые формы договоров теплоснабжения.</w:t>
      </w:r>
    </w:p>
    <w:p w:rsidR="00C31AEF" w:rsidRPr="00C31AEF" w:rsidRDefault="00C31AEF" w:rsidP="00C31AEF">
      <w:pPr>
        <w:widowControl/>
        <w:autoSpaceDE/>
        <w:autoSpaceDN/>
        <w:adjustRightInd/>
        <w:spacing w:after="120"/>
        <w:ind w:firstLine="567"/>
        <w:contextualSpacing/>
        <w:jc w:val="both"/>
        <w:rPr>
          <w:bCs/>
          <w:sz w:val="24"/>
          <w:szCs w:val="24"/>
        </w:rPr>
      </w:pPr>
      <w:r w:rsidRPr="00C31AEF">
        <w:rPr>
          <w:bCs/>
          <w:sz w:val="24"/>
          <w:szCs w:val="24"/>
        </w:rPr>
        <w:t>АО «ДГК» является полностью регулируемой организацией. Договоров теплоснабжения с ценами (тарифами) определенными соглашением сторон (часть 2.1 и 2.2 статьи 8 Федерального закона «О теплоснабжении») не имеет.</w:t>
      </w:r>
    </w:p>
    <w:p w:rsidR="007841A1" w:rsidRDefault="007841A1" w:rsidP="007841A1">
      <w:pPr>
        <w:rPr>
          <w:b/>
          <w:sz w:val="26"/>
          <w:szCs w:val="26"/>
        </w:rPr>
      </w:pPr>
    </w:p>
    <w:p w:rsidR="007841A1" w:rsidRPr="00A87180" w:rsidRDefault="007841A1" w:rsidP="007841A1">
      <w:pPr>
        <w:spacing w:after="240"/>
        <w:jc w:val="center"/>
        <w:rPr>
          <w:b/>
          <w:sz w:val="24"/>
          <w:szCs w:val="24"/>
        </w:rPr>
      </w:pPr>
      <w:r w:rsidRPr="00A87180">
        <w:rPr>
          <w:b/>
          <w:sz w:val="24"/>
          <w:szCs w:val="24"/>
        </w:rPr>
        <w:t xml:space="preserve">Информация об условиях договоров о подключении (технологическом </w:t>
      </w:r>
      <w:proofErr w:type="gramStart"/>
      <w:r w:rsidRPr="00A87180">
        <w:rPr>
          <w:b/>
          <w:sz w:val="24"/>
          <w:szCs w:val="24"/>
        </w:rPr>
        <w:t>присоединении)  к</w:t>
      </w:r>
      <w:proofErr w:type="gramEnd"/>
      <w:r w:rsidRPr="00A87180">
        <w:rPr>
          <w:b/>
          <w:sz w:val="24"/>
          <w:szCs w:val="24"/>
        </w:rPr>
        <w:t xml:space="preserve"> системе теплоснабжения.</w:t>
      </w:r>
    </w:p>
    <w:p w:rsidR="007841A1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83F80">
        <w:rPr>
          <w:color w:val="000000"/>
          <w:sz w:val="24"/>
          <w:szCs w:val="24"/>
        </w:rPr>
        <w:t>Технические мероприятия по подключению осуществляются только на основании договора о подключении</w:t>
      </w:r>
      <w:r>
        <w:rPr>
          <w:color w:val="000000"/>
          <w:sz w:val="24"/>
          <w:szCs w:val="24"/>
        </w:rPr>
        <w:t>.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Договор о подключении должен содержать следующие существенные условия: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color w:val="000000"/>
          <w:sz w:val="24"/>
          <w:szCs w:val="24"/>
        </w:rPr>
        <w:t xml:space="preserve">а) перечень мероприятий по подключению объекта к системе </w:t>
      </w:r>
      <w:r w:rsidRPr="00066C85">
        <w:rPr>
          <w:sz w:val="24"/>
          <w:szCs w:val="24"/>
        </w:rPr>
        <w:t>теплоснабжения и обязательства сторон по их выполнению, в том числе в части разработки проекта по теплоснабжению объекта от точки подключения до земельного участка с определением.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б) срок подключения;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в) размер платы за подключение;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г) порядок и сроки внесения заявителем платы за подключение;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д) размер и виды тепловой нагрузки подключаемого объекта;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е) местоположение точек подключения;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sz w:val="24"/>
          <w:szCs w:val="24"/>
        </w:rPr>
      </w:pPr>
      <w:r w:rsidRPr="00066C85">
        <w:rPr>
          <w:sz w:val="24"/>
          <w:szCs w:val="24"/>
        </w:rPr>
        <w:t>ж) условия и порядок подключения внутриплощадочных и (или) внутридомовых сетей и оборудования подключаемого объекта к системе теплоснабжения.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з) обязательства заявителя по оборудованию подключаемого объекта приборами учета тепловой энергии и теплоносителя;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lastRenderedPageBreak/>
        <w:t>и) ответственность сторон за неисполнение либо за ненадлежащее исполнение договора о подключении;</w:t>
      </w:r>
    </w:p>
    <w:p w:rsidR="007841A1" w:rsidRPr="00066C85" w:rsidRDefault="007841A1" w:rsidP="007841A1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к) право заявителя в одностороннем порядке отказаться от исполнения договора о подключении при нарушении исполнителем сроков исполнения обязательств, указанных в договоре.</w:t>
      </w:r>
    </w:p>
    <w:p w:rsidR="007841A1" w:rsidRPr="00066C85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>Договоры о подключении оформляются:</w:t>
      </w:r>
    </w:p>
    <w:p w:rsidR="007841A1" w:rsidRPr="00066C85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066C85">
        <w:rPr>
          <w:color w:val="000000"/>
          <w:sz w:val="24"/>
          <w:szCs w:val="24"/>
        </w:rPr>
        <w:t xml:space="preserve">– филиалом при нагрузке подключаемого объекта </w:t>
      </w:r>
      <w:r w:rsidRPr="00066C85">
        <w:rPr>
          <w:color w:val="000000"/>
          <w:sz w:val="24"/>
          <w:szCs w:val="24"/>
          <w:u w:val="single"/>
        </w:rPr>
        <w:t xml:space="preserve">менее </w:t>
      </w:r>
      <w:r>
        <w:rPr>
          <w:color w:val="000000"/>
          <w:sz w:val="24"/>
          <w:szCs w:val="24"/>
          <w:u w:val="single"/>
        </w:rPr>
        <w:t>1,5</w:t>
      </w:r>
      <w:r w:rsidRPr="00066C85">
        <w:rPr>
          <w:color w:val="000000"/>
          <w:sz w:val="24"/>
          <w:szCs w:val="24"/>
          <w:u w:val="single"/>
        </w:rPr>
        <w:t xml:space="preserve"> Гкал/ч</w:t>
      </w:r>
      <w:r w:rsidRPr="00066C85">
        <w:rPr>
          <w:color w:val="000000"/>
          <w:sz w:val="24"/>
          <w:szCs w:val="24"/>
        </w:rPr>
        <w:t>;</w:t>
      </w:r>
    </w:p>
    <w:p w:rsidR="007841A1" w:rsidRDefault="007841A1" w:rsidP="007841A1">
      <w:pPr>
        <w:shd w:val="clear" w:color="auto" w:fill="FFFFFF"/>
        <w:tabs>
          <w:tab w:val="left" w:pos="6804"/>
        </w:tabs>
        <w:ind w:firstLine="567"/>
        <w:jc w:val="both"/>
        <w:rPr>
          <w:b/>
          <w:color w:val="000000"/>
          <w:sz w:val="28"/>
          <w:szCs w:val="28"/>
        </w:rPr>
      </w:pPr>
      <w:r w:rsidRPr="00066C85">
        <w:rPr>
          <w:color w:val="000000"/>
          <w:sz w:val="24"/>
          <w:szCs w:val="24"/>
        </w:rPr>
        <w:t xml:space="preserve">– исполнительным аппаратом АО «ДГК» при нагрузке подключаемого объекта </w:t>
      </w:r>
      <w:r w:rsidRPr="00066C85">
        <w:rPr>
          <w:color w:val="000000"/>
          <w:sz w:val="24"/>
          <w:szCs w:val="24"/>
          <w:u w:val="single"/>
        </w:rPr>
        <w:t xml:space="preserve">равной или более </w:t>
      </w:r>
      <w:r>
        <w:rPr>
          <w:color w:val="000000"/>
          <w:sz w:val="24"/>
          <w:szCs w:val="24"/>
          <w:u w:val="single"/>
        </w:rPr>
        <w:t>1,5</w:t>
      </w:r>
      <w:r w:rsidRPr="00066C85">
        <w:rPr>
          <w:color w:val="000000"/>
          <w:sz w:val="24"/>
          <w:szCs w:val="24"/>
          <w:u w:val="single"/>
        </w:rPr>
        <w:t xml:space="preserve"> Гкал/ч.</w:t>
      </w:r>
    </w:p>
    <w:p w:rsidR="007841A1" w:rsidRDefault="007841A1" w:rsidP="007841A1">
      <w:pPr>
        <w:shd w:val="clear" w:color="auto" w:fill="FFFFFF"/>
        <w:tabs>
          <w:tab w:val="left" w:pos="6804"/>
        </w:tabs>
        <w:jc w:val="both"/>
        <w:rPr>
          <w:b/>
          <w:color w:val="000000"/>
          <w:sz w:val="24"/>
          <w:szCs w:val="24"/>
        </w:rPr>
      </w:pPr>
    </w:p>
    <w:p w:rsidR="00CA6453" w:rsidRDefault="00CA6453"/>
    <w:sectPr w:rsidR="00CA6453" w:rsidSect="007841A1">
      <w:endnotePr>
        <w:numFmt w:val="chicago"/>
      </w:endnotePr>
      <w:type w:val="continuous"/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A1" w:rsidRDefault="007841A1" w:rsidP="007841A1">
      <w:r>
        <w:separator/>
      </w:r>
    </w:p>
  </w:endnote>
  <w:endnote w:type="continuationSeparator" w:id="0">
    <w:p w:rsidR="007841A1" w:rsidRDefault="007841A1" w:rsidP="007841A1">
      <w:r>
        <w:continuationSeparator/>
      </w:r>
    </w:p>
  </w:endnote>
  <w:endnote w:id="1">
    <w:p w:rsidR="007841A1" w:rsidRDefault="007841A1">
      <w:pPr>
        <w:pStyle w:val="a3"/>
      </w:pPr>
      <w:r>
        <w:rPr>
          <w:rStyle w:val="a5"/>
        </w:rPr>
        <w:endnoteRef/>
      </w:r>
      <w:r>
        <w:t xml:space="preserve"> Филиалами </w:t>
      </w:r>
      <w:r w:rsidRPr="00922D58">
        <w:t xml:space="preserve">АО «ДГК» </w:t>
      </w:r>
      <w:r>
        <w:t>п</w:t>
      </w:r>
      <w:r w:rsidRPr="00922D58">
        <w:t>одключение к системе горячего водоснабжения производится в рамках подключения к системе теплоснабжения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A1" w:rsidRDefault="007841A1" w:rsidP="007841A1">
      <w:r>
        <w:separator/>
      </w:r>
    </w:p>
  </w:footnote>
  <w:footnote w:type="continuationSeparator" w:id="0">
    <w:p w:rsidR="007841A1" w:rsidRDefault="007841A1" w:rsidP="00784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20"/>
    <w:rsid w:val="00117F4A"/>
    <w:rsid w:val="00163C73"/>
    <w:rsid w:val="007841A1"/>
    <w:rsid w:val="00C31AEF"/>
    <w:rsid w:val="00CA6453"/>
    <w:rsid w:val="00EA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407C"/>
  <w15:chartTrackingRefBased/>
  <w15:docId w15:val="{4B84D757-4F27-47C9-9557-E9E25812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841A1"/>
  </w:style>
  <w:style w:type="character" w:customStyle="1" w:styleId="a4">
    <w:name w:val="Текст концевой сноски Знак"/>
    <w:basedOn w:val="a0"/>
    <w:link w:val="a3"/>
    <w:uiPriority w:val="99"/>
    <w:semiHidden/>
    <w:rsid w:val="007841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7841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9A54-EBE1-4FBD-B25D-19EE13FD5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584</Words>
  <Characters>3335</Characters>
  <Application>Microsoft Office Word</Application>
  <DocSecurity>0</DocSecurity>
  <Lines>27</Lines>
  <Paragraphs>7</Paragraphs>
  <ScaleCrop>false</ScaleCrop>
  <Company>DVGK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Дудник Юлия Андреевна</dc:creator>
  <cp:keywords/>
  <dc:description/>
  <cp:lastModifiedBy>Дудник Юлия Андреевна</cp:lastModifiedBy>
  <cp:revision>5</cp:revision>
  <dcterms:created xsi:type="dcterms:W3CDTF">2018-01-09T01:09:00Z</dcterms:created>
  <dcterms:modified xsi:type="dcterms:W3CDTF">2018-01-11T01:34:00Z</dcterms:modified>
</cp:coreProperties>
</file>