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0"/>
        <w:jc w:val="right"/>
        <w:spacing w:before="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Председател</w:t>
      </w:r>
      <w:r>
        <w:rPr>
          <w:rFonts w:ascii="Times New Roman" w:hAnsi="Times New Roman" w:eastAsia="Times New Roman" w:cs="Times New Roman"/>
          <w:sz w:val="26"/>
          <w:szCs w:val="26"/>
        </w:rPr>
        <w:t xml:space="preserve">ь</w:t>
      </w:r>
      <w:r>
        <w:rPr>
          <w:rFonts w:ascii="Times New Roman" w:hAnsi="Times New Roman" w:eastAsia="Times New Roman" w:cs="Times New Roman"/>
          <w:sz w:val="26"/>
          <w:szCs w:val="26"/>
        </w:rPr>
        <w:t xml:space="preserve"> закупоч</w:t>
      </w:r>
      <w:r>
        <w:rPr>
          <w:rFonts w:ascii="Times New Roman" w:hAnsi="Times New Roman" w:eastAsia="Times New Roman" w:cs="Times New Roman"/>
          <w:sz w:val="26"/>
          <w:szCs w:val="26"/>
        </w:rPr>
        <w:t xml:space="preserve">ной комиссии </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ind w:left="0"/>
        <w:jc w:val="right"/>
        <w:spacing w:before="0"/>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1-го уровня</w:t>
      </w:r>
      <w:r>
        <w:rPr>
          <w:rFonts w:ascii="Times New Roman" w:hAnsi="Times New Roman" w:eastAsia="Times New Roman" w:cs="Times New Roman"/>
          <w:sz w:val="26"/>
          <w:szCs w:val="26"/>
        </w:rPr>
        <w:t xml:space="preserve">  – </w:t>
      </w:r>
      <w:r>
        <w:rPr>
          <w:rFonts w:ascii="Times New Roman" w:hAnsi="Times New Roman" w:eastAsia="Times New Roman" w:cs="Times New Roman"/>
          <w:b w:val="0"/>
          <w:bCs w:val="0"/>
          <w:sz w:val="26"/>
          <w:szCs w:val="26"/>
          <w:lang w:eastAsia="ru-RU"/>
        </w:rPr>
        <w:t xml:space="preserve">З</w:t>
      </w:r>
      <w:r>
        <w:rPr>
          <w:rFonts w:ascii="Times New Roman" w:hAnsi="Times New Roman" w:eastAsia="Times New Roman" w:cs="Times New Roman"/>
          <w:b w:val="0"/>
          <w:bCs w:val="0"/>
          <w:sz w:val="26"/>
          <w:szCs w:val="26"/>
        </w:rPr>
        <w:t xml:space="preserve">аместитель Генерального директора </w:t>
      </w:r>
      <w:r>
        <w:rPr>
          <w:rFonts w:ascii="Times New Roman" w:hAnsi="Times New Roman" w:eastAsia="Times New Roman" w:cs="Times New Roman"/>
          <w:b w:val="0"/>
          <w:bCs w:val="0"/>
          <w:sz w:val="26"/>
          <w:szCs w:val="26"/>
        </w:rPr>
      </w:r>
      <w:r>
        <w:rPr>
          <w:rFonts w:ascii="Times New Roman" w:hAnsi="Times New Roman" w:eastAsia="Times New Roman" w:cs="Times New Roman"/>
          <w:b w:val="0"/>
          <w:bCs w:val="0"/>
          <w:sz w:val="26"/>
          <w:szCs w:val="26"/>
        </w:rPr>
      </w:r>
    </w:p>
    <w:p>
      <w:pPr>
        <w:ind w:left="0"/>
        <w:jc w:val="right"/>
        <w:spacing w:before="0"/>
        <w:rPr>
          <w:rFonts w:ascii="Times New Roman" w:hAnsi="Times New Roman" w:cs="Times New Roman"/>
          <w:sz w:val="26"/>
          <w:szCs w:val="26"/>
        </w:rPr>
      </w:pPr>
      <w:r>
        <w:rPr>
          <w:rFonts w:ascii="Times New Roman" w:hAnsi="Times New Roman" w:eastAsia="Times New Roman" w:cs="Times New Roman"/>
          <w:b w:val="0"/>
          <w:bCs w:val="0"/>
          <w:sz w:val="26"/>
          <w:szCs w:val="26"/>
        </w:rPr>
        <w:t xml:space="preserve">по </w:t>
      </w:r>
      <w:r>
        <w:rPr>
          <w:rFonts w:ascii="Times New Roman" w:hAnsi="Times New Roman" w:eastAsia="Times New Roman" w:cs="Times New Roman"/>
          <w:b w:val="0"/>
          <w:bCs w:val="0"/>
          <w:sz w:val="26"/>
          <w:szCs w:val="26"/>
        </w:rPr>
        <w:t xml:space="preserve">управлению ресурсами</w:t>
      </w:r>
      <w:r>
        <w:rPr>
          <w:rFonts w:ascii="Times New Roman" w:hAnsi="Times New Roman" w:eastAsia="Times New Roman" w:cs="Times New Roman"/>
          <w:b w:val="0"/>
          <w:bCs w:val="0"/>
          <w:sz w:val="26"/>
          <w:szCs w:val="26"/>
        </w:rPr>
        <w:t xml:space="preserve"> АО </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ДГК</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lang w:eastAsia="ru-RU"/>
        </w:rPr>
        <w:t xml:space="preserve"> </w:t>
      </w:r>
      <w:r>
        <w:rPr>
          <w:rFonts w:ascii="Times New Roman" w:hAnsi="Times New Roman" w:eastAsia="Times New Roman" w:cs="Times New Roman"/>
          <w:sz w:val="26"/>
          <w:szCs w:val="26"/>
        </w:rPr>
        <w:t xml:space="preserve"> </w:t>
      </w:r>
      <w:r>
        <w:rPr>
          <w:rFonts w:ascii="Times New Roman" w:hAnsi="Times New Roman" w:cs="Times New Roman"/>
          <w:sz w:val="26"/>
          <w:szCs w:val="26"/>
        </w:rPr>
      </w:r>
      <w:r>
        <w:rPr>
          <w:rFonts w:ascii="Times New Roman" w:hAnsi="Times New Roman" w:cs="Times New Roman"/>
          <w:sz w:val="26"/>
          <w:szCs w:val="26"/>
        </w:rPr>
      </w:r>
    </w:p>
    <w:p>
      <w:pPr>
        <w:ind w:left="5103"/>
        <w:jc w:val="center"/>
        <w:spacing w:before="0"/>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ind w:left="5529"/>
        <w:jc w:val="right"/>
        <w:spacing w:before="0"/>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____________________</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Д.А. Богонатов</w:t>
      </w:r>
      <w:r>
        <w:rPr>
          <w:rFonts w:ascii="Times New Roman" w:hAnsi="Times New Roman" w:cs="Times New Roman"/>
          <w:sz w:val="26"/>
          <w:szCs w:val="26"/>
        </w:rPr>
      </w:r>
      <w:r>
        <w:rPr>
          <w:rFonts w:ascii="Times New Roman" w:hAnsi="Times New Roman" w:cs="Times New Roman"/>
          <w:sz w:val="26"/>
          <w:szCs w:val="26"/>
        </w:rPr>
      </w:r>
    </w:p>
    <w:p>
      <w:pPr>
        <w:jc w:val="right"/>
        <w:keepLines/>
        <w:keepNext/>
        <w:spacing w:before="0"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                                                                                            «__</w:t>
      </w:r>
      <w:r>
        <w:rPr>
          <w:rFonts w:ascii="Times New Roman" w:hAnsi="Times New Roman" w:eastAsia="Times New Roman" w:cs="Times New Roman"/>
          <w:sz w:val="26"/>
          <w:szCs w:val="26"/>
        </w:rPr>
        <w:t xml:space="preserve">_» _</w:t>
      </w:r>
      <w:r>
        <w:rPr>
          <w:rFonts w:ascii="Times New Roman" w:hAnsi="Times New Roman" w:eastAsia="Times New Roman" w:cs="Times New Roman"/>
          <w:sz w:val="26"/>
          <w:szCs w:val="26"/>
        </w:rPr>
        <w:t xml:space="preserve">______________ 2026</w:t>
      </w:r>
      <w:r>
        <w:rPr>
          <w:rFonts w:ascii="Times New Roman" w:hAnsi="Times New Roman" w:eastAsia="Times New Roman" w:cs="Times New Roman"/>
          <w:sz w:val="26"/>
          <w:szCs w:val="26"/>
        </w:rPr>
        <w:t xml:space="preserve">г </w:t>
      </w:r>
      <w:r>
        <w:rPr>
          <w:rFonts w:ascii="Times New Roman" w:hAnsi="Times New Roman" w:cs="Times New Roman"/>
          <w:sz w:val="24"/>
          <w:szCs w:val="24"/>
        </w:rPr>
      </w:r>
      <w:r>
        <w:rPr>
          <w:rFonts w:ascii="Times New Roman" w:hAnsi="Times New Roman" w:cs="Times New Roman"/>
          <w:sz w:val="24"/>
          <w:szCs w:val="24"/>
        </w:rPr>
      </w:r>
    </w:p>
    <w:p>
      <w:pPr>
        <w:pStyle w:val="1203"/>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w:t>
      </w:r>
      <w:r>
        <w:rPr>
          <w:rFonts w:ascii="Times New Roman" w:hAnsi="Times New Roman" w:eastAsia="Times New Roman" w:cs="Times New Roman"/>
          <w:i w:val="0"/>
          <w:iCs w:val="0"/>
          <w:color w:val="000000" w:themeColor="text1"/>
          <w:sz w:val="28"/>
          <w:szCs w:val="28"/>
        </w:rPr>
        <w:t xml:space="preserve">ОКПД2 43.9 Выполнение работ по ремонту витражей главного корпуса "Хабаровская ТЭЦ-3". (ППН ID М02ХБ3-219/4)</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03"/>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rPr>
        <w:t xml:space="preserve">11022029-РЕМ ПРОД-2026-ДГК-ХТЭЦ3</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03"/>
        <w:jc w:val="center"/>
        <w:keepNext/>
        <w:spacing w:before="240"/>
        <w:rPr>
          <w:rStyle w:val="1208"/>
          <w:rFonts w:ascii="Times New Roman" w:hAnsi="Times New Roman" w:cs="Times New Roman"/>
          <w:sz w:val="22"/>
          <w:szCs w:val="22"/>
        </w:rPr>
      </w:pPr>
      <w:r>
        <w:rPr>
          <w:rStyle w:val="1208"/>
          <w:rFonts w:ascii="Times New Roman" w:hAnsi="Times New Roman" w:eastAsia="Times New Roman" w:cs="Times New Roman"/>
          <w:sz w:val="22"/>
          <w:szCs w:val="22"/>
        </w:rPr>
      </w:r>
      <w:r>
        <w:rPr>
          <w:rStyle w:val="1208"/>
          <w:rFonts w:ascii="Times New Roman" w:hAnsi="Times New Roman" w:cs="Times New Roman"/>
          <w:sz w:val="22"/>
          <w:szCs w:val="22"/>
        </w:rPr>
      </w:r>
      <w:r>
        <w:rPr>
          <w:rStyle w:val="1208"/>
          <w:rFonts w:ascii="Times New Roman" w:hAnsi="Times New Roman" w:cs="Times New Roman"/>
          <w:sz w:val="22"/>
          <w:szCs w:val="22"/>
        </w:rPr>
      </w:r>
    </w:p>
    <w:p>
      <w:pPr>
        <w:pStyle w:val="1203"/>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16"/>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Сокращения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Термины и определения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Основные сведения о закупке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Статус настоящего раздела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Информация о проводимой закупке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Общие положения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Общие сведения о закупке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Правовой статус документов</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Обжалование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Особ</w:t>
        </w:r>
        <w:r>
          <w:rPr>
            <w:rStyle w:val="1213"/>
            <w:rFonts w:ascii="Times New Roman" w:hAnsi="Times New Roman" w:eastAsia="Times New Roman" w:cs="Times New Roman"/>
            <w:sz w:val="22"/>
            <w:szCs w:val="22"/>
          </w:rPr>
          <w:t xml:space="preserve">ые положения при</w:t>
        </w:r>
        <w:r>
          <w:rPr>
            <w:rStyle w:val="1213"/>
            <w:rFonts w:ascii="Times New Roman" w:hAnsi="Times New Roman" w:eastAsia="Times New Roman" w:cs="Times New Roman"/>
            <w:sz w:val="22"/>
            <w:szCs w:val="22"/>
          </w:rPr>
          <w:t xml:space="preserve"> проведени</w:t>
        </w:r>
        <w:r>
          <w:rPr>
            <w:rStyle w:val="1213"/>
            <w:rFonts w:ascii="Times New Roman" w:hAnsi="Times New Roman" w:eastAsia="Times New Roman" w:cs="Times New Roman"/>
            <w:sz w:val="22"/>
            <w:szCs w:val="22"/>
          </w:rPr>
          <w:t xml:space="preserve">и</w:t>
        </w:r>
        <w:r>
          <w:rPr>
            <w:rStyle w:val="1213"/>
            <w:rFonts w:ascii="Times New Roman" w:hAnsi="Times New Roman" w:eastAsia="Times New Roman" w:cs="Times New Roman"/>
            <w:sz w:val="22"/>
            <w:szCs w:val="22"/>
          </w:rPr>
          <w:t xml:space="preserve"> закупки с использованием </w:t>
        </w:r>
        <w:r>
          <w:rPr>
            <w:rStyle w:val="1213"/>
            <w:rFonts w:ascii="Times New Roman" w:hAnsi="Times New Roman" w:eastAsia="Times New Roman" w:cs="Times New Roman"/>
            <w:sz w:val="22"/>
            <w:szCs w:val="22"/>
          </w:rPr>
          <w:t xml:space="preserve">ЭП</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Прочие положения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Требования к </w:t>
        </w:r>
        <w:r>
          <w:rPr>
            <w:rStyle w:val="1213"/>
            <w:rFonts w:ascii="Times New Roman" w:hAnsi="Times New Roman" w:eastAsia="Times New Roman" w:cs="Times New Roman"/>
            <w:sz w:val="22"/>
            <w:szCs w:val="22"/>
          </w:rPr>
          <w:t xml:space="preserve">У</w:t>
        </w:r>
        <w:r>
          <w:rPr>
            <w:rStyle w:val="1213"/>
            <w:rFonts w:ascii="Times New Roman" w:hAnsi="Times New Roman" w:eastAsia="Times New Roman" w:cs="Times New Roman"/>
            <w:sz w:val="22"/>
            <w:szCs w:val="22"/>
          </w:rPr>
          <w:t xml:space="preserve">частникам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Общие требования к Участникам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Коллективные участники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Генеральные подрядчики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Порядок проведения закупки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Общий порядок проведения закупки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Подготовка заявки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Разъяснение Документации о закупке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Изменения </w:t>
        </w:r>
        <w:r>
          <w:rPr>
            <w:rStyle w:val="1213"/>
            <w:rFonts w:ascii="Times New Roman" w:hAnsi="Times New Roman" w:eastAsia="Times New Roman" w:cs="Times New Roman"/>
            <w:sz w:val="22"/>
            <w:szCs w:val="22"/>
          </w:rPr>
          <w:t xml:space="preserve">Извещени</w:t>
        </w:r>
        <w:r>
          <w:rPr>
            <w:rStyle w:val="1213"/>
            <w:rFonts w:ascii="Times New Roman" w:hAnsi="Times New Roman" w:eastAsia="Times New Roman" w:cs="Times New Roman"/>
            <w:sz w:val="22"/>
            <w:szCs w:val="22"/>
          </w:rPr>
          <w:t xml:space="preserve">я</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и</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(или)</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Документаци</w:t>
        </w:r>
        <w:r>
          <w:rPr>
            <w:rStyle w:val="1213"/>
            <w:rFonts w:ascii="Times New Roman" w:hAnsi="Times New Roman" w:eastAsia="Times New Roman" w:cs="Times New Roman"/>
            <w:sz w:val="22"/>
            <w:szCs w:val="22"/>
          </w:rPr>
          <w:t xml:space="preserve">и</w:t>
        </w:r>
        <w:r>
          <w:rPr>
            <w:rStyle w:val="1213"/>
            <w:rFonts w:ascii="Times New Roman" w:hAnsi="Times New Roman" w:eastAsia="Times New Roman" w:cs="Times New Roman"/>
            <w:sz w:val="22"/>
            <w:szCs w:val="22"/>
          </w:rPr>
          <w:t xml:space="preserve"> о закупке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Подача заявок и их прием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Изменение и отзыв заявок</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Открыти</w:t>
        </w:r>
        <w:r>
          <w:rPr>
            <w:rStyle w:val="1213"/>
            <w:rFonts w:ascii="Times New Roman" w:hAnsi="Times New Roman" w:eastAsia="Times New Roman" w:cs="Times New Roman"/>
            <w:sz w:val="22"/>
            <w:szCs w:val="22"/>
          </w:rPr>
          <w:t xml:space="preserve">е</w:t>
        </w:r>
        <w:r>
          <w:rPr>
            <w:rStyle w:val="1213"/>
            <w:rFonts w:ascii="Times New Roman" w:hAnsi="Times New Roman" w:eastAsia="Times New Roman" w:cs="Times New Roman"/>
            <w:sz w:val="22"/>
            <w:szCs w:val="22"/>
          </w:rPr>
          <w:t xml:space="preserve"> доступа к заявкам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Рассмотрение заявок (</w:t>
        </w:r>
        <w:r>
          <w:rPr>
            <w:rStyle w:val="1213"/>
            <w:rFonts w:ascii="Times New Roman" w:hAnsi="Times New Roman" w:eastAsia="Times New Roman" w:cs="Times New Roman"/>
            <w:sz w:val="22"/>
            <w:szCs w:val="22"/>
          </w:rPr>
          <w:t xml:space="preserve">отборочная стадия</w:t>
        </w:r>
        <w:r>
          <w:rPr>
            <w:rStyle w:val="1213"/>
            <w:rFonts w:ascii="Times New Roman" w:hAnsi="Times New Roman" w:eastAsia="Times New Roman" w:cs="Times New Roman"/>
            <w:sz w:val="22"/>
            <w:szCs w:val="22"/>
          </w:rPr>
          <w:t xml:space="preserve">)</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в том числе (при</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необходимости) проведение аккредитаци</w:t>
        </w:r>
        <w:r>
          <w:rPr>
            <w:rStyle w:val="1213"/>
            <w:rFonts w:ascii="Times New Roman" w:hAnsi="Times New Roman" w:eastAsia="Times New Roman" w:cs="Times New Roman"/>
            <w:sz w:val="22"/>
            <w:szCs w:val="22"/>
          </w:rPr>
          <w:t xml:space="preserve">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Дополнительные запросы разъяснений заявок</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Переторжка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Оценка и сопоставление заявок</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Применение </w:t>
        </w:r>
        <w:r>
          <w:rPr>
            <w:rStyle w:val="1213"/>
            <w:rFonts w:ascii="Times New Roman" w:hAnsi="Times New Roman" w:eastAsia="Times New Roman" w:cs="Times New Roman"/>
            <w:sz w:val="22"/>
            <w:szCs w:val="22"/>
          </w:rPr>
          <w:t xml:space="preserve"> законодательства о национальном режиме</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w:t>
        </w:r>
        <w:r>
          <w:rPr>
            <w:rStyle w:val="1213"/>
            <w:rFonts w:ascii="Times New Roman" w:hAnsi="Times New Roman" w:eastAsia="Times New Roman" w:cs="Times New Roman"/>
            <w:sz w:val="22"/>
            <w:szCs w:val="22"/>
          </w:rPr>
          <w:t xml:space="preserve">одведение итогов закупки</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о</w:t>
        </w:r>
        <w:r>
          <w:rPr>
            <w:rStyle w:val="1213"/>
            <w:rFonts w:ascii="Times New Roman" w:hAnsi="Times New Roman" w:eastAsia="Times New Roman" w:cs="Times New Roman"/>
            <w:sz w:val="22"/>
            <w:szCs w:val="22"/>
          </w:rPr>
          <w:t xml:space="preserve">пределение Победителя</w:t>
        </w:r>
        <w:r>
          <w:rPr>
            <w:rStyle w:val="1213"/>
            <w:rFonts w:ascii="Times New Roman" w:hAnsi="Times New Roman" w:eastAsia="Times New Roman" w:cs="Times New Roman"/>
            <w:sz w:val="22"/>
            <w:szCs w:val="22"/>
          </w:rPr>
          <w:t xml:space="preserve">)</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Признание закупки несостоявшейся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Отказ от проведения закупки</w:t>
        </w:r>
        <w:r>
          <w:rPr>
            <w:rStyle w:val="1213"/>
            <w:rFonts w:ascii="Times New Roman" w:hAnsi="Times New Roman" w:eastAsia="Times New Roman" w:cs="Times New Roman"/>
            <w:sz w:val="22"/>
            <w:szCs w:val="22"/>
          </w:rPr>
          <w:t xml:space="preserve"> (отмена закупки)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Особенности</w:t>
        </w:r>
        <w:r>
          <w:rPr>
            <w:rStyle w:val="1213"/>
            <w:rFonts w:ascii="Times New Roman" w:hAnsi="Times New Roman" w:eastAsia="Times New Roman" w:cs="Times New Roman"/>
            <w:sz w:val="22"/>
            <w:szCs w:val="22"/>
          </w:rPr>
          <w:t xml:space="preserve"> проведения закупки с необходимостью обеспечения заявки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Особенности проведения м</w:t>
        </w:r>
        <w:r>
          <w:rPr>
            <w:rStyle w:val="1213"/>
            <w:rFonts w:ascii="Times New Roman" w:hAnsi="Times New Roman" w:eastAsia="Times New Roman" w:cs="Times New Roman"/>
            <w:sz w:val="22"/>
            <w:szCs w:val="22"/>
          </w:rPr>
          <w:t xml:space="preserve">ноголотов</w:t>
        </w:r>
        <w:r>
          <w:rPr>
            <w:rStyle w:val="1213"/>
            <w:rFonts w:ascii="Times New Roman" w:hAnsi="Times New Roman" w:eastAsia="Times New Roman" w:cs="Times New Roman"/>
            <w:sz w:val="22"/>
            <w:szCs w:val="22"/>
          </w:rPr>
          <w:t xml:space="preserve">ой</w:t>
        </w:r>
        <w:r>
          <w:rPr>
            <w:rStyle w:val="1213"/>
            <w:rFonts w:ascii="Times New Roman" w:hAnsi="Times New Roman" w:eastAsia="Times New Roman" w:cs="Times New Roman"/>
            <w:sz w:val="22"/>
            <w:szCs w:val="22"/>
          </w:rPr>
          <w:t xml:space="preserve"> закупк</w:t>
        </w:r>
        <w:r>
          <w:rPr>
            <w:rStyle w:val="1213"/>
            <w:rFonts w:ascii="Times New Roman" w:hAnsi="Times New Roman" w:eastAsia="Times New Roman" w:cs="Times New Roman"/>
            <w:sz w:val="22"/>
            <w:szCs w:val="22"/>
          </w:rPr>
          <w:t xml:space="preserve">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Особенности проведения закупки с возможностью</w:t>
        </w:r>
        <w:r>
          <w:rPr>
            <w:rStyle w:val="1213"/>
            <w:rFonts w:ascii="Times New Roman" w:hAnsi="Times New Roman" w:eastAsia="Times New Roman" w:cs="Times New Roman"/>
            <w:sz w:val="22"/>
            <w:szCs w:val="22"/>
          </w:rPr>
          <w:t xml:space="preserve"> подачи а</w:t>
        </w:r>
        <w:r>
          <w:rPr>
            <w:rStyle w:val="1213"/>
            <w:rFonts w:ascii="Times New Roman" w:hAnsi="Times New Roman" w:eastAsia="Times New Roman" w:cs="Times New Roman"/>
            <w:sz w:val="22"/>
            <w:szCs w:val="22"/>
          </w:rPr>
          <w:t xml:space="preserve">льтернативны</w:t>
        </w:r>
        <w:r>
          <w:rPr>
            <w:rStyle w:val="1213"/>
            <w:rFonts w:ascii="Times New Roman" w:hAnsi="Times New Roman" w:eastAsia="Times New Roman" w:cs="Times New Roman"/>
            <w:sz w:val="22"/>
            <w:szCs w:val="22"/>
          </w:rPr>
          <w:t xml:space="preserve">х</w:t>
        </w:r>
        <w:r>
          <w:rPr>
            <w:rStyle w:val="1213"/>
            <w:rFonts w:ascii="Times New Roman" w:hAnsi="Times New Roman" w:eastAsia="Times New Roman" w:cs="Times New Roman"/>
            <w:sz w:val="22"/>
            <w:szCs w:val="22"/>
          </w:rPr>
          <w:t xml:space="preserve"> предложени</w:t>
        </w:r>
        <w:r>
          <w:rPr>
            <w:rStyle w:val="1213"/>
            <w:rFonts w:ascii="Times New Roman" w:hAnsi="Times New Roman" w:eastAsia="Times New Roman" w:cs="Times New Roman"/>
            <w:sz w:val="22"/>
            <w:szCs w:val="22"/>
          </w:rPr>
          <w:t xml:space="preserve">й</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w:t>
        </w:r>
        <w:r>
          <w:rPr>
            <w:rStyle w:val="1213"/>
            <w:rFonts w:ascii="Times New Roman" w:hAnsi="Times New Roman" w:eastAsia="Times New Roman" w:cs="Times New Roman"/>
            <w:sz w:val="22"/>
            <w:szCs w:val="22"/>
          </w:rPr>
          <w:t xml:space="preserve">орядок заключения </w:t>
        </w:r>
        <w:r>
          <w:rPr>
            <w:rStyle w:val="1213"/>
            <w:rFonts w:ascii="Times New Roman" w:hAnsi="Times New Roman" w:eastAsia="Times New Roman" w:cs="Times New Roman"/>
            <w:sz w:val="22"/>
            <w:szCs w:val="22"/>
          </w:rPr>
          <w:t xml:space="preserve">Д</w:t>
        </w:r>
        <w:r>
          <w:rPr>
            <w:rStyle w:val="1213"/>
            <w:rFonts w:ascii="Times New Roman" w:hAnsi="Times New Roman" w:eastAsia="Times New Roman" w:cs="Times New Roman"/>
            <w:sz w:val="22"/>
            <w:szCs w:val="22"/>
          </w:rPr>
          <w:t xml:space="preserve">оговора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Общие положения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Заключение Договора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Преддоговорные переговоры</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Уклонение Победителя от заключения Договора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 1 – Технические требования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Техническим требованиям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 2 – Проект договора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w:t>
        </w:r>
        <w:r>
          <w:rPr>
            <w:rStyle w:val="1213"/>
            <w:rFonts w:ascii="Times New Roman" w:hAnsi="Times New Roman" w:eastAsia="Times New Roman" w:cs="Times New Roman"/>
            <w:sz w:val="22"/>
            <w:szCs w:val="22"/>
          </w:rPr>
          <w:t xml:space="preserve">П</w:t>
        </w:r>
        <w:r>
          <w:rPr>
            <w:rStyle w:val="1213"/>
            <w:rFonts w:ascii="Times New Roman" w:hAnsi="Times New Roman" w:eastAsia="Times New Roman" w:cs="Times New Roman"/>
            <w:sz w:val="22"/>
            <w:szCs w:val="22"/>
          </w:rPr>
          <w:t xml:space="preserve">роекту договора</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3 – Требования к </w:t>
        </w:r>
        <w:r>
          <w:rPr>
            <w:rStyle w:val="1213"/>
            <w:rFonts w:ascii="Times New Roman" w:hAnsi="Times New Roman" w:eastAsia="Times New Roman" w:cs="Times New Roman"/>
            <w:sz w:val="22"/>
            <w:szCs w:val="22"/>
          </w:rPr>
          <w:t xml:space="preserve">У</w:t>
        </w:r>
        <w:r>
          <w:rPr>
            <w:rStyle w:val="1213"/>
            <w:rFonts w:ascii="Times New Roman" w:hAnsi="Times New Roman" w:eastAsia="Times New Roman" w:cs="Times New Roman"/>
            <w:sz w:val="22"/>
            <w:szCs w:val="22"/>
          </w:rPr>
          <w:t xml:space="preserve">частникам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w:t>
        </w:r>
        <w:r>
          <w:rPr>
            <w:rStyle w:val="1213"/>
            <w:rFonts w:ascii="Times New Roman" w:hAnsi="Times New Roman" w:eastAsia="Times New Roman" w:cs="Times New Roman"/>
            <w:sz w:val="22"/>
            <w:szCs w:val="22"/>
          </w:rPr>
          <w:t xml:space="preserve">требованиям к </w:t>
        </w:r>
        <w:r>
          <w:rPr>
            <w:rStyle w:val="1213"/>
            <w:rFonts w:ascii="Times New Roman" w:hAnsi="Times New Roman" w:eastAsia="Times New Roman" w:cs="Times New Roman"/>
            <w:sz w:val="22"/>
            <w:szCs w:val="22"/>
          </w:rPr>
          <w:t xml:space="preserve">У</w:t>
        </w:r>
        <w:r>
          <w:rPr>
            <w:rStyle w:val="1213"/>
            <w:rFonts w:ascii="Times New Roman" w:hAnsi="Times New Roman" w:eastAsia="Times New Roman" w:cs="Times New Roman"/>
            <w:sz w:val="22"/>
            <w:szCs w:val="22"/>
          </w:rPr>
          <w:t xml:space="preserve">частникам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Обязательные требования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Специальные требования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Квалификационные</w:t>
        </w:r>
        <w:r>
          <w:rPr>
            <w:rStyle w:val="1213"/>
            <w:rFonts w:ascii="Times New Roman" w:hAnsi="Times New Roman" w:eastAsia="Times New Roman" w:cs="Times New Roman"/>
            <w:sz w:val="22"/>
            <w:szCs w:val="22"/>
          </w:rPr>
          <w:t xml:space="preserve"> требования</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Дополнительные т</w:t>
        </w:r>
        <w:r>
          <w:rPr>
            <w:rStyle w:val="1213"/>
            <w:rFonts w:ascii="Times New Roman" w:hAnsi="Times New Roman" w:eastAsia="Times New Roman" w:cs="Times New Roman"/>
            <w:sz w:val="22"/>
            <w:szCs w:val="22"/>
          </w:rPr>
          <w:t xml:space="preserve">ребования к Коллективным участникам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Дополнительные т</w:t>
        </w:r>
        <w:r>
          <w:rPr>
            <w:rStyle w:val="1213"/>
            <w:rFonts w:ascii="Times New Roman" w:hAnsi="Times New Roman" w:eastAsia="Times New Roman" w:cs="Times New Roman"/>
            <w:sz w:val="22"/>
            <w:szCs w:val="22"/>
          </w:rPr>
          <w:t xml:space="preserve">ребования к Генеральным подрядчикам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Дополнительные т</w:t>
        </w:r>
        <w:r>
          <w:rPr>
            <w:rStyle w:val="1213"/>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 </w:t>
        </w:r>
        <w:r>
          <w:rPr>
            <w:rStyle w:val="1213"/>
            <w:rFonts w:ascii="Times New Roman" w:hAnsi="Times New Roman" w:eastAsia="Times New Roman" w:cs="Times New Roman"/>
            <w:sz w:val="22"/>
            <w:szCs w:val="22"/>
          </w:rPr>
          <w:t xml:space="preserve">4</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Образцы форм документов, включаемых в состав заявки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Образца</w:t>
        </w:r>
        <w:r>
          <w:rPr>
            <w:rStyle w:val="1213"/>
            <w:rFonts w:ascii="Times New Roman" w:hAnsi="Times New Roman" w:eastAsia="Times New Roman" w:cs="Times New Roman"/>
            <w:sz w:val="22"/>
            <w:szCs w:val="22"/>
          </w:rPr>
          <w:t xml:space="preserve">м</w:t>
        </w:r>
        <w:r>
          <w:rPr>
            <w:rStyle w:val="1213"/>
            <w:rFonts w:ascii="Times New Roman" w:hAnsi="Times New Roman" w:eastAsia="Times New Roman" w:cs="Times New Roman"/>
            <w:sz w:val="22"/>
            <w:szCs w:val="22"/>
          </w:rPr>
          <w:t xml:space="preserve"> форм документов, включаемых в состав заявки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 5 </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Образцы форм документов, предоставляемых Победителем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Форма «Заверение об обстоятельствах»</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6</w:t>
        </w:r>
        <w:r>
          <w:rPr>
            <w:rStyle w:val="1213"/>
            <w:rFonts w:ascii="Times New Roman" w:hAnsi="Times New Roman" w:eastAsia="Times New Roman" w:cs="Times New Roman"/>
            <w:sz w:val="22"/>
            <w:szCs w:val="22"/>
          </w:rPr>
          <w:t xml:space="preserve"> – Состав заявки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Состав заявки</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7</w:t>
        </w:r>
        <w:r>
          <w:rPr>
            <w:rStyle w:val="1213"/>
            <w:rFonts w:ascii="Times New Roman" w:hAnsi="Times New Roman" w:eastAsia="Times New Roman" w:cs="Times New Roman"/>
            <w:sz w:val="22"/>
            <w:szCs w:val="22"/>
          </w:rPr>
          <w:t xml:space="preserve"> – Отборочные критерии рассмотрения заявок</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Style w:val="120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13"/>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08"/>
          <w:rFonts w:ascii="Times New Roman" w:hAnsi="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p>
    <w:p>
      <w:pPr>
        <w:pStyle w:val="1215"/>
        <w:tabs>
          <w:tab w:val="left" w:pos="850" w:leader="none"/>
          <w:tab w:val="right" w:pos="9923" w:leader="none"/>
        </w:tabs>
        <w:rPr>
          <w:rStyle w:val="120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i w:val="0"/>
            <w:iCs w:val="0"/>
            <w:sz w:val="22"/>
            <w:szCs w:val="22"/>
            <w:shd w:val="clear" w:color="auto" w:fill="auto"/>
          </w:rPr>
          <w:t xml:space="preserve">Дополнительные</w:t>
        </w:r>
        <w:r>
          <w:rPr>
            <w:rStyle w:val="1213"/>
            <w:rFonts w:ascii="Times New Roman" w:hAnsi="Times New Roman" w:eastAsia="Times New Roman" w:cs="Times New Roman"/>
            <w:i w:val="0"/>
            <w:iCs w:val="0"/>
            <w:sz w:val="22"/>
            <w:szCs w:val="22"/>
            <w:shd w:val="clear" w:color="auto" w:fill="auto"/>
          </w:rPr>
          <w:t xml:space="preserve"> критерии проверки заяв</w:t>
        </w:r>
        <w:r>
          <w:rPr>
            <w:rStyle w:val="1213"/>
            <w:rFonts w:ascii="Times New Roman" w:hAnsi="Times New Roman" w:eastAsia="Times New Roman" w:cs="Times New Roman"/>
            <w:i w:val="0"/>
            <w:iCs w:val="0"/>
            <w:sz w:val="22"/>
            <w:szCs w:val="22"/>
            <w:shd w:val="clear" w:color="auto" w:fill="auto"/>
          </w:rPr>
          <w:t xml:space="preserve">ок</w:t>
        </w:r>
        <w:r>
          <w:rPr>
            <w:rStyle w:val="1213"/>
            <w:rFonts w:ascii="Times New Roman" w:hAnsi="Times New Roman" w:eastAsia="Times New Roman" w:cs="Times New Roman"/>
            <w:i w:val="0"/>
            <w:iCs w:val="0"/>
            <w:sz w:val="22"/>
            <w:szCs w:val="22"/>
            <w:shd w:val="clear" w:color="auto" w:fill="auto"/>
          </w:rPr>
          <w:t xml:space="preserve"> на соответстви</w:t>
        </w:r>
        <w:r>
          <w:rPr>
            <w:rStyle w:val="1213"/>
            <w:rFonts w:ascii="Times New Roman" w:hAnsi="Times New Roman" w:eastAsia="Times New Roman" w:cs="Times New Roman"/>
            <w:i w:val="0"/>
            <w:iCs w:val="0"/>
            <w:sz w:val="22"/>
            <w:szCs w:val="22"/>
            <w:shd w:val="clear" w:color="auto" w:fill="auto"/>
          </w:rPr>
          <w:t xml:space="preserve">е</w:t>
        </w:r>
        <w:r>
          <w:rPr>
            <w:rStyle w:val="1213"/>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13"/>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08"/>
          <w:rFonts w:ascii="Times New Roman" w:hAnsi="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w:t>
        </w:r>
        <w:r>
          <w:rPr>
            <w:rStyle w:val="1213"/>
            <w:rFonts w:ascii="Times New Roman" w:hAnsi="Times New Roman" w:eastAsia="Times New Roman" w:cs="Times New Roman"/>
            <w:sz w:val="22"/>
            <w:szCs w:val="22"/>
          </w:rPr>
          <w:t xml:space="preserve"> </w:t>
        </w:r>
        <w:r>
          <w:rPr>
            <w:rStyle w:val="1213"/>
            <w:rFonts w:ascii="Times New Roman" w:hAnsi="Times New Roman" w:eastAsia="Times New Roman" w:cs="Times New Roman"/>
            <w:sz w:val="22"/>
            <w:szCs w:val="22"/>
          </w:rPr>
          <w:t xml:space="preserve">8</w:t>
        </w:r>
        <w:r>
          <w:rPr>
            <w:rStyle w:val="1213"/>
            <w:rFonts w:ascii="Times New Roman" w:hAnsi="Times New Roman" w:eastAsia="Times New Roman" w:cs="Times New Roman"/>
            <w:sz w:val="22"/>
            <w:szCs w:val="22"/>
          </w:rPr>
          <w:t xml:space="preserve"> – Порядок и критерии оценки и сопоставления заявок</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Порядок и критерии оценки и сопоставления заявок</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 </w:t>
        </w:r>
        <w:r>
          <w:rPr>
            <w:rStyle w:val="1213"/>
            <w:rFonts w:ascii="Times New Roman" w:hAnsi="Times New Roman" w:eastAsia="Times New Roman" w:cs="Times New Roman"/>
            <w:sz w:val="22"/>
            <w:szCs w:val="22"/>
          </w:rPr>
          <w:t xml:space="preserve">9 </w:t>
        </w:r>
        <w:r>
          <w:rPr>
            <w:rStyle w:val="1213"/>
            <w:rFonts w:ascii="Times New Roman" w:hAnsi="Times New Roman" w:eastAsia="Times New Roman" w:cs="Times New Roman"/>
            <w:sz w:val="22"/>
            <w:szCs w:val="22"/>
          </w:rPr>
          <w:t xml:space="preserve">– Обоснование НМЦ</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Обоснованию НМЦ</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Приложение № </w:t>
        </w:r>
        <w:r>
          <w:rPr>
            <w:rStyle w:val="1213"/>
            <w:rFonts w:ascii="Times New Roman" w:hAnsi="Times New Roman" w:eastAsia="Times New Roman" w:cs="Times New Roman"/>
            <w:sz w:val="22"/>
            <w:szCs w:val="22"/>
          </w:rPr>
          <w:t xml:space="preserve">10 </w:t>
        </w:r>
        <w:r>
          <w:rPr>
            <w:rStyle w:val="1213"/>
            <w:rFonts w:ascii="Times New Roman" w:hAnsi="Times New Roman" w:eastAsia="Times New Roman" w:cs="Times New Roman"/>
            <w:sz w:val="22"/>
            <w:szCs w:val="22"/>
          </w:rPr>
          <w:t xml:space="preserve">– Форма Заявки на аккредитацию</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5"/>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13"/>
            <w:rFonts w:ascii="Times New Roman" w:hAnsi="Times New Roman" w:eastAsia="Times New Roman" w:cs="Times New Roman"/>
            <w:sz w:val="22"/>
            <w:szCs w:val="22"/>
          </w:rPr>
        </w:r>
        <w:r>
          <w:rPr>
            <w:rStyle w:val="1213"/>
            <w:rFonts w:ascii="Times New Roman" w:hAnsi="Times New Roman" w:eastAsia="Times New Roman" w:cs="Times New Roman"/>
            <w:sz w:val="22"/>
            <w:szCs w:val="22"/>
          </w:rPr>
          <w:t xml:space="preserve">Пояснения к форме Заявки на аккредитацию</w:t>
        </w:r>
        <w:r>
          <w:rPr>
            <w:rStyle w:val="1213"/>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03"/>
        <w:keepNext/>
        <w:spacing w:before="60"/>
        <w:rPr>
          <w:rStyle w:val="1234"/>
          <w:rFonts w:ascii="Times New Roman" w:hAnsi="Times New Roman" w:cs="Times New Roman"/>
          <w:sz w:val="22"/>
          <w:szCs w:val="22"/>
        </w:rPr>
      </w:pPr>
      <w:r>
        <w:rPr>
          <w:rStyle w:val="1234"/>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34"/>
          <w:rFonts w:ascii="Times New Roman" w:hAnsi="Times New Roman" w:eastAsia="Times New Roman" w:cs="Times New Roman"/>
          <w:sz w:val="22"/>
          <w:szCs w:val="22"/>
        </w:rPr>
        <w:t xml:space="preserve">Microsoft Word | </w:t>
      </w:r>
      <w:r>
        <w:rPr>
          <w:rStyle w:val="1234"/>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34"/>
          <w:rFonts w:ascii="Times New Roman" w:hAnsi="Times New Roman" w:eastAsia="Times New Roman" w:cs="Times New Roman"/>
          <w:sz w:val="22"/>
          <w:szCs w:val="22"/>
        </w:rPr>
        <w:t xml:space="preserve">):</w:t>
      </w:r>
      <w:r>
        <w:rPr>
          <w:rStyle w:val="1234"/>
          <w:rFonts w:ascii="Times New Roman" w:hAnsi="Times New Roman" w:cs="Times New Roman"/>
          <w:sz w:val="22"/>
          <w:szCs w:val="22"/>
        </w:rPr>
      </w:r>
      <w:r>
        <w:rPr>
          <w:rStyle w:val="1234"/>
          <w:rFonts w:ascii="Times New Roman" w:hAnsi="Times New Roman" w:cs="Times New Roman"/>
          <w:sz w:val="22"/>
          <w:szCs w:val="22"/>
        </w:rPr>
      </w:r>
    </w:p>
    <w:p>
      <w:pPr>
        <w:pStyle w:val="1203"/>
        <w:numPr>
          <w:ilvl w:val="0"/>
          <w:numId w:val="16"/>
        </w:numPr>
        <w:ind w:left="284" w:hanging="284"/>
        <w:spacing w:before="60"/>
        <w:rPr>
          <w:rStyle w:val="1234"/>
          <w:rFonts w:ascii="Times New Roman" w:hAnsi="Times New Roman" w:cs="Times New Roman"/>
          <w:sz w:val="22"/>
          <w:szCs w:val="22"/>
        </w:rPr>
      </w:pPr>
      <w:r>
        <w:rPr>
          <w:rStyle w:val="1234"/>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34"/>
          <w:rFonts w:ascii="Times New Roman" w:hAnsi="Times New Roman" w:eastAsia="Times New Roman" w:cs="Times New Roman"/>
          <w:sz w:val="22"/>
          <w:szCs w:val="22"/>
        </w:rPr>
        <w:t xml:space="preserve">;</w:t>
      </w:r>
      <w:r>
        <w:rPr>
          <w:rStyle w:val="1234"/>
          <w:rFonts w:ascii="Times New Roman" w:hAnsi="Times New Roman" w:cs="Times New Roman"/>
          <w:sz w:val="22"/>
          <w:szCs w:val="22"/>
        </w:rPr>
      </w:r>
      <w:r>
        <w:rPr>
          <w:rStyle w:val="1234"/>
          <w:rFonts w:ascii="Times New Roman" w:hAnsi="Times New Roman" w:cs="Times New Roman"/>
          <w:sz w:val="22"/>
          <w:szCs w:val="22"/>
        </w:rPr>
      </w:r>
    </w:p>
    <w:p>
      <w:pPr>
        <w:pStyle w:val="1203"/>
        <w:numPr>
          <w:ilvl w:val="0"/>
          <w:numId w:val="16"/>
        </w:numPr>
        <w:ind w:left="284" w:hanging="284"/>
        <w:spacing w:before="60"/>
        <w:rPr>
          <w:rStyle w:val="1234"/>
          <w:rFonts w:ascii="Times New Roman" w:hAnsi="Times New Roman" w:cs="Times New Roman"/>
          <w:sz w:val="22"/>
          <w:szCs w:val="22"/>
        </w:rPr>
      </w:pPr>
      <w:r>
        <w:rPr>
          <w:rStyle w:val="1234"/>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34"/>
          <w:rFonts w:ascii="Times New Roman" w:hAnsi="Times New Roman" w:eastAsia="Times New Roman" w:cs="Times New Roman"/>
          <w:sz w:val="22"/>
          <w:szCs w:val="22"/>
          <w:lang w:val="en-US"/>
        </w:rPr>
        <w:t xml:space="preserve"> </w:t>
      </w:r>
      <w:r>
        <w:rPr>
          <w:rStyle w:val="1234"/>
          <w:rFonts w:ascii="Times New Roman" w:hAnsi="Times New Roman" w:eastAsia="Times New Roman" w:cs="Times New Roman"/>
          <w:sz w:val="22"/>
          <w:szCs w:val="22"/>
        </w:rPr>
        <w:t xml:space="preserve">зажатой клавишей Ctrl, обратный возврат на место в тексте, с </w:t>
      </w:r>
      <w:r>
        <w:rPr>
          <w:rStyle w:val="1234"/>
          <w:rFonts w:ascii="Times New Roman" w:hAnsi="Times New Roman" w:eastAsia="Times New Roman" w:cs="Times New Roman"/>
          <w:sz w:val="22"/>
          <w:szCs w:val="22"/>
        </w:rPr>
        <w:t xml:space="preserve">котор</w:t>
      </w:r>
      <w:r>
        <w:rPr>
          <w:rStyle w:val="1234"/>
          <w:rFonts w:ascii="Times New Roman" w:hAnsi="Times New Roman" w:eastAsia="Times New Roman" w:cs="Times New Roman"/>
          <w:sz w:val="22"/>
          <w:szCs w:val="22"/>
        </w:rPr>
        <w:t xml:space="preserve">ого</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был </w:t>
      </w:r>
      <w:r>
        <w:rPr>
          <w:rStyle w:val="1234"/>
          <w:rFonts w:ascii="Times New Roman" w:hAnsi="Times New Roman" w:eastAsia="Times New Roman" w:cs="Times New Roman"/>
          <w:sz w:val="22"/>
          <w:szCs w:val="22"/>
        </w:rPr>
        <w:t xml:space="preserve">сделан</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34"/>
          <w:rFonts w:ascii="Times New Roman" w:hAnsi="Times New Roman" w:eastAsia="Times New Roman" w:cs="Times New Roman"/>
          <w:sz w:val="22"/>
          <w:szCs w:val="22"/>
        </w:rPr>
        <w:t xml:space="preserve">;</w:t>
      </w:r>
      <w:r>
        <w:rPr>
          <w:rStyle w:val="1234"/>
          <w:rFonts w:ascii="Times New Roman" w:hAnsi="Times New Roman" w:cs="Times New Roman"/>
          <w:sz w:val="22"/>
          <w:szCs w:val="22"/>
        </w:rPr>
      </w:r>
      <w:r>
        <w:rPr>
          <w:rStyle w:val="1234"/>
          <w:rFonts w:ascii="Times New Roman" w:hAnsi="Times New Roman" w:cs="Times New Roman"/>
          <w:sz w:val="22"/>
          <w:szCs w:val="22"/>
        </w:rPr>
      </w:r>
    </w:p>
    <w:p>
      <w:pPr>
        <w:pStyle w:val="1203"/>
        <w:numPr>
          <w:ilvl w:val="0"/>
          <w:numId w:val="16"/>
        </w:numPr>
        <w:ind w:left="284" w:hanging="284"/>
        <w:spacing w:before="60"/>
        <w:rPr>
          <w:rStyle w:val="1234"/>
          <w:rFonts w:ascii="Times New Roman" w:hAnsi="Times New Roman" w:cs="Times New Roman"/>
          <w:sz w:val="22"/>
          <w:szCs w:val="22"/>
        </w:rPr>
      </w:pPr>
      <w:r>
        <w:rPr>
          <w:rStyle w:val="1234"/>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34"/>
          <w:rFonts w:ascii="Times New Roman" w:hAnsi="Times New Roman" w:eastAsia="Times New Roman" w:cs="Times New Roman"/>
          <w:sz w:val="22"/>
          <w:szCs w:val="22"/>
        </w:rPr>
        <w:t xml:space="preserve">е</w:t>
      </w:r>
      <w:r>
        <w:rPr>
          <w:rStyle w:val="1234"/>
          <w:rFonts w:ascii="Times New Roman" w:hAnsi="Times New Roman" w:eastAsia="Times New Roman" w:cs="Times New Roman"/>
          <w:sz w:val="22"/>
          <w:szCs w:val="22"/>
        </w:rPr>
        <w:t xml:space="preserve"> документа (файла) в</w:t>
      </w:r>
      <w:r>
        <w:rPr>
          <w:rStyle w:val="1234"/>
          <w:rFonts w:ascii="Times New Roman" w:hAnsi="Times New Roman" w:eastAsia="Times New Roman" w:cs="Times New Roman"/>
          <w:sz w:val="22"/>
          <w:szCs w:val="22"/>
          <w:lang w:val="en-US"/>
        </w:rPr>
        <w:t xml:space="preserve"> </w:t>
      </w:r>
      <w:r>
        <w:rPr>
          <w:rStyle w:val="1234"/>
          <w:rFonts w:ascii="Times New Roman" w:hAnsi="Times New Roman" w:eastAsia="Times New Roman" w:cs="Times New Roman"/>
          <w:sz w:val="22"/>
          <w:szCs w:val="22"/>
        </w:rPr>
        <w:t xml:space="preserve">тексте</w:t>
      </w:r>
      <w:r>
        <w:rPr>
          <w:rStyle w:val="1234"/>
          <w:rFonts w:ascii="Times New Roman" w:hAnsi="Times New Roman" w:eastAsia="Times New Roman" w:cs="Times New Roman"/>
          <w:sz w:val="22"/>
          <w:szCs w:val="22"/>
        </w:rPr>
        <w:t xml:space="preserve">;</w:t>
      </w:r>
      <w:r>
        <w:rPr>
          <w:rStyle w:val="1234"/>
          <w:rFonts w:ascii="Times New Roman" w:hAnsi="Times New Roman" w:cs="Times New Roman"/>
          <w:sz w:val="22"/>
          <w:szCs w:val="22"/>
        </w:rPr>
      </w:r>
      <w:r>
        <w:rPr>
          <w:rStyle w:val="1234"/>
          <w:rFonts w:ascii="Times New Roman" w:hAnsi="Times New Roman" w:cs="Times New Roman"/>
          <w:sz w:val="22"/>
          <w:szCs w:val="22"/>
        </w:rPr>
      </w:r>
    </w:p>
    <w:p>
      <w:pPr>
        <w:pStyle w:val="1203"/>
        <w:numPr>
          <w:ilvl w:val="0"/>
          <w:numId w:val="16"/>
        </w:numPr>
        <w:ind w:left="284" w:hanging="284"/>
        <w:spacing w:before="60"/>
        <w:rPr>
          <w:rStyle w:val="1234"/>
          <w:rFonts w:ascii="Times New Roman" w:hAnsi="Times New Roman" w:cs="Times New Roman"/>
          <w:sz w:val="22"/>
          <w:szCs w:val="22"/>
        </w:rPr>
      </w:pPr>
      <w:r>
        <w:rPr>
          <w:rStyle w:val="1234"/>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34"/>
          <w:rFonts w:ascii="Times New Roman" w:hAnsi="Times New Roman" w:eastAsia="Times New Roman" w:cs="Times New Roman"/>
          <w:sz w:val="22"/>
          <w:szCs w:val="22"/>
        </w:rPr>
        <w:t xml:space="preserve">.]</w:t>
      </w:r>
      <w:r>
        <w:rPr>
          <w:rStyle w:val="1234"/>
          <w:rFonts w:ascii="Times New Roman" w:hAnsi="Times New Roman" w:cs="Times New Roman"/>
          <w:sz w:val="22"/>
          <w:szCs w:val="22"/>
        </w:rPr>
      </w:r>
      <w:r>
        <w:rPr>
          <w:rStyle w:val="1234"/>
          <w:rFonts w:ascii="Times New Roman" w:hAnsi="Times New Roman" w:cs="Times New Roman"/>
          <w:sz w:val="22"/>
          <w:szCs w:val="22"/>
        </w:rPr>
      </w:r>
    </w:p>
    <w:p>
      <w:pPr>
        <w:pStyle w:val="1202"/>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11"/>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02"/>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11"/>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0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w:t>
        </w:r>
        <w:r>
          <w:rPr>
            <w:rStyle w:val="1227"/>
            <w:rFonts w:ascii="Times New Roman" w:hAnsi="Times New Roman" w:eastAsia="Times New Roman" w:cs="Times New Roman"/>
            <w:sz w:val="22"/>
            <w:szCs w:val="22"/>
          </w:rPr>
          <w:t xml:space="preserve">х</w:t>
        </w:r>
        <w:r>
          <w:rPr>
            <w:rStyle w:val="1227"/>
            <w:rFonts w:ascii="Times New Roman" w:hAnsi="Times New Roman" w:eastAsia="Times New Roman" w:cs="Times New Roman"/>
            <w:sz w:val="22"/>
            <w:szCs w:val="22"/>
          </w:rPr>
          <w:t xml:space="preserve"> требовани</w:t>
        </w:r>
        <w:r>
          <w:rPr>
            <w:rStyle w:val="1227"/>
            <w:rFonts w:ascii="Times New Roman" w:hAnsi="Times New Roman" w:eastAsia="Times New Roman" w:cs="Times New Roman"/>
            <w:sz w:val="22"/>
            <w:szCs w:val="22"/>
          </w:rPr>
          <w:t xml:space="preserve">ях (Приложение № 1)</w:t>
        </w:r>
      </w:hyperlink>
      <w:r>
        <w:rPr>
          <w:rStyle w:val="122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w:t>
        </w:r>
        <w:r>
          <w:rPr>
            <w:rStyle w:val="1227"/>
            <w:rFonts w:ascii="Times New Roman" w:hAnsi="Times New Roman" w:eastAsia="Times New Roman" w:cs="Times New Roman"/>
            <w:sz w:val="22"/>
            <w:szCs w:val="22"/>
          </w:rPr>
          <w:t xml:space="preserve">роект</w:t>
        </w:r>
        <w:r>
          <w:rPr>
            <w:rStyle w:val="1227"/>
            <w:rFonts w:ascii="Times New Roman" w:hAnsi="Times New Roman" w:eastAsia="Times New Roman" w:cs="Times New Roman"/>
            <w:sz w:val="22"/>
            <w:szCs w:val="22"/>
          </w:rPr>
          <w:t xml:space="preserve">е</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д</w:t>
        </w:r>
        <w:r>
          <w:rPr>
            <w:rStyle w:val="1227"/>
            <w:rFonts w:ascii="Times New Roman" w:hAnsi="Times New Roman" w:eastAsia="Times New Roman" w:cs="Times New Roman"/>
            <w:sz w:val="22"/>
            <w:szCs w:val="22"/>
          </w:rPr>
          <w:t xml:space="preserve">оговора</w:t>
        </w:r>
        <w:r>
          <w:rPr>
            <w:rStyle w:val="1227"/>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i w:val="0"/>
                <w:iCs w:val="0"/>
                <w:color w:val="000000" w:themeColor="text1"/>
                <w:sz w:val="22"/>
                <w:szCs w:val="22"/>
              </w:rPr>
              <w:suppressLineNumbers w:val="0"/>
            </w:pPr>
            <w:r>
              <w:rPr>
                <w:rFonts w:ascii="Times New Roman" w:hAnsi="Times New Roman" w:eastAsia="Times New Roman" w:cs="Times New Roman"/>
                <w:i w:val="0"/>
                <w:iCs w:val="0"/>
                <w:color w:val="000000" w:themeColor="text1"/>
                <w:sz w:val="22"/>
                <w:szCs w:val="22"/>
              </w:rPr>
              <w:t xml:space="preserve">Лот </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color w:val="000000" w:themeColor="text1"/>
                <w:sz w:val="22"/>
                <w:szCs w:val="22"/>
                <w:highlight w:val="white"/>
              </w:rPr>
              <w:t xml:space="preserve">11022029-РЕМ ПРОД-2026-ДГК-ХТЭЦ3</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color w:val="000000" w:themeColor="text1"/>
                <w:sz w:val="22"/>
                <w:szCs w:val="22"/>
                <w:highlight w:val="white"/>
              </w:rPr>
              <w:t xml:space="preserve">ОКПД2 43.9 Выполнение работ по ремонту витражей главного корпуса "Хабаровская ТЭЦ-3". (ППН ID М02ХБ3-219/4)</w:t>
            </w:r>
            <w:r>
              <w:rPr>
                <w:rFonts w:ascii="Times New Roman" w:hAnsi="Times New Roman" w:cs="Times New Roman"/>
                <w:i w:val="0"/>
                <w:iCs w:val="0"/>
                <w:color w:val="000000" w:themeColor="text1"/>
                <w:sz w:val="22"/>
                <w:szCs w:val="22"/>
              </w:rPr>
            </w:r>
            <w:r>
              <w:rPr>
                <w:rFonts w:ascii="Times New Roman" w:hAnsi="Times New Roman" w:cs="Times New Roman"/>
                <w:i w:val="0"/>
                <w:iCs w:val="0"/>
                <w:color w:val="000000" w:themeColor="text1"/>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13"/>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Style w:val="1208"/>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Адрес электронной почты: </w:t>
            </w:r>
            <w:hyperlink r:id="rId15" w:tooltip="mailto:dgk@dgk.ru" w:history="1">
              <w:r>
                <w:rPr>
                  <w:rStyle w:val="1213"/>
                  <w:rFonts w:ascii="Times New Roman" w:hAnsi="Times New Roman" w:eastAsia="Times New Roman" w:cs="Times New Roman"/>
                  <w:sz w:val="22"/>
                  <w:szCs w:val="22"/>
                  <w:lang w:val="en-US"/>
                </w:rPr>
                <w:t xml:space="preserve">dgk</w:t>
              </w:r>
              <w:r>
                <w:rPr>
                  <w:rStyle w:val="1213"/>
                  <w:rFonts w:ascii="Times New Roman" w:hAnsi="Times New Roman" w:eastAsia="Times New Roman" w:cs="Times New Roman"/>
                  <w:sz w:val="22"/>
                  <w:szCs w:val="22"/>
                </w:rPr>
                <w:t xml:space="preserve">@</w:t>
              </w:r>
              <w:r>
                <w:rPr>
                  <w:rStyle w:val="1213"/>
                  <w:rFonts w:ascii="Times New Roman" w:hAnsi="Times New Roman" w:eastAsia="Times New Roman" w:cs="Times New Roman"/>
                  <w:sz w:val="22"/>
                  <w:szCs w:val="22"/>
                  <w:lang w:val="en-US"/>
                </w:rPr>
                <w:t xml:space="preserve">dgk</w:t>
              </w:r>
              <w:r>
                <w:rPr>
                  <w:rStyle w:val="1213"/>
                  <w:rFonts w:ascii="Times New Roman" w:hAnsi="Times New Roman" w:eastAsia="Times New Roman" w:cs="Times New Roman"/>
                  <w:sz w:val="22"/>
                  <w:szCs w:val="22"/>
                </w:rPr>
                <w:t xml:space="preserve">.</w:t>
              </w:r>
              <w:r>
                <w:rPr>
                  <w:rStyle w:val="1213"/>
                  <w:rFonts w:ascii="Times New Roman" w:hAnsi="Times New Roman" w:eastAsia="Times New Roman" w:cs="Times New Roman"/>
                  <w:sz w:val="22"/>
                  <w:szCs w:val="22"/>
                  <w:lang w:val="en-US"/>
                </w:rPr>
                <w:t xml:space="preserve">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Контактный телефон: +7(4212) 26-4</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30</w:t>
            </w:r>
            <w:r>
              <w:rPr>
                <w:rFonts w:ascii="Times New Roman" w:hAnsi="Times New Roman" w:cs="Times New Roman"/>
                <w:sz w:val="22"/>
                <w:szCs w:val="22"/>
              </w:rPr>
            </w:r>
            <w:r>
              <w:rPr>
                <w:rFonts w:ascii="Times New Roman" w:hAnsi="Times New Roman" w:cs="Times New Roman"/>
                <w:sz w:val="22"/>
                <w:szCs w:val="22"/>
              </w:rPr>
            </w:r>
          </w:p>
          <w:p>
            <w:pPr>
              <w:ind w:firstLine="0"/>
              <w:jc w:val="both"/>
              <w:spacing w:before="60" w:after="60" w:line="240" w:lineRule="auto"/>
              <w:rPr>
                <w:i/>
                <w:iCs/>
                <w:sz w:val="22"/>
                <w:szCs w:val="22"/>
              </w:rPr>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в</w:t>
            </w:r>
            <w:r>
              <w:rPr>
                <w:sz w:val="22"/>
                <w:szCs w:val="22"/>
              </w:rPr>
              <w:t xml:space="preserve">едущему специалисту СДО СП «Хабаровская ТЭЦ-3» - Бензарь Игорь Витальевич, тел. +7(4212) 26-53-66 (доб. 63336)</w:t>
            </w:r>
            <w:r>
              <w:rPr>
                <w:i/>
                <w:iCs/>
                <w:sz w:val="22"/>
                <w:szCs w:val="22"/>
              </w:rPr>
            </w:r>
            <w:r>
              <w:rPr>
                <w:i/>
                <w:iCs/>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color w:val="2f5696" w:themeColor="accent1" w:themeShade="BF"/>
                <w:sz w:val="22"/>
                <w:szCs w:val="22"/>
              </w:rPr>
            </w:pPr>
            <w:r>
              <w:rPr>
                <w:rFonts w:ascii="Times New Roman" w:hAnsi="Times New Roman" w:eastAsia="Times New Roman" w:cs="Times New Roman"/>
                <w:sz w:val="22"/>
                <w:szCs w:val="22"/>
              </w:rPr>
              <w:t xml:space="preserve">Адрес электронной почты: </w:t>
            </w:r>
            <w:r>
              <w:rPr>
                <w:rFonts w:ascii="Times New Roman" w:hAnsi="Times New Roman" w:cs="Times New Roman"/>
                <w:color w:val="2f5696" w:themeColor="accent1" w:themeShade="BF"/>
                <w:sz w:val="22"/>
                <w:szCs w:val="22"/>
              </w:rPr>
              <w:t xml:space="preserve">lutfullina-ee@dgk.ru</w:t>
            </w:r>
            <w:r>
              <w:rPr>
                <w:rFonts w:ascii="Times New Roman" w:hAnsi="Times New Roman" w:cs="Times New Roman"/>
                <w:color w:val="2f5696" w:themeColor="accent1" w:themeShade="BF"/>
                <w:sz w:val="22"/>
                <w:szCs w:val="22"/>
              </w:rPr>
            </w:r>
            <w:r>
              <w:rPr>
                <w:rFonts w:ascii="Times New Roman" w:hAnsi="Times New Roman" w:cs="Times New Roman"/>
                <w:color w:val="2f5696" w:themeColor="accent1" w:themeShade="BF"/>
                <w:sz w:val="22"/>
                <w:szCs w:val="22"/>
              </w:rPr>
            </w:r>
          </w:p>
          <w:p>
            <w:pPr>
              <w:pStyle w:val="1240"/>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40"/>
              <w:spacing w:before="0" w:beforeAutospacing="0" w:after="0" w:afterAutospacing="0"/>
              <w:rPr>
                <w:rFonts w:ascii="Times New Roman" w:hAnsi="Times New Roman" w:cs="Times New Roman"/>
                <w:b w:val="0"/>
                <w:bCs w:val="0"/>
                <w:i w:val="0"/>
                <w:color w:val="2f5696" w:themeColor="accent1" w:themeShade="BF"/>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 </w:t>
            </w:r>
            <w:r>
              <w:rPr>
                <w:rFonts w:ascii="Times New Roman" w:hAnsi="Times New Roman" w:cs="Times New Roman"/>
                <w:b w:val="0"/>
                <w:bCs w:val="0"/>
                <w:i w:val="0"/>
                <w:color w:val="2f5696" w:themeColor="accent1" w:themeShade="BF"/>
                <w:sz w:val="22"/>
                <w:szCs w:val="22"/>
                <w:shd w:val="clear" w:color="auto" w:fill="auto"/>
              </w:rPr>
              <w:t xml:space="preserve">lutfullina-ee@dgk.ru</w:t>
            </w:r>
            <w:r>
              <w:rPr>
                <w:rFonts w:ascii="Times New Roman" w:hAnsi="Times New Roman" w:cs="Times New Roman"/>
                <w:b w:val="0"/>
                <w:bCs w:val="0"/>
                <w:i w:val="0"/>
                <w:color w:val="2f5696" w:themeColor="accent1" w:themeShade="BF"/>
                <w:sz w:val="22"/>
                <w:szCs w:val="22"/>
                <w:shd w:val="clear" w:color="auto" w:fill="auto"/>
              </w:rPr>
            </w:r>
            <w:r>
              <w:rPr>
                <w:rFonts w:ascii="Times New Roman" w:hAnsi="Times New Roman" w:cs="Times New Roman"/>
                <w:b w:val="0"/>
                <w:bCs w:val="0"/>
                <w:i w:val="0"/>
                <w:color w:val="2f5696" w:themeColor="accent1" w:themeShade="BF"/>
                <w:sz w:val="22"/>
                <w:szCs w:val="22"/>
                <w:shd w:val="clear" w:color="auto" w:fill="auto"/>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«01» апреля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03"/>
              <w:rPr>
                <w:rStyle w:val="1208"/>
                <w:rFonts w:ascii="Times New Roman" w:hAnsi="Times New Roman" w:cs="Times New Roman"/>
                <w:sz w:val="22"/>
                <w:szCs w:val="22"/>
              </w:rPr>
            </w:pPr>
            <w:r>
              <w:rPr>
                <w:rStyle w:val="1208"/>
                <w:rFonts w:ascii="Times New Roman" w:hAnsi="Times New Roman" w:eastAsia="Times New Roman" w:cs="Times New Roman"/>
                <w:sz w:val="22"/>
                <w:szCs w:val="22"/>
              </w:rPr>
            </w:r>
            <w:r>
              <w:rPr>
                <w:rStyle w:val="1208"/>
                <w:rFonts w:ascii="Times New Roman" w:hAnsi="Times New Roman" w:cs="Times New Roman"/>
                <w:sz w:val="22"/>
                <w:szCs w:val="22"/>
              </w:rPr>
            </w:r>
            <w:r>
              <w:rPr>
                <w:rStyle w:val="1208"/>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8 120 730,00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27"/>
                  <w:rFonts w:ascii="Times New Roman" w:hAnsi="Times New Roman" w:eastAsia="Times New Roman" w:cs="Times New Roman"/>
                  <w:sz w:val="22"/>
                  <w:szCs w:val="22"/>
                </w:rPr>
                <w:t xml:space="preserve">Приложени</w:t>
              </w:r>
              <w:r>
                <w:rPr>
                  <w:rStyle w:val="1227"/>
                  <w:rFonts w:ascii="Times New Roman" w:hAnsi="Times New Roman" w:eastAsia="Times New Roman" w:cs="Times New Roman"/>
                  <w:sz w:val="22"/>
                  <w:szCs w:val="22"/>
                </w:rPr>
                <w:t xml:space="preserve">и</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spacing w:before="0" w:beforeAutospacing="0" w:after="0" w:afterAutospacing="0"/>
              <w:rPr>
                <w:sz w:val="22"/>
                <w:szCs w:val="22"/>
              </w:rPr>
            </w:pPr>
            <w:r>
              <w:rPr>
                <w:sz w:val="22"/>
                <w:szCs w:val="22"/>
              </w:rPr>
              <w:t xml:space="preserve">Требуется.</w:t>
            </w:r>
            <w:r>
              <w:rPr>
                <w:sz w:val="22"/>
                <w:szCs w:val="22"/>
              </w:rPr>
            </w:r>
            <w:r>
              <w:rPr>
                <w:sz w:val="22"/>
                <w:szCs w:val="22"/>
              </w:rPr>
            </w:r>
          </w:p>
          <w:p>
            <w:pPr>
              <w:pStyle w:val="1203"/>
              <w:spacing w:before="0" w:beforeAutospacing="0" w:after="0" w:afterAutospacing="0"/>
              <w:rPr>
                <w:sz w:val="22"/>
                <w:szCs w:val="22"/>
              </w:rPr>
            </w:pPr>
            <w:r>
              <w:rPr>
                <w:sz w:val="22"/>
                <w:szCs w:val="22"/>
              </w:rPr>
              <w:t xml:space="preserve">Размер обеспечения заявок:</w:t>
            </w:r>
            <w:r>
              <w:rPr>
                <w:sz w:val="22"/>
                <w:szCs w:val="22"/>
              </w:rPr>
              <w:t xml:space="preserve"> 284 968,95</w:t>
            </w:r>
            <w:r>
              <w:rPr>
                <w:sz w:val="22"/>
                <w:szCs w:val="22"/>
              </w:rPr>
              <w:t xml:space="preserve"> (двести восемьдесят четыре тысячи девятьсот шестьдесят восемь) рублей 95 копеек, НДС не облагается.</w:t>
            </w:r>
            <w:r>
              <w:rPr>
                <w:sz w:val="22"/>
                <w:szCs w:val="22"/>
              </w:rPr>
            </w:r>
            <w:r>
              <w:rPr>
                <w:sz w:val="22"/>
                <w:szCs w:val="22"/>
              </w:rPr>
            </w:r>
          </w:p>
          <w:p>
            <w:pPr>
              <w:pStyle w:val="1203"/>
              <w:spacing w:before="0" w:beforeAutospacing="0" w:after="0" w:afterAutospacing="0"/>
              <w:rPr>
                <w:sz w:val="22"/>
                <w:szCs w:val="22"/>
              </w:rPr>
            </w:pPr>
            <w:r>
              <w:rPr>
                <w:sz w:val="22"/>
                <w:szCs w:val="22"/>
              </w:rPr>
              <w:t xml:space="preserve">Ф</w:t>
            </w:r>
            <w:r>
              <w:rPr>
                <w:sz w:val="22"/>
                <w:szCs w:val="22"/>
              </w:rPr>
              <w:t xml:space="preserve">орм</w:t>
            </w:r>
            <w:r>
              <w:rPr>
                <w:sz w:val="22"/>
                <w:szCs w:val="22"/>
              </w:rPr>
              <w:t xml:space="preserve">а</w:t>
            </w:r>
            <w:r>
              <w:rPr>
                <w:sz w:val="22"/>
                <w:szCs w:val="22"/>
              </w:rPr>
              <w:t xml:space="preserve"> обеспечения заявок:</w:t>
            </w:r>
            <w:r>
              <w:rPr>
                <w:sz w:val="22"/>
                <w:szCs w:val="22"/>
              </w:rPr>
              <w:t xml:space="preserve"> в</w:t>
            </w:r>
            <w:r>
              <w:rPr>
                <w:sz w:val="22"/>
                <w:szCs w:val="22"/>
              </w:rPr>
              <w:t xml:space="preserve">несение денежных </w:t>
            </w:r>
            <w:r>
              <w:rPr>
                <w:sz w:val="22"/>
                <w:szCs w:val="22"/>
              </w:rPr>
              <w:t xml:space="preserve">средств</w:t>
            </w:r>
            <w:r>
              <w:rPr>
                <w:sz w:val="22"/>
                <w:szCs w:val="22"/>
              </w:rPr>
              <w:t xml:space="preserve"> на</w:t>
            </w:r>
            <w:r>
              <w:rPr>
                <w:sz w:val="22"/>
                <w:szCs w:val="22"/>
              </w:rPr>
              <w:t xml:space="preserve"> </w:t>
            </w:r>
            <w:r>
              <w:rPr>
                <w:sz w:val="22"/>
                <w:szCs w:val="22"/>
              </w:rPr>
              <w:t xml:space="preserve">и</w:t>
            </w:r>
            <w:r>
              <w:rPr>
                <w:sz w:val="22"/>
                <w:szCs w:val="22"/>
              </w:rPr>
              <w:t xml:space="preserve">ндивидуальный счет, открытый Участнику </w:t>
            </w:r>
            <w:r>
              <w:rPr>
                <w:sz w:val="22"/>
                <w:szCs w:val="22"/>
              </w:rPr>
              <w:t xml:space="preserve">О</w:t>
            </w:r>
            <w:r>
              <w:rPr>
                <w:sz w:val="22"/>
                <w:szCs w:val="22"/>
              </w:rPr>
              <w:t xml:space="preserve">ператором ЭП в соответствии с</w:t>
            </w:r>
            <w:r>
              <w:rPr>
                <w:sz w:val="22"/>
                <w:szCs w:val="22"/>
              </w:rPr>
              <w:t xml:space="preserve"> </w:t>
            </w:r>
            <w:r>
              <w:rPr>
                <w:sz w:val="22"/>
                <w:szCs w:val="22"/>
              </w:rPr>
              <w:t xml:space="preserve">Регламентом ЭП</w:t>
            </w:r>
            <w:r>
              <w:rPr>
                <w:sz w:val="22"/>
                <w:szCs w:val="22"/>
              </w:rPr>
              <w:t xml:space="preserve">.</w:t>
            </w:r>
            <w:r>
              <w:rPr>
                <w:sz w:val="22"/>
                <w:szCs w:val="22"/>
              </w:rPr>
            </w:r>
            <w:r>
              <w:rPr>
                <w:sz w:val="22"/>
                <w:szCs w:val="22"/>
              </w:rPr>
            </w:r>
          </w:p>
          <w:p>
            <w:pPr>
              <w:pStyle w:val="1203"/>
              <w:spacing w:before="0" w:beforeAutospacing="0" w:after="0" w:afterAutospacing="0"/>
              <w:rPr>
                <w:i w:val="0"/>
                <w:iCs w:val="0"/>
                <w:shd w:val="clear" w:color="auto" w:fill="auto"/>
              </w:rPr>
            </w:pPr>
            <w:r>
              <w:rPr>
                <w:rStyle w:val="1208"/>
                <w:i w:val="0"/>
                <w:iCs w:val="0"/>
                <w:sz w:val="22"/>
                <w:szCs w:val="22"/>
                <w:shd w:val="clear" w:color="auto" w:fill="auto"/>
              </w:rPr>
              <w:t xml:space="preserve">С</w:t>
            </w:r>
            <w:r>
              <w:rPr>
                <w:rStyle w:val="1208"/>
                <w:i w:val="0"/>
                <w:iCs w:val="0"/>
                <w:sz w:val="22"/>
                <w:szCs w:val="22"/>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1208"/>
                <w:i w:val="0"/>
                <w:iCs w:val="0"/>
                <w:sz w:val="22"/>
                <w:szCs w:val="22"/>
                <w:shd w:val="clear" w:color="auto" w:fill="auto"/>
              </w:rPr>
              <w:t xml:space="preserve"> </w:t>
            </w:r>
            <w:r>
              <w:rPr>
                <w:rStyle w:val="1208"/>
                <w:i w:val="0"/>
                <w:iCs w:val="0"/>
                <w:sz w:val="22"/>
                <w:szCs w:val="22"/>
                <w:shd w:val="clear" w:color="auto" w:fill="auto"/>
              </w:rPr>
              <w:t xml:space="preserve">пункте </w:t>
            </w:r>
            <w:r>
              <w:rPr>
                <w:rStyle w:val="1208"/>
                <w:i w:val="0"/>
                <w:iCs w:val="0"/>
                <w:sz w:val="22"/>
                <w:szCs w:val="22"/>
                <w:shd w:val="clear" w:color="auto" w:fill="auto"/>
              </w:rPr>
              <w:fldChar w:fldCharType="begin"/>
            </w:r>
            <w:r>
              <w:rPr>
                <w:rStyle w:val="1208"/>
                <w:i w:val="0"/>
                <w:iCs w:val="0"/>
                <w:sz w:val="22"/>
                <w:szCs w:val="22"/>
                <w:shd w:val="clear" w:color="auto" w:fill="auto"/>
              </w:rPr>
              <w:instrText xml:space="preserve"> REF _Ref125360779 \r \h </w:instrText>
            </w:r>
            <w:r>
              <w:rPr>
                <w:rStyle w:val="1208"/>
                <w:i w:val="0"/>
                <w:iCs w:val="0"/>
                <w:sz w:val="22"/>
                <w:szCs w:val="22"/>
                <w:shd w:val="clear" w:color="auto" w:fill="auto"/>
              </w:rPr>
              <w:instrText xml:space="preserve"> \* MERGEFORMAT </w:instrText>
            </w:r>
            <w:r>
              <w:rPr>
                <w:rStyle w:val="1208"/>
                <w:i w:val="0"/>
                <w:iCs w:val="0"/>
                <w:sz w:val="22"/>
                <w:szCs w:val="22"/>
                <w:shd w:val="clear" w:color="auto" w:fill="auto"/>
              </w:rPr>
              <w:fldChar w:fldCharType="separate"/>
            </w:r>
            <w:r>
              <w:rPr>
                <w:rStyle w:val="1208"/>
                <w:i w:val="0"/>
                <w:iCs w:val="0"/>
                <w:sz w:val="22"/>
                <w:szCs w:val="22"/>
                <w:shd w:val="clear" w:color="auto" w:fill="auto"/>
              </w:rPr>
              <w:t xml:space="preserve">1.2.18</w:t>
            </w:r>
            <w:r>
              <w:rPr>
                <w:rStyle w:val="1208"/>
                <w:i w:val="0"/>
                <w:iCs w:val="0"/>
                <w:sz w:val="22"/>
                <w:szCs w:val="22"/>
                <w:shd w:val="clear" w:color="auto" w:fill="auto"/>
              </w:rPr>
              <w:fldChar w:fldCharType="end"/>
            </w:r>
            <w:r>
              <w:rPr>
                <w:rStyle w:val="1208"/>
                <w:i w:val="0"/>
                <w:iCs w:val="0"/>
                <w:sz w:val="22"/>
                <w:szCs w:val="22"/>
                <w:shd w:val="clear" w:color="auto" w:fill="auto"/>
              </w:rPr>
              <w:t xml:space="preserve">.</w:t>
            </w:r>
            <w:r>
              <w:rPr>
                <w:i w:val="0"/>
                <w:iCs w:val="0"/>
                <w:shd w:val="clear" w:color="auto" w:fill="auto"/>
              </w:rPr>
            </w:r>
            <w:r>
              <w:rPr>
                <w:i w:val="0"/>
                <w:iCs w:val="0"/>
                <w:shd w:val="clear" w:color="auto" w:fill="auto"/>
              </w:rPr>
            </w:r>
          </w:p>
          <w:p>
            <w:pPr>
              <w:pStyle w:val="1203"/>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203"/>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41"/>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«01»</w:t>
            </w:r>
            <w:r>
              <w:rPr>
                <w:rFonts w:ascii="Times New Roman" w:hAnsi="Times New Roman" w:eastAsia="Times New Roman" w:cs="Times New Roman"/>
                <w:sz w:val="22"/>
                <w:szCs w:val="22"/>
              </w:rPr>
              <w:t xml:space="preserve"> апреля</w:t>
            </w:r>
            <w:r>
              <w:rPr>
                <w:rFonts w:ascii="Times New Roman" w:hAnsi="Times New Roman" w:eastAsia="Times New Roman" w:cs="Times New Roman"/>
                <w:sz w:val="22"/>
                <w:szCs w:val="22"/>
              </w:rPr>
              <w:t xml:space="preserve"> 2026г.</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«14»</w:t>
            </w:r>
            <w:r>
              <w:rPr>
                <w:rFonts w:ascii="Times New Roman" w:hAnsi="Times New Roman" w:eastAsia="Times New Roman" w:cs="Times New Roman"/>
                <w:sz w:val="22"/>
                <w:szCs w:val="22"/>
              </w:rPr>
              <w:t xml:space="preserve"> апреля</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«14» апреля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«28» апреля 2026 г.</w:t>
            </w:r>
            <w:r>
              <w:rPr>
                <w:rFonts w:ascii="Times New Roman" w:hAnsi="Times New Roman" w:cs="Times New Roman"/>
                <w:sz w:val="22"/>
                <w:szCs w:val="22"/>
              </w:rPr>
            </w:r>
            <w:r>
              <w:rPr>
                <w:rFonts w:ascii="Times New Roman" w:hAnsi="Times New Roman" w:cs="Times New Roman"/>
                <w:sz w:val="22"/>
                <w:szCs w:val="22"/>
              </w:rPr>
            </w:r>
          </w:p>
          <w:p>
            <w:pPr>
              <w:pStyle w:val="1203"/>
              <w:rPr>
                <w:rStyle w:val="1208"/>
                <w:rFonts w:ascii="Times New Roman" w:hAnsi="Times New Roman" w:cs="Times New Roman"/>
                <w:sz w:val="22"/>
                <w:szCs w:val="22"/>
              </w:rPr>
            </w:pPr>
            <w:r>
              <w:rPr>
                <w:rStyle w:val="1208"/>
                <w:rFonts w:ascii="Times New Roman" w:hAnsi="Times New Roman" w:eastAsia="Times New Roman" w:cs="Times New Roman"/>
                <w:sz w:val="22"/>
                <w:szCs w:val="22"/>
              </w:rPr>
            </w:r>
            <w:r>
              <w:rPr>
                <w:rStyle w:val="1208"/>
                <w:rFonts w:ascii="Times New Roman" w:hAnsi="Times New Roman" w:cs="Times New Roman"/>
                <w:sz w:val="22"/>
                <w:szCs w:val="22"/>
              </w:rPr>
            </w:r>
            <w:r>
              <w:rPr>
                <w:rStyle w:val="1208"/>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«28» апреля 2026 г.</w:t>
            </w:r>
            <w:r>
              <w:rPr>
                <w:rFonts w:ascii="Times New Roman" w:hAnsi="Times New Roman" w:cs="Times New Roman"/>
                <w:sz w:val="22"/>
                <w:szCs w:val="22"/>
              </w:rPr>
            </w:r>
            <w:r>
              <w:rPr>
                <w:rFonts w:ascii="Times New Roman" w:hAnsi="Times New Roman" w:cs="Times New Roman"/>
                <w:sz w:val="22"/>
                <w:szCs w:val="22"/>
              </w:rPr>
            </w:r>
          </w:p>
          <w:p>
            <w:pPr>
              <w:pStyle w:val="1203"/>
              <w:rPr>
                <w:rStyle w:val="1208"/>
                <w:rFonts w:ascii="Times New Roman" w:hAnsi="Times New Roman" w:cs="Times New Roman"/>
                <w:sz w:val="22"/>
                <w:szCs w:val="22"/>
              </w:rPr>
            </w:pPr>
            <w:r>
              <w:rPr>
                <w:rStyle w:val="1208"/>
                <w:rFonts w:ascii="Times New Roman" w:hAnsi="Times New Roman" w:eastAsia="Times New Roman" w:cs="Times New Roman"/>
                <w:sz w:val="22"/>
                <w:szCs w:val="22"/>
              </w:rPr>
            </w:r>
            <w:r>
              <w:rPr>
                <w:rStyle w:val="1208"/>
                <w:rFonts w:ascii="Times New Roman" w:hAnsi="Times New Roman" w:cs="Times New Roman"/>
                <w:sz w:val="22"/>
                <w:szCs w:val="22"/>
              </w:rPr>
            </w:r>
            <w:r>
              <w:rPr>
                <w:rStyle w:val="1208"/>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ind w:left="0" w:right="0"/>
              <w:jc w:val="both"/>
              <w:spacing w:before="0" w:beforeAutospacing="0" w:after="0" w:afterAutospacing="0" w:line="240" w:lineRule="auto"/>
              <w:rPr>
                <w:rFonts w:ascii="Times New Roman" w:hAnsi="Times New Roman" w:eastAsia="Times New Roman" w:cs="Times New Roman"/>
                <w:i w:val="0"/>
                <w:iCs w:val="0"/>
                <w14:ligatures w14:val="none"/>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sz w:val="22"/>
                <w:szCs w:val="22"/>
                <w:lang w:eastAsia="en-US"/>
              </w:rPr>
              <w:t xml:space="preserve">680025, Российская </w:t>
            </w:r>
            <w:r>
              <w:rPr>
                <w:sz w:val="22"/>
                <w:szCs w:val="22"/>
                <w:lang w:eastAsia="en-US"/>
              </w:rPr>
              <w:t xml:space="preserve">Федерация,  </w:t>
            </w:r>
            <w:r>
              <w:rPr>
                <w:sz w:val="22"/>
                <w:szCs w:val="22"/>
                <w:lang w:eastAsia="en-US"/>
              </w:rPr>
              <w:t xml:space="preserve">         </w:t>
            </w:r>
            <w:r>
              <w:rPr>
                <w:sz w:val="22"/>
                <w:szCs w:val="22"/>
                <w:lang w:eastAsia="en-US"/>
              </w:rPr>
              <w:t xml:space="preserve">                 </w:t>
            </w:r>
            <w:r>
              <w:rPr>
                <w:sz w:val="22"/>
                <w:szCs w:val="22"/>
                <w:lang w:eastAsia="en-US"/>
              </w:rPr>
              <w:t xml:space="preserve">г. Хабаровск, Федоровское шоссе, 10.</w:t>
            </w:r>
            <w:r>
              <w:rPr>
                <w:rFonts w:ascii="Times New Roman" w:hAnsi="Times New Roman" w:eastAsia="Times New Roman" w:cs="Times New Roman"/>
                <w:i w:val="0"/>
                <w:iCs w:val="0"/>
                <w14:ligatures w14:val="none"/>
              </w:rPr>
            </w:r>
            <w:r>
              <w:rPr>
                <w:rFonts w:ascii="Times New Roman" w:hAnsi="Times New Roman" w:eastAsia="Times New Roman" w:cs="Times New Roman"/>
                <w:i w:val="0"/>
                <w:iCs w:val="0"/>
                <w14:ligatures w14:val="none"/>
              </w:rPr>
            </w:r>
          </w:p>
          <w:p>
            <w:pPr>
              <w:ind w:firstLine="0"/>
              <w:jc w:val="both"/>
              <w:spacing w:before="0" w:beforeAutospacing="0" w:after="0" w:afterAutospacing="0" w:line="240" w:lineRule="auto"/>
              <w:rPr>
                <w:bCs w:val="0"/>
                <w:i w:val="0"/>
                <w:color w:val="000000" w:themeColor="text1"/>
                <w:sz w:val="22"/>
                <w:szCs w:val="22"/>
              </w:rPr>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sz w:val="22"/>
                <w:szCs w:val="22"/>
              </w:rPr>
              <w:t xml:space="preserve">Специалист СДО СП «Хабаровская ТЭЦ-3» - Бензарь Игорь Витальевич, тел. +7(4212) 26-53-66 (доб. 63336)</w:t>
            </w:r>
            <w:r>
              <w:rPr>
                <w:bCs w:val="0"/>
                <w:i w:val="0"/>
                <w:color w:val="000000" w:themeColor="text1"/>
                <w:sz w:val="22"/>
                <w:szCs w:val="22"/>
              </w:rPr>
            </w:r>
            <w:r>
              <w:rPr>
                <w:bCs w:val="0"/>
                <w:i w:val="0"/>
                <w:color w:val="000000" w:themeColor="text1"/>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03"/>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40"/>
              <w:jc w:val="both"/>
              <w:spacing w:before="0" w:beforeAutospacing="0" w:after="0" w:afterAutospacing="0"/>
              <w:rPr>
                <w:b w:val="0"/>
                <w:i/>
                <w:sz w:val="22"/>
                <w:szCs w:val="22"/>
              </w:rPr>
            </w:pPr>
            <w:r>
              <w:rPr>
                <w:b w:val="0"/>
                <w:i w:val="0"/>
                <w:iCs w:val="0"/>
                <w:sz w:val="22"/>
                <w:szCs w:val="22"/>
                <w:lang w:eastAsia="en-US"/>
              </w:rPr>
              <w:t xml:space="preserve">Не требуется.</w:t>
            </w:r>
            <w:r>
              <w:rPr>
                <w:b w:val="0"/>
                <w:i/>
                <w:sz w:val="22"/>
                <w:szCs w:val="22"/>
              </w:rPr>
            </w:r>
            <w:r>
              <w:rPr>
                <w:b w:val="0"/>
                <w:i/>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7"/>
            <w:rFonts w:ascii="Times New Roman" w:hAnsi="Times New Roman" w:eastAsia="Times New Roman" w:cs="Times New Roman"/>
            <w:sz w:val="22"/>
            <w:szCs w:val="22"/>
          </w:rPr>
          <w:t xml:space="preserve">№</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w:t>
        </w:r>
        <w:r>
          <w:rPr>
            <w:rStyle w:val="1227"/>
            <w:rFonts w:ascii="Times New Roman" w:hAnsi="Times New Roman" w:eastAsia="Times New Roman" w:cs="Times New Roman"/>
            <w:sz w:val="22"/>
            <w:szCs w:val="22"/>
          </w:rPr>
          <w:t xml:space="preserve">е</w:t>
        </w:r>
        <w:r>
          <w:rPr>
            <w:rStyle w:val="1227"/>
            <w:rFonts w:ascii="Times New Roman" w:hAnsi="Times New Roman" w:eastAsia="Times New Roman" w:cs="Times New Roman"/>
            <w:sz w:val="22"/>
            <w:szCs w:val="22"/>
          </w:rPr>
          <w:t xml:space="preserve"> № 3</w:t>
        </w:r>
      </w:hyperlink>
      <w:r>
        <w:rPr>
          <w:rStyle w:val="122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27"/>
            <w:rFonts w:ascii="Times New Roman" w:hAnsi="Times New Roman" w:eastAsia="Times New Roman" w:cs="Times New Roman"/>
            <w:sz w:val="22"/>
            <w:szCs w:val="22"/>
          </w:rPr>
          <w:t xml:space="preserve">8</w:t>
        </w:r>
        <w:r>
          <w:rPr>
            <w:rStyle w:val="122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Требований к</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Требований к</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19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24"/>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203"/>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0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03"/>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20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203"/>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27"/>
            <w:rFonts w:ascii="Times New Roman" w:hAnsi="Times New Roman" w:eastAsia="Times New Roman" w:cs="Times New Roman"/>
            <w:sz w:val="22"/>
            <w:szCs w:val="22"/>
          </w:rPr>
          <w:t xml:space="preserve">Приложением № </w:t>
        </w:r>
        <w:r>
          <w:rPr>
            <w:rStyle w:val="1227"/>
            <w:rFonts w:ascii="Times New Roman" w:hAnsi="Times New Roman" w:eastAsia="Times New Roman" w:cs="Times New Roman"/>
            <w:sz w:val="22"/>
            <w:szCs w:val="22"/>
          </w:rPr>
          <w:t xml:space="preserve">6</w:t>
        </w:r>
        <w:r>
          <w:rPr>
            <w:rStyle w:val="1227"/>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w:t>
        </w:r>
        <w:r>
          <w:rPr>
            <w:rStyle w:val="1227"/>
            <w:rFonts w:ascii="Times New Roman" w:hAnsi="Times New Roman" w:eastAsia="Times New Roman" w:cs="Times New Roman"/>
            <w:sz w:val="22"/>
            <w:szCs w:val="22"/>
          </w:rPr>
          <w:t xml:space="preserve">роекта </w:t>
        </w:r>
        <w:r>
          <w:rPr>
            <w:rStyle w:val="1227"/>
            <w:rFonts w:ascii="Times New Roman" w:hAnsi="Times New Roman" w:eastAsia="Times New Roman" w:cs="Times New Roman"/>
            <w:sz w:val="22"/>
            <w:szCs w:val="22"/>
          </w:rPr>
          <w:t xml:space="preserve">д</w:t>
        </w:r>
        <w:r>
          <w:rPr>
            <w:rStyle w:val="1227"/>
            <w:rFonts w:ascii="Times New Roman" w:hAnsi="Times New Roman" w:eastAsia="Times New Roman" w:cs="Times New Roman"/>
            <w:sz w:val="22"/>
            <w:szCs w:val="22"/>
          </w:rPr>
          <w:t xml:space="preserve">оговора</w:t>
        </w:r>
        <w:r>
          <w:rPr>
            <w:rStyle w:val="1227"/>
            <w:rFonts w:ascii="Times New Roman" w:hAnsi="Times New Roman" w:eastAsia="Times New Roman" w:cs="Times New Roman"/>
            <w:sz w:val="22"/>
            <w:szCs w:val="22"/>
          </w:rPr>
          <w:t xml:space="preserve"> (Приложения № 2)</w:t>
        </w:r>
      </w:hyperlink>
      <w:r>
        <w:rPr>
          <w:rStyle w:val="122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11"/>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27"/>
            <w:rFonts w:ascii="Times New Roman" w:hAnsi="Times New Roman" w:eastAsia="Times New Roman" w:cs="Times New Roman"/>
            <w:sz w:val="22"/>
            <w:szCs w:val="22"/>
          </w:rPr>
          <w:t xml:space="preserve">О</w:t>
        </w:r>
        <w:r>
          <w:rPr>
            <w:rStyle w:val="1227"/>
            <w:rFonts w:ascii="Times New Roman" w:hAnsi="Times New Roman" w:eastAsia="Times New Roman" w:cs="Times New Roman"/>
            <w:sz w:val="22"/>
            <w:szCs w:val="22"/>
          </w:rPr>
          <w:t xml:space="preserve">тборочным критериям</w:t>
        </w:r>
        <w:r>
          <w:rPr>
            <w:rStyle w:val="1227"/>
            <w:rFonts w:ascii="Times New Roman" w:hAnsi="Times New Roman" w:eastAsia="Times New Roman" w:cs="Times New Roman"/>
            <w:sz w:val="22"/>
            <w:szCs w:val="22"/>
          </w:rPr>
          <w:t xml:space="preserve"> рассмотрения заявок (Приложение № </w:t>
        </w:r>
        <w:r>
          <w:rPr>
            <w:rStyle w:val="1227"/>
            <w:rFonts w:ascii="Times New Roman" w:hAnsi="Times New Roman" w:eastAsia="Times New Roman" w:cs="Times New Roman"/>
            <w:sz w:val="22"/>
            <w:szCs w:val="22"/>
          </w:rPr>
          <w:t xml:space="preserve">7</w:t>
        </w:r>
        <w:r>
          <w:rPr>
            <w:rStyle w:val="122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11"/>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11"/>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11"/>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200"/>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11"/>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Техническими требования</w:t>
        </w:r>
        <w:r>
          <w:rPr>
            <w:rStyle w:val="1227"/>
            <w:rFonts w:ascii="Times New Roman" w:hAnsi="Times New Roman" w:eastAsia="Times New Roman" w:cs="Times New Roman"/>
            <w:sz w:val="22"/>
            <w:szCs w:val="22"/>
          </w:rPr>
          <w:t xml:space="preserve">ми</w:t>
        </w:r>
        <w:r>
          <w:rPr>
            <w:rStyle w:val="1227"/>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27"/>
            <w:rFonts w:ascii="Times New Roman" w:hAnsi="Times New Roman" w:eastAsia="Times New Roman" w:cs="Times New Roman"/>
            <w:sz w:val="22"/>
            <w:szCs w:val="22"/>
          </w:rPr>
          <w:t xml:space="preserve">8</w:t>
        </w:r>
        <w:r>
          <w:rPr>
            <w:rStyle w:val="1227"/>
            <w:rFonts w:ascii="Times New Roman" w:hAnsi="Times New Roman" w:eastAsia="Times New Roman" w:cs="Times New Roman"/>
            <w:sz w:val="22"/>
            <w:szCs w:val="22"/>
          </w:rPr>
          <w:t xml:space="preserve">)</w:t>
        </w:r>
      </w:hyperlink>
      <w:r>
        <w:rPr>
          <w:rStyle w:val="122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11"/>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11"/>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0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7"/>
            <w:rFonts w:ascii="Times New Roman" w:hAnsi="Times New Roman" w:eastAsia="Times New Roman" w:cs="Times New Roman"/>
            <w:sz w:val="22"/>
            <w:szCs w:val="22"/>
          </w:rPr>
          <w:t xml:space="preserve">Приложением № </w:t>
        </w:r>
        <w:r>
          <w:rPr>
            <w:rStyle w:val="122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7"/>
            <w:rFonts w:ascii="Times New Roman" w:hAnsi="Times New Roman" w:eastAsia="Times New Roman" w:cs="Times New Roman"/>
            <w:sz w:val="22"/>
            <w:szCs w:val="22"/>
          </w:rPr>
          <w:t xml:space="preserve">Приложением № </w:t>
        </w:r>
        <w:r>
          <w:rPr>
            <w:rStyle w:val="122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11"/>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00"/>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01"/>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11"/>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27"/>
            <w:rFonts w:ascii="Times New Roman" w:hAnsi="Times New Roman" w:eastAsia="Times New Roman" w:cs="Times New Roman"/>
            <w:sz w:val="22"/>
            <w:szCs w:val="22"/>
          </w:rPr>
          <w:t xml:space="preserve">Приложением № </w:t>
        </w:r>
        <w:r>
          <w:rPr>
            <w:rStyle w:val="122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Приложения №</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1 </w:t>
        </w:r>
        <w:r>
          <w:rPr>
            <w:rStyle w:val="1227"/>
            <w:rFonts w:ascii="Times New Roman" w:hAnsi="Times New Roman" w:eastAsia="Times New Roman" w:cs="Times New Roman"/>
            <w:sz w:val="22"/>
            <w:szCs w:val="22"/>
          </w:rPr>
          <w:t xml:space="preserve">– </w:t>
        </w:r>
        <w:r>
          <w:rPr>
            <w:rStyle w:val="1227"/>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0"/>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3"/>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27"/>
                  <w:rFonts w:ascii="Times New Roman" w:hAnsi="Times New Roman" w:eastAsia="Times New Roman" w:cs="Times New Roman"/>
                  <w:sz w:val="22"/>
                  <w:szCs w:val="22"/>
                </w:rPr>
                <w:t xml:space="preserve">Приложение № </w:t>
              </w:r>
              <w:r>
                <w:rPr>
                  <w:rStyle w:val="1227"/>
                  <w:rFonts w:ascii="Times New Roman" w:hAnsi="Times New Roman" w:eastAsia="Times New Roman" w:cs="Times New Roman"/>
                  <w:sz w:val="22"/>
                  <w:szCs w:val="22"/>
                </w:rPr>
                <w:t xml:space="preserve">1</w:t>
              </w:r>
              <w:r>
                <w:rPr>
                  <w:rStyle w:val="1227"/>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27"/>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11"/>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11"/>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0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0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4" w:name="_Toc49"/>
      <w:r>
        <w:rPr>
          <w:rFonts w:ascii="Times New Roman" w:hAnsi="Times New Roman" w:eastAsia="Times New Roman" w:cs="Times New Roman"/>
          <w:sz w:val="22"/>
          <w:szCs w:val="22"/>
        </w:rPr>
      </w:r>
      <w:bookmarkStart w:id="274" w:name="_Ref125361442"/>
      <w:r>
        <w:rPr>
          <w:rFonts w:ascii="Times New Roman" w:hAnsi="Times New Roman" w:eastAsia="Times New Roman" w:cs="Times New Roman"/>
          <w:sz w:val="22"/>
          <w:szCs w:val="22"/>
        </w:rPr>
      </w:r>
      <w:bookmarkStart w:id="275" w:name="_Ref125361633"/>
      <w:r>
        <w:rPr>
          <w:rFonts w:ascii="Times New Roman" w:hAnsi="Times New Roman" w:eastAsia="Times New Roman" w:cs="Times New Roman"/>
          <w:sz w:val="22"/>
          <w:szCs w:val="22"/>
        </w:rPr>
      </w:r>
      <w:bookmarkStart w:id="276" w:name="_Ref125361671"/>
      <w:r>
        <w:rPr>
          <w:rFonts w:ascii="Times New Roman" w:hAnsi="Times New Roman" w:eastAsia="Times New Roman" w:cs="Times New Roman"/>
          <w:sz w:val="22"/>
          <w:szCs w:val="22"/>
        </w:rPr>
      </w:r>
      <w:bookmarkStart w:id="277" w:name="_Ref125361869"/>
      <w:r>
        <w:rPr>
          <w:rFonts w:ascii="Times New Roman" w:hAnsi="Times New Roman" w:eastAsia="Times New Roman" w:cs="Times New Roman"/>
          <w:sz w:val="22"/>
          <w:szCs w:val="22"/>
        </w:rPr>
      </w:r>
      <w:bookmarkStart w:id="278" w:name="_Ref125361937"/>
      <w:r>
        <w:rPr>
          <w:rFonts w:ascii="Times New Roman" w:hAnsi="Times New Roman" w:eastAsia="Times New Roman" w:cs="Times New Roman"/>
          <w:sz w:val="22"/>
          <w:szCs w:val="22"/>
        </w:rPr>
      </w:r>
      <w:bookmarkStart w:id="279" w:name="_Ref125365459"/>
      <w:r>
        <w:rPr>
          <w:rFonts w:ascii="Times New Roman" w:hAnsi="Times New Roman" w:eastAsia="Times New Roman" w:cs="Times New Roman"/>
          <w:sz w:val="22"/>
          <w:szCs w:val="22"/>
        </w:rPr>
      </w:r>
      <w:bookmarkStart w:id="280" w:name="_Ref125367521"/>
      <w:r>
        <w:rPr>
          <w:rFonts w:ascii="Times New Roman" w:hAnsi="Times New Roman" w:eastAsia="Times New Roman" w:cs="Times New Roman"/>
          <w:sz w:val="22"/>
          <w:szCs w:val="22"/>
        </w:rPr>
      </w:r>
      <w:bookmarkStart w:id="281" w:name="_Ref125367539"/>
      <w:r>
        <w:rPr>
          <w:rFonts w:ascii="Times New Roman" w:hAnsi="Times New Roman" w:eastAsia="Times New Roman" w:cs="Times New Roman"/>
          <w:sz w:val="22"/>
          <w:szCs w:val="22"/>
        </w:rPr>
      </w:r>
      <w:bookmarkStart w:id="282" w:name="_Ref125368818"/>
      <w:r>
        <w:rPr>
          <w:rFonts w:ascii="Times New Roman" w:hAnsi="Times New Roman" w:eastAsia="Times New Roman" w:cs="Times New Roman"/>
          <w:sz w:val="22"/>
          <w:szCs w:val="22"/>
        </w:rPr>
      </w:r>
      <w:bookmarkStart w:id="283" w:name="_Ref125368901"/>
      <w:r>
        <w:rPr>
          <w:rFonts w:ascii="Times New Roman" w:hAnsi="Times New Roman" w:eastAsia="Times New Roman" w:cs="Times New Roman"/>
          <w:sz w:val="22"/>
          <w:szCs w:val="22"/>
        </w:rPr>
      </w:r>
      <w:bookmarkStart w:id="284" w:name="_Ref125368916"/>
      <w:r>
        <w:rPr>
          <w:rFonts w:ascii="Times New Roman" w:hAnsi="Times New Roman" w:eastAsia="Times New Roman" w:cs="Times New Roman"/>
          <w:sz w:val="22"/>
          <w:szCs w:val="22"/>
        </w:rPr>
      </w:r>
      <w:bookmarkStart w:id="285" w:name="_Ref125369099"/>
      <w:r>
        <w:rPr>
          <w:rFonts w:ascii="Times New Roman" w:hAnsi="Times New Roman" w:eastAsia="Times New Roman" w:cs="Times New Roman"/>
          <w:sz w:val="22"/>
          <w:szCs w:val="22"/>
        </w:rPr>
      </w:r>
      <w:bookmarkStart w:id="286" w:name="_Ref125370079"/>
      <w:r>
        <w:rPr>
          <w:rFonts w:ascii="Times New Roman" w:hAnsi="Times New Roman" w:eastAsia="Times New Roman" w:cs="Times New Roman"/>
          <w:sz w:val="22"/>
          <w:szCs w:val="22"/>
        </w:rPr>
      </w:r>
      <w:bookmarkStart w:id="287" w:name="_Ref125709153"/>
      <w:r>
        <w:rPr>
          <w:rFonts w:ascii="Times New Roman" w:hAnsi="Times New Roman" w:eastAsia="Times New Roman" w:cs="Times New Roman"/>
          <w:sz w:val="22"/>
          <w:szCs w:val="22"/>
        </w:rPr>
      </w:r>
      <w:bookmarkStart w:id="288" w:name="_Ref125709250"/>
      <w:r>
        <w:rPr>
          <w:rFonts w:ascii="Times New Roman" w:hAnsi="Times New Roman" w:eastAsia="Times New Roman" w:cs="Times New Roman"/>
          <w:sz w:val="22"/>
          <w:szCs w:val="22"/>
        </w:rPr>
      </w:r>
      <w:bookmarkStart w:id="289" w:name="_Ref125709401"/>
      <w:r>
        <w:rPr>
          <w:rFonts w:ascii="Times New Roman" w:hAnsi="Times New Roman" w:eastAsia="Times New Roman" w:cs="Times New Roman"/>
          <w:sz w:val="22"/>
          <w:szCs w:val="22"/>
        </w:rPr>
      </w:r>
      <w:bookmarkStart w:id="290" w:name="_Ref125709888"/>
      <w:r>
        <w:rPr>
          <w:rFonts w:ascii="Times New Roman" w:hAnsi="Times New Roman" w:eastAsia="Times New Roman" w:cs="Times New Roman"/>
          <w:sz w:val="22"/>
          <w:szCs w:val="22"/>
        </w:rPr>
        <w:t xml:space="preserve">Специальные требования</w:t>
      </w:r>
      <w:bookmarkEnd w:id="274"/>
      <w:r>
        <w:rPr>
          <w:rFonts w:ascii="Times New Roman" w:hAnsi="Times New Roman" w:eastAsia="Times New Roman" w:cs="Times New Roman"/>
          <w:sz w:val="22"/>
          <w:szCs w:val="22"/>
        </w:rPr>
      </w:r>
      <w:bookmarkEnd w:id="275"/>
      <w:r>
        <w:rPr>
          <w:rFonts w:ascii="Times New Roman" w:hAnsi="Times New Roman" w:eastAsia="Times New Roman" w:cs="Times New Roman"/>
          <w:sz w:val="22"/>
          <w:szCs w:val="22"/>
        </w:rPr>
      </w:r>
      <w:bookmarkEnd w:id="276"/>
      <w:r>
        <w:rPr>
          <w:rFonts w:ascii="Times New Roman" w:hAnsi="Times New Roman" w:eastAsia="Times New Roman" w:cs="Times New Roman"/>
          <w:sz w:val="22"/>
          <w:szCs w:val="22"/>
        </w:rPr>
      </w:r>
      <w:bookmarkEnd w:id="277"/>
      <w:r>
        <w:rPr>
          <w:rFonts w:ascii="Times New Roman" w:hAnsi="Times New Roman" w:eastAsia="Times New Roman" w:cs="Times New Roman"/>
          <w:sz w:val="22"/>
          <w:szCs w:val="22"/>
        </w:rPr>
      </w:r>
      <w:bookmarkEnd w:id="278"/>
      <w:r>
        <w:rPr>
          <w:rFonts w:ascii="Times New Roman" w:hAnsi="Times New Roman" w:eastAsia="Times New Roman" w:cs="Times New Roman"/>
          <w:sz w:val="22"/>
          <w:szCs w:val="22"/>
        </w:rPr>
      </w:r>
      <w:bookmarkEnd w:id="279"/>
      <w:r>
        <w:rPr>
          <w:rFonts w:ascii="Times New Roman" w:hAnsi="Times New Roman" w:eastAsia="Times New Roman" w:cs="Times New Roman"/>
          <w:sz w:val="22"/>
          <w:szCs w:val="22"/>
        </w:rPr>
      </w:r>
      <w:bookmarkEnd w:id="280"/>
      <w:r>
        <w:rPr>
          <w:rFonts w:ascii="Times New Roman" w:hAnsi="Times New Roman" w:eastAsia="Times New Roman" w:cs="Times New Roman"/>
          <w:sz w:val="22"/>
          <w:szCs w:val="22"/>
        </w:rPr>
      </w:r>
      <w:bookmarkEnd w:id="281"/>
      <w:r>
        <w:rPr>
          <w:rFonts w:ascii="Times New Roman" w:hAnsi="Times New Roman" w:eastAsia="Times New Roman" w:cs="Times New Roman"/>
          <w:sz w:val="22"/>
          <w:szCs w:val="22"/>
        </w:rPr>
      </w:r>
      <w:bookmarkEnd w:id="282"/>
      <w:r>
        <w:rPr>
          <w:rFonts w:ascii="Times New Roman" w:hAnsi="Times New Roman" w:eastAsia="Times New Roman" w:cs="Times New Roman"/>
          <w:sz w:val="22"/>
          <w:szCs w:val="22"/>
        </w:rPr>
      </w:r>
      <w:bookmarkEnd w:id="283"/>
      <w:r>
        <w:rPr>
          <w:rFonts w:ascii="Times New Roman" w:hAnsi="Times New Roman" w:eastAsia="Times New Roman" w:cs="Times New Roman"/>
          <w:sz w:val="22"/>
          <w:szCs w:val="22"/>
        </w:rPr>
      </w:r>
      <w:bookmarkEnd w:id="284"/>
      <w:r>
        <w:rPr>
          <w:rFonts w:ascii="Times New Roman" w:hAnsi="Times New Roman" w:eastAsia="Times New Roman" w:cs="Times New Roman"/>
          <w:sz w:val="22"/>
          <w:szCs w:val="22"/>
        </w:rPr>
      </w:r>
      <w:bookmarkEnd w:id="285"/>
      <w:r>
        <w:rPr>
          <w:rFonts w:ascii="Times New Roman" w:hAnsi="Times New Roman" w:eastAsia="Times New Roman" w:cs="Times New Roman"/>
          <w:sz w:val="22"/>
          <w:szCs w:val="22"/>
        </w:rPr>
      </w:r>
      <w:bookmarkEnd w:id="286"/>
      <w:r>
        <w:rPr>
          <w:rFonts w:ascii="Times New Roman" w:hAnsi="Times New Roman" w:eastAsia="Times New Roman" w:cs="Times New Roman"/>
          <w:sz w:val="22"/>
          <w:szCs w:val="22"/>
        </w:rPr>
      </w:r>
      <w:bookmarkEnd w:id="287"/>
      <w:r>
        <w:rPr>
          <w:rFonts w:ascii="Times New Roman" w:hAnsi="Times New Roman" w:eastAsia="Times New Roman" w:cs="Times New Roman"/>
          <w:sz w:val="22"/>
          <w:szCs w:val="22"/>
        </w:rPr>
      </w:r>
      <w:bookmarkEnd w:id="288"/>
      <w:r>
        <w:rPr>
          <w:rFonts w:ascii="Times New Roman" w:hAnsi="Times New Roman" w:eastAsia="Times New Roman" w:cs="Times New Roman"/>
          <w:sz w:val="22"/>
          <w:szCs w:val="22"/>
        </w:rPr>
      </w:r>
      <w:bookmarkEnd w:id="289"/>
      <w:r>
        <w:rPr>
          <w:rFonts w:ascii="Times New Roman" w:hAnsi="Times New Roman" w:eastAsia="Times New Roman" w:cs="Times New Roman"/>
          <w:sz w:val="22"/>
          <w:szCs w:val="22"/>
        </w:rPr>
      </w:r>
      <w:bookmarkEnd w:id="290"/>
      <w:r>
        <w:rPr>
          <w:rFonts w:ascii="Times New Roman" w:hAnsi="Times New Roman" w:eastAsia="Times New Roman" w:cs="Times New Roman"/>
          <w:sz w:val="22"/>
          <w:szCs w:val="22"/>
        </w:rPr>
      </w:r>
      <w:bookmarkEnd w:id="454"/>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ind w:left="0" w:firstLine="0"/>
              <w:jc w:val="both"/>
              <w:widowControl w:val="off"/>
              <w:tabs>
                <w:tab w:val="left" w:pos="330" w:leader="none"/>
              </w:tabs>
              <w:rPr>
                <w:sz w:val="22"/>
                <w:szCs w:val="22"/>
                <w:highlight w:val="yellow"/>
              </w:rPr>
            </w:pPr>
            <w:r>
              <w:rPr>
                <w:sz w:val="22"/>
                <w:szCs w:val="22"/>
                <w:highlight w:val="none"/>
              </w:rPr>
              <w:t xml:space="preserve">Специальны требования не установлены</w:t>
            </w:r>
            <w:r>
              <w:rPr>
                <w:sz w:val="22"/>
                <w:szCs w:val="22"/>
                <w:highlight w:val="yellow"/>
              </w:rPr>
            </w:r>
            <w:r>
              <w:rPr>
                <w:sz w:val="22"/>
                <w:szCs w:val="22"/>
                <w:highlight w:val="yellow"/>
              </w:rPr>
            </w:r>
          </w:p>
        </w:tc>
        <w:tc>
          <w:tcPr>
            <w:tcW w:w="8327" w:type="dxa"/>
            <w:textDirection w:val="lrTb"/>
            <w:noWrap w:val="false"/>
          </w:tcPr>
          <w:p>
            <w:pPr>
              <w:jc w:val="both"/>
              <w:rPr>
                <w:sz w:val="22"/>
                <w:szCs w:val="22"/>
                <w:highlight w:val="yellow"/>
              </w:rPr>
            </w:pPr>
            <w:r>
              <w:rPr>
                <w:sz w:val="22"/>
                <w:szCs w:val="22"/>
                <w:highlight w:val="none"/>
              </w:rPr>
              <w:t xml:space="preserve">Специальные требования не установлены</w:t>
            </w:r>
            <w:r>
              <w:rPr>
                <w:sz w:val="22"/>
                <w:szCs w:val="22"/>
                <w:highlight w:val="yellow"/>
              </w:rPr>
            </w:r>
            <w:r>
              <w:rPr>
                <w:sz w:val="22"/>
                <w:szCs w:val="22"/>
                <w:highlight w:val="yellow"/>
              </w:rPr>
            </w:r>
          </w:p>
        </w:tc>
      </w:tr>
    </w:tbl>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03"/>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199"/>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w:t>
        </w:r>
        <w:r>
          <w:rPr>
            <w:rStyle w:val="1227"/>
            <w:rFonts w:ascii="Times New Roman" w:hAnsi="Times New Roman" w:eastAsia="Times New Roman" w:cs="Times New Roman"/>
            <w:sz w:val="22"/>
            <w:szCs w:val="22"/>
          </w:rPr>
          <w:t xml:space="preserve">и</w:t>
        </w:r>
        <w:r>
          <w:rPr>
            <w:rStyle w:val="1227"/>
            <w:rFonts w:ascii="Times New Roman" w:hAnsi="Times New Roman" w:eastAsia="Times New Roman" w:cs="Times New Roman"/>
            <w:sz w:val="22"/>
            <w:szCs w:val="22"/>
          </w:rPr>
          <w:t xml:space="preserve"> № </w:t>
        </w:r>
        <w:r>
          <w:rPr>
            <w:rStyle w:val="122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w:t>
              </w:r>
              <w:r>
                <w:rPr>
                  <w:rStyle w:val="1227"/>
                  <w:rFonts w:ascii="Times New Roman" w:hAnsi="Times New Roman" w:eastAsia="Times New Roman" w:cs="Times New Roman"/>
                  <w:sz w:val="22"/>
                  <w:szCs w:val="22"/>
                </w:rPr>
                <w:t xml:space="preserve">ми</w:t>
              </w:r>
              <w:r>
                <w:rPr>
                  <w:rStyle w:val="1227"/>
                  <w:rFonts w:ascii="Times New Roman" w:hAnsi="Times New Roman" w:eastAsia="Times New Roman" w:cs="Times New Roman"/>
                  <w:sz w:val="22"/>
                  <w:szCs w:val="22"/>
                </w:rPr>
                <w:t xml:space="preserve"> требования</w:t>
              </w:r>
              <w:r>
                <w:rPr>
                  <w:rStyle w:val="1227"/>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w:t>
              </w:r>
              <w:r>
                <w:rPr>
                  <w:rStyle w:val="1227"/>
                  <w:rFonts w:ascii="Times New Roman" w:hAnsi="Times New Roman" w:eastAsia="Times New Roman" w:cs="Times New Roman"/>
                  <w:sz w:val="22"/>
                  <w:szCs w:val="22"/>
                </w:rPr>
                <w:t xml:space="preserve">е</w:t>
              </w:r>
              <w:r>
                <w:rPr>
                  <w:rStyle w:val="1227"/>
                  <w:rFonts w:ascii="Times New Roman" w:hAnsi="Times New Roman" w:eastAsia="Times New Roman" w:cs="Times New Roman"/>
                  <w:sz w:val="22"/>
                  <w:szCs w:val="22"/>
                </w:rPr>
                <w:t xml:space="preserve"> и критери</w:t>
              </w:r>
              <w:r>
                <w:rPr>
                  <w:rStyle w:val="1227"/>
                  <w:rFonts w:ascii="Times New Roman" w:hAnsi="Times New Roman" w:eastAsia="Times New Roman" w:cs="Times New Roman"/>
                  <w:sz w:val="22"/>
                  <w:szCs w:val="22"/>
                </w:rPr>
                <w:t xml:space="preserve">ях</w:t>
              </w:r>
              <w:r>
                <w:rPr>
                  <w:rStyle w:val="1227"/>
                  <w:rFonts w:ascii="Times New Roman" w:hAnsi="Times New Roman" w:eastAsia="Times New Roman" w:cs="Times New Roman"/>
                  <w:sz w:val="22"/>
                  <w:szCs w:val="22"/>
                </w:rPr>
                <w:t xml:space="preserve"> оценки и сопоставления заявок</w:t>
              </w:r>
              <w:r>
                <w:rPr>
                  <w:rStyle w:val="1227"/>
                  <w:rFonts w:ascii="Times New Roman" w:hAnsi="Times New Roman" w:eastAsia="Times New Roman" w:cs="Times New Roman"/>
                  <w:sz w:val="22"/>
                  <w:szCs w:val="22"/>
                </w:rPr>
                <w:t xml:space="preserve"> (Приложение № </w:t>
              </w:r>
              <w:r>
                <w:rPr>
                  <w:rStyle w:val="1227"/>
                  <w:rFonts w:ascii="Times New Roman" w:hAnsi="Times New Roman" w:eastAsia="Times New Roman" w:cs="Times New Roman"/>
                  <w:sz w:val="22"/>
                  <w:szCs w:val="22"/>
                </w:rPr>
                <w:t xml:space="preserve">8</w:t>
              </w:r>
              <w:r>
                <w:rPr>
                  <w:rStyle w:val="122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Style w:val="1227"/>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Style w:val="1227"/>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0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99"/>
        <w:rPr>
          <w:rStyle w:val="1208"/>
          <w:rFonts w:ascii="Times New Roman" w:hAnsi="Times New Roman" w:cs="Times New Roman"/>
          <w:i w:val="0"/>
          <w:iCs w:val="0"/>
          <w:sz w:val="22"/>
          <w:szCs w:val="22"/>
          <w:shd w:val="clear" w:color="auto" w:fill="auto"/>
        </w:rPr>
      </w:pPr>
      <w:r>
        <w:rPr>
          <w:rStyle w:val="1208"/>
          <w:rFonts w:ascii="Times New Roman" w:hAnsi="Times New Roman" w:eastAsia="Times New Roman" w:cs="Times New Roman"/>
          <w:i w:val="0"/>
          <w:iCs w:val="0"/>
          <w:sz w:val="22"/>
          <w:szCs w:val="22"/>
          <w:shd w:val="clear" w:color="auto" w:fill="auto"/>
        </w:rPr>
        <w:t xml:space="preserve">Е</w:t>
      </w:r>
      <w:r>
        <w:rPr>
          <w:rStyle w:val="1208"/>
          <w:rFonts w:ascii="Times New Roman" w:hAnsi="Times New Roman" w:eastAsia="Times New Roman" w:cs="Times New Roman"/>
          <w:i w:val="0"/>
          <w:iCs w:val="0"/>
          <w:sz w:val="22"/>
          <w:szCs w:val="22"/>
          <w:shd w:val="clear" w:color="auto" w:fill="auto"/>
        </w:rPr>
        <w:t xml:space="preserve">сли </w:t>
      </w:r>
      <w:r>
        <w:rPr>
          <w:rStyle w:val="1208"/>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08"/>
          <w:rFonts w:ascii="Times New Roman" w:hAnsi="Times New Roman" w:eastAsia="Times New Roman" w:cs="Times New Roman"/>
          <w:i w:val="0"/>
          <w:iCs w:val="0"/>
          <w:sz w:val="22"/>
          <w:szCs w:val="22"/>
          <w:shd w:val="clear" w:color="auto" w:fill="auto"/>
        </w:rPr>
        <w:t xml:space="preserve"> </w:t>
      </w:r>
      <w:r>
        <w:rPr>
          <w:rStyle w:val="1208"/>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08"/>
          <w:rFonts w:ascii="Times New Roman" w:hAnsi="Times New Roman" w:eastAsia="Times New Roman" w:cs="Times New Roman"/>
          <w:i w:val="0"/>
          <w:iCs w:val="0"/>
          <w:sz w:val="22"/>
          <w:szCs w:val="22"/>
          <w:shd w:val="clear" w:color="auto" w:fill="auto"/>
        </w:rPr>
        <w:t xml:space="preserve"> </w:t>
      </w:r>
      <w:r>
        <w:rPr>
          <w:rStyle w:val="1208"/>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08"/>
          <w:rFonts w:ascii="Times New Roman" w:hAnsi="Times New Roman" w:eastAsia="Times New Roman" w:cs="Times New Roman"/>
          <w:i w:val="0"/>
          <w:iCs w:val="0"/>
          <w:sz w:val="22"/>
          <w:szCs w:val="22"/>
          <w:shd w:val="clear" w:color="auto" w:fill="auto"/>
        </w:rPr>
        <w:t xml:space="preserve"> </w:t>
      </w:r>
      <w:r>
        <w:rPr>
          <w:rStyle w:val="1208"/>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08"/>
          <w:rFonts w:ascii="Times New Roman" w:hAnsi="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p>
    <w:p>
      <w:pPr>
        <w:pStyle w:val="1203"/>
        <w:rPr>
          <w:rStyle w:val="1208"/>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198"/>
        <w:spacing w:after="120"/>
        <w:rPr>
          <w:rStyle w:val="120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08"/>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08"/>
          <w:rFonts w:ascii="Times New Roman" w:hAnsi="Times New Roman" w:eastAsia="Times New Roman" w:cs="Times New Roman"/>
          <w:i w:val="0"/>
          <w:iCs w:val="0"/>
          <w:sz w:val="22"/>
          <w:szCs w:val="22"/>
          <w:shd w:val="clear" w:color="auto" w:fill="auto"/>
        </w:rPr>
      </w:r>
      <w:bookmarkEnd w:id="468"/>
      <w:r>
        <w:rPr>
          <w:rStyle w:val="1208"/>
          <w:rFonts w:ascii="Times New Roman" w:hAnsi="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p>
    <w:tbl>
      <w:tblPr>
        <w:tblStyle w:val="1224"/>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0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27"/>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Style w:val="1227"/>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27"/>
                  <w:rFonts w:ascii="Times New Roman" w:hAnsi="Times New Roman" w:eastAsia="Times New Roman" w:cs="Times New Roman"/>
                  <w:sz w:val="22"/>
                  <w:szCs w:val="22"/>
                </w:rPr>
                <w:t xml:space="preserve">Приложение № 6</w:t>
              </w:r>
            </w:hyperlink>
            <w:r>
              <w:rPr>
                <w:rStyle w:val="1227"/>
                <w:rFonts w:ascii="Times New Roman" w:hAnsi="Times New Roman" w:cs="Times New Roman"/>
                <w:sz w:val="22"/>
                <w:szCs w:val="22"/>
              </w:rPr>
            </w:r>
            <w:r>
              <w:rPr>
                <w:rStyle w:val="1227"/>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3"/>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0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03"/>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03"/>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27"/>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03"/>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03"/>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27"/>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w:t>
              </w:r>
              <w:r>
                <w:rPr>
                  <w:rStyle w:val="1227"/>
                  <w:rFonts w:ascii="Times New Roman" w:hAnsi="Times New Roman" w:eastAsia="Times New Roman" w:cs="Times New Roman"/>
                  <w:sz w:val="22"/>
                  <w:szCs w:val="22"/>
                </w:rPr>
                <w:t xml:space="preserve">х</w:t>
              </w:r>
              <w:r>
                <w:rPr>
                  <w:rStyle w:val="1227"/>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03"/>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Технически</w:t>
              </w:r>
              <w:r>
                <w:rPr>
                  <w:rStyle w:val="1227"/>
                  <w:rFonts w:ascii="Times New Roman" w:hAnsi="Times New Roman" w:eastAsia="Times New Roman" w:cs="Times New Roman"/>
                  <w:sz w:val="22"/>
                  <w:szCs w:val="22"/>
                </w:rPr>
                <w:t xml:space="preserve">х</w:t>
              </w:r>
              <w:r>
                <w:rPr>
                  <w:rStyle w:val="1227"/>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27"/>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98"/>
        <w:rPr>
          <w:rStyle w:val="120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08"/>
          <w:rFonts w:ascii="Times New Roman" w:hAnsi="Times New Roman" w:eastAsia="Times New Roman" w:cs="Times New Roman"/>
          <w:i w:val="0"/>
          <w:iCs w:val="0"/>
          <w:sz w:val="22"/>
          <w:szCs w:val="22"/>
          <w:shd w:val="clear" w:color="auto" w:fill="auto"/>
        </w:rPr>
        <w:t xml:space="preserve">Дополнительные</w:t>
      </w:r>
      <w:r>
        <w:rPr>
          <w:rStyle w:val="1208"/>
          <w:rFonts w:ascii="Times New Roman" w:hAnsi="Times New Roman" w:eastAsia="Times New Roman" w:cs="Times New Roman"/>
          <w:i w:val="0"/>
          <w:iCs w:val="0"/>
          <w:sz w:val="22"/>
          <w:szCs w:val="22"/>
          <w:shd w:val="clear" w:color="auto" w:fill="auto"/>
        </w:rPr>
        <w:t xml:space="preserve"> критерии проверки заяв</w:t>
      </w:r>
      <w:r>
        <w:rPr>
          <w:rStyle w:val="1208"/>
          <w:rFonts w:ascii="Times New Roman" w:hAnsi="Times New Roman" w:eastAsia="Times New Roman" w:cs="Times New Roman"/>
          <w:i w:val="0"/>
          <w:iCs w:val="0"/>
          <w:sz w:val="22"/>
          <w:szCs w:val="22"/>
          <w:shd w:val="clear" w:color="auto" w:fill="auto"/>
        </w:rPr>
        <w:t xml:space="preserve">ок</w:t>
      </w:r>
      <w:r>
        <w:rPr>
          <w:rStyle w:val="1208"/>
          <w:rFonts w:ascii="Times New Roman" w:hAnsi="Times New Roman" w:eastAsia="Times New Roman" w:cs="Times New Roman"/>
          <w:i w:val="0"/>
          <w:iCs w:val="0"/>
          <w:sz w:val="22"/>
          <w:szCs w:val="22"/>
          <w:shd w:val="clear" w:color="auto" w:fill="auto"/>
        </w:rPr>
        <w:t xml:space="preserve"> на соответстви</w:t>
      </w:r>
      <w:r>
        <w:rPr>
          <w:rStyle w:val="1208"/>
          <w:rFonts w:ascii="Times New Roman" w:hAnsi="Times New Roman" w:eastAsia="Times New Roman" w:cs="Times New Roman"/>
          <w:i w:val="0"/>
          <w:iCs w:val="0"/>
          <w:sz w:val="22"/>
          <w:szCs w:val="22"/>
          <w:shd w:val="clear" w:color="auto" w:fill="auto"/>
        </w:rPr>
        <w:t xml:space="preserve">е</w:t>
      </w:r>
      <w:r>
        <w:rPr>
          <w:rStyle w:val="1208"/>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08"/>
          <w:rFonts w:ascii="Times New Roman" w:hAnsi="Times New Roman" w:eastAsia="Times New Roman" w:cs="Times New Roman"/>
          <w:i w:val="0"/>
          <w:iCs w:val="0"/>
          <w:sz w:val="22"/>
          <w:szCs w:val="22"/>
          <w:shd w:val="clear" w:color="auto" w:fill="auto"/>
        </w:rPr>
      </w:r>
      <w:bookmarkEnd w:id="469"/>
      <w:r>
        <w:rPr>
          <w:rStyle w:val="1208"/>
          <w:rFonts w:ascii="Times New Roman" w:hAnsi="Times New Roman" w:cs="Times New Roman"/>
          <w:i w:val="0"/>
          <w:iCs w:val="0"/>
          <w:sz w:val="22"/>
          <w:szCs w:val="22"/>
          <w:shd w:val="clear" w:color="auto" w:fill="auto"/>
        </w:rPr>
      </w:r>
      <w:r>
        <w:rPr>
          <w:rStyle w:val="1208"/>
          <w:rFonts w:ascii="Times New Roman" w:hAnsi="Times New Roman" w:cs="Times New Roman"/>
          <w:i w:val="0"/>
          <w:iCs w:val="0"/>
          <w:sz w:val="22"/>
          <w:szCs w:val="22"/>
          <w:shd w:val="clear" w:color="auto" w:fill="auto"/>
        </w:rPr>
      </w:r>
    </w:p>
    <w:p>
      <w:pPr>
        <w:pStyle w:val="1203"/>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24"/>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03"/>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2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03"/>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0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18"/>
        <w:gridCol w:w="1018"/>
        <w:gridCol w:w="1506"/>
        <w:gridCol w:w="1559"/>
        <w:gridCol w:w="1519"/>
        <w:gridCol w:w="2024"/>
        <w:gridCol w:w="6378"/>
      </w:tblGrid>
      <w:tr>
        <w:tblPrEx/>
        <w:trPr>
          <w:cantSplit/>
        </w:trPr>
        <w:tc>
          <w:tcPr>
            <w:shd w:val="clear" w:color="ffffff" w:fill="d5dce4"/>
            <w:tcW w:w="101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01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3065"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519"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02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637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101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01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519"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02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637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51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02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378" w:type="dxa"/>
            <w:textDirection w:val="lrTb"/>
            <w:noWrap w:val="false"/>
          </w:tcPr>
          <w:p>
            <w:pPr>
              <w:numPr>
                <w:ilvl w:val="7"/>
                <w:numId w:val="0"/>
              </w:numPr>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203"/>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rHeight w:val="1538"/>
        </w:trPr>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51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024"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выполнения</w:t>
            </w:r>
            <w:r>
              <w:rPr>
                <w:rFonts w:ascii="Times New Roman" w:hAnsi="Times New Roman" w:eastAsia="Times New Roman" w:cs="Times New Roman"/>
                <w:b w:val="0"/>
                <w:bCs w:val="0"/>
                <w:i w:val="0"/>
                <w:iCs w:val="0"/>
                <w:sz w:val="20"/>
                <w:szCs w:val="20"/>
              </w:rPr>
              <w:t xml:space="preserve"> </w:t>
            </w:r>
            <w:r>
              <w:rPr>
                <w:rFonts w:ascii="Times New Roman" w:hAnsi="Times New Roman" w:eastAsia="Times New Roman" w:cs="Times New Roman"/>
                <w:b w:val="0"/>
                <w:bCs w:val="0"/>
                <w:i w:val="0"/>
                <w:iCs w:val="0"/>
                <w:sz w:val="20"/>
                <w:szCs w:val="20"/>
              </w:rPr>
              <w:t xml:space="preserve">аналогичных профилю закупки </w:t>
            </w:r>
            <w:r>
              <w:rPr>
                <w:rFonts w:ascii="Times New Roman" w:hAnsi="Times New Roman" w:eastAsia="Times New Roman" w:cs="Times New Roman"/>
                <w:b w:val="0"/>
                <w:bCs w:val="0"/>
                <w:i w:val="0"/>
                <w:iCs w:val="0"/>
                <w:sz w:val="20"/>
                <w:szCs w:val="20"/>
                <w:highlight w:val="white"/>
                <w:u w:val="none"/>
              </w:rPr>
              <w:t xml:space="preserve">р</w:t>
            </w:r>
            <w:r>
              <w:rPr>
                <w:rFonts w:ascii="Times New Roman" w:hAnsi="Times New Roman" w:eastAsia="Times New Roman" w:cs="Times New Roman"/>
                <w:b w:val="0"/>
                <w:bCs w:val="0"/>
                <w:i w:val="0"/>
                <w:iCs w:val="0"/>
                <w:sz w:val="20"/>
                <w:szCs w:val="20"/>
                <w:highlight w:val="white"/>
                <w:u w:val="none"/>
              </w:rPr>
              <w:t xml:space="preserve">а</w:t>
            </w:r>
            <w:r>
              <w:rPr>
                <w:rFonts w:ascii="Times New Roman" w:hAnsi="Times New Roman" w:eastAsia="Times New Roman" w:cs="Times New Roman"/>
                <w:b w:val="0"/>
                <w:bCs w:val="0"/>
                <w:i w:val="0"/>
                <w:iCs w:val="0"/>
                <w:sz w:val="20"/>
                <w:szCs w:val="20"/>
                <w:highlight w:val="white"/>
                <w:u w:val="none"/>
              </w:rPr>
              <w:t xml:space="preserve">бот</w:t>
            </w:r>
            <w:r>
              <w:rPr>
                <w:rFonts w:ascii="Times New Roman" w:hAnsi="Times New Roman" w:eastAsia="Times New Roman" w:cs="Times New Roman"/>
                <w:b w:val="0"/>
                <w:bCs w:val="0"/>
                <w:i w:val="0"/>
                <w:iCs w:val="0"/>
                <w:sz w:val="20"/>
                <w:szCs w:val="20"/>
                <w:highlight w:val="yellow"/>
                <w:u w:val="single"/>
              </w:rPr>
              <w:t xml:space="preserve"> </w:t>
            </w:r>
            <w:r>
              <w:rPr>
                <w:rFonts w:ascii="Times New Roman" w:hAnsi="Times New Roman" w:eastAsia="Times New Roman" w:cs="Times New Roman"/>
                <w:b w:val="0"/>
                <w:bCs w:val="0"/>
                <w:i w:val="0"/>
                <w:iCs w:val="0"/>
                <w:sz w:val="20"/>
                <w:szCs w:val="20"/>
                <w:highlight w:val="yellow"/>
                <w:u w:val="single"/>
              </w:rPr>
              <w:t xml:space="preserve">по</w:t>
            </w:r>
            <w:r>
              <w:rPr>
                <w:rFonts w:eastAsia="Calibri"/>
                <w:i w:val="0"/>
                <w:iCs w:val="0"/>
                <w:sz w:val="20"/>
                <w:szCs w:val="20"/>
                <w:highlight w:val="yellow"/>
                <w:u w:val="single"/>
              </w:rPr>
              <w:t xml:space="preserve"> </w:t>
            </w:r>
            <w:r>
              <w:rPr>
                <w:rFonts w:eastAsia="Calibri"/>
                <w:i w:val="0"/>
                <w:iCs w:val="0"/>
                <w:sz w:val="20"/>
                <w:szCs w:val="20"/>
                <w:highlight w:val="yellow"/>
                <w:u w:val="single"/>
              </w:rPr>
              <w:t xml:space="preserve">р</w:t>
            </w:r>
            <w:r>
              <w:rPr>
                <w:rFonts w:eastAsia="Calibri"/>
                <w:i w:val="0"/>
                <w:iCs w:val="0"/>
                <w:sz w:val="20"/>
                <w:szCs w:val="20"/>
                <w:highlight w:val="yellow"/>
                <w:u w:val="single"/>
              </w:rPr>
              <w:t xml:space="preserve">е</w:t>
            </w:r>
            <w:r>
              <w:rPr>
                <w:rFonts w:eastAsia="Calibri"/>
                <w:i w:val="0"/>
                <w:iCs w:val="0"/>
                <w:sz w:val="20"/>
                <w:szCs w:val="20"/>
                <w:highlight w:val="yellow"/>
                <w:u w:val="single"/>
              </w:rPr>
              <w:t xml:space="preserve">м</w:t>
            </w:r>
            <w:r>
              <w:rPr>
                <w:rFonts w:eastAsia="Calibri"/>
                <w:i w:val="0"/>
                <w:iCs w:val="0"/>
                <w:sz w:val="20"/>
                <w:szCs w:val="20"/>
                <w:highlight w:val="yellow"/>
                <w:u w:val="single"/>
              </w:rPr>
              <w:t xml:space="preserve">о</w:t>
            </w:r>
            <w:r>
              <w:rPr>
                <w:rFonts w:eastAsia="Calibri"/>
                <w:i w:val="0"/>
                <w:iCs w:val="0"/>
                <w:sz w:val="20"/>
                <w:szCs w:val="20"/>
                <w:highlight w:val="yellow"/>
                <w:u w:val="single"/>
              </w:rPr>
              <w:t xml:space="preserve">н</w:t>
            </w:r>
            <w:r>
              <w:rPr>
                <w:rFonts w:eastAsia="Calibri"/>
                <w:i w:val="0"/>
                <w:iCs w:val="0"/>
                <w:sz w:val="20"/>
                <w:szCs w:val="20"/>
                <w:highlight w:val="yellow"/>
                <w:u w:val="single"/>
              </w:rPr>
              <w:t xml:space="preserve">т</w:t>
            </w:r>
            <w:r>
              <w:rPr>
                <w:rFonts w:eastAsia="Calibri"/>
                <w:i w:val="0"/>
                <w:iCs w:val="0"/>
                <w:sz w:val="20"/>
                <w:szCs w:val="20"/>
                <w:highlight w:val="yellow"/>
                <w:u w:val="single"/>
              </w:rPr>
              <w:t xml:space="preserve">у</w:t>
            </w:r>
            <w:r>
              <w:rPr>
                <w:rFonts w:ascii="Times New Roman" w:hAnsi="Times New Roman" w:eastAsia="Times New Roman" w:cs="Times New Roman"/>
                <w:i w:val="0"/>
                <w:iCs w:val="0"/>
                <w:sz w:val="20"/>
                <w:szCs w:val="20"/>
                <w:highlight w:val="yellow"/>
                <w:u w:val="single"/>
              </w:rPr>
              <w:t xml:space="preserve"> и/или замена витражей/окон в производственных помещениях</w:t>
            </w:r>
            <w:r>
              <w:rPr>
                <w:rFonts w:eastAsia="Calibri"/>
                <w:i w:val="0"/>
                <w:iCs w:val="0"/>
                <w:sz w:val="20"/>
                <w:szCs w:val="20"/>
                <w:highlight w:val="yellow"/>
                <w:u w:val="single"/>
              </w:rPr>
              <w:t xml:space="preserve"> </w:t>
            </w:r>
            <w:r>
              <w:rPr>
                <w:rFonts w:ascii="Times New Roman" w:hAnsi="Times New Roman" w:eastAsia="Times New Roman" w:cs="Times New Roman"/>
                <w:b w:val="0"/>
                <w:bCs w:val="0"/>
                <w:i w:val="0"/>
                <w:iCs w:val="0"/>
                <w:sz w:val="20"/>
                <w:szCs w:val="20"/>
              </w:rPr>
              <w:t xml:space="preserve">за 5 л</w:t>
            </w:r>
            <w:r>
              <w:rPr>
                <w:rFonts w:ascii="Times New Roman" w:hAnsi="Times New Roman" w:eastAsia="Times New Roman" w:cs="Times New Roman"/>
                <w:b w:val="0"/>
                <w:bCs w:val="0"/>
                <w:i w:val="0"/>
                <w:iCs w:val="0"/>
                <w:sz w:val="20"/>
                <w:szCs w:val="20"/>
              </w:rPr>
              <w:t xml:space="preserve">ет предшествующих </w:t>
            </w:r>
            <w:r>
              <w:rPr>
                <w:rFonts w:ascii="Times New Roman" w:hAnsi="Times New Roman" w:eastAsia="Times New Roman" w:cs="Times New Roman"/>
                <w:b w:val="0"/>
                <w:bCs w:val="0"/>
                <w:i w:val="0"/>
                <w:iCs w:val="0"/>
                <w:sz w:val="20"/>
                <w:szCs w:val="20"/>
              </w:rPr>
              <w:t xml:space="preserve">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6378" w:type="dxa"/>
            <w:textDirection w:val="lrTb"/>
            <w:noWrap w:val="false"/>
          </w:tcPr>
          <w:p>
            <w:pPr>
              <w:numPr>
                <w:ilvl w:val="7"/>
                <w:numId w:val="0"/>
              </w:numPr>
              <w:contextualSpacing w:val="0"/>
              <w:ind w:firstLine="38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w:t>
            </w:r>
            <w:r>
              <w:rPr>
                <w:rFonts w:ascii="Times New Roman" w:hAnsi="Times New Roman" w:eastAsia="Times New Roman" w:cs="Times New Roman"/>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46"/>
              <w:numPr>
                <w:ilvl w:val="7"/>
                <w:numId w:val="55"/>
              </w:numPr>
              <w:ind w:firstLine="380"/>
              <w:jc w:val="both"/>
              <w:keepNext/>
              <w:spacing w:before="0" w:beforeAutospacing="0" w:after="0" w:afterAutospacing="0" w:line="240" w:lineRule="auto"/>
              <w:rPr>
                <w:rFonts w:eastAsia="Times New Roman"/>
                <w:color w:val="000000" w:themeColor="text1"/>
                <w:sz w:val="20"/>
                <w:szCs w:val="20"/>
                <w:lang w:eastAsia="ru-RU"/>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lang w:eastAsia="ru-RU"/>
              </w:rPr>
            </w:r>
            <w:r>
              <w:rPr>
                <w:rFonts w:eastAsia="Times New Roman"/>
                <w:color w:val="000000" w:themeColor="text1"/>
                <w:sz w:val="20"/>
                <w:szCs w:val="20"/>
                <w:lang w:eastAsia="ru-RU"/>
              </w:rPr>
            </w:r>
          </w:p>
          <w:p>
            <w:pPr>
              <w:pStyle w:val="1246"/>
              <w:numPr>
                <w:ilvl w:val="0"/>
                <w:numId w:val="63"/>
              </w:numPr>
              <w:jc w:val="both"/>
              <w:keepNext/>
              <w:spacing w:before="0" w:beforeAutospacing="0" w:after="0" w:afterAutospacing="0" w:line="240" w:lineRule="auto"/>
              <w:rPr>
                <w:rFonts w:ascii="Times New Roman" w:hAnsi="Times New Roman" w:eastAsia="Times New Roman" w:cs="Times New Roman"/>
                <w:sz w:val="20"/>
                <w:szCs w:val="20"/>
                <w:highlight w:val="white"/>
              </w:rPr>
              <w:suppressLineNumbers w:val="0"/>
            </w:pPr>
            <w:r>
              <w:rPr>
                <w:rFonts w:eastAsia="Times New Roman"/>
                <w:color w:val="000000" w:themeColor="text1"/>
                <w:sz w:val="20"/>
                <w:szCs w:val="20"/>
                <w:lang w:eastAsia="ru-RU"/>
              </w:rPr>
            </w:r>
            <w:r>
              <w:rPr>
                <w:rFonts w:ascii="Times New Roman" w:hAnsi="Times New Roman" w:eastAsia="Times New Roman" w:cs="Times New Roman"/>
                <w:sz w:val="20"/>
                <w:szCs w:val="20"/>
                <w:highlight w:val="white"/>
              </w:rPr>
              <w:t xml:space="preserve">копии договоров, подписанных с обеих сторон и</w:t>
            </w:r>
            <w:r>
              <w:rPr>
                <w:rFonts w:ascii="Times New Roman" w:hAnsi="Times New Roman" w:eastAsia="Times New Roman" w:cs="Times New Roman"/>
                <w:sz w:val="20"/>
                <w:szCs w:val="20"/>
                <w:highlight w:val="white"/>
              </w:rPr>
              <w:t xml:space="preserve"> скрепленных печатью</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pStyle w:val="1246"/>
              <w:numPr>
                <w:ilvl w:val="0"/>
                <w:numId w:val="63"/>
              </w:numPr>
              <w:jc w:val="both"/>
              <w:keepNext/>
              <w:spacing w:before="0" w:beforeAutospacing="0" w:after="0" w:afterAutospacing="0" w:line="240" w:lineRule="auto"/>
              <w:rPr>
                <w:rFonts w:eastAsia="Times New Roman"/>
                <w:color w:val="000000" w:themeColor="text1"/>
                <w:sz w:val="20"/>
                <w:szCs w:val="20"/>
                <w:lang w:eastAsia="ru-RU"/>
              </w:rPr>
              <w:suppressLineNumbers w:val="0"/>
            </w:pPr>
            <w:r>
              <w:rPr>
                <w:rFonts w:eastAsia="Times New Roman"/>
                <w:sz w:val="20"/>
                <w:szCs w:val="20"/>
                <w:highlight w:val="white"/>
              </w:rPr>
              <w:t xml:space="preserve">коп</w:t>
            </w:r>
            <w:r>
              <w:rPr>
                <w:rFonts w:eastAsia="Times New Roman"/>
                <w:sz w:val="20"/>
                <w:szCs w:val="20"/>
                <w:highlight w:val="white"/>
              </w:rPr>
              <w:t xml:space="preserve">ии документов, предусмотренных требованиями договора, подтверждающих факт его исполнения, с указанием стоимости и наименования </w:t>
            </w:r>
            <w:r>
              <w:rPr>
                <w:rFonts w:eastAsia="Times New Roman"/>
                <w:sz w:val="20"/>
                <w:szCs w:val="20"/>
                <w:highlight w:val="white"/>
              </w:rPr>
              <w:t xml:space="preserve">выполненных работ</w:t>
            </w:r>
            <w:r>
              <w:rPr>
                <w:rFonts w:eastAsia="Times New Roman"/>
                <w:sz w:val="20"/>
                <w:szCs w:val="20"/>
                <w:highlight w:val="white"/>
              </w:rPr>
              <w:t xml:space="preserve">, подписанных с обеих сторон</w:t>
            </w:r>
            <w:r>
              <w:rPr>
                <w:rFonts w:eastAsia="Times New Roman"/>
                <w:sz w:val="20"/>
                <w:szCs w:val="20"/>
                <w:highlight w:val="white"/>
              </w:rPr>
              <w:t xml:space="preserve"> </w:t>
            </w:r>
            <w:r>
              <w:rPr>
                <w:rFonts w:eastAsia="Times New Roman"/>
                <w:color w:val="000000" w:themeColor="text1"/>
                <w:sz w:val="20"/>
                <w:szCs w:val="20"/>
                <w:highlight w:val="white"/>
                <w:lang w:eastAsia="ru-RU"/>
              </w:rPr>
              <w:t xml:space="preserve"> скрепленных печатями каждой из сторон договора.</w:t>
            </w:r>
            <w:r>
              <w:rPr>
                <w:rFonts w:eastAsia="Times New Roman"/>
                <w:color w:val="000000" w:themeColor="text1"/>
                <w:sz w:val="20"/>
                <w:szCs w:val="20"/>
                <w:lang w:eastAsia="ru-RU"/>
              </w:rPr>
            </w:r>
            <w:r>
              <w:rPr>
                <w:rFonts w:eastAsia="Times New Roman"/>
                <w:color w:val="000000" w:themeColor="text1"/>
                <w:sz w:val="20"/>
                <w:szCs w:val="20"/>
                <w:lang w:eastAsia="ru-RU"/>
              </w:rPr>
            </w:r>
          </w:p>
          <w:p>
            <w:pPr>
              <w:pStyle w:val="1246"/>
              <w:numPr>
                <w:ilvl w:val="7"/>
                <w:numId w:val="59"/>
              </w:numPr>
              <w:ind w:firstLine="380"/>
              <w:jc w:val="both"/>
              <w:keepNext/>
              <w:spacing w:before="0" w:line="240" w:lineRule="auto"/>
              <w:rPr>
                <w:rFonts w:eastAsia="Times New Roman"/>
                <w:color w:val="000000" w:themeColor="text1"/>
                <w:sz w:val="18"/>
                <w:szCs w:val="18"/>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bookmarkStart w:id="0" w:name="undefined"/>
            <w:r>
              <w:rPr>
                <w:sz w:val="20"/>
                <w:szCs w:val="20"/>
              </w:rPr>
            </w:r>
            <w:bookmarkEnd w:id="0"/>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18"/>
                <w:szCs w:val="18"/>
                <w:highlight w:val="white"/>
              </w:rPr>
            </w:r>
            <w:r>
              <w:rPr>
                <w:rFonts w:eastAsia="Times New Roman"/>
                <w:color w:val="000000" w:themeColor="text1"/>
                <w:sz w:val="18"/>
                <w:szCs w:val="18"/>
                <w:highlight w:val="white"/>
              </w:rPr>
            </w:r>
          </w:p>
          <w:p>
            <w:pPr>
              <w:pStyle w:val="1246"/>
              <w:numPr>
                <w:ilvl w:val="7"/>
                <w:numId w:val="60"/>
              </w:numPr>
              <w:ind w:firstLine="380"/>
              <w:jc w:val="both"/>
              <w:spacing w:before="0" w:after="0" w:line="240" w:lineRule="auto"/>
              <w:rPr>
                <w:color w:val="ff0000" w:themeColor="text1"/>
                <w:sz w:val="18"/>
                <w:szCs w:val="18"/>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pStyle w:val="1237"/>
              <w:contextualSpacing w:val="0"/>
              <w:ind w:left="0" w:firstLine="380"/>
              <w:jc w:val="both"/>
              <w:spacing w:before="0" w:beforeAutospacing="0" w:after="0" w:afterAutospacing="0"/>
              <w:tabs>
                <w:tab w:val="left" w:pos="322" w:leader="none"/>
              </w:tabs>
              <w:rPr>
                <w:rFonts w:eastAsia="Times New Roman"/>
                <w:sz w:val="20"/>
                <w:szCs w:val="20"/>
                <w:highlight w:val="yellow"/>
              </w:rPr>
              <w:suppressLineNumbers w:val="0"/>
            </w:pPr>
            <w:r>
              <w:rPr>
                <w:rFonts w:eastAsia="Times New Roman"/>
                <w:sz w:val="20"/>
                <w:szCs w:val="20"/>
                <w:highlight w:val="yellow"/>
              </w:rPr>
            </w:r>
            <w:r>
              <w:rPr>
                <w:rFonts w:eastAsia="Times New Roman"/>
                <w:sz w:val="20"/>
                <w:szCs w:val="20"/>
                <w:highlight w:val="yellow"/>
              </w:rPr>
            </w:r>
            <w:r>
              <w:rPr>
                <w:rFonts w:eastAsia="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46"/>
              <w:contextualSpacing w:val="0"/>
              <w:jc w:val="both"/>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установленному</w:t>
            </w:r>
            <w:r>
              <w:rPr>
                <w:rFonts w:ascii="Times New Roman" w:hAnsi="Times New Roman" w:eastAsia="Times New Roman" w:cs="Times New Roman"/>
                <w:sz w:val="20"/>
                <w:szCs w:val="20"/>
                <w:lang w:eastAsia="en-US"/>
              </w:rPr>
              <w:t xml:space="preserve">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1018"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1018" w:type="dxa"/>
            <w:vMerge w:val="restart"/>
            <w:textDirection w:val="lrTb"/>
            <w:noWrap w:val="false"/>
          </w:tcPr>
          <w:p>
            <w:pPr>
              <w:pStyle w:val="1246"/>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506" w:type="dxa"/>
            <w:vMerge w:val="restart"/>
            <w:textDirection w:val="lrTb"/>
            <w:noWrap w:val="false"/>
          </w:tcPr>
          <w:p>
            <w:pPr>
              <w:pStyle w:val="1246"/>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559"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519" w:type="dxa"/>
            <w:vMerge w:val="restart"/>
            <w:textDirection w:val="lrTb"/>
            <w:noWrap w:val="false"/>
          </w:tcPr>
          <w:p>
            <w:pPr>
              <w:pStyle w:val="1246"/>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024" w:type="dxa"/>
            <w:vMerge w:val="restart"/>
            <w:textDirection w:val="lrTb"/>
            <w:noWrap w:val="false"/>
          </w:tcPr>
          <w:p>
            <w:pPr>
              <w:pStyle w:val="1246"/>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637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11"/>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2" w:tooltip="https://bo.nalog.ru" w:history="1">
              <w:r>
                <w:rPr>
                  <w:rStyle w:val="1213"/>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346"/>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сли </w:t>
            </w:r>
            <w:r>
              <w:rPr>
                <w:rFonts w:ascii="Times New Roman" w:hAnsi="Times New Roman" w:eastAsia="Times New Roman" w:cs="Times New Roman"/>
                <w:sz w:val="20"/>
                <w:szCs w:val="20"/>
              </w:rPr>
              <w:t xml:space="preserve">Участник в соответствии с законодательством </w:t>
            </w:r>
            <w:r>
              <w:rPr>
                <w:rFonts w:ascii="Times New Roman" w:hAnsi="Times New Roman" w:eastAsia="Times New Roman" w:cs="Times New Roman"/>
                <w:sz w:val="20"/>
                <w:szCs w:val="20"/>
              </w:rPr>
              <w:t xml:space="preserve">РФ </w:t>
            </w:r>
            <w:r>
              <w:rPr>
                <w:rFonts w:ascii="Times New Roman" w:hAnsi="Times New Roman" w:eastAsia="Times New Roman" w:cs="Times New Roman"/>
                <w:sz w:val="20"/>
                <w:szCs w:val="20"/>
              </w:rPr>
              <w:t xml:space="preserve">не размещает све</w:t>
            </w:r>
            <w:r>
              <w:rPr>
                <w:rFonts w:ascii="Times New Roman" w:hAnsi="Times New Roman" w:eastAsia="Times New Roman" w:cs="Times New Roman"/>
                <w:sz w:val="20"/>
                <w:szCs w:val="20"/>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ascii="Times New Roman" w:hAnsi="Times New Roman" w:eastAsia="Times New Roman" w:cs="Times New Roman"/>
                <w:sz w:val="20"/>
                <w:szCs w:val="20"/>
              </w:rPr>
              <w:t xml:space="preserve"> (или отдельно в составе заявки на участие в закупке, если ранее при прохождении аккредитации не были представлены);</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оценки предпочтительности по частному критерию</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осуществляется в соответствии со </w:t>
            </w: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 xml:space="preserve">кал</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bl>
            <w:tblPr>
              <w:tblW w:w="6837" w:type="dxa"/>
              <w:tblBorders>
                <w:insideH w:val="single" w:color="000000" w:sz="4" w:space="0"/>
                <w:insideV w:val="single" w:color="000000" w:sz="4" w:space="0"/>
              </w:tblBorders>
              <w:tblLayout w:type="fixed"/>
              <w:tblLook w:val="04A0" w:firstRow="1" w:lastRow="0" w:firstColumn="1" w:lastColumn="0" w:noHBand="0" w:noVBand="1"/>
            </w:tblPr>
            <w:tblGrid>
              <w:gridCol w:w="884"/>
              <w:gridCol w:w="5953"/>
            </w:tblGrid>
            <w:tr>
              <w:tblPrEx/>
              <w:trPr>
                <w:cantSplit/>
              </w:trPr>
              <w:tc>
                <w:tcPr>
                  <w:tcBorders>
                    <w:bottom w:val="single" w:color="000000" w:sz="4" w:space="0"/>
                    <w:right w:val="single" w:color="000000" w:sz="4" w:space="0"/>
                  </w:tcBorders>
                  <w:tcW w:w="884" w:type="dxa"/>
                  <w:textDirection w:val="lrTb"/>
                  <w:noWrap w:val="false"/>
                </w:tcPr>
                <w:p>
                  <w:pPr>
                    <w:pStyle w:val="1246"/>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5953"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43"/>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43"/>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46"/>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43"/>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46"/>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43"/>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45"/>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45"/>
              <w:numPr>
                <w:ilvl w:val="6"/>
                <w:numId w:val="52"/>
              </w:numPr>
              <w:ind w:left="349" w:hanging="349"/>
              <w:jc w:val="left"/>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48"/>
              <w:numPr>
                <w:ilvl w:val="0"/>
                <w:numId w:val="0"/>
              </w:numPr>
              <w:jc w:val="both"/>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46"/>
              <w:numPr>
                <w:ilvl w:val="7"/>
                <w:numId w:val="52"/>
              </w:numPr>
              <w:ind w:left="0" w:firstLine="0"/>
              <w:jc w:val="both"/>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46"/>
              <w:numPr>
                <w:ilvl w:val="7"/>
                <w:numId w:val="52"/>
              </w:numPr>
              <w:ind w:left="0" w:firstLine="0"/>
              <w:jc w:val="left"/>
              <w:spacing w:before="96" w:after="96" w:line="240" w:lineRule="auto"/>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cantSplit/>
          <w:trHeight w:val="1312"/>
        </w:trPr>
        <w:tc>
          <w:tcPr>
            <w:gridSpan w:val="4"/>
            <w:shd w:val="clear" w:color="ffffff" w:fill="ffffff"/>
            <w:tcW w:w="5102"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9921"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lang w:eastAsia="en-US"/>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lang w:eastAsia="en-US"/>
              </w:rPr>
            </w:r>
            <w:r>
              <w:rPr>
                <w:rFonts w:ascii="Times New Roman" w:hAnsi="Times New Roman" w:eastAsia="Times New Roman" w:cs="Times New Roman"/>
                <w:spacing w:val="-4"/>
                <w:sz w:val="20"/>
                <w:szCs w:val="20"/>
                <w:highlight w:val="none"/>
                <w:lang w:eastAsia="en-US"/>
              </w:rPr>
            </w:r>
          </w:p>
          <w:p>
            <w:pPr>
              <w:pStyle w:val="1245"/>
              <w:numPr>
                <w:ilvl w:val="6"/>
                <w:numId w:val="61"/>
              </w:numPr>
              <w:ind w:left="0" w:firstLine="0"/>
              <w:jc w:val="both"/>
              <w:spacing w:before="0" w:after="120" w:line="240" w:lineRule="auto"/>
              <w:tabs>
                <w:tab w:val="left" w:pos="742" w:leader="none"/>
                <w:tab w:val="left" w:pos="1167" w:leader="none"/>
              </w:tabs>
              <w:rPr>
                <w:sz w:val="18"/>
                <w:szCs w:val="18"/>
              </w:rPr>
            </w:pPr>
            <w:r>
              <w:rPr>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i/>
                <w:iCs/>
                <w:sz w:val="20"/>
                <w:szCs w:val="20"/>
              </w:rPr>
              <w:t xml:space="preserve">до </w:t>
            </w:r>
            <w:r>
              <w:rPr>
                <w:i/>
                <w:iCs/>
                <w:sz w:val="20"/>
                <w:szCs w:val="20"/>
              </w:rPr>
              <w:t xml:space="preserve">четвертого</w:t>
            </w:r>
            <w:r>
              <w:rPr>
                <w:i/>
                <w:iCs/>
                <w:sz w:val="20"/>
                <w:szCs w:val="20"/>
              </w:rPr>
              <w:t xml:space="preserve"> знака после запятой (в соответствии с математическими правилами округления)</w:t>
            </w:r>
            <w:r>
              <w:rPr>
                <w:i/>
                <w:iCs/>
                <w:sz w:val="20"/>
                <w:szCs w:val="20"/>
              </w:rPr>
              <w:t xml:space="preserve">.</w:t>
            </w:r>
            <w:r>
              <w:rPr>
                <w:sz w:val="18"/>
                <w:szCs w:val="18"/>
              </w:rPr>
            </w:r>
            <w:r>
              <w:rPr>
                <w:sz w:val="18"/>
                <w:szCs w:val="18"/>
              </w:rPr>
            </w:r>
          </w:p>
        </w:tc>
      </w:tr>
    </w:tbl>
    <w:p>
      <w:pPr>
        <w:pStyle w:val="1199"/>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3"/>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06"/>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12"/>
      </w:pPr>
      <w:r>
        <w:rPr>
          <w:rStyle w:val="1211"/>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12"/>
      </w:pPr>
      <w:r>
        <w:rPr>
          <w:rStyle w:val="1211"/>
        </w:rPr>
        <w:footnoteRef/>
      </w:r>
      <w:r>
        <w:tab/>
      </w:r>
      <w:r>
        <w:t xml:space="preserve">Определенные в соответствии с </w:t>
      </w:r>
      <w:r>
        <w:t xml:space="preserve">Законом </w:t>
      </w:r>
      <w:r>
        <w:t xml:space="preserve">422-ФЗ.</w:t>
      </w:r>
      <w:r/>
    </w:p>
  </w:footnote>
  <w:footnote w:id="4">
    <w:p>
      <w:pPr>
        <w:pStyle w:val="1212"/>
      </w:pPr>
      <w:r>
        <w:rPr>
          <w:rStyle w:val="1211"/>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12"/>
      </w:pPr>
      <w:r>
        <w:rPr>
          <w:rStyle w:val="1211"/>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12"/>
      </w:pPr>
      <w:r>
        <w:rPr>
          <w:rStyle w:val="1211"/>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12"/>
      </w:pPr>
      <w:r>
        <w:rPr>
          <w:rStyle w:val="1211"/>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12"/>
      </w:pPr>
      <w:r>
        <w:rPr>
          <w:rStyle w:val="1211"/>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12"/>
      </w:pPr>
      <w:r>
        <w:rPr>
          <w:rStyle w:val="1211"/>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12"/>
      </w:pPr>
      <w:r>
        <w:rPr>
          <w:rStyle w:val="1211"/>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12"/>
      </w:pPr>
      <w:r>
        <w:rPr>
          <w:rStyle w:val="1211"/>
        </w:rPr>
        <w:footnoteRef/>
      </w:r>
      <w:r>
        <w:tab/>
        <w:t xml:space="preserve">Коллективный участник предоставляет указанные документы на каждого члена.</w:t>
      </w:r>
      <w:r/>
    </w:p>
  </w:footnote>
  <w:footnote w:id="12">
    <w:p>
      <w:pPr>
        <w:pStyle w:val="1212"/>
      </w:pPr>
      <w:r>
        <w:rPr>
          <w:rStyle w:val="1211"/>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12"/>
      </w:pPr>
      <w:r>
        <w:rPr>
          <w:rStyle w:val="1211"/>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12"/>
      </w:pPr>
      <w:r>
        <w:rPr>
          <w:rStyle w:val="1211"/>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09"/>
      </w:pPr>
      <w:r>
        <w:rPr>
          <w:rStyle w:val="1211"/>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97"/>
      <w:isLgl w:val="false"/>
      <w:suff w:val="tab"/>
      <w:lvlText w:val="%1."/>
      <w:lvlJc w:val="left"/>
      <w:pPr>
        <w:ind w:left="1134" w:hanging="1134"/>
        <w:tabs>
          <w:tab w:val="num" w:pos="1134" w:leader="none"/>
        </w:tabs>
      </w:pPr>
      <w:rPr>
        <w:rFonts w:hint="default"/>
      </w:rPr>
    </w:lvl>
    <w:lvl w:ilvl="1">
      <w:start w:val="1"/>
      <w:numFmt w:val="decimal"/>
      <w:pStyle w:val="1198"/>
      <w:isLgl w:val="false"/>
      <w:suff w:val="tab"/>
      <w:lvlText w:val="%1.%2"/>
      <w:lvlJc w:val="left"/>
      <w:pPr>
        <w:ind w:left="1134" w:hanging="1134"/>
        <w:tabs>
          <w:tab w:val="num" w:pos="1134" w:leader="none"/>
        </w:tabs>
      </w:pPr>
      <w:rPr>
        <w:rFonts w:hint="default"/>
      </w:rPr>
    </w:lvl>
    <w:lvl w:ilvl="2">
      <w:start w:val="1"/>
      <w:numFmt w:val="decimal"/>
      <w:pStyle w:val="1199"/>
      <w:isLgl w:val="false"/>
      <w:suff w:val="tab"/>
      <w:lvlText w:val="%1.%2.%3"/>
      <w:lvlJc w:val="left"/>
      <w:pPr>
        <w:ind w:left="1134" w:hanging="1134"/>
        <w:tabs>
          <w:tab w:val="num" w:pos="1134" w:leader="none"/>
        </w:tabs>
      </w:pPr>
      <w:rPr>
        <w:rFonts w:hint="default"/>
      </w:rPr>
    </w:lvl>
    <w:lvl w:ilvl="3">
      <w:start w:val="1"/>
      <w:numFmt w:val="russianLower"/>
      <w:pStyle w:val="1200"/>
      <w:isLgl w:val="false"/>
      <w:suff w:val="tab"/>
      <w:lvlText w:val="%4)"/>
      <w:lvlJc w:val="left"/>
      <w:pPr>
        <w:ind w:left="1701" w:hanging="567"/>
        <w:tabs>
          <w:tab w:val="num" w:pos="1701" w:leader="none"/>
        </w:tabs>
      </w:pPr>
      <w:rPr>
        <w:rFonts w:hint="default"/>
      </w:rPr>
    </w:lvl>
    <w:lvl w:ilvl="4">
      <w:start w:val="1"/>
      <w:numFmt w:val="bullet"/>
      <w:pStyle w:val="1201"/>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42"/>
      <w:isLgl w:val="false"/>
      <w:suff w:val="tab"/>
      <w:lvlText w:val="(%4)"/>
      <w:lvlJc w:val="left"/>
      <w:pPr>
        <w:ind w:left="1701" w:hanging="567"/>
      </w:pPr>
      <w:rPr>
        <w:rFonts w:hint="default"/>
      </w:rPr>
    </w:lvl>
    <w:lvl w:ilvl="4">
      <w:start w:val="1"/>
      <w:numFmt w:val="bullet"/>
      <w:pStyle w:val="1243"/>
      <w:isLgl w:val="false"/>
      <w:suff w:val="tab"/>
      <w:lvlText w:val="–"/>
      <w:lvlJc w:val="left"/>
      <w:pPr>
        <w:ind w:left="2268" w:hanging="567"/>
      </w:pPr>
      <w:rPr>
        <w:rFonts w:hint="default" w:ascii="Times New Roman" w:hAnsi="Times New Roman" w:cs="Times New Roman"/>
      </w:rPr>
    </w:lvl>
    <w:lvl w:ilvl="5">
      <w:start w:val="1"/>
      <w:numFmt w:val="none"/>
      <w:lvlRestart w:val="3"/>
      <w:pStyle w:val="1244"/>
      <w:isLgl w:val="false"/>
      <w:suff w:val="nothing"/>
      <w:lvlText w:val=""/>
      <w:lvlJc w:val="left"/>
      <w:pPr>
        <w:ind w:left="1134" w:firstLine="0"/>
      </w:pPr>
      <w:rPr>
        <w:rFonts w:hint="default"/>
      </w:rPr>
    </w:lvl>
    <w:lvl w:ilvl="6">
      <w:start w:val="1"/>
      <w:numFmt w:val="none"/>
      <w:lvlRestart w:val="4"/>
      <w:pStyle w:val="1245"/>
      <w:isLgl w:val="false"/>
      <w:suff w:val="nothing"/>
      <w:lvlText w:val=""/>
      <w:lvlJc w:val="left"/>
      <w:pPr>
        <w:ind w:left="1701" w:firstLine="0"/>
      </w:pPr>
      <w:rPr>
        <w:rFonts w:hint="default"/>
      </w:rPr>
    </w:lvl>
    <w:lvl w:ilvl="7">
      <w:start w:val="1"/>
      <w:numFmt w:val="none"/>
      <w:lvlRestart w:val="3"/>
      <w:pStyle w:val="1246"/>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0">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31">
    <w:name w:val="Heading 1"/>
    <w:basedOn w:val="1193"/>
    <w:next w:val="1193"/>
    <w:link w:val="1032"/>
    <w:uiPriority w:val="9"/>
    <w:qFormat/>
    <w:pPr>
      <w:keepLines/>
      <w:keepNext/>
      <w:spacing w:before="480" w:after="200"/>
      <w:outlineLvl w:val="0"/>
    </w:pPr>
    <w:rPr>
      <w:rFonts w:ascii="Arial" w:hAnsi="Arial" w:eastAsia="Arial" w:cs="Arial"/>
      <w:sz w:val="40"/>
      <w:szCs w:val="40"/>
    </w:rPr>
  </w:style>
  <w:style w:type="character" w:styleId="1032">
    <w:name w:val="Heading 1 Char"/>
    <w:basedOn w:val="1194"/>
    <w:link w:val="1031"/>
    <w:uiPriority w:val="9"/>
    <w:rPr>
      <w:rFonts w:ascii="Arial" w:hAnsi="Arial" w:eastAsia="Arial" w:cs="Arial"/>
      <w:sz w:val="40"/>
      <w:szCs w:val="40"/>
    </w:rPr>
  </w:style>
  <w:style w:type="paragraph" w:styleId="1033">
    <w:name w:val="Heading 2"/>
    <w:basedOn w:val="1193"/>
    <w:next w:val="1193"/>
    <w:link w:val="1034"/>
    <w:uiPriority w:val="9"/>
    <w:unhideWhenUsed/>
    <w:qFormat/>
    <w:pPr>
      <w:keepLines/>
      <w:keepNext/>
      <w:spacing w:before="360" w:after="200"/>
      <w:outlineLvl w:val="1"/>
    </w:pPr>
    <w:rPr>
      <w:rFonts w:ascii="Arial" w:hAnsi="Arial" w:eastAsia="Arial" w:cs="Arial"/>
      <w:sz w:val="34"/>
    </w:rPr>
  </w:style>
  <w:style w:type="character" w:styleId="1034">
    <w:name w:val="Heading 2 Char"/>
    <w:basedOn w:val="1194"/>
    <w:link w:val="1033"/>
    <w:uiPriority w:val="9"/>
    <w:rPr>
      <w:rFonts w:ascii="Arial" w:hAnsi="Arial" w:eastAsia="Arial" w:cs="Arial"/>
      <w:sz w:val="34"/>
    </w:rPr>
  </w:style>
  <w:style w:type="paragraph" w:styleId="1035">
    <w:name w:val="Heading 3"/>
    <w:basedOn w:val="1193"/>
    <w:next w:val="1193"/>
    <w:link w:val="1036"/>
    <w:uiPriority w:val="9"/>
    <w:unhideWhenUsed/>
    <w:qFormat/>
    <w:pPr>
      <w:keepLines/>
      <w:keepNext/>
      <w:spacing w:before="320" w:after="200"/>
      <w:outlineLvl w:val="2"/>
    </w:pPr>
    <w:rPr>
      <w:rFonts w:ascii="Arial" w:hAnsi="Arial" w:eastAsia="Arial" w:cs="Arial"/>
      <w:sz w:val="30"/>
      <w:szCs w:val="30"/>
    </w:rPr>
  </w:style>
  <w:style w:type="character" w:styleId="1036">
    <w:name w:val="Heading 3 Char"/>
    <w:basedOn w:val="1194"/>
    <w:link w:val="1035"/>
    <w:uiPriority w:val="9"/>
    <w:rPr>
      <w:rFonts w:ascii="Arial" w:hAnsi="Arial" w:eastAsia="Arial" w:cs="Arial"/>
      <w:sz w:val="30"/>
      <w:szCs w:val="30"/>
    </w:rPr>
  </w:style>
  <w:style w:type="paragraph" w:styleId="1037">
    <w:name w:val="Heading 4"/>
    <w:basedOn w:val="1193"/>
    <w:next w:val="1193"/>
    <w:link w:val="1038"/>
    <w:uiPriority w:val="9"/>
    <w:unhideWhenUsed/>
    <w:qFormat/>
    <w:pPr>
      <w:keepLines/>
      <w:keepNext/>
      <w:spacing w:before="320" w:after="200"/>
      <w:outlineLvl w:val="3"/>
    </w:pPr>
    <w:rPr>
      <w:rFonts w:ascii="Arial" w:hAnsi="Arial" w:eastAsia="Arial" w:cs="Arial"/>
      <w:b/>
      <w:bCs/>
      <w:sz w:val="26"/>
      <w:szCs w:val="26"/>
    </w:rPr>
  </w:style>
  <w:style w:type="character" w:styleId="1038">
    <w:name w:val="Heading 4 Char"/>
    <w:basedOn w:val="1194"/>
    <w:link w:val="1037"/>
    <w:uiPriority w:val="9"/>
    <w:rPr>
      <w:rFonts w:ascii="Arial" w:hAnsi="Arial" w:eastAsia="Arial" w:cs="Arial"/>
      <w:b/>
      <w:bCs/>
      <w:sz w:val="26"/>
      <w:szCs w:val="26"/>
    </w:rPr>
  </w:style>
  <w:style w:type="paragraph" w:styleId="1039">
    <w:name w:val="Heading 5"/>
    <w:basedOn w:val="1193"/>
    <w:next w:val="1193"/>
    <w:link w:val="1040"/>
    <w:uiPriority w:val="9"/>
    <w:unhideWhenUsed/>
    <w:qFormat/>
    <w:pPr>
      <w:keepLines/>
      <w:keepNext/>
      <w:spacing w:before="320" w:after="200"/>
      <w:outlineLvl w:val="4"/>
    </w:pPr>
    <w:rPr>
      <w:rFonts w:ascii="Arial" w:hAnsi="Arial" w:eastAsia="Arial" w:cs="Arial"/>
      <w:b/>
      <w:bCs/>
      <w:sz w:val="24"/>
      <w:szCs w:val="24"/>
    </w:rPr>
  </w:style>
  <w:style w:type="character" w:styleId="1040">
    <w:name w:val="Heading 5 Char"/>
    <w:basedOn w:val="1194"/>
    <w:link w:val="1039"/>
    <w:uiPriority w:val="9"/>
    <w:rPr>
      <w:rFonts w:ascii="Arial" w:hAnsi="Arial" w:eastAsia="Arial" w:cs="Arial"/>
      <w:b/>
      <w:bCs/>
      <w:sz w:val="24"/>
      <w:szCs w:val="24"/>
    </w:rPr>
  </w:style>
  <w:style w:type="paragraph" w:styleId="1041">
    <w:name w:val="Heading 6"/>
    <w:basedOn w:val="1193"/>
    <w:next w:val="1193"/>
    <w:link w:val="1042"/>
    <w:uiPriority w:val="9"/>
    <w:unhideWhenUsed/>
    <w:qFormat/>
    <w:pPr>
      <w:keepLines/>
      <w:keepNext/>
      <w:spacing w:before="320" w:after="200"/>
      <w:outlineLvl w:val="5"/>
    </w:pPr>
    <w:rPr>
      <w:rFonts w:ascii="Arial" w:hAnsi="Arial" w:eastAsia="Arial" w:cs="Arial"/>
      <w:b/>
      <w:bCs/>
      <w:sz w:val="22"/>
      <w:szCs w:val="22"/>
    </w:rPr>
  </w:style>
  <w:style w:type="character" w:styleId="1042">
    <w:name w:val="Heading 6 Char"/>
    <w:basedOn w:val="1194"/>
    <w:link w:val="1041"/>
    <w:uiPriority w:val="9"/>
    <w:rPr>
      <w:rFonts w:ascii="Arial" w:hAnsi="Arial" w:eastAsia="Arial" w:cs="Arial"/>
      <w:b/>
      <w:bCs/>
      <w:sz w:val="22"/>
      <w:szCs w:val="22"/>
    </w:rPr>
  </w:style>
  <w:style w:type="paragraph" w:styleId="1043">
    <w:name w:val="Heading 7"/>
    <w:basedOn w:val="1193"/>
    <w:next w:val="1193"/>
    <w:link w:val="1044"/>
    <w:uiPriority w:val="9"/>
    <w:unhideWhenUsed/>
    <w:qFormat/>
    <w:pPr>
      <w:keepLines/>
      <w:keepNext/>
      <w:spacing w:before="320" w:after="200"/>
      <w:outlineLvl w:val="6"/>
    </w:pPr>
    <w:rPr>
      <w:rFonts w:ascii="Arial" w:hAnsi="Arial" w:eastAsia="Arial" w:cs="Arial"/>
      <w:b/>
      <w:bCs/>
      <w:i/>
      <w:iCs/>
      <w:sz w:val="22"/>
      <w:szCs w:val="22"/>
    </w:rPr>
  </w:style>
  <w:style w:type="character" w:styleId="1044">
    <w:name w:val="Heading 7 Char"/>
    <w:basedOn w:val="1194"/>
    <w:link w:val="1043"/>
    <w:uiPriority w:val="9"/>
    <w:rPr>
      <w:rFonts w:ascii="Arial" w:hAnsi="Arial" w:eastAsia="Arial" w:cs="Arial"/>
      <w:b/>
      <w:bCs/>
      <w:i/>
      <w:iCs/>
      <w:sz w:val="22"/>
      <w:szCs w:val="22"/>
    </w:rPr>
  </w:style>
  <w:style w:type="paragraph" w:styleId="1045">
    <w:name w:val="Heading 8"/>
    <w:basedOn w:val="1193"/>
    <w:next w:val="1193"/>
    <w:link w:val="1046"/>
    <w:uiPriority w:val="9"/>
    <w:unhideWhenUsed/>
    <w:qFormat/>
    <w:pPr>
      <w:keepLines/>
      <w:keepNext/>
      <w:spacing w:before="320" w:after="200"/>
      <w:outlineLvl w:val="7"/>
    </w:pPr>
    <w:rPr>
      <w:rFonts w:ascii="Arial" w:hAnsi="Arial" w:eastAsia="Arial" w:cs="Arial"/>
      <w:i/>
      <w:iCs/>
      <w:sz w:val="22"/>
      <w:szCs w:val="22"/>
    </w:rPr>
  </w:style>
  <w:style w:type="character" w:styleId="1046">
    <w:name w:val="Heading 8 Char"/>
    <w:basedOn w:val="1194"/>
    <w:link w:val="1045"/>
    <w:uiPriority w:val="9"/>
    <w:rPr>
      <w:rFonts w:ascii="Arial" w:hAnsi="Arial" w:eastAsia="Arial" w:cs="Arial"/>
      <w:i/>
      <w:iCs/>
      <w:sz w:val="22"/>
      <w:szCs w:val="22"/>
    </w:rPr>
  </w:style>
  <w:style w:type="paragraph" w:styleId="1047">
    <w:name w:val="Heading 9"/>
    <w:basedOn w:val="1193"/>
    <w:next w:val="1193"/>
    <w:link w:val="1048"/>
    <w:uiPriority w:val="9"/>
    <w:unhideWhenUsed/>
    <w:qFormat/>
    <w:pPr>
      <w:keepLines/>
      <w:keepNext/>
      <w:spacing w:before="320" w:after="200"/>
      <w:outlineLvl w:val="8"/>
    </w:pPr>
    <w:rPr>
      <w:rFonts w:ascii="Arial" w:hAnsi="Arial" w:eastAsia="Arial" w:cs="Arial"/>
      <w:i/>
      <w:iCs/>
      <w:sz w:val="21"/>
      <w:szCs w:val="21"/>
    </w:rPr>
  </w:style>
  <w:style w:type="character" w:styleId="1048">
    <w:name w:val="Heading 9 Char"/>
    <w:basedOn w:val="1194"/>
    <w:link w:val="1047"/>
    <w:uiPriority w:val="9"/>
    <w:rPr>
      <w:rFonts w:ascii="Arial" w:hAnsi="Arial" w:eastAsia="Arial" w:cs="Arial"/>
      <w:i/>
      <w:iCs/>
      <w:sz w:val="21"/>
      <w:szCs w:val="21"/>
    </w:rPr>
  </w:style>
  <w:style w:type="paragraph" w:styleId="1049">
    <w:name w:val="No Spacing"/>
    <w:uiPriority w:val="1"/>
    <w:qFormat/>
    <w:pPr>
      <w:spacing w:before="0" w:after="0" w:line="240" w:lineRule="auto"/>
    </w:pPr>
  </w:style>
  <w:style w:type="paragraph" w:styleId="1050">
    <w:name w:val="Title"/>
    <w:basedOn w:val="1193"/>
    <w:next w:val="1193"/>
    <w:link w:val="1051"/>
    <w:uiPriority w:val="10"/>
    <w:qFormat/>
    <w:pPr>
      <w:contextualSpacing/>
      <w:spacing w:before="300" w:after="200"/>
    </w:pPr>
    <w:rPr>
      <w:sz w:val="48"/>
      <w:szCs w:val="48"/>
    </w:rPr>
  </w:style>
  <w:style w:type="character" w:styleId="1051">
    <w:name w:val="Title Char"/>
    <w:basedOn w:val="1194"/>
    <w:link w:val="1050"/>
    <w:uiPriority w:val="10"/>
    <w:rPr>
      <w:sz w:val="48"/>
      <w:szCs w:val="48"/>
    </w:rPr>
  </w:style>
  <w:style w:type="paragraph" w:styleId="1052">
    <w:name w:val="Subtitle"/>
    <w:basedOn w:val="1193"/>
    <w:next w:val="1193"/>
    <w:link w:val="1053"/>
    <w:uiPriority w:val="11"/>
    <w:qFormat/>
    <w:pPr>
      <w:spacing w:before="200" w:after="200"/>
    </w:pPr>
    <w:rPr>
      <w:sz w:val="24"/>
      <w:szCs w:val="24"/>
    </w:rPr>
  </w:style>
  <w:style w:type="character" w:styleId="1053">
    <w:name w:val="Subtitle Char"/>
    <w:basedOn w:val="1194"/>
    <w:link w:val="1052"/>
    <w:uiPriority w:val="11"/>
    <w:rPr>
      <w:sz w:val="24"/>
      <w:szCs w:val="24"/>
    </w:rPr>
  </w:style>
  <w:style w:type="paragraph" w:styleId="1054">
    <w:name w:val="Quote"/>
    <w:basedOn w:val="1193"/>
    <w:next w:val="1193"/>
    <w:link w:val="1055"/>
    <w:uiPriority w:val="29"/>
    <w:qFormat/>
    <w:pPr>
      <w:ind w:left="720" w:right="720"/>
    </w:pPr>
    <w:rPr>
      <w:i/>
    </w:rPr>
  </w:style>
  <w:style w:type="character" w:styleId="1055">
    <w:name w:val="Quote Char"/>
    <w:link w:val="1054"/>
    <w:uiPriority w:val="29"/>
    <w:rPr>
      <w:i/>
    </w:rPr>
  </w:style>
  <w:style w:type="paragraph" w:styleId="1056">
    <w:name w:val="Intense Quote"/>
    <w:basedOn w:val="1193"/>
    <w:next w:val="1193"/>
    <w:link w:val="10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57">
    <w:name w:val="Intense Quote Char"/>
    <w:link w:val="1056"/>
    <w:uiPriority w:val="30"/>
    <w:rPr>
      <w:i/>
    </w:rPr>
  </w:style>
  <w:style w:type="character" w:styleId="1058">
    <w:name w:val="Header Char"/>
    <w:basedOn w:val="1194"/>
    <w:link w:val="1204"/>
    <w:uiPriority w:val="99"/>
  </w:style>
  <w:style w:type="character" w:styleId="1059">
    <w:name w:val="Footer Char"/>
    <w:basedOn w:val="1194"/>
    <w:link w:val="1206"/>
    <w:uiPriority w:val="99"/>
  </w:style>
  <w:style w:type="paragraph" w:styleId="1060">
    <w:name w:val="Caption"/>
    <w:basedOn w:val="1193"/>
    <w:next w:val="1193"/>
    <w:link w:val="1061"/>
    <w:uiPriority w:val="35"/>
    <w:semiHidden/>
    <w:unhideWhenUsed/>
    <w:qFormat/>
    <w:pPr>
      <w:spacing w:line="276" w:lineRule="auto"/>
    </w:pPr>
    <w:rPr>
      <w:b/>
      <w:bCs/>
      <w:color w:val="4f81bd" w:themeColor="accent1"/>
      <w:sz w:val="18"/>
      <w:szCs w:val="18"/>
    </w:rPr>
  </w:style>
  <w:style w:type="character" w:styleId="1061">
    <w:name w:val="Caption Char"/>
    <w:basedOn w:val="1060"/>
    <w:link w:val="1206"/>
    <w:uiPriority w:val="99"/>
  </w:style>
  <w:style w:type="table" w:styleId="1062">
    <w:name w:val="Table Grid Light"/>
    <w:basedOn w:val="11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63">
    <w:name w:val="Plain Table 1"/>
    <w:basedOn w:val="11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64">
    <w:name w:val="Plain Table 2"/>
    <w:basedOn w:val="119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65">
    <w:name w:val="Plain Table 3"/>
    <w:basedOn w:val="11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66">
    <w:name w:val="Plain Table 4"/>
    <w:basedOn w:val="11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67">
    <w:name w:val="Plain Table 5"/>
    <w:basedOn w:val="11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68">
    <w:name w:val="Grid Table 1 Light"/>
    <w:basedOn w:val="119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69">
    <w:name w:val="Grid Table 1 Light - Accent 1"/>
    <w:basedOn w:val="11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70">
    <w:name w:val="Grid Table 1 Light - Accent 2"/>
    <w:basedOn w:val="11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71">
    <w:name w:val="Grid Table 1 Light - Accent 3"/>
    <w:basedOn w:val="11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72">
    <w:name w:val="Grid Table 1 Light - Accent 4"/>
    <w:basedOn w:val="11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73">
    <w:name w:val="Grid Table 1 Light - Accent 5"/>
    <w:basedOn w:val="11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74">
    <w:name w:val="Grid Table 1 Light - Accent 6"/>
    <w:basedOn w:val="11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75">
    <w:name w:val="Grid Table 2"/>
    <w:basedOn w:val="11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76">
    <w:name w:val="Grid Table 2 - Accent 1"/>
    <w:basedOn w:val="11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77">
    <w:name w:val="Grid Table 2 - Accent 2"/>
    <w:basedOn w:val="11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78">
    <w:name w:val="Grid Table 2 - Accent 3"/>
    <w:basedOn w:val="11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79">
    <w:name w:val="Grid Table 2 - Accent 4"/>
    <w:basedOn w:val="11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80">
    <w:name w:val="Grid Table 2 - Accent 5"/>
    <w:basedOn w:val="11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81">
    <w:name w:val="Grid Table 2 - Accent 6"/>
    <w:basedOn w:val="11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82">
    <w:name w:val="Grid Table 3"/>
    <w:basedOn w:val="11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3">
    <w:name w:val="Grid Table 3 - Accent 1"/>
    <w:basedOn w:val="11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4">
    <w:name w:val="Grid Table 3 - Accent 2"/>
    <w:basedOn w:val="11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5">
    <w:name w:val="Grid Table 3 - Accent 3"/>
    <w:basedOn w:val="11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6">
    <w:name w:val="Grid Table 3 - Accent 4"/>
    <w:basedOn w:val="11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7">
    <w:name w:val="Grid Table 3 - Accent 5"/>
    <w:basedOn w:val="11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8">
    <w:name w:val="Grid Table 3 - Accent 6"/>
    <w:basedOn w:val="11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9">
    <w:name w:val="Grid Table 4"/>
    <w:basedOn w:val="119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90">
    <w:name w:val="Grid Table 4 - Accent 1"/>
    <w:basedOn w:val="119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91">
    <w:name w:val="Grid Table 4 - Accent 2"/>
    <w:basedOn w:val="119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92">
    <w:name w:val="Grid Table 4 - Accent 3"/>
    <w:basedOn w:val="119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93">
    <w:name w:val="Grid Table 4 - Accent 4"/>
    <w:basedOn w:val="119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94">
    <w:name w:val="Grid Table 4 - Accent 5"/>
    <w:basedOn w:val="119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95">
    <w:name w:val="Grid Table 4 - Accent 6"/>
    <w:basedOn w:val="119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96">
    <w:name w:val="Grid Table 5 Dark"/>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97">
    <w:name w:val="Grid Table 5 Dark- Accent 1"/>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98">
    <w:name w:val="Grid Table 5 Dark - Accent 2"/>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99">
    <w:name w:val="Grid Table 5 Dark - Accent 3"/>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00">
    <w:name w:val="Grid Table 5 Dark- Accent 4"/>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01">
    <w:name w:val="Grid Table 5 Dark - Accent 5"/>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02">
    <w:name w:val="Grid Table 5 Dark - Accent 6"/>
    <w:basedOn w:val="11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03">
    <w:name w:val="Grid Table 6 Colorful"/>
    <w:basedOn w:val="119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04">
    <w:name w:val="Grid Table 6 Colorful - Accent 1"/>
    <w:basedOn w:val="119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05">
    <w:name w:val="Grid Table 6 Colorful - Accent 2"/>
    <w:basedOn w:val="11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06">
    <w:name w:val="Grid Table 6 Colorful - Accent 3"/>
    <w:basedOn w:val="119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07">
    <w:name w:val="Grid Table 6 Colorful - Accent 4"/>
    <w:basedOn w:val="11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08">
    <w:name w:val="Grid Table 6 Colorful - Accent 5"/>
    <w:basedOn w:val="119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09">
    <w:name w:val="Grid Table 6 Colorful - Accent 6"/>
    <w:basedOn w:val="119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0">
    <w:name w:val="Grid Table 7 Colorful"/>
    <w:basedOn w:val="119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11">
    <w:name w:val="Grid Table 7 Colorful - Accent 1"/>
    <w:basedOn w:val="119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12">
    <w:name w:val="Grid Table 7 Colorful - Accent 2"/>
    <w:basedOn w:val="119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13">
    <w:name w:val="Grid Table 7 Colorful - Accent 3"/>
    <w:basedOn w:val="119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14">
    <w:name w:val="Grid Table 7 Colorful - Accent 4"/>
    <w:basedOn w:val="119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15">
    <w:name w:val="Grid Table 7 Colorful - Accent 5"/>
    <w:basedOn w:val="119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16">
    <w:name w:val="Grid Table 7 Colorful - Accent 6"/>
    <w:basedOn w:val="119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17">
    <w:name w:val="List Table 1 Light"/>
    <w:basedOn w:val="119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18">
    <w:name w:val="List Table 1 Light - Accent 1"/>
    <w:basedOn w:val="119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19">
    <w:name w:val="List Table 1 Light - Accent 2"/>
    <w:basedOn w:val="119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20">
    <w:name w:val="List Table 1 Light - Accent 3"/>
    <w:basedOn w:val="119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21">
    <w:name w:val="List Table 1 Light - Accent 4"/>
    <w:basedOn w:val="119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22">
    <w:name w:val="List Table 1 Light - Accent 5"/>
    <w:basedOn w:val="119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23">
    <w:name w:val="List Table 1 Light - Accent 6"/>
    <w:basedOn w:val="119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4">
    <w:name w:val="List Table 2"/>
    <w:basedOn w:val="119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5">
    <w:name w:val="List Table 2 - Accent 1"/>
    <w:basedOn w:val="119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6">
    <w:name w:val="List Table 2 - Accent 2"/>
    <w:basedOn w:val="119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7">
    <w:name w:val="List Table 2 - Accent 3"/>
    <w:basedOn w:val="119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28">
    <w:name w:val="List Table 2 - Accent 4"/>
    <w:basedOn w:val="119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29">
    <w:name w:val="List Table 2 - Accent 5"/>
    <w:basedOn w:val="119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30">
    <w:name w:val="List Table 2 - Accent 6"/>
    <w:basedOn w:val="119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31">
    <w:name w:val="List Table 3"/>
    <w:basedOn w:val="11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32">
    <w:name w:val="List Table 3 - Accent 1"/>
    <w:basedOn w:val="119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33">
    <w:name w:val="List Table 3 - Accent 2"/>
    <w:basedOn w:val="11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34">
    <w:name w:val="List Table 3 - Accent 3"/>
    <w:basedOn w:val="119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35">
    <w:name w:val="List Table 3 - Accent 4"/>
    <w:basedOn w:val="11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36">
    <w:name w:val="List Table 3 - Accent 5"/>
    <w:basedOn w:val="119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37">
    <w:name w:val="List Table 3 - Accent 6"/>
    <w:basedOn w:val="119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38">
    <w:name w:val="List Table 4"/>
    <w:basedOn w:val="11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39">
    <w:name w:val="List Table 4 - Accent 1"/>
    <w:basedOn w:val="119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0">
    <w:name w:val="List Table 4 - Accent 2"/>
    <w:basedOn w:val="119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41">
    <w:name w:val="List Table 4 - Accent 3"/>
    <w:basedOn w:val="119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42">
    <w:name w:val="List Table 4 - Accent 4"/>
    <w:basedOn w:val="119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43">
    <w:name w:val="List Table 4 - Accent 5"/>
    <w:basedOn w:val="119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44">
    <w:name w:val="List Table 4 - Accent 6"/>
    <w:basedOn w:val="119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45">
    <w:name w:val="List Table 5 Dark"/>
    <w:basedOn w:val="119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6">
    <w:name w:val="List Table 5 Dark - Accent 1"/>
    <w:basedOn w:val="119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7">
    <w:name w:val="List Table 5 Dark - Accent 2"/>
    <w:basedOn w:val="119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8">
    <w:name w:val="List Table 5 Dark - Accent 3"/>
    <w:basedOn w:val="119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9">
    <w:name w:val="List Table 5 Dark - Accent 4"/>
    <w:basedOn w:val="119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0">
    <w:name w:val="List Table 5 Dark - Accent 5"/>
    <w:basedOn w:val="119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1">
    <w:name w:val="List Table 5 Dark - Accent 6"/>
    <w:basedOn w:val="119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2">
    <w:name w:val="List Table 6 Colorful"/>
    <w:basedOn w:val="119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53">
    <w:name w:val="List Table 6 Colorful - Accent 1"/>
    <w:basedOn w:val="119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54">
    <w:name w:val="List Table 6 Colorful - Accent 2"/>
    <w:basedOn w:val="119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55">
    <w:name w:val="List Table 6 Colorful - Accent 3"/>
    <w:basedOn w:val="119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56">
    <w:name w:val="List Table 6 Colorful - Accent 4"/>
    <w:basedOn w:val="119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57">
    <w:name w:val="List Table 6 Colorful - Accent 5"/>
    <w:basedOn w:val="119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58">
    <w:name w:val="List Table 6 Colorful - Accent 6"/>
    <w:basedOn w:val="119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59">
    <w:name w:val="List Table 7 Colorful"/>
    <w:basedOn w:val="119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60">
    <w:name w:val="List Table 7 Colorful - Accent 1"/>
    <w:basedOn w:val="119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61">
    <w:name w:val="List Table 7 Colorful - Accent 2"/>
    <w:basedOn w:val="119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62">
    <w:name w:val="List Table 7 Colorful - Accent 3"/>
    <w:basedOn w:val="119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63">
    <w:name w:val="List Table 7 Colorful - Accent 4"/>
    <w:basedOn w:val="119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64">
    <w:name w:val="List Table 7 Colorful - Accent 5"/>
    <w:basedOn w:val="119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65">
    <w:name w:val="List Table 7 Colorful - Accent 6"/>
    <w:basedOn w:val="119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66">
    <w:name w:val="Lined - Accent"/>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67">
    <w:name w:val="Lined - Accent 1"/>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68">
    <w:name w:val="Lined - Accent 2"/>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69">
    <w:name w:val="Lined - Accent 3"/>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0">
    <w:name w:val="Lined - Accent 4"/>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1">
    <w:name w:val="Lined - Accent 5"/>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72">
    <w:name w:val="Lined - Accent 6"/>
    <w:basedOn w:val="11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73">
    <w:name w:val="Bordered &amp; Lined - Accent"/>
    <w:basedOn w:val="119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4">
    <w:name w:val="Bordered &amp; Lined - Accent 1"/>
    <w:basedOn w:val="119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5">
    <w:name w:val="Bordered &amp; Lined - Accent 2"/>
    <w:basedOn w:val="119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76">
    <w:name w:val="Bordered &amp; Lined - Accent 3"/>
    <w:basedOn w:val="119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7">
    <w:name w:val="Bordered &amp; Lined - Accent 4"/>
    <w:basedOn w:val="119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8">
    <w:name w:val="Bordered &amp; Lined - Accent 5"/>
    <w:basedOn w:val="119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79">
    <w:name w:val="Bordered &amp; Lined - Accent 6"/>
    <w:basedOn w:val="119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0">
    <w:name w:val="Bordered"/>
    <w:basedOn w:val="119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81">
    <w:name w:val="Bordered - Accent 1"/>
    <w:basedOn w:val="11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82">
    <w:name w:val="Bordered - Accent 2"/>
    <w:basedOn w:val="11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83">
    <w:name w:val="Bordered - Accent 3"/>
    <w:basedOn w:val="11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84">
    <w:name w:val="Bordered - Accent 4"/>
    <w:basedOn w:val="11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85">
    <w:name w:val="Bordered - Accent 5"/>
    <w:basedOn w:val="11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86">
    <w:name w:val="Bordered - Accent 6"/>
    <w:basedOn w:val="11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87">
    <w:name w:val="Footnote Text Char"/>
    <w:link w:val="1209"/>
    <w:uiPriority w:val="99"/>
    <w:rPr>
      <w:sz w:val="18"/>
    </w:rPr>
  </w:style>
  <w:style w:type="paragraph" w:styleId="1188">
    <w:name w:val="endnote text"/>
    <w:basedOn w:val="1193"/>
    <w:link w:val="1189"/>
    <w:uiPriority w:val="99"/>
    <w:semiHidden/>
    <w:unhideWhenUsed/>
    <w:pPr>
      <w:spacing w:after="0" w:line="240" w:lineRule="auto"/>
    </w:pPr>
    <w:rPr>
      <w:sz w:val="20"/>
    </w:rPr>
  </w:style>
  <w:style w:type="character" w:styleId="1189">
    <w:name w:val="Endnote Text Char"/>
    <w:link w:val="1188"/>
    <w:uiPriority w:val="99"/>
    <w:rPr>
      <w:sz w:val="20"/>
    </w:rPr>
  </w:style>
  <w:style w:type="character" w:styleId="1190">
    <w:name w:val="endnote reference"/>
    <w:basedOn w:val="1194"/>
    <w:uiPriority w:val="99"/>
    <w:semiHidden/>
    <w:unhideWhenUsed/>
    <w:rPr>
      <w:vertAlign w:val="superscript"/>
    </w:rPr>
  </w:style>
  <w:style w:type="paragraph" w:styleId="1191">
    <w:name w:val="TOC Heading"/>
    <w:uiPriority w:val="39"/>
    <w:unhideWhenUsed/>
  </w:style>
  <w:style w:type="paragraph" w:styleId="1192">
    <w:name w:val="table of figures"/>
    <w:basedOn w:val="1193"/>
    <w:next w:val="1193"/>
    <w:uiPriority w:val="99"/>
    <w:unhideWhenUsed/>
    <w:pPr>
      <w:spacing w:after="0" w:afterAutospacing="0"/>
    </w:pPr>
  </w:style>
  <w:style w:type="paragraph" w:styleId="1193" w:default="1">
    <w:name w:val="Normal"/>
    <w:qFormat/>
  </w:style>
  <w:style w:type="character" w:styleId="1194" w:default="1">
    <w:name w:val="Default Paragraph Font"/>
    <w:uiPriority w:val="1"/>
    <w:semiHidden/>
    <w:unhideWhenUsed/>
  </w:style>
  <w:style w:type="table" w:styleId="1195" w:default="1">
    <w:name w:val="Normal Table"/>
    <w:uiPriority w:val="99"/>
    <w:semiHidden/>
    <w:unhideWhenUsed/>
    <w:tblPr>
      <w:tblInd w:w="0" w:type="dxa"/>
      <w:tblCellMar>
        <w:left w:w="108" w:type="dxa"/>
        <w:top w:w="0" w:type="dxa"/>
        <w:right w:w="108" w:type="dxa"/>
        <w:bottom w:w="0" w:type="dxa"/>
      </w:tblCellMar>
    </w:tblPr>
  </w:style>
  <w:style w:type="numbering" w:styleId="1196" w:default="1">
    <w:name w:val="No List"/>
    <w:uiPriority w:val="99"/>
    <w:semiHidden/>
    <w:unhideWhenUsed/>
  </w:style>
  <w:style w:type="paragraph" w:styleId="1197" w:customStyle="1">
    <w:name w:val="[РГ] Раздел"/>
    <w:basedOn w:val="1193"/>
    <w:next w:val="1198"/>
    <w:qFormat/>
    <w:pPr>
      <w:numPr>
        <w:ilvl w:val="0"/>
        <w:numId w:val="1"/>
      </w:numPr>
      <w:jc w:val="both"/>
      <w:keepNext/>
      <w:pageBreakBefore/>
      <w:spacing w:before="0" w:after="360"/>
      <w:outlineLvl w:val="0"/>
    </w:pPr>
    <w:rPr>
      <w:b/>
      <w:bCs/>
      <w:caps/>
    </w:rPr>
  </w:style>
  <w:style w:type="paragraph" w:styleId="1198" w:customStyle="1">
    <w:name w:val="[РГ] Подраздел"/>
    <w:basedOn w:val="1193"/>
    <w:next w:val="1199"/>
    <w:qFormat/>
    <w:pPr>
      <w:numPr>
        <w:ilvl w:val="1"/>
        <w:numId w:val="1"/>
      </w:numPr>
      <w:jc w:val="both"/>
      <w:keepNext/>
      <w:spacing w:before="360"/>
      <w:outlineLvl w:val="1"/>
    </w:pPr>
    <w:rPr>
      <w:b/>
      <w:bCs/>
    </w:rPr>
  </w:style>
  <w:style w:type="paragraph" w:styleId="1199" w:customStyle="1">
    <w:name w:val="[РГ] Пункт"/>
    <w:basedOn w:val="1193"/>
    <w:qFormat/>
    <w:pPr>
      <w:numPr>
        <w:ilvl w:val="2"/>
        <w:numId w:val="1"/>
      </w:numPr>
      <w:jc w:val="both"/>
      <w:outlineLvl w:val="2"/>
    </w:pPr>
  </w:style>
  <w:style w:type="paragraph" w:styleId="1200" w:customStyle="1">
    <w:name w:val="[РГ] Подпункт"/>
    <w:basedOn w:val="1193"/>
    <w:qFormat/>
    <w:pPr>
      <w:numPr>
        <w:ilvl w:val="3"/>
        <w:numId w:val="1"/>
      </w:numPr>
      <w:jc w:val="both"/>
      <w:outlineLvl w:val="3"/>
    </w:pPr>
  </w:style>
  <w:style w:type="paragraph" w:styleId="1201" w:customStyle="1">
    <w:name w:val="[РГ] Перечисление"/>
    <w:basedOn w:val="1193"/>
    <w:qFormat/>
    <w:pPr>
      <w:numPr>
        <w:ilvl w:val="4"/>
        <w:numId w:val="1"/>
      </w:numPr>
      <w:jc w:val="both"/>
      <w:outlineLvl w:val="4"/>
    </w:pPr>
  </w:style>
  <w:style w:type="paragraph" w:styleId="1202" w:customStyle="1">
    <w:name w:val="[РГ] Заголовок"/>
    <w:basedOn w:val="1193"/>
    <w:next w:val="1203"/>
    <w:qFormat/>
    <w:pPr>
      <w:jc w:val="both"/>
      <w:keepNext/>
      <w:pageBreakBefore/>
      <w:spacing w:before="0" w:after="360"/>
    </w:pPr>
    <w:rPr>
      <w:b/>
      <w:bCs/>
      <w:caps/>
    </w:rPr>
  </w:style>
  <w:style w:type="paragraph" w:styleId="1203" w:customStyle="1">
    <w:name w:val="[РГ] Текст"/>
    <w:basedOn w:val="1193"/>
    <w:qFormat/>
    <w:pPr>
      <w:jc w:val="both"/>
    </w:pPr>
  </w:style>
  <w:style w:type="paragraph" w:styleId="1204">
    <w:name w:val="Header"/>
    <w:basedOn w:val="1193"/>
    <w:link w:val="1205"/>
    <w:uiPriority w:val="99"/>
    <w:unhideWhenUsed/>
    <w:pPr>
      <w:jc w:val="center"/>
      <w:spacing w:before="0" w:after="120"/>
    </w:pPr>
  </w:style>
  <w:style w:type="character" w:styleId="1205" w:customStyle="1">
    <w:name w:val="Верхний колонтитул Знак"/>
    <w:basedOn w:val="1194"/>
    <w:link w:val="1204"/>
    <w:uiPriority w:val="99"/>
  </w:style>
  <w:style w:type="paragraph" w:styleId="1206">
    <w:name w:val="Footer"/>
    <w:basedOn w:val="1193"/>
    <w:link w:val="1207"/>
    <w:uiPriority w:val="99"/>
    <w:unhideWhenUsed/>
    <w:pPr>
      <w:jc w:val="right"/>
    </w:pPr>
  </w:style>
  <w:style w:type="character" w:styleId="1207" w:customStyle="1">
    <w:name w:val="Нижний колонтитул Знак"/>
    <w:basedOn w:val="1194"/>
    <w:link w:val="1206"/>
    <w:uiPriority w:val="99"/>
  </w:style>
  <w:style w:type="character" w:styleId="1208" w:customStyle="1">
    <w:name w:val="[РГ] Инструкция для организатора"/>
    <w:basedOn w:val="1194"/>
    <w:uiPriority w:val="1"/>
    <w:qFormat/>
    <w:rPr>
      <w:i/>
      <w:iCs/>
      <w:shd w:val="clear" w:color="auto" w:fill="ffff99"/>
      <w:lang w:val="ru-RU"/>
    </w:rPr>
  </w:style>
  <w:style w:type="paragraph" w:styleId="1209">
    <w:name w:val="footnote text"/>
    <w:basedOn w:val="1193"/>
    <w:link w:val="1210"/>
    <w:uiPriority w:val="99"/>
    <w:semiHidden/>
    <w:unhideWhenUsed/>
    <w:pPr>
      <w:spacing w:before="0"/>
    </w:pPr>
    <w:rPr>
      <w:sz w:val="20"/>
      <w:szCs w:val="20"/>
    </w:rPr>
  </w:style>
  <w:style w:type="character" w:styleId="1210" w:customStyle="1">
    <w:name w:val="Текст сноски Знак"/>
    <w:basedOn w:val="1194"/>
    <w:link w:val="1209"/>
    <w:uiPriority w:val="99"/>
    <w:semiHidden/>
    <w:rPr>
      <w:sz w:val="20"/>
      <w:szCs w:val="20"/>
    </w:rPr>
  </w:style>
  <w:style w:type="character" w:styleId="1211">
    <w:name w:val="footnote reference"/>
    <w:basedOn w:val="1194"/>
    <w:unhideWhenUsed/>
    <w:rPr>
      <w:vertAlign w:val="superscript"/>
    </w:rPr>
  </w:style>
  <w:style w:type="paragraph" w:styleId="1212" w:customStyle="1">
    <w:name w:val="[РГ] Сноска"/>
    <w:basedOn w:val="1209"/>
    <w:qFormat/>
    <w:pPr>
      <w:ind w:left="567" w:hanging="567"/>
      <w:jc w:val="both"/>
      <w:spacing w:before="80"/>
    </w:pPr>
    <w:rPr>
      <w:sz w:val="22"/>
    </w:rPr>
  </w:style>
  <w:style w:type="character" w:styleId="1213">
    <w:name w:val="Hyperlink"/>
    <w:basedOn w:val="1194"/>
    <w:uiPriority w:val="99"/>
    <w:unhideWhenUsed/>
    <w:rPr>
      <w:color w:val="0563c1" w:themeColor="hyperlink"/>
      <w:u w:val="single"/>
    </w:rPr>
  </w:style>
  <w:style w:type="character" w:styleId="1214">
    <w:name w:val="Unresolved Mention"/>
    <w:basedOn w:val="1194"/>
    <w:uiPriority w:val="99"/>
    <w:semiHidden/>
    <w:unhideWhenUsed/>
    <w:rPr>
      <w:color w:val="605e5c"/>
      <w:shd w:val="clear" w:color="auto" w:fill="e1dfdd"/>
    </w:rPr>
  </w:style>
  <w:style w:type="paragraph" w:styleId="1215">
    <w:name w:val="toc 2"/>
    <w:basedOn w:val="1193"/>
    <w:next w:val="1193"/>
    <w:uiPriority w:val="39"/>
    <w:unhideWhenUsed/>
    <w:pPr>
      <w:ind w:left="851" w:hanging="851"/>
      <w:spacing w:after="120"/>
      <w:tabs>
        <w:tab w:val="left" w:pos="851" w:leader="none"/>
        <w:tab w:val="right" w:pos="9923" w:leader="none"/>
      </w:tabs>
    </w:pPr>
  </w:style>
  <w:style w:type="paragraph" w:styleId="1216">
    <w:name w:val="toc 1"/>
    <w:basedOn w:val="1193"/>
    <w:next w:val="1193"/>
    <w:uiPriority w:val="39"/>
    <w:unhideWhenUsed/>
    <w:pPr>
      <w:ind w:left="851" w:hanging="851"/>
      <w:keepNext/>
      <w:spacing w:after="120"/>
      <w:tabs>
        <w:tab w:val="left" w:pos="851" w:leader="none"/>
        <w:tab w:val="right" w:pos="9923" w:leader="none"/>
      </w:tabs>
    </w:pPr>
    <w:rPr>
      <w:b/>
      <w:caps/>
    </w:rPr>
  </w:style>
  <w:style w:type="paragraph" w:styleId="1217">
    <w:name w:val="toc 3"/>
    <w:basedOn w:val="1193"/>
    <w:next w:val="1193"/>
    <w:uiPriority w:val="39"/>
    <w:unhideWhenUsed/>
    <w:pPr>
      <w:ind w:left="440"/>
      <w:spacing w:before="0" w:after="100" w:line="259" w:lineRule="auto"/>
    </w:pPr>
    <w:rPr>
      <w:rFonts w:asciiTheme="minorHAnsi" w:hAnsiTheme="minorHAnsi" w:eastAsiaTheme="minorEastAsia"/>
      <w:sz w:val="22"/>
      <w:lang w:eastAsia="ru-RU"/>
    </w:rPr>
  </w:style>
  <w:style w:type="paragraph" w:styleId="1218">
    <w:name w:val="toc 4"/>
    <w:basedOn w:val="1193"/>
    <w:next w:val="1193"/>
    <w:uiPriority w:val="39"/>
    <w:unhideWhenUsed/>
    <w:pPr>
      <w:ind w:left="660"/>
      <w:spacing w:before="0" w:after="100" w:line="259" w:lineRule="auto"/>
    </w:pPr>
    <w:rPr>
      <w:rFonts w:asciiTheme="minorHAnsi" w:hAnsiTheme="minorHAnsi" w:eastAsiaTheme="minorEastAsia"/>
      <w:sz w:val="22"/>
      <w:lang w:eastAsia="ru-RU"/>
    </w:rPr>
  </w:style>
  <w:style w:type="paragraph" w:styleId="1219">
    <w:name w:val="toc 5"/>
    <w:basedOn w:val="1193"/>
    <w:next w:val="1193"/>
    <w:uiPriority w:val="39"/>
    <w:unhideWhenUsed/>
    <w:pPr>
      <w:ind w:left="880"/>
      <w:spacing w:before="0" w:after="100" w:line="259" w:lineRule="auto"/>
    </w:pPr>
    <w:rPr>
      <w:rFonts w:asciiTheme="minorHAnsi" w:hAnsiTheme="minorHAnsi" w:eastAsiaTheme="minorEastAsia"/>
      <w:sz w:val="22"/>
      <w:lang w:eastAsia="ru-RU"/>
    </w:rPr>
  </w:style>
  <w:style w:type="paragraph" w:styleId="1220">
    <w:name w:val="toc 6"/>
    <w:basedOn w:val="1193"/>
    <w:next w:val="1193"/>
    <w:uiPriority w:val="39"/>
    <w:unhideWhenUsed/>
    <w:pPr>
      <w:ind w:left="1100"/>
      <w:spacing w:before="0" w:after="100" w:line="259" w:lineRule="auto"/>
    </w:pPr>
    <w:rPr>
      <w:rFonts w:asciiTheme="minorHAnsi" w:hAnsiTheme="minorHAnsi" w:eastAsiaTheme="minorEastAsia"/>
      <w:sz w:val="22"/>
      <w:lang w:eastAsia="ru-RU"/>
    </w:rPr>
  </w:style>
  <w:style w:type="paragraph" w:styleId="1221">
    <w:name w:val="toc 7"/>
    <w:basedOn w:val="1193"/>
    <w:next w:val="1193"/>
    <w:uiPriority w:val="39"/>
    <w:unhideWhenUsed/>
    <w:pPr>
      <w:ind w:left="1320"/>
      <w:spacing w:before="0" w:after="100" w:line="259" w:lineRule="auto"/>
    </w:pPr>
    <w:rPr>
      <w:rFonts w:asciiTheme="minorHAnsi" w:hAnsiTheme="minorHAnsi" w:eastAsiaTheme="minorEastAsia"/>
      <w:sz w:val="22"/>
      <w:lang w:eastAsia="ru-RU"/>
    </w:rPr>
  </w:style>
  <w:style w:type="paragraph" w:styleId="1222">
    <w:name w:val="toc 8"/>
    <w:basedOn w:val="1193"/>
    <w:next w:val="1193"/>
    <w:uiPriority w:val="39"/>
    <w:unhideWhenUsed/>
    <w:pPr>
      <w:ind w:left="1540"/>
      <w:spacing w:before="0" w:after="100" w:line="259" w:lineRule="auto"/>
    </w:pPr>
    <w:rPr>
      <w:rFonts w:asciiTheme="minorHAnsi" w:hAnsiTheme="minorHAnsi" w:eastAsiaTheme="minorEastAsia"/>
      <w:sz w:val="22"/>
      <w:lang w:eastAsia="ru-RU"/>
    </w:rPr>
  </w:style>
  <w:style w:type="paragraph" w:styleId="1223">
    <w:name w:val="toc 9"/>
    <w:basedOn w:val="1193"/>
    <w:next w:val="1193"/>
    <w:uiPriority w:val="39"/>
    <w:unhideWhenUsed/>
    <w:pPr>
      <w:ind w:left="1760"/>
      <w:spacing w:before="0" w:after="100" w:line="259" w:lineRule="auto"/>
    </w:pPr>
    <w:rPr>
      <w:rFonts w:asciiTheme="minorHAnsi" w:hAnsiTheme="minorHAnsi" w:eastAsiaTheme="minorEastAsia"/>
      <w:sz w:val="22"/>
      <w:lang w:eastAsia="ru-RU"/>
    </w:rPr>
  </w:style>
  <w:style w:type="table" w:styleId="1224" w:customStyle="1">
    <w:name w:val="[РГ] Таблица"/>
    <w:basedOn w:val="1195"/>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25">
    <w:name w:val="Table Grid"/>
    <w:basedOn w:val="1195"/>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26">
    <w:name w:val="Placeholder Text"/>
    <w:basedOn w:val="1194"/>
    <w:uiPriority w:val="99"/>
    <w:semiHidden/>
    <w:rPr>
      <w:color w:val="808080"/>
    </w:rPr>
  </w:style>
  <w:style w:type="character" w:styleId="1227" w:customStyle="1">
    <w:name w:val="[РГ] Отсылка"/>
    <w:basedOn w:val="1194"/>
    <w:uiPriority w:val="1"/>
    <w:qFormat/>
    <w:rPr>
      <w:color w:val="auto"/>
      <w:spacing w:val="0"/>
      <w:u w:val="single"/>
      <w:shd w:val="clear" w:color="auto" w:fill="auto"/>
      <w:lang w:val="ru-RU"/>
    </w:rPr>
  </w:style>
  <w:style w:type="character" w:styleId="1228">
    <w:name w:val="annotation reference"/>
    <w:basedOn w:val="1194"/>
    <w:unhideWhenUsed/>
    <w:rPr>
      <w:sz w:val="16"/>
      <w:szCs w:val="16"/>
    </w:rPr>
  </w:style>
  <w:style w:type="paragraph" w:styleId="1229">
    <w:name w:val="annotation text"/>
    <w:basedOn w:val="1193"/>
    <w:link w:val="1230"/>
    <w:uiPriority w:val="99"/>
    <w:unhideWhenUsed/>
    <w:rPr>
      <w:sz w:val="20"/>
      <w:szCs w:val="20"/>
    </w:rPr>
  </w:style>
  <w:style w:type="character" w:styleId="1230" w:customStyle="1">
    <w:name w:val="Текст примечания Знак"/>
    <w:basedOn w:val="1194"/>
    <w:link w:val="1229"/>
    <w:uiPriority w:val="99"/>
    <w:rPr>
      <w:sz w:val="20"/>
      <w:szCs w:val="20"/>
    </w:rPr>
  </w:style>
  <w:style w:type="paragraph" w:styleId="1231">
    <w:name w:val="annotation subject"/>
    <w:basedOn w:val="1229"/>
    <w:next w:val="1229"/>
    <w:link w:val="1232"/>
    <w:uiPriority w:val="99"/>
    <w:semiHidden/>
    <w:unhideWhenUsed/>
    <w:rPr>
      <w:b/>
      <w:bCs/>
    </w:rPr>
  </w:style>
  <w:style w:type="character" w:styleId="1232" w:customStyle="1">
    <w:name w:val="Тема примечания Знак"/>
    <w:basedOn w:val="1230"/>
    <w:link w:val="1231"/>
    <w:uiPriority w:val="99"/>
    <w:semiHidden/>
    <w:rPr>
      <w:b/>
      <w:bCs/>
      <w:sz w:val="20"/>
      <w:szCs w:val="20"/>
    </w:rPr>
  </w:style>
  <w:style w:type="paragraph" w:styleId="1233" w:customStyle="1">
    <w:name w:val="[РГ] Альтернатива / Дополнение"/>
    <w:basedOn w:val="1203"/>
    <w:next w:val="1203"/>
    <w:qFormat/>
    <w:rPr>
      <w:i/>
      <w:shd w:val="clear" w:color="auto" w:fill="ccecff"/>
    </w:rPr>
  </w:style>
  <w:style w:type="character" w:styleId="1234" w:customStyle="1">
    <w:name w:val="[РГ] Инструкция для участника"/>
    <w:basedOn w:val="1194"/>
    <w:uiPriority w:val="1"/>
    <w:qFormat/>
    <w:rPr>
      <w:i/>
      <w:shd w:val="clear" w:color="auto" w:fill="d0cece" w:themeFill="background2" w:themeFillShade="E6"/>
      <w:lang w:val="ru-RU"/>
    </w:rPr>
  </w:style>
  <w:style w:type="paragraph" w:styleId="1235">
    <w:name w:val="Revision"/>
    <w:hidden/>
    <w:uiPriority w:val="99"/>
    <w:semiHidden/>
    <w:pPr>
      <w:spacing w:before="0"/>
    </w:pPr>
  </w:style>
  <w:style w:type="character" w:styleId="1236">
    <w:name w:val="FollowedHyperlink"/>
    <w:basedOn w:val="1194"/>
    <w:uiPriority w:val="99"/>
    <w:semiHidden/>
    <w:unhideWhenUsed/>
    <w:rPr>
      <w:color w:val="954f72" w:themeColor="followedHyperlink"/>
      <w:u w:val="single"/>
    </w:rPr>
  </w:style>
  <w:style w:type="paragraph" w:styleId="1237">
    <w:name w:val="List Paragraph"/>
    <w:basedOn w:val="1193"/>
    <w:uiPriority w:val="34"/>
    <w:qFormat/>
    <w:pPr>
      <w:contextualSpacing/>
      <w:ind w:left="720"/>
    </w:pPr>
  </w:style>
  <w:style w:type="paragraph" w:styleId="1238">
    <w:name w:val="Balloon Text"/>
    <w:basedOn w:val="1193"/>
    <w:link w:val="1239"/>
    <w:uiPriority w:val="99"/>
    <w:semiHidden/>
    <w:unhideWhenUsed/>
    <w:pPr>
      <w:spacing w:before="0"/>
    </w:pPr>
    <w:rPr>
      <w:rFonts w:ascii="Segoe UI" w:hAnsi="Segoe UI" w:cs="Segoe UI"/>
      <w:sz w:val="18"/>
      <w:szCs w:val="18"/>
    </w:rPr>
  </w:style>
  <w:style w:type="character" w:styleId="1239" w:customStyle="1">
    <w:name w:val="Текст выноски Знак"/>
    <w:basedOn w:val="1194"/>
    <w:link w:val="1238"/>
    <w:uiPriority w:val="99"/>
    <w:semiHidden/>
    <w:rPr>
      <w:rFonts w:ascii="Segoe UI" w:hAnsi="Segoe UI" w:cs="Segoe UI"/>
      <w:sz w:val="18"/>
      <w:szCs w:val="18"/>
    </w:rPr>
  </w:style>
  <w:style w:type="paragraph" w:styleId="1240"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41" w:customStyle="1">
    <w:name w:val="комментарий"/>
    <w:rPr>
      <w:b/>
      <w:i/>
      <w:shd w:val="clear" w:color="auto" w:fill="ffff99"/>
    </w:rPr>
  </w:style>
  <w:style w:type="paragraph" w:styleId="1242"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3"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4"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5"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6"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7"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48"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49"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50"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213</cp:revision>
  <dcterms:created xsi:type="dcterms:W3CDTF">2023-06-27T10:22:00Z</dcterms:created>
  <dcterms:modified xsi:type="dcterms:W3CDTF">2026-04-01T01:18:21Z</dcterms:modified>
</cp:coreProperties>
</file>