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633110" w14:textId="77777777" w:rsidR="00980563" w:rsidRDefault="00980563">
      <w:pPr>
        <w:tabs>
          <w:tab w:val="left" w:pos="2552"/>
        </w:tabs>
        <w:ind w:left="4536"/>
        <w:rPr>
          <w:rFonts w:ascii="Times New Roman" w:hAnsi="Times New Roman" w:cs="Times New Roman"/>
          <w:bCs/>
          <w:sz w:val="24"/>
          <w:szCs w:val="24"/>
        </w:rPr>
      </w:pPr>
      <w:bookmarkStart w:id="0" w:name="_GoBack"/>
      <w:bookmarkEnd w:id="0"/>
    </w:p>
    <w:p w14:paraId="1D5E19B1" w14:textId="77777777" w:rsidR="00980563" w:rsidRDefault="005C6580">
      <w:pPr>
        <w:tabs>
          <w:tab w:val="left" w:pos="2552"/>
        </w:tabs>
        <w:ind w:left="4536"/>
        <w:rPr>
          <w:rFonts w:ascii="Times New Roman" w:hAnsi="Times New Roman" w:cs="Times New Roman"/>
          <w:bCs/>
          <w:sz w:val="24"/>
          <w:szCs w:val="24"/>
        </w:rPr>
      </w:pPr>
      <w:r>
        <w:rPr>
          <w:rFonts w:ascii="Times New Roman" w:hAnsi="Times New Roman" w:cs="Times New Roman"/>
          <w:bCs/>
          <w:sz w:val="24"/>
          <w:szCs w:val="24"/>
        </w:rPr>
        <w:t>УТВЕРЖДЕН:</w:t>
      </w:r>
    </w:p>
    <w:p w14:paraId="3E0C5DD6" w14:textId="77777777" w:rsidR="00980563" w:rsidRDefault="005C6580">
      <w:pPr>
        <w:ind w:left="4536"/>
        <w:rPr>
          <w:rFonts w:ascii="Times New Roman" w:hAnsi="Times New Roman" w:cs="Times New Roman"/>
          <w:sz w:val="24"/>
          <w:szCs w:val="24"/>
        </w:rPr>
      </w:pPr>
      <w:r>
        <w:rPr>
          <w:rFonts w:ascii="Times New Roman" w:hAnsi="Times New Roman" w:cs="Times New Roman"/>
          <w:sz w:val="24"/>
          <w:szCs w:val="24"/>
        </w:rPr>
        <w:t xml:space="preserve">решением Общего собрания акционеров </w:t>
      </w:r>
      <w:r>
        <w:rPr>
          <w:rFonts w:ascii="Times New Roman" w:hAnsi="Times New Roman" w:cs="Times New Roman"/>
          <w:sz w:val="24"/>
          <w:szCs w:val="24"/>
        </w:rPr>
        <w:br/>
        <w:t>АО «ДГК», (протокол от __. ___ 20__ №___)</w:t>
      </w:r>
    </w:p>
    <w:p w14:paraId="7B78BFF8" w14:textId="77777777" w:rsidR="00980563" w:rsidRDefault="00980563">
      <w:pPr>
        <w:ind w:left="4536"/>
        <w:jc w:val="right"/>
        <w:rPr>
          <w:rFonts w:ascii="Times New Roman" w:hAnsi="Times New Roman" w:cs="Times New Roman"/>
          <w:sz w:val="24"/>
          <w:szCs w:val="24"/>
        </w:rPr>
      </w:pPr>
    </w:p>
    <w:p w14:paraId="62697624" w14:textId="77777777" w:rsidR="00980563" w:rsidRDefault="00980563">
      <w:pPr>
        <w:rPr>
          <w:rFonts w:ascii="Times New Roman" w:hAnsi="Times New Roman" w:cs="Times New Roman"/>
          <w:sz w:val="24"/>
          <w:szCs w:val="24"/>
        </w:rPr>
      </w:pPr>
    </w:p>
    <w:p w14:paraId="02E63666" w14:textId="77777777" w:rsidR="00980563" w:rsidRDefault="00980563">
      <w:pPr>
        <w:rPr>
          <w:rFonts w:ascii="Times New Roman" w:hAnsi="Times New Roman" w:cs="Times New Roman"/>
          <w:sz w:val="24"/>
          <w:szCs w:val="24"/>
        </w:rPr>
      </w:pPr>
    </w:p>
    <w:p w14:paraId="54C18912" w14:textId="77777777" w:rsidR="00980563" w:rsidRDefault="00980563">
      <w:pPr>
        <w:rPr>
          <w:rFonts w:ascii="Times New Roman" w:hAnsi="Times New Roman" w:cs="Times New Roman"/>
          <w:sz w:val="24"/>
          <w:szCs w:val="24"/>
        </w:rPr>
      </w:pPr>
    </w:p>
    <w:p w14:paraId="1FB46337" w14:textId="77777777" w:rsidR="00980563" w:rsidRDefault="00980563">
      <w:pPr>
        <w:rPr>
          <w:rFonts w:ascii="Times New Roman" w:hAnsi="Times New Roman" w:cs="Times New Roman"/>
          <w:sz w:val="24"/>
          <w:szCs w:val="24"/>
        </w:rPr>
      </w:pPr>
    </w:p>
    <w:p w14:paraId="664F0022" w14:textId="77777777" w:rsidR="00980563" w:rsidRDefault="00980563">
      <w:pPr>
        <w:rPr>
          <w:rFonts w:ascii="Times New Roman" w:hAnsi="Times New Roman" w:cs="Times New Roman"/>
          <w:sz w:val="24"/>
          <w:szCs w:val="24"/>
        </w:rPr>
      </w:pPr>
    </w:p>
    <w:p w14:paraId="7FC4F94E" w14:textId="77777777" w:rsidR="00980563" w:rsidRDefault="00980563">
      <w:pPr>
        <w:rPr>
          <w:rFonts w:ascii="Times New Roman" w:hAnsi="Times New Roman" w:cs="Times New Roman"/>
          <w:sz w:val="24"/>
          <w:szCs w:val="24"/>
        </w:rPr>
      </w:pPr>
    </w:p>
    <w:p w14:paraId="429D2730" w14:textId="77777777" w:rsidR="00980563" w:rsidRDefault="00980563">
      <w:pPr>
        <w:rPr>
          <w:rFonts w:ascii="Times New Roman" w:hAnsi="Times New Roman" w:cs="Times New Roman"/>
          <w:sz w:val="24"/>
          <w:szCs w:val="24"/>
        </w:rPr>
      </w:pPr>
    </w:p>
    <w:p w14:paraId="21F52E09" w14:textId="77777777" w:rsidR="00980563" w:rsidRDefault="00980563">
      <w:pPr>
        <w:rPr>
          <w:rFonts w:ascii="Times New Roman" w:hAnsi="Times New Roman" w:cs="Times New Roman"/>
          <w:sz w:val="24"/>
          <w:szCs w:val="24"/>
        </w:rPr>
      </w:pPr>
    </w:p>
    <w:p w14:paraId="55F3E1B1" w14:textId="77777777" w:rsidR="00980563" w:rsidRDefault="00980563">
      <w:pPr>
        <w:ind w:left="0"/>
        <w:rPr>
          <w:rFonts w:ascii="Times New Roman" w:hAnsi="Times New Roman" w:cs="Times New Roman"/>
          <w:sz w:val="24"/>
          <w:szCs w:val="24"/>
        </w:rPr>
      </w:pPr>
    </w:p>
    <w:p w14:paraId="082615A7" w14:textId="77777777" w:rsidR="00980563" w:rsidRDefault="005C6580">
      <w:pPr>
        <w:spacing w:after="120"/>
        <w:ind w:left="0"/>
        <w:jc w:val="center"/>
        <w:rPr>
          <w:rFonts w:ascii="Times New Roman" w:hAnsi="Times New Roman" w:cs="Times New Roman"/>
          <w:b/>
          <w:bCs/>
          <w:sz w:val="44"/>
          <w:szCs w:val="44"/>
        </w:rPr>
      </w:pPr>
      <w:r>
        <w:rPr>
          <w:rFonts w:ascii="Times New Roman" w:hAnsi="Times New Roman" w:cs="Times New Roman"/>
          <w:b/>
          <w:bCs/>
          <w:sz w:val="44"/>
          <w:szCs w:val="44"/>
        </w:rPr>
        <w:t>У С Т А В</w:t>
      </w:r>
    </w:p>
    <w:p w14:paraId="38194CAF" w14:textId="77777777" w:rsidR="00980563" w:rsidRDefault="005C6580">
      <w:pPr>
        <w:ind w:left="0"/>
        <w:jc w:val="center"/>
        <w:rPr>
          <w:rFonts w:ascii="Times New Roman" w:hAnsi="Times New Roman" w:cs="Times New Roman"/>
          <w:b/>
          <w:bCs/>
          <w:sz w:val="44"/>
          <w:szCs w:val="44"/>
        </w:rPr>
      </w:pPr>
      <w:r>
        <w:rPr>
          <w:rFonts w:ascii="Times New Roman" w:hAnsi="Times New Roman" w:cs="Times New Roman"/>
          <w:b/>
          <w:bCs/>
          <w:sz w:val="44"/>
          <w:szCs w:val="44"/>
        </w:rPr>
        <w:t>Акционерного общества</w:t>
      </w:r>
    </w:p>
    <w:p w14:paraId="3D9FA513" w14:textId="77777777" w:rsidR="00980563" w:rsidRDefault="005C6580">
      <w:pPr>
        <w:ind w:left="0"/>
        <w:jc w:val="center"/>
        <w:rPr>
          <w:rFonts w:ascii="Times New Roman" w:hAnsi="Times New Roman" w:cs="Times New Roman"/>
          <w:b/>
          <w:bCs/>
          <w:sz w:val="40"/>
          <w:szCs w:val="40"/>
        </w:rPr>
      </w:pPr>
      <w:r>
        <w:rPr>
          <w:rFonts w:ascii="Times New Roman" w:hAnsi="Times New Roman" w:cs="Times New Roman"/>
          <w:b/>
          <w:bCs/>
          <w:sz w:val="40"/>
          <w:szCs w:val="40"/>
        </w:rPr>
        <w:t>«Дальневосточная генерирующая компания»</w:t>
      </w:r>
      <w:r>
        <w:rPr>
          <w:rStyle w:val="afff8"/>
          <w:rFonts w:ascii="Times New Roman" w:hAnsi="Times New Roman"/>
          <w:b/>
          <w:bCs/>
          <w:sz w:val="28"/>
          <w:szCs w:val="28"/>
        </w:rPr>
        <w:t xml:space="preserve"> </w:t>
      </w:r>
    </w:p>
    <w:p w14:paraId="308C9907" w14:textId="77777777" w:rsidR="00980563" w:rsidRDefault="005C6580">
      <w:pPr>
        <w:ind w:left="0"/>
        <w:jc w:val="center"/>
        <w:rPr>
          <w:rFonts w:ascii="Times New Roman" w:hAnsi="Times New Roman" w:cs="Times New Roman"/>
          <w:bCs/>
          <w:sz w:val="24"/>
          <w:szCs w:val="24"/>
        </w:rPr>
      </w:pPr>
      <w:r>
        <w:rPr>
          <w:rFonts w:ascii="Times New Roman" w:hAnsi="Times New Roman" w:cs="Times New Roman"/>
          <w:bCs/>
          <w:sz w:val="24"/>
          <w:szCs w:val="24"/>
        </w:rPr>
        <w:t>(новая редакция)</w:t>
      </w:r>
    </w:p>
    <w:p w14:paraId="1CD77431" w14:textId="77777777" w:rsidR="00980563" w:rsidRDefault="00980563">
      <w:pPr>
        <w:ind w:left="0"/>
        <w:jc w:val="center"/>
        <w:rPr>
          <w:rFonts w:ascii="Times New Roman" w:hAnsi="Times New Roman" w:cs="Times New Roman"/>
          <w:bCs/>
          <w:sz w:val="24"/>
          <w:szCs w:val="24"/>
        </w:rPr>
      </w:pPr>
    </w:p>
    <w:p w14:paraId="10913CB1" w14:textId="77777777" w:rsidR="00980563" w:rsidRDefault="00980563">
      <w:pPr>
        <w:jc w:val="center"/>
        <w:rPr>
          <w:rFonts w:ascii="Times New Roman" w:hAnsi="Times New Roman" w:cs="Times New Roman"/>
          <w:sz w:val="24"/>
          <w:szCs w:val="24"/>
        </w:rPr>
      </w:pPr>
    </w:p>
    <w:p w14:paraId="2ED21151" w14:textId="77777777" w:rsidR="00980563" w:rsidRDefault="00980563">
      <w:pPr>
        <w:rPr>
          <w:rFonts w:ascii="Times New Roman" w:hAnsi="Times New Roman" w:cs="Times New Roman"/>
          <w:sz w:val="24"/>
          <w:szCs w:val="24"/>
        </w:rPr>
      </w:pPr>
    </w:p>
    <w:p w14:paraId="4BEF210C" w14:textId="77777777" w:rsidR="00980563" w:rsidRDefault="00980563">
      <w:pPr>
        <w:rPr>
          <w:rFonts w:ascii="Times New Roman" w:hAnsi="Times New Roman" w:cs="Times New Roman"/>
          <w:sz w:val="24"/>
          <w:szCs w:val="24"/>
        </w:rPr>
      </w:pPr>
    </w:p>
    <w:p w14:paraId="2FD3B449" w14:textId="77777777" w:rsidR="00980563" w:rsidRDefault="00980563">
      <w:pPr>
        <w:rPr>
          <w:rFonts w:ascii="Times New Roman" w:hAnsi="Times New Roman" w:cs="Times New Roman"/>
          <w:sz w:val="24"/>
          <w:szCs w:val="24"/>
        </w:rPr>
      </w:pPr>
    </w:p>
    <w:p w14:paraId="67B80FB6" w14:textId="77777777" w:rsidR="00980563" w:rsidRDefault="00980563">
      <w:pPr>
        <w:rPr>
          <w:rFonts w:ascii="Times New Roman" w:hAnsi="Times New Roman" w:cs="Times New Roman"/>
          <w:sz w:val="24"/>
          <w:szCs w:val="24"/>
        </w:rPr>
      </w:pPr>
    </w:p>
    <w:p w14:paraId="1B3FA5FE" w14:textId="77777777" w:rsidR="00980563" w:rsidRDefault="00980563">
      <w:pPr>
        <w:rPr>
          <w:rFonts w:ascii="Times New Roman" w:hAnsi="Times New Roman" w:cs="Times New Roman"/>
          <w:sz w:val="24"/>
          <w:szCs w:val="24"/>
        </w:rPr>
      </w:pPr>
    </w:p>
    <w:p w14:paraId="73CFB1D3" w14:textId="77777777" w:rsidR="00980563" w:rsidRDefault="00980563">
      <w:pPr>
        <w:rPr>
          <w:rFonts w:ascii="Times New Roman" w:hAnsi="Times New Roman" w:cs="Times New Roman"/>
          <w:sz w:val="24"/>
          <w:szCs w:val="24"/>
        </w:rPr>
      </w:pPr>
    </w:p>
    <w:p w14:paraId="01E5E078" w14:textId="77777777" w:rsidR="00980563" w:rsidRDefault="00980563">
      <w:pPr>
        <w:rPr>
          <w:rFonts w:ascii="Times New Roman" w:hAnsi="Times New Roman" w:cs="Times New Roman"/>
          <w:sz w:val="24"/>
          <w:szCs w:val="24"/>
        </w:rPr>
      </w:pPr>
    </w:p>
    <w:p w14:paraId="6AE115F6" w14:textId="77777777" w:rsidR="00980563" w:rsidRDefault="00980563">
      <w:pPr>
        <w:rPr>
          <w:rFonts w:ascii="Times New Roman" w:hAnsi="Times New Roman" w:cs="Times New Roman"/>
          <w:sz w:val="24"/>
          <w:szCs w:val="24"/>
        </w:rPr>
      </w:pPr>
    </w:p>
    <w:p w14:paraId="58146B50" w14:textId="77777777" w:rsidR="00980563" w:rsidRDefault="00980563">
      <w:pPr>
        <w:rPr>
          <w:rFonts w:ascii="Times New Roman" w:hAnsi="Times New Roman" w:cs="Times New Roman"/>
          <w:sz w:val="24"/>
          <w:szCs w:val="24"/>
        </w:rPr>
      </w:pPr>
    </w:p>
    <w:p w14:paraId="2265D107" w14:textId="77777777" w:rsidR="00980563" w:rsidRDefault="00980563">
      <w:pPr>
        <w:rPr>
          <w:rFonts w:ascii="Times New Roman" w:hAnsi="Times New Roman" w:cs="Times New Roman"/>
          <w:sz w:val="24"/>
          <w:szCs w:val="24"/>
        </w:rPr>
      </w:pPr>
    </w:p>
    <w:p w14:paraId="3710C1C6" w14:textId="77777777" w:rsidR="00980563" w:rsidRDefault="00980563">
      <w:pPr>
        <w:rPr>
          <w:rFonts w:ascii="Times New Roman" w:hAnsi="Times New Roman" w:cs="Times New Roman"/>
          <w:sz w:val="24"/>
          <w:szCs w:val="24"/>
        </w:rPr>
      </w:pPr>
    </w:p>
    <w:p w14:paraId="18E6A6AB" w14:textId="77777777" w:rsidR="00980563" w:rsidRDefault="00980563">
      <w:pPr>
        <w:rPr>
          <w:rFonts w:ascii="Times New Roman" w:hAnsi="Times New Roman" w:cs="Times New Roman"/>
          <w:sz w:val="24"/>
          <w:szCs w:val="24"/>
        </w:rPr>
      </w:pPr>
    </w:p>
    <w:p w14:paraId="6394AA83" w14:textId="77777777" w:rsidR="00980563" w:rsidRDefault="00980563">
      <w:pPr>
        <w:rPr>
          <w:rFonts w:ascii="Times New Roman" w:hAnsi="Times New Roman" w:cs="Times New Roman"/>
          <w:sz w:val="24"/>
          <w:szCs w:val="24"/>
        </w:rPr>
      </w:pPr>
    </w:p>
    <w:p w14:paraId="595E4CDD" w14:textId="77777777" w:rsidR="00980563" w:rsidRDefault="00980563">
      <w:pPr>
        <w:rPr>
          <w:rFonts w:ascii="Times New Roman" w:hAnsi="Times New Roman" w:cs="Times New Roman"/>
          <w:sz w:val="24"/>
          <w:szCs w:val="24"/>
        </w:rPr>
      </w:pPr>
    </w:p>
    <w:p w14:paraId="11B79BFF" w14:textId="77777777" w:rsidR="00980563" w:rsidRDefault="00980563">
      <w:pPr>
        <w:rPr>
          <w:rFonts w:ascii="Times New Roman" w:hAnsi="Times New Roman" w:cs="Times New Roman"/>
          <w:sz w:val="24"/>
          <w:szCs w:val="24"/>
        </w:rPr>
      </w:pPr>
    </w:p>
    <w:p w14:paraId="4BE833B8" w14:textId="77777777" w:rsidR="00980563" w:rsidRDefault="00980563">
      <w:pPr>
        <w:rPr>
          <w:rFonts w:ascii="Times New Roman" w:hAnsi="Times New Roman" w:cs="Times New Roman"/>
          <w:sz w:val="24"/>
          <w:szCs w:val="24"/>
        </w:rPr>
      </w:pPr>
    </w:p>
    <w:p w14:paraId="2614E885" w14:textId="77777777" w:rsidR="00980563" w:rsidRDefault="00980563">
      <w:pPr>
        <w:rPr>
          <w:rFonts w:ascii="Times New Roman" w:hAnsi="Times New Roman" w:cs="Times New Roman"/>
          <w:sz w:val="24"/>
          <w:szCs w:val="24"/>
        </w:rPr>
      </w:pPr>
    </w:p>
    <w:p w14:paraId="0B290585" w14:textId="77777777" w:rsidR="00980563" w:rsidRDefault="00980563">
      <w:pPr>
        <w:rPr>
          <w:rFonts w:ascii="Times New Roman" w:hAnsi="Times New Roman" w:cs="Times New Roman"/>
          <w:sz w:val="24"/>
          <w:szCs w:val="24"/>
        </w:rPr>
      </w:pPr>
    </w:p>
    <w:p w14:paraId="3FC57291" w14:textId="77777777" w:rsidR="00980563" w:rsidRDefault="00980563">
      <w:pPr>
        <w:rPr>
          <w:rFonts w:ascii="Times New Roman" w:hAnsi="Times New Roman" w:cs="Times New Roman"/>
          <w:sz w:val="24"/>
          <w:szCs w:val="24"/>
        </w:rPr>
      </w:pPr>
    </w:p>
    <w:p w14:paraId="14C907CF" w14:textId="77777777" w:rsidR="00980563" w:rsidRDefault="00980563">
      <w:pPr>
        <w:rPr>
          <w:rFonts w:ascii="Times New Roman" w:hAnsi="Times New Roman" w:cs="Times New Roman"/>
          <w:sz w:val="24"/>
          <w:szCs w:val="24"/>
        </w:rPr>
      </w:pPr>
    </w:p>
    <w:p w14:paraId="7F3D4F96" w14:textId="77777777" w:rsidR="00980563" w:rsidRDefault="00980563">
      <w:pPr>
        <w:rPr>
          <w:rFonts w:ascii="Times New Roman" w:hAnsi="Times New Roman" w:cs="Times New Roman"/>
          <w:sz w:val="24"/>
          <w:szCs w:val="24"/>
        </w:rPr>
      </w:pPr>
    </w:p>
    <w:p w14:paraId="6E2320F4" w14:textId="77777777" w:rsidR="00980563" w:rsidRDefault="00980563">
      <w:pPr>
        <w:rPr>
          <w:rFonts w:ascii="Times New Roman" w:hAnsi="Times New Roman" w:cs="Times New Roman"/>
          <w:sz w:val="24"/>
          <w:szCs w:val="24"/>
        </w:rPr>
      </w:pPr>
    </w:p>
    <w:p w14:paraId="54B42D65" w14:textId="77777777" w:rsidR="00980563" w:rsidRDefault="00980563">
      <w:pPr>
        <w:ind w:left="0"/>
        <w:rPr>
          <w:rFonts w:ascii="Times New Roman" w:hAnsi="Times New Roman" w:cs="Times New Roman"/>
          <w:sz w:val="24"/>
          <w:szCs w:val="24"/>
        </w:rPr>
      </w:pPr>
    </w:p>
    <w:p w14:paraId="1F3E662B" w14:textId="77777777" w:rsidR="00980563" w:rsidRDefault="005C6580">
      <w:pPr>
        <w:ind w:left="0"/>
        <w:jc w:val="center"/>
        <w:rPr>
          <w:rFonts w:ascii="Times New Roman" w:hAnsi="Times New Roman" w:cs="Times New Roman"/>
          <w:sz w:val="24"/>
          <w:szCs w:val="24"/>
        </w:rPr>
      </w:pPr>
      <w:r>
        <w:rPr>
          <w:rFonts w:ascii="Times New Roman" w:hAnsi="Times New Roman" w:cs="Times New Roman"/>
          <w:sz w:val="24"/>
          <w:szCs w:val="24"/>
        </w:rPr>
        <w:t>г. Хабаровск</w:t>
      </w:r>
    </w:p>
    <w:p w14:paraId="37E2375E" w14:textId="77777777" w:rsidR="00980563" w:rsidRDefault="005C6580">
      <w:pPr>
        <w:ind w:left="0"/>
        <w:jc w:val="center"/>
        <w:rPr>
          <w:rFonts w:ascii="Times New Roman" w:hAnsi="Times New Roman" w:cs="Times New Roman"/>
          <w:sz w:val="24"/>
          <w:szCs w:val="24"/>
        </w:rPr>
      </w:pPr>
      <w:r>
        <w:rPr>
          <w:rFonts w:ascii="Times New Roman" w:hAnsi="Times New Roman" w:cs="Times New Roman"/>
          <w:sz w:val="24"/>
          <w:szCs w:val="24"/>
        </w:rPr>
        <w:t>20___г.</w:t>
      </w:r>
      <w:r>
        <w:rPr>
          <w:rFonts w:ascii="Times New Roman" w:hAnsi="Times New Roman" w:cs="Times New Roman"/>
          <w:sz w:val="24"/>
          <w:szCs w:val="24"/>
        </w:rPr>
        <w:br w:type="page"/>
      </w:r>
    </w:p>
    <w:p w14:paraId="7C72F061" w14:textId="77777777" w:rsidR="00980563" w:rsidRDefault="005C6580">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rPr>
        <w:lastRenderedPageBreak/>
        <w:t>СОДЕРЖАНИЕ</w:t>
      </w:r>
    </w:p>
    <w:p w14:paraId="607CB445" w14:textId="77777777" w:rsidR="00980563" w:rsidRDefault="00980563">
      <w:pPr>
        <w:spacing w:line="360" w:lineRule="auto"/>
        <w:jc w:val="center"/>
        <w:rPr>
          <w:rFonts w:ascii="Times New Roman" w:hAnsi="Times New Roman" w:cs="Times New Roman"/>
          <w:b/>
          <w:sz w:val="24"/>
          <w:szCs w:val="24"/>
        </w:rPr>
      </w:pPr>
    </w:p>
    <w:p w14:paraId="2B1C9ECC" w14:textId="77777777" w:rsidR="00980563" w:rsidRDefault="005C6580">
      <w:pPr>
        <w:pStyle w:val="1f5"/>
        <w:rPr>
          <w:rFonts w:ascii="Times New Roman" w:hAnsi="Times New Roman" w:cs="Times New Roman"/>
          <w:sz w:val="24"/>
        </w:rPr>
      </w:pPr>
      <w:r>
        <w:rPr>
          <w:rStyle w:val="af"/>
          <w:rFonts w:ascii="Times New Roman" w:hAnsi="Times New Roman"/>
          <w:b/>
          <w:sz w:val="24"/>
        </w:rPr>
        <w:fldChar w:fldCharType="begin"/>
      </w:r>
      <w:r>
        <w:rPr>
          <w:rStyle w:val="af"/>
          <w:rFonts w:ascii="Times New Roman" w:hAnsi="Times New Roman"/>
          <w:b/>
          <w:sz w:val="24"/>
        </w:rPr>
        <w:instrText xml:space="preserve"> TOC \o "1-3" \h \z \u </w:instrText>
      </w:r>
      <w:r>
        <w:rPr>
          <w:rStyle w:val="af"/>
          <w:rFonts w:ascii="Times New Roman" w:hAnsi="Times New Roman"/>
          <w:sz w:val="24"/>
        </w:rPr>
        <w:fldChar w:fldCharType="separate"/>
      </w:r>
      <w:hyperlink w:anchor="_Toc54186027" w:tooltip="#_Toc54186027" w:history="1">
        <w:r>
          <w:rPr>
            <w:rStyle w:val="af"/>
            <w:rFonts w:ascii="Times New Roman" w:hAnsi="Times New Roman"/>
            <w:b/>
            <w:sz w:val="24"/>
            <w:szCs w:val="24"/>
          </w:rPr>
          <w:t>1</w:t>
        </w:r>
        <w:r>
          <w:rPr>
            <w:rStyle w:val="af"/>
            <w:rFonts w:ascii="Times New Roman" w:hAnsi="Times New Roman"/>
            <w:sz w:val="24"/>
          </w:rPr>
          <w:t>.</w:t>
        </w:r>
        <w:r>
          <w:rPr>
            <w:rFonts w:ascii="Times New Roman" w:hAnsi="Times New Roman" w:cs="Times New Roman"/>
            <w:sz w:val="24"/>
            <w:lang w:eastAsia="ru-RU"/>
          </w:rPr>
          <w:tab/>
        </w:r>
        <w:r>
          <w:rPr>
            <w:rStyle w:val="af"/>
            <w:rFonts w:ascii="Times New Roman" w:hAnsi="Times New Roman"/>
            <w:b/>
            <w:sz w:val="24"/>
            <w:szCs w:val="24"/>
          </w:rPr>
          <w:t>ОБЩИЕ</w:t>
        </w:r>
        <w:r>
          <w:rPr>
            <w:rStyle w:val="af"/>
            <w:rFonts w:ascii="Times New Roman" w:hAnsi="Times New Roman"/>
            <w:b/>
            <w:sz w:val="24"/>
          </w:rPr>
          <w:t xml:space="preserve"> </w:t>
        </w:r>
        <w:r>
          <w:rPr>
            <w:rStyle w:val="af"/>
            <w:rFonts w:ascii="Times New Roman" w:hAnsi="Times New Roman"/>
            <w:b/>
            <w:sz w:val="24"/>
            <w:szCs w:val="24"/>
          </w:rPr>
          <w:t>ПОЛОЖЕНИЯ</w:t>
        </w:r>
        <w:r>
          <w:rPr>
            <w:rFonts w:ascii="Times New Roman" w:hAnsi="Times New Roman" w:cs="Times New Roman"/>
            <w:sz w:val="24"/>
          </w:rPr>
          <w:tab/>
        </w:r>
        <w:r>
          <w:rPr>
            <w:rFonts w:ascii="Times New Roman" w:hAnsi="Times New Roman" w:cs="Times New Roman"/>
            <w:sz w:val="24"/>
          </w:rPr>
          <w:fldChar w:fldCharType="begin"/>
        </w:r>
        <w:r>
          <w:rPr>
            <w:rFonts w:ascii="Times New Roman" w:hAnsi="Times New Roman" w:cs="Times New Roman"/>
            <w:sz w:val="24"/>
          </w:rPr>
          <w:instrText xml:space="preserve"> PAGEREF _Toc54186027 \h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sz w:val="24"/>
          </w:rPr>
          <w:t>3</w:t>
        </w:r>
        <w:r>
          <w:rPr>
            <w:rFonts w:ascii="Times New Roman" w:hAnsi="Times New Roman" w:cs="Times New Roman"/>
            <w:sz w:val="24"/>
          </w:rPr>
          <w:fldChar w:fldCharType="end"/>
        </w:r>
      </w:hyperlink>
    </w:p>
    <w:p w14:paraId="0404C8E3" w14:textId="77777777" w:rsidR="00980563" w:rsidRDefault="00902FC9">
      <w:pPr>
        <w:pStyle w:val="1f5"/>
        <w:rPr>
          <w:rFonts w:ascii="Times New Roman" w:hAnsi="Times New Roman" w:cs="Times New Roman"/>
          <w:sz w:val="24"/>
        </w:rPr>
      </w:pPr>
      <w:hyperlink w:anchor="_Toc54186028" w:tooltip="#_Toc54186028" w:history="1">
        <w:r w:rsidR="005C6580">
          <w:rPr>
            <w:rStyle w:val="af"/>
            <w:rFonts w:ascii="Times New Roman" w:hAnsi="Times New Roman"/>
            <w:b/>
            <w:sz w:val="24"/>
            <w:szCs w:val="24"/>
          </w:rPr>
          <w:t>2.</w:t>
        </w:r>
        <w:r w:rsidR="005C6580">
          <w:rPr>
            <w:rFonts w:ascii="Times New Roman" w:hAnsi="Times New Roman" w:cs="Times New Roman"/>
            <w:sz w:val="24"/>
            <w:lang w:eastAsia="ru-RU"/>
          </w:rPr>
          <w:tab/>
        </w:r>
        <w:r w:rsidR="005C6580">
          <w:rPr>
            <w:rStyle w:val="af"/>
            <w:rFonts w:ascii="Times New Roman" w:hAnsi="Times New Roman"/>
            <w:b/>
            <w:sz w:val="24"/>
          </w:rPr>
          <w:t>ФИРМЕННОЕ НАИМЕНОВАНИЕ И МЕСТО НАХОЖДЕНИЯ ОБЩЕСТВА</w:t>
        </w:r>
        <w:r w:rsidR="005C6580">
          <w:rPr>
            <w:rFonts w:ascii="Times New Roman" w:hAnsi="Times New Roman" w:cs="Times New Roman"/>
            <w:sz w:val="24"/>
          </w:rPr>
          <w:tab/>
        </w:r>
        <w:r w:rsidR="005C6580">
          <w:rPr>
            <w:rFonts w:ascii="Times New Roman" w:hAnsi="Times New Roman" w:cs="Times New Roman"/>
            <w:sz w:val="24"/>
          </w:rPr>
          <w:fldChar w:fldCharType="begin"/>
        </w:r>
        <w:r w:rsidR="005C6580">
          <w:rPr>
            <w:rFonts w:ascii="Times New Roman" w:hAnsi="Times New Roman" w:cs="Times New Roman"/>
            <w:sz w:val="24"/>
          </w:rPr>
          <w:instrText xml:space="preserve"> PAGEREF _Toc54186028 \h </w:instrText>
        </w:r>
        <w:r w:rsidR="005C6580">
          <w:rPr>
            <w:rFonts w:ascii="Times New Roman" w:hAnsi="Times New Roman" w:cs="Times New Roman"/>
            <w:sz w:val="24"/>
          </w:rPr>
        </w:r>
        <w:r w:rsidR="005C6580">
          <w:rPr>
            <w:rFonts w:ascii="Times New Roman" w:hAnsi="Times New Roman" w:cs="Times New Roman"/>
            <w:sz w:val="24"/>
          </w:rPr>
          <w:fldChar w:fldCharType="separate"/>
        </w:r>
        <w:r w:rsidR="005C6580">
          <w:rPr>
            <w:rFonts w:ascii="Times New Roman" w:hAnsi="Times New Roman" w:cs="Times New Roman"/>
            <w:sz w:val="24"/>
          </w:rPr>
          <w:t>3</w:t>
        </w:r>
        <w:r w:rsidR="005C6580">
          <w:rPr>
            <w:rFonts w:ascii="Times New Roman" w:hAnsi="Times New Roman" w:cs="Times New Roman"/>
            <w:sz w:val="24"/>
          </w:rPr>
          <w:fldChar w:fldCharType="end"/>
        </w:r>
      </w:hyperlink>
    </w:p>
    <w:p w14:paraId="469B5899" w14:textId="77777777" w:rsidR="00980563" w:rsidRDefault="00902FC9">
      <w:pPr>
        <w:pStyle w:val="1f5"/>
        <w:rPr>
          <w:rFonts w:ascii="Times New Roman" w:hAnsi="Times New Roman" w:cs="Times New Roman"/>
          <w:sz w:val="24"/>
        </w:rPr>
      </w:pPr>
      <w:hyperlink w:anchor="_Toc54186029" w:tooltip="#_Toc54186029" w:history="1">
        <w:r w:rsidR="005C6580">
          <w:rPr>
            <w:rStyle w:val="af"/>
            <w:rFonts w:ascii="Times New Roman" w:hAnsi="Times New Roman"/>
            <w:b/>
            <w:sz w:val="24"/>
            <w:szCs w:val="24"/>
          </w:rPr>
          <w:t>3.</w:t>
        </w:r>
        <w:r w:rsidR="005C6580">
          <w:rPr>
            <w:rFonts w:ascii="Times New Roman" w:hAnsi="Times New Roman" w:cs="Times New Roman"/>
            <w:sz w:val="24"/>
            <w:lang w:eastAsia="ru-RU"/>
          </w:rPr>
          <w:tab/>
        </w:r>
        <w:r w:rsidR="005C6580">
          <w:rPr>
            <w:rStyle w:val="af"/>
            <w:rFonts w:ascii="Times New Roman" w:hAnsi="Times New Roman"/>
            <w:b/>
            <w:sz w:val="24"/>
            <w:szCs w:val="24"/>
          </w:rPr>
          <w:t>ЦЕЛЬ И ВИДЫ ДЕЯТЕЛЬНОСТИ ОБЩЕСТВА</w:t>
        </w:r>
        <w:r w:rsidR="005C6580">
          <w:rPr>
            <w:rFonts w:ascii="Times New Roman" w:hAnsi="Times New Roman" w:cs="Times New Roman"/>
            <w:sz w:val="24"/>
          </w:rPr>
          <w:tab/>
        </w:r>
        <w:r w:rsidR="005C6580">
          <w:rPr>
            <w:rFonts w:ascii="Times New Roman" w:hAnsi="Times New Roman" w:cs="Times New Roman"/>
            <w:sz w:val="24"/>
          </w:rPr>
          <w:fldChar w:fldCharType="begin"/>
        </w:r>
        <w:r w:rsidR="005C6580">
          <w:rPr>
            <w:rFonts w:ascii="Times New Roman" w:hAnsi="Times New Roman" w:cs="Times New Roman"/>
            <w:sz w:val="24"/>
          </w:rPr>
          <w:instrText xml:space="preserve"> PAGEREF _Toc54186029 \h </w:instrText>
        </w:r>
        <w:r w:rsidR="005C6580">
          <w:rPr>
            <w:rFonts w:ascii="Times New Roman" w:hAnsi="Times New Roman" w:cs="Times New Roman"/>
            <w:sz w:val="24"/>
          </w:rPr>
        </w:r>
        <w:r w:rsidR="005C6580">
          <w:rPr>
            <w:rFonts w:ascii="Times New Roman" w:hAnsi="Times New Roman" w:cs="Times New Roman"/>
            <w:sz w:val="24"/>
          </w:rPr>
          <w:fldChar w:fldCharType="separate"/>
        </w:r>
        <w:r w:rsidR="005C6580">
          <w:rPr>
            <w:rFonts w:ascii="Times New Roman" w:hAnsi="Times New Roman" w:cs="Times New Roman"/>
            <w:sz w:val="24"/>
          </w:rPr>
          <w:t>3</w:t>
        </w:r>
        <w:r w:rsidR="005C6580">
          <w:rPr>
            <w:rFonts w:ascii="Times New Roman" w:hAnsi="Times New Roman" w:cs="Times New Roman"/>
            <w:sz w:val="24"/>
          </w:rPr>
          <w:fldChar w:fldCharType="end"/>
        </w:r>
      </w:hyperlink>
    </w:p>
    <w:p w14:paraId="50A2BEE5" w14:textId="77777777" w:rsidR="00980563" w:rsidRDefault="00902FC9">
      <w:pPr>
        <w:pStyle w:val="1f5"/>
        <w:rPr>
          <w:rFonts w:ascii="Times New Roman" w:hAnsi="Times New Roman" w:cs="Times New Roman"/>
          <w:sz w:val="24"/>
        </w:rPr>
      </w:pPr>
      <w:hyperlink w:anchor="_Toc54186030" w:tooltip="#_Toc54186030" w:history="1">
        <w:r w:rsidR="005C6580">
          <w:rPr>
            <w:rStyle w:val="af"/>
            <w:rFonts w:ascii="Times New Roman" w:hAnsi="Times New Roman"/>
            <w:b/>
            <w:sz w:val="24"/>
            <w:szCs w:val="24"/>
          </w:rPr>
          <w:t>4.</w:t>
        </w:r>
        <w:r w:rsidR="005C6580">
          <w:rPr>
            <w:rFonts w:ascii="Times New Roman" w:hAnsi="Times New Roman" w:cs="Times New Roman"/>
            <w:sz w:val="24"/>
            <w:lang w:eastAsia="ru-RU"/>
          </w:rPr>
          <w:tab/>
        </w:r>
        <w:r w:rsidR="005C6580">
          <w:rPr>
            <w:rStyle w:val="af"/>
            <w:rFonts w:ascii="Times New Roman" w:hAnsi="Times New Roman"/>
            <w:b/>
            <w:sz w:val="24"/>
            <w:szCs w:val="24"/>
          </w:rPr>
          <w:t>УСТАВНЫЙ КАПИТАЛ ОБЩЕСТВА</w:t>
        </w:r>
        <w:r w:rsidR="005C6580">
          <w:rPr>
            <w:rFonts w:ascii="Times New Roman" w:hAnsi="Times New Roman" w:cs="Times New Roman"/>
            <w:sz w:val="24"/>
          </w:rPr>
          <w:tab/>
        </w:r>
        <w:r w:rsidR="005C6580">
          <w:rPr>
            <w:rFonts w:ascii="Times New Roman" w:hAnsi="Times New Roman" w:cs="Times New Roman"/>
            <w:sz w:val="24"/>
          </w:rPr>
          <w:fldChar w:fldCharType="begin"/>
        </w:r>
        <w:r w:rsidR="005C6580">
          <w:rPr>
            <w:rFonts w:ascii="Times New Roman" w:hAnsi="Times New Roman" w:cs="Times New Roman"/>
            <w:sz w:val="24"/>
          </w:rPr>
          <w:instrText xml:space="preserve"> PAGEREF _Toc54186030 \h </w:instrText>
        </w:r>
        <w:r w:rsidR="005C6580">
          <w:rPr>
            <w:rFonts w:ascii="Times New Roman" w:hAnsi="Times New Roman" w:cs="Times New Roman"/>
            <w:sz w:val="24"/>
          </w:rPr>
        </w:r>
        <w:r w:rsidR="005C6580">
          <w:rPr>
            <w:rFonts w:ascii="Times New Roman" w:hAnsi="Times New Roman" w:cs="Times New Roman"/>
            <w:sz w:val="24"/>
          </w:rPr>
          <w:fldChar w:fldCharType="separate"/>
        </w:r>
        <w:r w:rsidR="005C6580">
          <w:rPr>
            <w:rFonts w:ascii="Times New Roman" w:hAnsi="Times New Roman" w:cs="Times New Roman"/>
            <w:sz w:val="24"/>
          </w:rPr>
          <w:t>6</w:t>
        </w:r>
        <w:r w:rsidR="005C6580">
          <w:rPr>
            <w:rFonts w:ascii="Times New Roman" w:hAnsi="Times New Roman" w:cs="Times New Roman"/>
            <w:sz w:val="24"/>
          </w:rPr>
          <w:fldChar w:fldCharType="end"/>
        </w:r>
      </w:hyperlink>
    </w:p>
    <w:p w14:paraId="0E8244D1" w14:textId="77777777" w:rsidR="00980563" w:rsidRDefault="00902FC9">
      <w:pPr>
        <w:pStyle w:val="1f5"/>
        <w:rPr>
          <w:rFonts w:ascii="Times New Roman" w:hAnsi="Times New Roman" w:cs="Times New Roman"/>
          <w:sz w:val="24"/>
        </w:rPr>
      </w:pPr>
      <w:hyperlink w:anchor="_Toc54186031" w:tooltip="#_Toc54186031" w:history="1">
        <w:r w:rsidR="005C6580">
          <w:rPr>
            <w:rStyle w:val="af"/>
            <w:rFonts w:ascii="Times New Roman" w:hAnsi="Times New Roman"/>
            <w:b/>
            <w:sz w:val="24"/>
            <w:szCs w:val="24"/>
          </w:rPr>
          <w:t>5.</w:t>
        </w:r>
        <w:r w:rsidR="005C6580">
          <w:rPr>
            <w:rFonts w:ascii="Times New Roman" w:hAnsi="Times New Roman" w:cs="Times New Roman"/>
            <w:sz w:val="24"/>
            <w:lang w:eastAsia="ru-RU"/>
          </w:rPr>
          <w:tab/>
        </w:r>
        <w:r w:rsidR="005C6580">
          <w:rPr>
            <w:rStyle w:val="af"/>
            <w:rFonts w:ascii="Times New Roman" w:hAnsi="Times New Roman"/>
            <w:b/>
            <w:sz w:val="24"/>
            <w:szCs w:val="24"/>
          </w:rPr>
          <w:t>ПРАВА АКЦИОНЕРОВ ОБЩЕСТВА</w:t>
        </w:r>
        <w:r w:rsidR="005C6580">
          <w:rPr>
            <w:rFonts w:ascii="Times New Roman" w:hAnsi="Times New Roman" w:cs="Times New Roman"/>
            <w:sz w:val="24"/>
          </w:rPr>
          <w:tab/>
        </w:r>
        <w:r w:rsidR="005C6580">
          <w:rPr>
            <w:rFonts w:ascii="Times New Roman" w:hAnsi="Times New Roman" w:cs="Times New Roman"/>
            <w:sz w:val="24"/>
          </w:rPr>
          <w:fldChar w:fldCharType="begin"/>
        </w:r>
        <w:r w:rsidR="005C6580">
          <w:rPr>
            <w:rFonts w:ascii="Times New Roman" w:hAnsi="Times New Roman" w:cs="Times New Roman"/>
            <w:sz w:val="24"/>
          </w:rPr>
          <w:instrText xml:space="preserve"> PAGEREF _Toc54186031 \h </w:instrText>
        </w:r>
        <w:r w:rsidR="005C6580">
          <w:rPr>
            <w:rFonts w:ascii="Times New Roman" w:hAnsi="Times New Roman" w:cs="Times New Roman"/>
            <w:sz w:val="24"/>
          </w:rPr>
        </w:r>
        <w:r w:rsidR="005C6580">
          <w:rPr>
            <w:rFonts w:ascii="Times New Roman" w:hAnsi="Times New Roman" w:cs="Times New Roman"/>
            <w:sz w:val="24"/>
          </w:rPr>
          <w:fldChar w:fldCharType="separate"/>
        </w:r>
        <w:r w:rsidR="005C6580">
          <w:rPr>
            <w:rFonts w:ascii="Times New Roman" w:hAnsi="Times New Roman" w:cs="Times New Roman"/>
            <w:sz w:val="24"/>
          </w:rPr>
          <w:t>7</w:t>
        </w:r>
        <w:r w:rsidR="005C6580">
          <w:rPr>
            <w:rFonts w:ascii="Times New Roman" w:hAnsi="Times New Roman" w:cs="Times New Roman"/>
            <w:sz w:val="24"/>
          </w:rPr>
          <w:fldChar w:fldCharType="end"/>
        </w:r>
      </w:hyperlink>
    </w:p>
    <w:p w14:paraId="3696AF70" w14:textId="77777777" w:rsidR="00980563" w:rsidRDefault="00902FC9">
      <w:pPr>
        <w:pStyle w:val="1f5"/>
        <w:rPr>
          <w:rFonts w:ascii="Times New Roman" w:hAnsi="Times New Roman" w:cs="Times New Roman"/>
          <w:sz w:val="24"/>
        </w:rPr>
      </w:pPr>
      <w:hyperlink w:anchor="_Toc54186032" w:tooltip="#_Toc54186032" w:history="1">
        <w:r w:rsidR="005C6580">
          <w:rPr>
            <w:rStyle w:val="af"/>
            <w:rFonts w:ascii="Times New Roman" w:hAnsi="Times New Roman"/>
            <w:b/>
            <w:sz w:val="24"/>
            <w:szCs w:val="24"/>
          </w:rPr>
          <w:t>6.</w:t>
        </w:r>
        <w:r w:rsidR="005C6580">
          <w:rPr>
            <w:rStyle w:val="af"/>
            <w:rFonts w:ascii="Times New Roman" w:hAnsi="Times New Roman"/>
            <w:sz w:val="24"/>
          </w:rPr>
          <w:t xml:space="preserve">     </w:t>
        </w:r>
        <w:r w:rsidR="005C6580">
          <w:rPr>
            <w:rStyle w:val="af"/>
            <w:rFonts w:ascii="Times New Roman" w:hAnsi="Times New Roman"/>
            <w:b/>
            <w:sz w:val="24"/>
            <w:szCs w:val="24"/>
          </w:rPr>
          <w:t>ДИВИДЕНДЫ ОБЩЕСТВА</w:t>
        </w:r>
        <w:r w:rsidR="005C6580">
          <w:rPr>
            <w:rFonts w:ascii="Times New Roman" w:hAnsi="Times New Roman" w:cs="Times New Roman"/>
            <w:sz w:val="24"/>
          </w:rPr>
          <w:tab/>
        </w:r>
        <w:r w:rsidR="005C6580">
          <w:rPr>
            <w:rFonts w:ascii="Times New Roman" w:hAnsi="Times New Roman" w:cs="Times New Roman"/>
            <w:sz w:val="24"/>
          </w:rPr>
          <w:fldChar w:fldCharType="begin"/>
        </w:r>
        <w:r w:rsidR="005C6580">
          <w:rPr>
            <w:rFonts w:ascii="Times New Roman" w:hAnsi="Times New Roman" w:cs="Times New Roman"/>
            <w:sz w:val="24"/>
          </w:rPr>
          <w:instrText xml:space="preserve"> PAGEREF _Toc54186032 \h </w:instrText>
        </w:r>
        <w:r w:rsidR="005C6580">
          <w:rPr>
            <w:rFonts w:ascii="Times New Roman" w:hAnsi="Times New Roman" w:cs="Times New Roman"/>
            <w:sz w:val="24"/>
          </w:rPr>
        </w:r>
        <w:r w:rsidR="005C6580">
          <w:rPr>
            <w:rFonts w:ascii="Times New Roman" w:hAnsi="Times New Roman" w:cs="Times New Roman"/>
            <w:sz w:val="24"/>
          </w:rPr>
          <w:fldChar w:fldCharType="separate"/>
        </w:r>
        <w:r w:rsidR="005C6580">
          <w:rPr>
            <w:rFonts w:ascii="Times New Roman" w:hAnsi="Times New Roman" w:cs="Times New Roman"/>
            <w:sz w:val="24"/>
          </w:rPr>
          <w:t>7</w:t>
        </w:r>
        <w:r w:rsidR="005C6580">
          <w:rPr>
            <w:rFonts w:ascii="Times New Roman" w:hAnsi="Times New Roman" w:cs="Times New Roman"/>
            <w:sz w:val="24"/>
          </w:rPr>
          <w:fldChar w:fldCharType="end"/>
        </w:r>
      </w:hyperlink>
    </w:p>
    <w:p w14:paraId="4DD5274A" w14:textId="77777777" w:rsidR="00980563" w:rsidRDefault="00902FC9">
      <w:pPr>
        <w:pStyle w:val="1f5"/>
        <w:rPr>
          <w:rFonts w:ascii="Times New Roman" w:hAnsi="Times New Roman" w:cs="Times New Roman"/>
          <w:sz w:val="24"/>
        </w:rPr>
      </w:pPr>
      <w:hyperlink w:anchor="_Toc54186033" w:tooltip="#_Toc54186033" w:history="1">
        <w:r w:rsidR="005C6580">
          <w:rPr>
            <w:rStyle w:val="af"/>
            <w:rFonts w:ascii="Times New Roman" w:hAnsi="Times New Roman"/>
            <w:b/>
            <w:sz w:val="24"/>
            <w:szCs w:val="24"/>
          </w:rPr>
          <w:t>7</w:t>
        </w:r>
        <w:r w:rsidR="005C6580">
          <w:rPr>
            <w:rStyle w:val="af"/>
            <w:rFonts w:ascii="Times New Roman" w:hAnsi="Times New Roman"/>
            <w:sz w:val="24"/>
          </w:rPr>
          <w:t>.</w:t>
        </w:r>
        <w:r w:rsidR="005C6580">
          <w:rPr>
            <w:rFonts w:ascii="Times New Roman" w:hAnsi="Times New Roman" w:cs="Times New Roman"/>
            <w:sz w:val="24"/>
            <w:lang w:eastAsia="ru-RU"/>
          </w:rPr>
          <w:tab/>
        </w:r>
        <w:r w:rsidR="005C6580">
          <w:rPr>
            <w:rStyle w:val="af"/>
            <w:rFonts w:ascii="Times New Roman" w:hAnsi="Times New Roman"/>
            <w:b/>
            <w:sz w:val="24"/>
            <w:szCs w:val="24"/>
          </w:rPr>
          <w:t>ФОНДЫ ОБЩЕСТВА</w:t>
        </w:r>
        <w:r w:rsidR="005C6580">
          <w:rPr>
            <w:rFonts w:ascii="Times New Roman" w:hAnsi="Times New Roman" w:cs="Times New Roman"/>
            <w:sz w:val="24"/>
          </w:rPr>
          <w:tab/>
        </w:r>
        <w:r w:rsidR="005C6580">
          <w:rPr>
            <w:rFonts w:ascii="Times New Roman" w:hAnsi="Times New Roman" w:cs="Times New Roman"/>
            <w:sz w:val="24"/>
          </w:rPr>
          <w:fldChar w:fldCharType="begin"/>
        </w:r>
        <w:r w:rsidR="005C6580">
          <w:rPr>
            <w:rFonts w:ascii="Times New Roman" w:hAnsi="Times New Roman" w:cs="Times New Roman"/>
            <w:sz w:val="24"/>
          </w:rPr>
          <w:instrText xml:space="preserve"> PAGEREF _Toc54186033 \h </w:instrText>
        </w:r>
        <w:r w:rsidR="005C6580">
          <w:rPr>
            <w:rFonts w:ascii="Times New Roman" w:hAnsi="Times New Roman" w:cs="Times New Roman"/>
            <w:sz w:val="24"/>
          </w:rPr>
        </w:r>
        <w:r w:rsidR="005C6580">
          <w:rPr>
            <w:rFonts w:ascii="Times New Roman" w:hAnsi="Times New Roman" w:cs="Times New Roman"/>
            <w:sz w:val="24"/>
          </w:rPr>
          <w:fldChar w:fldCharType="separate"/>
        </w:r>
        <w:r w:rsidR="005C6580">
          <w:rPr>
            <w:rFonts w:ascii="Times New Roman" w:hAnsi="Times New Roman" w:cs="Times New Roman"/>
            <w:sz w:val="24"/>
          </w:rPr>
          <w:t>8</w:t>
        </w:r>
        <w:r w:rsidR="005C6580">
          <w:rPr>
            <w:rFonts w:ascii="Times New Roman" w:hAnsi="Times New Roman" w:cs="Times New Roman"/>
            <w:sz w:val="24"/>
          </w:rPr>
          <w:fldChar w:fldCharType="end"/>
        </w:r>
      </w:hyperlink>
    </w:p>
    <w:p w14:paraId="0551264A" w14:textId="77777777" w:rsidR="00980563" w:rsidRDefault="00902FC9">
      <w:pPr>
        <w:pStyle w:val="1f5"/>
        <w:rPr>
          <w:rFonts w:ascii="Times New Roman" w:hAnsi="Times New Roman" w:cs="Times New Roman"/>
          <w:sz w:val="24"/>
        </w:rPr>
      </w:pPr>
      <w:hyperlink w:anchor="_Toc54186034" w:tooltip="#_Toc54186034" w:history="1">
        <w:r w:rsidR="005C6580">
          <w:rPr>
            <w:rStyle w:val="af"/>
            <w:rFonts w:ascii="Times New Roman" w:hAnsi="Times New Roman"/>
            <w:b/>
            <w:sz w:val="24"/>
            <w:szCs w:val="24"/>
          </w:rPr>
          <w:t>8</w:t>
        </w:r>
        <w:r w:rsidR="005C6580">
          <w:rPr>
            <w:rStyle w:val="af"/>
            <w:rFonts w:ascii="Times New Roman" w:hAnsi="Times New Roman"/>
            <w:sz w:val="24"/>
          </w:rPr>
          <w:t>.</w:t>
        </w:r>
        <w:r w:rsidR="005C6580">
          <w:rPr>
            <w:rFonts w:ascii="Times New Roman" w:hAnsi="Times New Roman" w:cs="Times New Roman"/>
            <w:sz w:val="24"/>
            <w:lang w:eastAsia="ru-RU"/>
          </w:rPr>
          <w:tab/>
        </w:r>
        <w:r w:rsidR="005C6580">
          <w:rPr>
            <w:rStyle w:val="af"/>
            <w:rFonts w:ascii="Times New Roman" w:hAnsi="Times New Roman"/>
            <w:b/>
            <w:sz w:val="24"/>
            <w:szCs w:val="24"/>
          </w:rPr>
          <w:t>ОРГАНЫ УПРАВЛЕНИЯ И КОНТРОЛЯ ОБЩЕСТВА</w:t>
        </w:r>
        <w:r w:rsidR="005C6580">
          <w:rPr>
            <w:rFonts w:ascii="Times New Roman" w:hAnsi="Times New Roman" w:cs="Times New Roman"/>
            <w:sz w:val="24"/>
          </w:rPr>
          <w:tab/>
        </w:r>
        <w:r w:rsidR="005C6580">
          <w:rPr>
            <w:rFonts w:ascii="Times New Roman" w:hAnsi="Times New Roman" w:cs="Times New Roman"/>
            <w:sz w:val="24"/>
          </w:rPr>
          <w:fldChar w:fldCharType="begin"/>
        </w:r>
        <w:r w:rsidR="005C6580">
          <w:rPr>
            <w:rFonts w:ascii="Times New Roman" w:hAnsi="Times New Roman" w:cs="Times New Roman"/>
            <w:sz w:val="24"/>
          </w:rPr>
          <w:instrText xml:space="preserve"> PAGEREF _Toc54186034 \h </w:instrText>
        </w:r>
        <w:r w:rsidR="005C6580">
          <w:rPr>
            <w:rFonts w:ascii="Times New Roman" w:hAnsi="Times New Roman" w:cs="Times New Roman"/>
            <w:sz w:val="24"/>
          </w:rPr>
        </w:r>
        <w:r w:rsidR="005C6580">
          <w:rPr>
            <w:rFonts w:ascii="Times New Roman" w:hAnsi="Times New Roman" w:cs="Times New Roman"/>
            <w:sz w:val="24"/>
          </w:rPr>
          <w:fldChar w:fldCharType="separate"/>
        </w:r>
        <w:r w:rsidR="005C6580">
          <w:rPr>
            <w:rFonts w:ascii="Times New Roman" w:hAnsi="Times New Roman" w:cs="Times New Roman"/>
            <w:sz w:val="24"/>
          </w:rPr>
          <w:t>8</w:t>
        </w:r>
        <w:r w:rsidR="005C6580">
          <w:rPr>
            <w:rFonts w:ascii="Times New Roman" w:hAnsi="Times New Roman" w:cs="Times New Roman"/>
            <w:sz w:val="24"/>
          </w:rPr>
          <w:fldChar w:fldCharType="end"/>
        </w:r>
      </w:hyperlink>
    </w:p>
    <w:p w14:paraId="1536A7A6" w14:textId="77777777" w:rsidR="00980563" w:rsidRDefault="00902FC9">
      <w:pPr>
        <w:pStyle w:val="1f5"/>
        <w:rPr>
          <w:rFonts w:ascii="Times New Roman" w:hAnsi="Times New Roman" w:cs="Times New Roman"/>
          <w:sz w:val="24"/>
        </w:rPr>
      </w:pPr>
      <w:hyperlink w:anchor="_Toc54186035" w:tooltip="#_Toc54186035" w:history="1">
        <w:r w:rsidR="005C6580">
          <w:rPr>
            <w:rStyle w:val="af"/>
            <w:rFonts w:ascii="Times New Roman" w:hAnsi="Times New Roman"/>
            <w:b/>
            <w:sz w:val="24"/>
            <w:szCs w:val="24"/>
          </w:rPr>
          <w:t>9</w:t>
        </w:r>
        <w:r w:rsidR="005C6580">
          <w:rPr>
            <w:rStyle w:val="af"/>
            <w:rFonts w:ascii="Times New Roman" w:hAnsi="Times New Roman"/>
            <w:sz w:val="24"/>
          </w:rPr>
          <w:t>.</w:t>
        </w:r>
        <w:r w:rsidR="005C6580">
          <w:rPr>
            <w:rFonts w:ascii="Times New Roman" w:hAnsi="Times New Roman" w:cs="Times New Roman"/>
            <w:sz w:val="24"/>
            <w:lang w:eastAsia="ru-RU"/>
          </w:rPr>
          <w:tab/>
        </w:r>
        <w:r w:rsidR="005C6580">
          <w:rPr>
            <w:rStyle w:val="af"/>
            <w:rFonts w:ascii="Times New Roman" w:hAnsi="Times New Roman"/>
            <w:b/>
            <w:sz w:val="24"/>
            <w:szCs w:val="24"/>
          </w:rPr>
          <w:t>ОБЩЕЕ СОБРАНИЕ АКЦИОНЕРОВ</w:t>
        </w:r>
        <w:r w:rsidR="005C6580">
          <w:rPr>
            <w:rFonts w:ascii="Times New Roman" w:hAnsi="Times New Roman" w:cs="Times New Roman"/>
            <w:sz w:val="24"/>
          </w:rPr>
          <w:tab/>
        </w:r>
        <w:r w:rsidR="005C6580">
          <w:rPr>
            <w:rFonts w:ascii="Times New Roman" w:hAnsi="Times New Roman" w:cs="Times New Roman"/>
            <w:sz w:val="24"/>
          </w:rPr>
          <w:fldChar w:fldCharType="begin"/>
        </w:r>
        <w:r w:rsidR="005C6580">
          <w:rPr>
            <w:rFonts w:ascii="Times New Roman" w:hAnsi="Times New Roman" w:cs="Times New Roman"/>
            <w:sz w:val="24"/>
          </w:rPr>
          <w:instrText xml:space="preserve"> PAGEREF _Toc54186035 \h </w:instrText>
        </w:r>
        <w:r w:rsidR="005C6580">
          <w:rPr>
            <w:rFonts w:ascii="Times New Roman" w:hAnsi="Times New Roman" w:cs="Times New Roman"/>
            <w:sz w:val="24"/>
          </w:rPr>
        </w:r>
        <w:r w:rsidR="005C6580">
          <w:rPr>
            <w:rFonts w:ascii="Times New Roman" w:hAnsi="Times New Roman" w:cs="Times New Roman"/>
            <w:sz w:val="24"/>
          </w:rPr>
          <w:fldChar w:fldCharType="separate"/>
        </w:r>
        <w:r w:rsidR="005C6580">
          <w:rPr>
            <w:rFonts w:ascii="Times New Roman" w:hAnsi="Times New Roman" w:cs="Times New Roman"/>
            <w:sz w:val="24"/>
          </w:rPr>
          <w:t>8</w:t>
        </w:r>
        <w:r w:rsidR="005C6580">
          <w:rPr>
            <w:rFonts w:ascii="Times New Roman" w:hAnsi="Times New Roman" w:cs="Times New Roman"/>
            <w:sz w:val="24"/>
          </w:rPr>
          <w:fldChar w:fldCharType="end"/>
        </w:r>
      </w:hyperlink>
    </w:p>
    <w:p w14:paraId="6CCA38B5" w14:textId="77777777" w:rsidR="00980563" w:rsidRDefault="00902FC9">
      <w:pPr>
        <w:pStyle w:val="1f5"/>
        <w:rPr>
          <w:rFonts w:ascii="Times New Roman" w:hAnsi="Times New Roman" w:cs="Times New Roman"/>
          <w:sz w:val="24"/>
        </w:rPr>
      </w:pPr>
      <w:hyperlink w:anchor="_Toc54186036" w:tooltip="#_Toc54186036" w:history="1">
        <w:r w:rsidR="005C6580">
          <w:rPr>
            <w:rStyle w:val="af"/>
            <w:rFonts w:ascii="Times New Roman" w:hAnsi="Times New Roman"/>
            <w:b/>
            <w:sz w:val="24"/>
            <w:szCs w:val="24"/>
          </w:rPr>
          <w:t>10</w:t>
        </w:r>
        <w:r w:rsidR="005C6580">
          <w:rPr>
            <w:rStyle w:val="af"/>
            <w:rFonts w:ascii="Times New Roman" w:hAnsi="Times New Roman"/>
            <w:b/>
            <w:sz w:val="24"/>
          </w:rPr>
          <w:t>.</w:t>
        </w:r>
        <w:r w:rsidR="005C6580">
          <w:rPr>
            <w:rFonts w:ascii="Times New Roman" w:hAnsi="Times New Roman" w:cs="Times New Roman"/>
            <w:sz w:val="24"/>
            <w:lang w:eastAsia="ru-RU"/>
          </w:rPr>
          <w:tab/>
        </w:r>
        <w:r w:rsidR="005C6580">
          <w:rPr>
            <w:rStyle w:val="af"/>
            <w:rFonts w:ascii="Times New Roman" w:hAnsi="Times New Roman"/>
            <w:b/>
            <w:sz w:val="24"/>
            <w:szCs w:val="24"/>
          </w:rPr>
          <w:t>СОВЕТ</w:t>
        </w:r>
        <w:r w:rsidR="005C6580">
          <w:rPr>
            <w:rStyle w:val="af"/>
            <w:rFonts w:ascii="Times New Roman" w:hAnsi="Times New Roman"/>
            <w:b/>
            <w:sz w:val="24"/>
            <w:szCs w:val="24"/>
            <w:lang w:val="en-US"/>
          </w:rPr>
          <w:t xml:space="preserve"> </w:t>
        </w:r>
        <w:r w:rsidR="005C6580">
          <w:rPr>
            <w:rStyle w:val="af"/>
            <w:rFonts w:ascii="Times New Roman" w:hAnsi="Times New Roman"/>
            <w:b/>
            <w:sz w:val="24"/>
            <w:szCs w:val="24"/>
          </w:rPr>
          <w:t>ДИРЕКТОРОВ</w:t>
        </w:r>
        <w:r w:rsidR="005C6580">
          <w:rPr>
            <w:rFonts w:ascii="Times New Roman" w:hAnsi="Times New Roman" w:cs="Times New Roman"/>
            <w:sz w:val="24"/>
          </w:rPr>
          <w:tab/>
        </w:r>
        <w:r w:rsidR="005C6580">
          <w:rPr>
            <w:rFonts w:ascii="Times New Roman" w:hAnsi="Times New Roman" w:cs="Times New Roman"/>
            <w:sz w:val="24"/>
          </w:rPr>
          <w:fldChar w:fldCharType="begin"/>
        </w:r>
        <w:r w:rsidR="005C6580">
          <w:rPr>
            <w:rFonts w:ascii="Times New Roman" w:hAnsi="Times New Roman" w:cs="Times New Roman"/>
            <w:sz w:val="24"/>
          </w:rPr>
          <w:instrText xml:space="preserve"> PAGEREF _Toc54186036 \h </w:instrText>
        </w:r>
        <w:r w:rsidR="005C6580">
          <w:rPr>
            <w:rFonts w:ascii="Times New Roman" w:hAnsi="Times New Roman" w:cs="Times New Roman"/>
            <w:sz w:val="24"/>
          </w:rPr>
        </w:r>
        <w:r w:rsidR="005C6580">
          <w:rPr>
            <w:rFonts w:ascii="Times New Roman" w:hAnsi="Times New Roman" w:cs="Times New Roman"/>
            <w:sz w:val="24"/>
          </w:rPr>
          <w:fldChar w:fldCharType="separate"/>
        </w:r>
        <w:r w:rsidR="005C6580">
          <w:rPr>
            <w:rFonts w:ascii="Times New Roman" w:hAnsi="Times New Roman" w:cs="Times New Roman"/>
            <w:sz w:val="24"/>
          </w:rPr>
          <w:t>13</w:t>
        </w:r>
        <w:r w:rsidR="005C6580">
          <w:rPr>
            <w:rFonts w:ascii="Times New Roman" w:hAnsi="Times New Roman" w:cs="Times New Roman"/>
            <w:sz w:val="24"/>
          </w:rPr>
          <w:fldChar w:fldCharType="end"/>
        </w:r>
      </w:hyperlink>
    </w:p>
    <w:p w14:paraId="24EE7ACE" w14:textId="77777777" w:rsidR="00980563" w:rsidRDefault="00902FC9">
      <w:pPr>
        <w:pStyle w:val="1f5"/>
        <w:rPr>
          <w:rFonts w:ascii="Times New Roman" w:hAnsi="Times New Roman" w:cs="Times New Roman"/>
          <w:sz w:val="24"/>
        </w:rPr>
      </w:pPr>
      <w:hyperlink w:anchor="_Toc54186037" w:tooltip="#_Toc54186037" w:history="1">
        <w:r w:rsidR="005C6580">
          <w:rPr>
            <w:rStyle w:val="af"/>
            <w:rFonts w:ascii="Times New Roman" w:hAnsi="Times New Roman"/>
            <w:b/>
            <w:sz w:val="24"/>
            <w:szCs w:val="24"/>
          </w:rPr>
          <w:t>11.</w:t>
        </w:r>
        <w:r w:rsidR="005C6580">
          <w:rPr>
            <w:rFonts w:ascii="Times New Roman" w:hAnsi="Times New Roman" w:cs="Times New Roman"/>
            <w:sz w:val="24"/>
            <w:lang w:eastAsia="ru-RU"/>
          </w:rPr>
          <w:tab/>
        </w:r>
        <w:r w:rsidR="005C6580">
          <w:rPr>
            <w:rStyle w:val="af"/>
            <w:rFonts w:ascii="Times New Roman" w:hAnsi="Times New Roman"/>
            <w:b/>
            <w:sz w:val="24"/>
            <w:szCs w:val="24"/>
          </w:rPr>
          <w:t>ГЕНЕРАЛЬНЫЙ ДИРЕКТОР</w:t>
        </w:r>
        <w:r w:rsidR="005C6580">
          <w:rPr>
            <w:rFonts w:ascii="Times New Roman" w:hAnsi="Times New Roman" w:cs="Times New Roman"/>
            <w:sz w:val="24"/>
          </w:rPr>
          <w:tab/>
        </w:r>
        <w:r w:rsidR="005C6580">
          <w:rPr>
            <w:rFonts w:ascii="Times New Roman" w:hAnsi="Times New Roman" w:cs="Times New Roman"/>
            <w:sz w:val="24"/>
          </w:rPr>
          <w:fldChar w:fldCharType="begin"/>
        </w:r>
        <w:r w:rsidR="005C6580">
          <w:rPr>
            <w:rFonts w:ascii="Times New Roman" w:hAnsi="Times New Roman" w:cs="Times New Roman"/>
            <w:sz w:val="24"/>
          </w:rPr>
          <w:instrText xml:space="preserve"> PAGEREF _Toc54186037 \h </w:instrText>
        </w:r>
        <w:r w:rsidR="005C6580">
          <w:rPr>
            <w:rFonts w:ascii="Times New Roman" w:hAnsi="Times New Roman" w:cs="Times New Roman"/>
            <w:sz w:val="24"/>
          </w:rPr>
        </w:r>
        <w:r w:rsidR="005C6580">
          <w:rPr>
            <w:rFonts w:ascii="Times New Roman" w:hAnsi="Times New Roman" w:cs="Times New Roman"/>
            <w:sz w:val="24"/>
          </w:rPr>
          <w:fldChar w:fldCharType="end"/>
        </w:r>
      </w:hyperlink>
      <w:r w:rsidR="005C6580">
        <w:rPr>
          <w:rFonts w:ascii="Times New Roman" w:hAnsi="Times New Roman" w:cs="Times New Roman"/>
          <w:sz w:val="24"/>
        </w:rPr>
        <w:t>18</w:t>
      </w:r>
    </w:p>
    <w:p w14:paraId="6BE9FED5" w14:textId="77777777" w:rsidR="00980563" w:rsidRDefault="00902FC9">
      <w:pPr>
        <w:pStyle w:val="1f5"/>
        <w:rPr>
          <w:rFonts w:ascii="Times New Roman" w:hAnsi="Times New Roman" w:cs="Times New Roman"/>
          <w:sz w:val="24"/>
        </w:rPr>
      </w:pPr>
      <w:hyperlink w:anchor="_Toc54186038" w:tooltip="#_Toc54186038" w:history="1">
        <w:r w:rsidR="005C6580">
          <w:rPr>
            <w:rStyle w:val="af"/>
            <w:rFonts w:ascii="Times New Roman" w:hAnsi="Times New Roman"/>
            <w:b/>
            <w:sz w:val="24"/>
            <w:szCs w:val="24"/>
          </w:rPr>
          <w:t>12.</w:t>
        </w:r>
        <w:r w:rsidR="005C6580">
          <w:rPr>
            <w:rFonts w:ascii="Times New Roman" w:hAnsi="Times New Roman" w:cs="Times New Roman"/>
            <w:sz w:val="24"/>
            <w:lang w:eastAsia="ru-RU"/>
          </w:rPr>
          <w:tab/>
        </w:r>
        <w:r w:rsidR="005C6580">
          <w:rPr>
            <w:rStyle w:val="af"/>
            <w:rFonts w:ascii="Times New Roman" w:hAnsi="Times New Roman"/>
            <w:b/>
            <w:sz w:val="24"/>
            <w:szCs w:val="24"/>
          </w:rPr>
          <w:t>РЕВИЗИОННАЯ КОМИССИЯ</w:t>
        </w:r>
        <w:r w:rsidR="005C6580">
          <w:rPr>
            <w:rFonts w:ascii="Times New Roman" w:hAnsi="Times New Roman" w:cs="Times New Roman"/>
            <w:sz w:val="24"/>
          </w:rPr>
          <w:tab/>
        </w:r>
        <w:r w:rsidR="005C6580">
          <w:rPr>
            <w:rFonts w:ascii="Times New Roman" w:hAnsi="Times New Roman" w:cs="Times New Roman"/>
            <w:sz w:val="24"/>
          </w:rPr>
          <w:fldChar w:fldCharType="begin"/>
        </w:r>
        <w:r w:rsidR="005C6580">
          <w:rPr>
            <w:rFonts w:ascii="Times New Roman" w:hAnsi="Times New Roman" w:cs="Times New Roman"/>
            <w:sz w:val="24"/>
          </w:rPr>
          <w:instrText xml:space="preserve"> PAGEREF _Toc54186038 \h </w:instrText>
        </w:r>
        <w:r w:rsidR="005C6580">
          <w:rPr>
            <w:rFonts w:ascii="Times New Roman" w:hAnsi="Times New Roman" w:cs="Times New Roman"/>
            <w:sz w:val="24"/>
          </w:rPr>
        </w:r>
        <w:r w:rsidR="005C6580">
          <w:rPr>
            <w:rFonts w:ascii="Times New Roman" w:hAnsi="Times New Roman" w:cs="Times New Roman"/>
            <w:sz w:val="24"/>
          </w:rPr>
          <w:fldChar w:fldCharType="separate"/>
        </w:r>
        <w:r w:rsidR="005C6580">
          <w:rPr>
            <w:rFonts w:ascii="Times New Roman" w:hAnsi="Times New Roman" w:cs="Times New Roman"/>
            <w:sz w:val="24"/>
          </w:rPr>
          <w:t>20</w:t>
        </w:r>
        <w:r w:rsidR="005C6580">
          <w:rPr>
            <w:rFonts w:ascii="Times New Roman" w:hAnsi="Times New Roman" w:cs="Times New Roman"/>
            <w:sz w:val="24"/>
          </w:rPr>
          <w:fldChar w:fldCharType="end"/>
        </w:r>
      </w:hyperlink>
    </w:p>
    <w:p w14:paraId="0AE234F5" w14:textId="77777777" w:rsidR="00980563" w:rsidRDefault="00902FC9">
      <w:pPr>
        <w:pStyle w:val="1f5"/>
        <w:rPr>
          <w:rFonts w:ascii="Times New Roman" w:hAnsi="Times New Roman" w:cs="Times New Roman"/>
          <w:sz w:val="24"/>
        </w:rPr>
      </w:pPr>
      <w:hyperlink w:anchor="_Toc54186039" w:tooltip="#_Toc54186039" w:history="1">
        <w:r w:rsidR="005C6580">
          <w:rPr>
            <w:rStyle w:val="af"/>
            <w:rFonts w:ascii="Times New Roman" w:hAnsi="Times New Roman"/>
            <w:b/>
            <w:sz w:val="24"/>
            <w:szCs w:val="24"/>
          </w:rPr>
          <w:t>13.</w:t>
        </w:r>
        <w:r w:rsidR="005C6580">
          <w:rPr>
            <w:rFonts w:ascii="Times New Roman" w:hAnsi="Times New Roman" w:cs="Times New Roman"/>
            <w:sz w:val="24"/>
            <w:lang w:eastAsia="ru-RU"/>
          </w:rPr>
          <w:tab/>
        </w:r>
        <w:r w:rsidR="005C6580">
          <w:rPr>
            <w:rStyle w:val="af"/>
            <w:rFonts w:ascii="Times New Roman" w:hAnsi="Times New Roman"/>
            <w:b/>
            <w:sz w:val="24"/>
            <w:szCs w:val="24"/>
          </w:rPr>
          <w:t>СДЕЛКИ С КОНФЛИКТОМ ИНТЕРЕСОВ</w:t>
        </w:r>
        <w:r w:rsidR="005C6580">
          <w:rPr>
            <w:rFonts w:ascii="Times New Roman" w:hAnsi="Times New Roman" w:cs="Times New Roman"/>
            <w:sz w:val="24"/>
          </w:rPr>
          <w:tab/>
        </w:r>
        <w:r w:rsidR="005C6580">
          <w:rPr>
            <w:rFonts w:ascii="Times New Roman" w:hAnsi="Times New Roman" w:cs="Times New Roman"/>
            <w:sz w:val="24"/>
          </w:rPr>
          <w:fldChar w:fldCharType="begin"/>
        </w:r>
        <w:r w:rsidR="005C6580">
          <w:rPr>
            <w:rFonts w:ascii="Times New Roman" w:hAnsi="Times New Roman" w:cs="Times New Roman"/>
            <w:sz w:val="24"/>
          </w:rPr>
          <w:instrText xml:space="preserve"> PAGEREF _Toc54186039 \h </w:instrText>
        </w:r>
        <w:r w:rsidR="005C6580">
          <w:rPr>
            <w:rFonts w:ascii="Times New Roman" w:hAnsi="Times New Roman" w:cs="Times New Roman"/>
            <w:sz w:val="24"/>
          </w:rPr>
        </w:r>
        <w:r w:rsidR="005C6580">
          <w:rPr>
            <w:rFonts w:ascii="Times New Roman" w:hAnsi="Times New Roman" w:cs="Times New Roman"/>
            <w:sz w:val="24"/>
          </w:rPr>
          <w:fldChar w:fldCharType="separate"/>
        </w:r>
        <w:r w:rsidR="005C6580">
          <w:rPr>
            <w:rFonts w:ascii="Times New Roman" w:hAnsi="Times New Roman" w:cs="Times New Roman"/>
            <w:sz w:val="24"/>
          </w:rPr>
          <w:t>21</w:t>
        </w:r>
        <w:r w:rsidR="005C6580">
          <w:rPr>
            <w:rFonts w:ascii="Times New Roman" w:hAnsi="Times New Roman" w:cs="Times New Roman"/>
            <w:sz w:val="24"/>
          </w:rPr>
          <w:fldChar w:fldCharType="end"/>
        </w:r>
      </w:hyperlink>
    </w:p>
    <w:p w14:paraId="23164CFC" w14:textId="77777777" w:rsidR="00980563" w:rsidRDefault="00902FC9">
      <w:pPr>
        <w:pStyle w:val="1f5"/>
        <w:rPr>
          <w:rFonts w:ascii="Times New Roman" w:hAnsi="Times New Roman" w:cs="Times New Roman"/>
          <w:sz w:val="24"/>
        </w:rPr>
      </w:pPr>
      <w:hyperlink w:anchor="_Toc54186040" w:tooltip="#_Toc54186040" w:history="1">
        <w:r w:rsidR="005C6580">
          <w:rPr>
            <w:rStyle w:val="af"/>
            <w:rFonts w:ascii="Times New Roman" w:hAnsi="Times New Roman"/>
            <w:b/>
            <w:sz w:val="24"/>
          </w:rPr>
          <w:t>14.</w:t>
        </w:r>
        <w:r w:rsidR="005C6580">
          <w:rPr>
            <w:rFonts w:ascii="Times New Roman" w:hAnsi="Times New Roman" w:cs="Times New Roman"/>
            <w:sz w:val="24"/>
            <w:lang w:eastAsia="ru-RU"/>
          </w:rPr>
          <w:tab/>
        </w:r>
        <w:r w:rsidR="005C6580">
          <w:rPr>
            <w:rStyle w:val="af"/>
            <w:rFonts w:ascii="Times New Roman" w:hAnsi="Times New Roman"/>
            <w:b/>
            <w:sz w:val="24"/>
          </w:rPr>
          <w:t>ИНЫЕ ПОЛОЖЕНИЯ</w:t>
        </w:r>
        <w:r w:rsidR="005C6580">
          <w:rPr>
            <w:rFonts w:ascii="Times New Roman" w:hAnsi="Times New Roman" w:cs="Times New Roman"/>
            <w:sz w:val="24"/>
          </w:rPr>
          <w:tab/>
        </w:r>
        <w:r w:rsidR="005C6580">
          <w:rPr>
            <w:rFonts w:ascii="Times New Roman" w:hAnsi="Times New Roman" w:cs="Times New Roman"/>
            <w:sz w:val="24"/>
          </w:rPr>
          <w:fldChar w:fldCharType="begin"/>
        </w:r>
        <w:r w:rsidR="005C6580">
          <w:rPr>
            <w:rFonts w:ascii="Times New Roman" w:hAnsi="Times New Roman" w:cs="Times New Roman"/>
            <w:sz w:val="24"/>
          </w:rPr>
          <w:instrText xml:space="preserve"> PAGEREF _Toc54186040 \h </w:instrText>
        </w:r>
        <w:r w:rsidR="005C6580">
          <w:rPr>
            <w:rFonts w:ascii="Times New Roman" w:hAnsi="Times New Roman" w:cs="Times New Roman"/>
            <w:sz w:val="24"/>
          </w:rPr>
        </w:r>
        <w:r w:rsidR="005C6580">
          <w:rPr>
            <w:rFonts w:ascii="Times New Roman" w:hAnsi="Times New Roman" w:cs="Times New Roman"/>
            <w:sz w:val="24"/>
          </w:rPr>
          <w:fldChar w:fldCharType="separate"/>
        </w:r>
        <w:r w:rsidR="005C6580">
          <w:rPr>
            <w:rFonts w:ascii="Times New Roman" w:hAnsi="Times New Roman" w:cs="Times New Roman"/>
            <w:sz w:val="24"/>
          </w:rPr>
          <w:t>22</w:t>
        </w:r>
        <w:r w:rsidR="005C6580">
          <w:rPr>
            <w:rFonts w:ascii="Times New Roman" w:hAnsi="Times New Roman" w:cs="Times New Roman"/>
            <w:sz w:val="24"/>
          </w:rPr>
          <w:fldChar w:fldCharType="end"/>
        </w:r>
      </w:hyperlink>
    </w:p>
    <w:p w14:paraId="299418F2" w14:textId="77777777" w:rsidR="00980563" w:rsidRDefault="005C6580">
      <w:pPr>
        <w:tabs>
          <w:tab w:val="left" w:pos="426"/>
          <w:tab w:val="right" w:leader="dot" w:pos="9356"/>
        </w:tabs>
        <w:spacing w:line="360" w:lineRule="auto"/>
        <w:ind w:left="425" w:right="851" w:hanging="425"/>
        <w:rPr>
          <w:rFonts w:ascii="Times New Roman" w:hAnsi="Times New Roman" w:cs="Times New Roman"/>
          <w:sz w:val="24"/>
          <w:szCs w:val="24"/>
        </w:rPr>
      </w:pPr>
      <w:r>
        <w:rPr>
          <w:rStyle w:val="af"/>
          <w:rFonts w:ascii="Times New Roman" w:hAnsi="Times New Roman"/>
          <w:sz w:val="24"/>
        </w:rPr>
        <w:fldChar w:fldCharType="end"/>
      </w:r>
    </w:p>
    <w:p w14:paraId="0EE86172" w14:textId="77777777" w:rsidR="00980563" w:rsidRDefault="00980563">
      <w:pPr>
        <w:tabs>
          <w:tab w:val="left" w:pos="426"/>
          <w:tab w:val="right" w:leader="dot" w:pos="9356"/>
        </w:tabs>
        <w:spacing w:line="360" w:lineRule="auto"/>
        <w:ind w:left="425" w:right="851" w:hanging="425"/>
        <w:rPr>
          <w:rFonts w:ascii="Times New Roman" w:hAnsi="Times New Roman" w:cs="Times New Roman"/>
          <w:sz w:val="24"/>
          <w:szCs w:val="24"/>
        </w:rPr>
        <w:sectPr w:rsidR="00980563">
          <w:footerReference w:type="default" r:id="rId7"/>
          <w:pgSz w:w="11906" w:h="16838"/>
          <w:pgMar w:top="1134" w:right="1134" w:bottom="1134" w:left="1134" w:header="0" w:footer="454" w:gutter="0"/>
          <w:pgNumType w:start="1"/>
          <w:cols w:space="720"/>
          <w:titlePg/>
          <w:docGrid w:linePitch="360"/>
        </w:sectPr>
      </w:pPr>
    </w:p>
    <w:p w14:paraId="03EEFB7B" w14:textId="77777777" w:rsidR="00980563" w:rsidRDefault="005C6580">
      <w:pPr>
        <w:pStyle w:val="lvl1"/>
        <w:numPr>
          <w:ilvl w:val="0"/>
          <w:numId w:val="8"/>
        </w:numPr>
        <w:shd w:val="clear" w:color="auto" w:fill="auto"/>
        <w:spacing w:before="120" w:after="0"/>
        <w:ind w:left="0" w:firstLine="0"/>
        <w:rPr>
          <w:sz w:val="24"/>
          <w:szCs w:val="24"/>
        </w:rPr>
      </w:pPr>
      <w:bookmarkStart w:id="1" w:name="_Toc528767492"/>
      <w:bookmarkStart w:id="2" w:name="_Toc500937448"/>
      <w:bookmarkStart w:id="3" w:name="_Toc54186027"/>
      <w:bookmarkEnd w:id="1"/>
      <w:r>
        <w:rPr>
          <w:sz w:val="24"/>
          <w:szCs w:val="24"/>
        </w:rPr>
        <w:lastRenderedPageBreak/>
        <w:t>ОБЩИЕ ПОЛОЖЕНИЯ</w:t>
      </w:r>
      <w:bookmarkEnd w:id="2"/>
      <w:bookmarkEnd w:id="3"/>
    </w:p>
    <w:p w14:paraId="02323F7B" w14:textId="77777777" w:rsidR="00980563" w:rsidRDefault="005C6580">
      <w:pPr>
        <w:pStyle w:val="afff5"/>
        <w:numPr>
          <w:ilvl w:val="1"/>
          <w:numId w:val="4"/>
        </w:numPr>
        <w:tabs>
          <w:tab w:val="left" w:pos="284"/>
        </w:tabs>
        <w:spacing w:before="120"/>
        <w:ind w:left="709" w:hanging="709"/>
        <w:rPr>
          <w:rFonts w:ascii="Times New Roman" w:hAnsi="Times New Roman" w:cs="Times New Roman"/>
          <w:sz w:val="24"/>
          <w:szCs w:val="24"/>
        </w:rPr>
      </w:pPr>
      <w:r>
        <w:rPr>
          <w:rFonts w:ascii="Times New Roman" w:hAnsi="Times New Roman" w:cs="Times New Roman"/>
          <w:sz w:val="24"/>
          <w:szCs w:val="24"/>
        </w:rPr>
        <w:t xml:space="preserve">Акционерное общество «Дальневосточная генерирующая компания» (далее – Общество) создано и действует в соответствии с Гражданским кодексом Российской Федерации (далее – ГК РФ), Федеральным законом от 26.12.1995 № 208-ФЗ «Об акционерных обществах» (далее – ФЗ «Об акционерных обществах»), иными нормативными правовыми актами Российской Федерации (далее – РФ) и настоящим Уставом Общества (далее – Устав). </w:t>
      </w:r>
    </w:p>
    <w:p w14:paraId="5CBA0216" w14:textId="77777777" w:rsidR="00980563" w:rsidRDefault="005C6580">
      <w:pPr>
        <w:pStyle w:val="afff5"/>
        <w:numPr>
          <w:ilvl w:val="1"/>
          <w:numId w:val="4"/>
        </w:numPr>
        <w:tabs>
          <w:tab w:val="left" w:pos="284"/>
        </w:tabs>
        <w:spacing w:before="120"/>
        <w:ind w:left="709" w:hanging="709"/>
        <w:rPr>
          <w:rFonts w:ascii="Times New Roman" w:hAnsi="Times New Roman" w:cs="Times New Roman"/>
          <w:sz w:val="24"/>
          <w:szCs w:val="24"/>
        </w:rPr>
      </w:pPr>
      <w:r>
        <w:rPr>
          <w:rFonts w:ascii="Times New Roman" w:hAnsi="Times New Roman" w:cs="Times New Roman"/>
          <w:sz w:val="24"/>
          <w:szCs w:val="24"/>
        </w:rPr>
        <w:t>Общество имеет печать, а также вправе иметь штампы и бланки со своим фирменным наименованием, собственную эмблему, а также зарегистрированный в установленном порядке товарный знак и другие средства индивидуализации.</w:t>
      </w:r>
    </w:p>
    <w:p w14:paraId="66EEECDE" w14:textId="77777777" w:rsidR="00980563" w:rsidRDefault="005C6580">
      <w:pPr>
        <w:pStyle w:val="1"/>
        <w:numPr>
          <w:ilvl w:val="0"/>
          <w:numId w:val="4"/>
        </w:numPr>
        <w:tabs>
          <w:tab w:val="left" w:pos="426"/>
        </w:tabs>
        <w:spacing w:before="360" w:after="0"/>
        <w:ind w:left="0" w:firstLine="0"/>
        <w:rPr>
          <w:u w:val="none"/>
        </w:rPr>
      </w:pPr>
      <w:bookmarkStart w:id="4" w:name="_Toc54186028"/>
      <w:r>
        <w:rPr>
          <w:u w:val="none"/>
        </w:rPr>
        <w:t>ФИРМЕННОЕ НАИМЕНОВАНИЕ И МЕСТО НАХОЖДЕНИЯ ОБЩЕСТВА</w:t>
      </w:r>
      <w:bookmarkEnd w:id="4"/>
    </w:p>
    <w:p w14:paraId="7702008C" w14:textId="77777777" w:rsidR="00980563" w:rsidRDefault="005C6580">
      <w:pPr>
        <w:pStyle w:val="afff5"/>
        <w:numPr>
          <w:ilvl w:val="1"/>
          <w:numId w:val="4"/>
        </w:numPr>
        <w:tabs>
          <w:tab w:val="left" w:pos="284"/>
        </w:tabs>
        <w:spacing w:before="120"/>
        <w:ind w:left="709" w:hanging="709"/>
        <w:rPr>
          <w:rFonts w:ascii="Times New Roman" w:hAnsi="Times New Roman" w:cs="Times New Roman"/>
          <w:sz w:val="24"/>
          <w:szCs w:val="24"/>
        </w:rPr>
      </w:pPr>
      <w:r>
        <w:rPr>
          <w:rFonts w:ascii="Times New Roman" w:hAnsi="Times New Roman" w:cs="Times New Roman"/>
          <w:sz w:val="24"/>
          <w:szCs w:val="24"/>
        </w:rPr>
        <w:t>Полное фирменное наименование Общества:</w:t>
      </w:r>
    </w:p>
    <w:p w14:paraId="22DBFD63" w14:textId="77777777" w:rsidR="00980563" w:rsidRDefault="005C6580">
      <w:pPr>
        <w:pStyle w:val="afff5"/>
        <w:numPr>
          <w:ilvl w:val="0"/>
          <w:numId w:val="9"/>
        </w:numPr>
        <w:ind w:left="709" w:hanging="567"/>
        <w:rPr>
          <w:rFonts w:ascii="Times New Roman" w:hAnsi="Times New Roman" w:cs="Times New Roman"/>
          <w:sz w:val="24"/>
          <w:szCs w:val="24"/>
        </w:rPr>
      </w:pPr>
      <w:r>
        <w:rPr>
          <w:rFonts w:ascii="Times New Roman" w:hAnsi="Times New Roman" w:cs="Times New Roman"/>
          <w:sz w:val="24"/>
          <w:szCs w:val="24"/>
        </w:rPr>
        <w:t>на русском языке: Акционерное общество «Дальневосточная генерирующая компания»;</w:t>
      </w:r>
    </w:p>
    <w:p w14:paraId="6C94829F" w14:textId="77777777" w:rsidR="00980563" w:rsidRDefault="005C6580">
      <w:pPr>
        <w:pStyle w:val="afff5"/>
        <w:numPr>
          <w:ilvl w:val="0"/>
          <w:numId w:val="9"/>
        </w:numPr>
        <w:ind w:left="709" w:hanging="567"/>
        <w:rPr>
          <w:rFonts w:ascii="Times New Roman" w:hAnsi="Times New Roman" w:cs="Times New Roman"/>
          <w:sz w:val="24"/>
          <w:szCs w:val="24"/>
          <w:lang w:val="en-US"/>
        </w:rPr>
      </w:pPr>
      <w:r>
        <w:rPr>
          <w:rFonts w:ascii="Times New Roman" w:hAnsi="Times New Roman" w:cs="Times New Roman"/>
          <w:sz w:val="24"/>
          <w:szCs w:val="24"/>
        </w:rPr>
        <w:t>на</w:t>
      </w:r>
      <w:r>
        <w:rPr>
          <w:rFonts w:ascii="Times New Roman" w:hAnsi="Times New Roman" w:cs="Times New Roman"/>
          <w:sz w:val="24"/>
          <w:szCs w:val="24"/>
          <w:lang w:val="en-US"/>
        </w:rPr>
        <w:t xml:space="preserve"> </w:t>
      </w:r>
      <w:r>
        <w:rPr>
          <w:rFonts w:ascii="Times New Roman" w:hAnsi="Times New Roman" w:cs="Times New Roman"/>
          <w:sz w:val="24"/>
          <w:szCs w:val="24"/>
        </w:rPr>
        <w:t>английском</w:t>
      </w:r>
      <w:r>
        <w:rPr>
          <w:rFonts w:ascii="Times New Roman" w:hAnsi="Times New Roman" w:cs="Times New Roman"/>
          <w:sz w:val="24"/>
          <w:szCs w:val="24"/>
          <w:lang w:val="en-US"/>
        </w:rPr>
        <w:t xml:space="preserve"> </w:t>
      </w:r>
      <w:r>
        <w:rPr>
          <w:rFonts w:ascii="Times New Roman" w:hAnsi="Times New Roman" w:cs="Times New Roman"/>
          <w:sz w:val="24"/>
          <w:szCs w:val="24"/>
        </w:rPr>
        <w:t>языке</w:t>
      </w:r>
      <w:r>
        <w:rPr>
          <w:rFonts w:ascii="Times New Roman" w:hAnsi="Times New Roman" w:cs="Times New Roman"/>
          <w:sz w:val="24"/>
          <w:szCs w:val="24"/>
          <w:lang w:val="en-US"/>
        </w:rPr>
        <w:t>: JOINT STOCK COMPANY «FAR-EASTERN GENERATING COMPANY».</w:t>
      </w:r>
    </w:p>
    <w:p w14:paraId="18640ECA" w14:textId="77777777" w:rsidR="00980563" w:rsidRDefault="005C6580">
      <w:pPr>
        <w:pStyle w:val="afff5"/>
        <w:numPr>
          <w:ilvl w:val="1"/>
          <w:numId w:val="4"/>
        </w:numPr>
        <w:tabs>
          <w:tab w:val="left" w:pos="284"/>
        </w:tabs>
        <w:spacing w:before="120"/>
        <w:ind w:left="709" w:hanging="709"/>
        <w:rPr>
          <w:rFonts w:ascii="Times New Roman" w:hAnsi="Times New Roman" w:cs="Times New Roman"/>
          <w:sz w:val="24"/>
          <w:szCs w:val="24"/>
        </w:rPr>
      </w:pPr>
      <w:r>
        <w:rPr>
          <w:rFonts w:ascii="Times New Roman" w:hAnsi="Times New Roman" w:cs="Times New Roman"/>
          <w:sz w:val="24"/>
          <w:szCs w:val="24"/>
        </w:rPr>
        <w:t>Сокращенное фирменное наименование Общества:</w:t>
      </w:r>
    </w:p>
    <w:p w14:paraId="51982D21" w14:textId="77777777" w:rsidR="00980563" w:rsidRDefault="005C6580">
      <w:pPr>
        <w:pStyle w:val="afff5"/>
        <w:numPr>
          <w:ilvl w:val="0"/>
          <w:numId w:val="9"/>
        </w:numPr>
        <w:ind w:left="709" w:hanging="567"/>
        <w:rPr>
          <w:rFonts w:ascii="Times New Roman" w:hAnsi="Times New Roman" w:cs="Times New Roman"/>
          <w:sz w:val="24"/>
          <w:szCs w:val="24"/>
        </w:rPr>
      </w:pPr>
      <w:r>
        <w:rPr>
          <w:rFonts w:ascii="Times New Roman" w:hAnsi="Times New Roman" w:cs="Times New Roman"/>
          <w:sz w:val="24"/>
          <w:szCs w:val="24"/>
        </w:rPr>
        <w:t>на русском языке: АО «ДГК»;</w:t>
      </w:r>
    </w:p>
    <w:p w14:paraId="56082B58" w14:textId="77777777" w:rsidR="00980563" w:rsidRDefault="005C6580">
      <w:pPr>
        <w:pStyle w:val="afff5"/>
        <w:numPr>
          <w:ilvl w:val="0"/>
          <w:numId w:val="9"/>
        </w:numPr>
        <w:ind w:left="709" w:hanging="567"/>
        <w:rPr>
          <w:rFonts w:ascii="Times New Roman" w:hAnsi="Times New Roman" w:cs="Times New Roman"/>
          <w:sz w:val="24"/>
          <w:szCs w:val="24"/>
        </w:rPr>
      </w:pPr>
      <w:r>
        <w:rPr>
          <w:rFonts w:ascii="Times New Roman" w:hAnsi="Times New Roman" w:cs="Times New Roman"/>
          <w:sz w:val="24"/>
          <w:szCs w:val="24"/>
        </w:rPr>
        <w:t>на английском языке: JSC «FEGC».</w:t>
      </w:r>
    </w:p>
    <w:p w14:paraId="1273BF70" w14:textId="77777777" w:rsidR="00980563" w:rsidRDefault="005C6580">
      <w:pPr>
        <w:numPr>
          <w:ilvl w:val="1"/>
          <w:numId w:val="4"/>
        </w:numPr>
        <w:spacing w:before="120"/>
        <w:ind w:left="709" w:hanging="709"/>
        <w:rPr>
          <w:rFonts w:ascii="Times New Roman" w:hAnsi="Times New Roman" w:cs="Times New Roman"/>
          <w:sz w:val="24"/>
          <w:szCs w:val="24"/>
        </w:rPr>
      </w:pPr>
      <w:r>
        <w:rPr>
          <w:rFonts w:ascii="Times New Roman" w:hAnsi="Times New Roman" w:cs="Times New Roman"/>
          <w:sz w:val="24"/>
          <w:szCs w:val="24"/>
        </w:rPr>
        <w:t>Место нахождения Общества: Российская Федерация, г. Хабаровск.</w:t>
      </w:r>
    </w:p>
    <w:p w14:paraId="7D83F7D0" w14:textId="77777777" w:rsidR="00980563" w:rsidRDefault="005C6580">
      <w:pPr>
        <w:pStyle w:val="1"/>
        <w:numPr>
          <w:ilvl w:val="0"/>
          <w:numId w:val="4"/>
        </w:numPr>
        <w:spacing w:before="360" w:after="0"/>
        <w:ind w:firstLine="0"/>
        <w:rPr>
          <w:u w:val="none"/>
        </w:rPr>
      </w:pPr>
      <w:bookmarkStart w:id="5" w:name="_Toc54186029"/>
      <w:r>
        <w:rPr>
          <w:u w:val="none"/>
        </w:rPr>
        <w:t>ЦЕЛЬ И ВИДЫ ДЕЯТЕЛЬНОСТИ ОБЩЕСТВА</w:t>
      </w:r>
      <w:bookmarkEnd w:id="5"/>
    </w:p>
    <w:p w14:paraId="4AC6D562" w14:textId="77777777" w:rsidR="00980563" w:rsidRDefault="005C6580">
      <w:pPr>
        <w:numPr>
          <w:ilvl w:val="1"/>
          <w:numId w:val="4"/>
        </w:numPr>
        <w:spacing w:before="120"/>
        <w:ind w:left="709" w:hanging="709"/>
        <w:rPr>
          <w:rFonts w:ascii="Times New Roman" w:hAnsi="Times New Roman" w:cs="Times New Roman"/>
          <w:sz w:val="24"/>
          <w:szCs w:val="24"/>
        </w:rPr>
      </w:pPr>
      <w:r>
        <w:rPr>
          <w:rFonts w:ascii="Times New Roman" w:hAnsi="Times New Roman" w:cs="Times New Roman"/>
          <w:sz w:val="24"/>
          <w:szCs w:val="24"/>
        </w:rPr>
        <w:t>Основной целью Общества является получение прибыли.</w:t>
      </w:r>
    </w:p>
    <w:p w14:paraId="48F4DCF4" w14:textId="77777777" w:rsidR="00980563" w:rsidRDefault="005C6580">
      <w:pPr>
        <w:numPr>
          <w:ilvl w:val="1"/>
          <w:numId w:val="4"/>
        </w:numPr>
        <w:spacing w:before="120"/>
        <w:ind w:left="709" w:hanging="709"/>
        <w:rPr>
          <w:rFonts w:ascii="Times New Roman" w:hAnsi="Times New Roman" w:cs="Times New Roman"/>
          <w:sz w:val="24"/>
          <w:szCs w:val="24"/>
        </w:rPr>
      </w:pPr>
      <w:r>
        <w:rPr>
          <w:rFonts w:ascii="Times New Roman" w:hAnsi="Times New Roman" w:cs="Times New Roman"/>
          <w:sz w:val="24"/>
          <w:szCs w:val="24"/>
        </w:rPr>
        <w:t xml:space="preserve">Общество вправе осуществлять любые виды деятельности, не запрещенные законодательством РФ, в том числе, но не ограничиваясь: </w:t>
      </w:r>
    </w:p>
    <w:p w14:paraId="74CD5A00"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3.2.1.</w:t>
      </w:r>
      <w:r>
        <w:rPr>
          <w:rFonts w:ascii="Times New Roman" w:hAnsi="Times New Roman" w:cs="Times New Roman"/>
          <w:sz w:val="24"/>
          <w:szCs w:val="24"/>
        </w:rPr>
        <w:tab/>
        <w:t>поставка (продажа) электрической и тепловой энергии по установленным тарифам в соответствии с диспетчерскими графиками электрических и тепловых нагрузок;</w:t>
      </w:r>
    </w:p>
    <w:p w14:paraId="05029848"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3.2.2.</w:t>
      </w:r>
      <w:r>
        <w:rPr>
          <w:rFonts w:ascii="Times New Roman" w:hAnsi="Times New Roman" w:cs="Times New Roman"/>
          <w:sz w:val="24"/>
          <w:szCs w:val="24"/>
        </w:rPr>
        <w:tab/>
        <w:t>производство электрической и тепловой энергии;</w:t>
      </w:r>
    </w:p>
    <w:p w14:paraId="4F98B362"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3.2.3.</w:t>
      </w:r>
      <w:r>
        <w:rPr>
          <w:rFonts w:ascii="Times New Roman" w:hAnsi="Times New Roman" w:cs="Times New Roman"/>
          <w:sz w:val="24"/>
          <w:szCs w:val="24"/>
        </w:rPr>
        <w:tab/>
        <w:t>организация энергосберегающих режимов работы оборудования электростанций, соблюдение режимов поставки энергии в соответствии с договорами;</w:t>
      </w:r>
    </w:p>
    <w:p w14:paraId="30269D68"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3.2.4.</w:t>
      </w:r>
      <w:r>
        <w:rPr>
          <w:rFonts w:ascii="Times New Roman" w:hAnsi="Times New Roman" w:cs="Times New Roman"/>
          <w:sz w:val="24"/>
          <w:szCs w:val="24"/>
        </w:rPr>
        <w:tab/>
        <w:t>реализация (продажа) тепловой энергии на розничных рынках тепловой энергии потребителям (в том числе гражданам);</w:t>
      </w:r>
    </w:p>
    <w:p w14:paraId="54715A59"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3.2.5.</w:t>
      </w:r>
      <w:r>
        <w:rPr>
          <w:rFonts w:ascii="Times New Roman" w:hAnsi="Times New Roman" w:cs="Times New Roman"/>
          <w:sz w:val="24"/>
          <w:szCs w:val="24"/>
        </w:rPr>
        <w:tab/>
        <w:t>обеспечение эксплуатации энергетического оборудования в соответствии с действующими нормативными требованиями, проведение своевременного и качественного его ремонта, технического перевооружения и реконструкции энергетических объектов;</w:t>
      </w:r>
    </w:p>
    <w:p w14:paraId="1BA3F1AF"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3.2.6.</w:t>
      </w:r>
      <w:r>
        <w:rPr>
          <w:rFonts w:ascii="Times New Roman" w:hAnsi="Times New Roman" w:cs="Times New Roman"/>
          <w:sz w:val="24"/>
          <w:szCs w:val="24"/>
        </w:rPr>
        <w:tab/>
        <w:t xml:space="preserve">обеспечение энергоснабжения потребителей, подключенных к электрическим и тепловым сетям Общества, в соответствии с заключенными договорами; </w:t>
      </w:r>
    </w:p>
    <w:p w14:paraId="7B7B88E2"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3.2.7.</w:t>
      </w:r>
      <w:r>
        <w:rPr>
          <w:rFonts w:ascii="Times New Roman" w:hAnsi="Times New Roman" w:cs="Times New Roman"/>
          <w:sz w:val="24"/>
          <w:szCs w:val="24"/>
        </w:rPr>
        <w:tab/>
        <w:t>эксплуатация энергетических объектов, не находящихся на балансе Общества, по договорам с собственниками данных энергетических объектов;</w:t>
      </w:r>
    </w:p>
    <w:p w14:paraId="4D3F3CCA"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3.2.8.</w:t>
      </w:r>
      <w:r>
        <w:rPr>
          <w:rFonts w:ascii="Times New Roman" w:hAnsi="Times New Roman" w:cs="Times New Roman"/>
          <w:sz w:val="24"/>
          <w:szCs w:val="24"/>
        </w:rPr>
        <w:tab/>
        <w:t>освоение новой техники и технологий, обеспечивающих эффективность, безопасность и экологичность работы объектов Общества;</w:t>
      </w:r>
    </w:p>
    <w:p w14:paraId="0E0BE06F"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3.2.9.</w:t>
      </w:r>
      <w:r>
        <w:rPr>
          <w:rFonts w:ascii="Times New Roman" w:hAnsi="Times New Roman" w:cs="Times New Roman"/>
          <w:sz w:val="24"/>
          <w:szCs w:val="24"/>
        </w:rPr>
        <w:tab/>
        <w:t>деятельность по эксплуатации тепловых сетей;</w:t>
      </w:r>
    </w:p>
    <w:p w14:paraId="78ADCE00"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3.2.10.</w:t>
      </w:r>
      <w:r>
        <w:rPr>
          <w:rFonts w:ascii="Times New Roman" w:hAnsi="Times New Roman" w:cs="Times New Roman"/>
          <w:sz w:val="24"/>
          <w:szCs w:val="24"/>
        </w:rPr>
        <w:tab/>
        <w:t>развитие средств связи и оказание услуг средств связи;</w:t>
      </w:r>
    </w:p>
    <w:p w14:paraId="3EC4C15F"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lastRenderedPageBreak/>
        <w:t>3.2.11.</w:t>
      </w:r>
      <w:r>
        <w:rPr>
          <w:rFonts w:ascii="Times New Roman" w:hAnsi="Times New Roman" w:cs="Times New Roman"/>
          <w:sz w:val="24"/>
          <w:szCs w:val="24"/>
        </w:rPr>
        <w:tab/>
        <w:t>образовательная деятельность;</w:t>
      </w:r>
    </w:p>
    <w:p w14:paraId="1D3B3E98"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3.2.12.</w:t>
      </w:r>
      <w:r>
        <w:rPr>
          <w:rFonts w:ascii="Times New Roman" w:hAnsi="Times New Roman" w:cs="Times New Roman"/>
          <w:sz w:val="24"/>
          <w:szCs w:val="24"/>
        </w:rPr>
        <w:tab/>
        <w:t>хранение продуктов переработки нефти;</w:t>
      </w:r>
    </w:p>
    <w:p w14:paraId="04DD01F9"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3.2.13.</w:t>
      </w:r>
      <w:r>
        <w:rPr>
          <w:rFonts w:ascii="Times New Roman" w:hAnsi="Times New Roman" w:cs="Times New Roman"/>
          <w:sz w:val="24"/>
          <w:szCs w:val="24"/>
        </w:rPr>
        <w:tab/>
        <w:t>эксплуатация взрывоопасных производственных объектов;</w:t>
      </w:r>
    </w:p>
    <w:p w14:paraId="2DA15C24"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3.2.14.</w:t>
      </w:r>
      <w:r>
        <w:rPr>
          <w:rFonts w:ascii="Times New Roman" w:hAnsi="Times New Roman" w:cs="Times New Roman"/>
          <w:sz w:val="24"/>
          <w:szCs w:val="24"/>
        </w:rPr>
        <w:tab/>
        <w:t>эксплуатация пожароопасных производственных объектов;</w:t>
      </w:r>
    </w:p>
    <w:p w14:paraId="22588AC6"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3.2.15.</w:t>
      </w:r>
      <w:r>
        <w:rPr>
          <w:rFonts w:ascii="Times New Roman" w:hAnsi="Times New Roman" w:cs="Times New Roman"/>
          <w:sz w:val="24"/>
          <w:szCs w:val="24"/>
        </w:rPr>
        <w:tab/>
        <w:t>эксплуатация и обслуживание объектов Госгортехнадзора;</w:t>
      </w:r>
    </w:p>
    <w:p w14:paraId="39D0A286"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3.2.16.</w:t>
      </w:r>
      <w:r>
        <w:rPr>
          <w:rFonts w:ascii="Times New Roman" w:hAnsi="Times New Roman" w:cs="Times New Roman"/>
          <w:sz w:val="24"/>
          <w:szCs w:val="24"/>
        </w:rPr>
        <w:tab/>
        <w:t>эксплуатация зданий и сооружений;</w:t>
      </w:r>
    </w:p>
    <w:p w14:paraId="13F7CB4B"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3.2.17.</w:t>
      </w:r>
      <w:r>
        <w:rPr>
          <w:rFonts w:ascii="Times New Roman" w:hAnsi="Times New Roman" w:cs="Times New Roman"/>
          <w:sz w:val="24"/>
          <w:szCs w:val="24"/>
        </w:rPr>
        <w:tab/>
        <w:t>метрологическое обеспечение производства;</w:t>
      </w:r>
    </w:p>
    <w:p w14:paraId="243EC335"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3.2.18.</w:t>
      </w:r>
      <w:r>
        <w:rPr>
          <w:rFonts w:ascii="Times New Roman" w:hAnsi="Times New Roman" w:cs="Times New Roman"/>
          <w:sz w:val="24"/>
          <w:szCs w:val="24"/>
        </w:rPr>
        <w:tab/>
        <w:t>деятельность по обращению с опасными отходами;</w:t>
      </w:r>
    </w:p>
    <w:p w14:paraId="16D37C42"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3.2.19.</w:t>
      </w:r>
      <w:r>
        <w:rPr>
          <w:rFonts w:ascii="Times New Roman" w:hAnsi="Times New Roman" w:cs="Times New Roman"/>
          <w:sz w:val="24"/>
          <w:szCs w:val="24"/>
        </w:rPr>
        <w:tab/>
        <w:t>деятельность по эксплуатации магистральных, распределительных и внутренних газовых сетей;</w:t>
      </w:r>
    </w:p>
    <w:p w14:paraId="4A52A5B3"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3.2.20.</w:t>
      </w:r>
      <w:r>
        <w:rPr>
          <w:rFonts w:ascii="Times New Roman" w:hAnsi="Times New Roman" w:cs="Times New Roman"/>
          <w:sz w:val="24"/>
          <w:szCs w:val="24"/>
        </w:rPr>
        <w:tab/>
        <w:t>деятельность по ремонту средств измерений;</w:t>
      </w:r>
    </w:p>
    <w:p w14:paraId="5FABA6EE"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3.2.21.</w:t>
      </w:r>
      <w:r>
        <w:rPr>
          <w:rFonts w:ascii="Times New Roman" w:hAnsi="Times New Roman" w:cs="Times New Roman"/>
          <w:sz w:val="24"/>
          <w:szCs w:val="24"/>
        </w:rPr>
        <w:tab/>
        <w:t>организация природоохранной деятельности на объектах Общества;</w:t>
      </w:r>
    </w:p>
    <w:p w14:paraId="572FEFAC"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3.2.22.</w:t>
      </w:r>
      <w:r>
        <w:rPr>
          <w:rFonts w:ascii="Times New Roman" w:hAnsi="Times New Roman" w:cs="Times New Roman"/>
          <w:sz w:val="24"/>
          <w:szCs w:val="24"/>
        </w:rPr>
        <w:tab/>
        <w:t xml:space="preserve">сдача в аренду (использование) собственного недвижимого имущества; </w:t>
      </w:r>
    </w:p>
    <w:p w14:paraId="650A72F2"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3.2.23.</w:t>
      </w:r>
      <w:r>
        <w:rPr>
          <w:rFonts w:ascii="Times New Roman" w:hAnsi="Times New Roman" w:cs="Times New Roman"/>
          <w:sz w:val="24"/>
          <w:szCs w:val="24"/>
        </w:rPr>
        <w:tab/>
        <w:t>проектирование горных производств и объектов, связанных с деятельностью;</w:t>
      </w:r>
    </w:p>
    <w:p w14:paraId="5CE8A978"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3.2.24.</w:t>
      </w:r>
      <w:r>
        <w:rPr>
          <w:rFonts w:ascii="Times New Roman" w:hAnsi="Times New Roman" w:cs="Times New Roman"/>
          <w:sz w:val="24"/>
          <w:szCs w:val="24"/>
        </w:rPr>
        <w:tab/>
        <w:t>обеспечение эксплуатации энергетического оборудования в соответствии с действующими нормативными требованиями, проведение своевременного и качественного ремонта, технического перевооружения и реконструкции энергетических объектов, а также развитие энергосистемы;</w:t>
      </w:r>
    </w:p>
    <w:p w14:paraId="64BA4E96"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3.2.25.</w:t>
      </w:r>
      <w:r>
        <w:rPr>
          <w:rFonts w:ascii="Times New Roman" w:hAnsi="Times New Roman" w:cs="Times New Roman"/>
          <w:sz w:val="24"/>
          <w:szCs w:val="24"/>
        </w:rPr>
        <w:tab/>
        <w:t>реализация мер по обеспечению безопасного функционирования объектов топливно-энергетического комплекса, защите от актов незаконного вмешательства, в соответствии с законодательством РФ;</w:t>
      </w:r>
    </w:p>
    <w:p w14:paraId="5A65C335"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3.2.26.</w:t>
      </w:r>
      <w:r>
        <w:rPr>
          <w:rFonts w:ascii="Times New Roman" w:hAnsi="Times New Roman" w:cs="Times New Roman"/>
          <w:sz w:val="24"/>
          <w:szCs w:val="24"/>
        </w:rPr>
        <w:tab/>
        <w:t>медицинская деятельность, в том числе по психиатрии и санаторно-курортное обслуживание;</w:t>
      </w:r>
    </w:p>
    <w:p w14:paraId="0CFEA59E"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3.2.27.</w:t>
      </w:r>
      <w:r>
        <w:rPr>
          <w:rFonts w:ascii="Times New Roman" w:hAnsi="Times New Roman" w:cs="Times New Roman"/>
          <w:sz w:val="24"/>
          <w:szCs w:val="24"/>
        </w:rPr>
        <w:tab/>
        <w:t>обучение работодателей и работников вопросам охраны труда;</w:t>
      </w:r>
    </w:p>
    <w:p w14:paraId="20245E51"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3.2.28.</w:t>
      </w:r>
      <w:r>
        <w:rPr>
          <w:rFonts w:ascii="Times New Roman" w:hAnsi="Times New Roman" w:cs="Times New Roman"/>
          <w:sz w:val="24"/>
          <w:szCs w:val="24"/>
        </w:rPr>
        <w:tab/>
        <w:t>организация и проведение в соответствии с законодательством РФ мероприятий по мобилизационной подготовке и мобилизации, воинского учета, бронирования граждан, пребывающих в запасе и работающих в Обществе;</w:t>
      </w:r>
    </w:p>
    <w:p w14:paraId="2E42FA95"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3.2.29.</w:t>
      </w:r>
      <w:r>
        <w:rPr>
          <w:rFonts w:ascii="Times New Roman" w:hAnsi="Times New Roman" w:cs="Times New Roman"/>
          <w:sz w:val="24"/>
          <w:szCs w:val="24"/>
        </w:rPr>
        <w:tab/>
        <w:t>организация и проведение мероприятий по обеспечению защиты сведений, составляющих государственную тайну, в соответствии с законодательством РФ;</w:t>
      </w:r>
    </w:p>
    <w:p w14:paraId="5A93DF99"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3.2.30.</w:t>
      </w:r>
      <w:r>
        <w:rPr>
          <w:rFonts w:ascii="Times New Roman" w:hAnsi="Times New Roman" w:cs="Times New Roman"/>
          <w:sz w:val="24"/>
          <w:szCs w:val="24"/>
        </w:rPr>
        <w:tab/>
        <w:t>организация и проведение мероприятий по гражданской обороне, защите населения и территорий от чрезвычайных ситуаций, в соответствии с законодательством РФ.</w:t>
      </w:r>
    </w:p>
    <w:p w14:paraId="75F5D6A2" w14:textId="77777777" w:rsidR="00980563" w:rsidRDefault="005C6580">
      <w:pPr>
        <w:spacing w:before="120"/>
        <w:ind w:left="709" w:hanging="709"/>
        <w:rPr>
          <w:rFonts w:ascii="Times New Roman" w:hAnsi="Times New Roman" w:cs="Times New Roman"/>
          <w:sz w:val="24"/>
          <w:szCs w:val="24"/>
        </w:rPr>
      </w:pPr>
      <w:r>
        <w:rPr>
          <w:rFonts w:ascii="Times New Roman" w:hAnsi="Times New Roman" w:cs="Times New Roman"/>
          <w:sz w:val="24"/>
          <w:szCs w:val="24"/>
        </w:rPr>
        <w:t>3.3.</w:t>
      </w:r>
      <w:r>
        <w:rPr>
          <w:rFonts w:ascii="Times New Roman" w:hAnsi="Times New Roman" w:cs="Times New Roman"/>
          <w:sz w:val="24"/>
          <w:szCs w:val="24"/>
        </w:rPr>
        <w:tab/>
        <w:t>В случаях, предусмотренных законодательством РФ, Общество может заниматься отдельными видами деятельности только на основании специального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w:t>
      </w:r>
    </w:p>
    <w:p w14:paraId="7337EDD3" w14:textId="77777777" w:rsidR="00980563" w:rsidRDefault="00980563">
      <w:pPr>
        <w:spacing w:before="120"/>
        <w:ind w:left="709"/>
        <w:rPr>
          <w:rFonts w:ascii="Times New Roman" w:hAnsi="Times New Roman" w:cs="Times New Roman"/>
          <w:sz w:val="24"/>
          <w:szCs w:val="24"/>
        </w:rPr>
      </w:pPr>
    </w:p>
    <w:p w14:paraId="43ABA3ED" w14:textId="77777777" w:rsidR="00980563" w:rsidRDefault="005C6580">
      <w:pPr>
        <w:pStyle w:val="1"/>
        <w:numPr>
          <w:ilvl w:val="0"/>
          <w:numId w:val="4"/>
        </w:numPr>
        <w:tabs>
          <w:tab w:val="left" w:pos="709"/>
        </w:tabs>
        <w:spacing w:before="360" w:after="0"/>
        <w:ind w:left="714" w:hanging="357"/>
        <w:rPr>
          <w:u w:val="none"/>
        </w:rPr>
      </w:pPr>
      <w:bookmarkStart w:id="6" w:name="_Toc527491308"/>
      <w:bookmarkStart w:id="7" w:name="_Toc416132940"/>
      <w:bookmarkStart w:id="8" w:name="_Toc416133075"/>
      <w:bookmarkStart w:id="9" w:name="_Toc500937450"/>
      <w:bookmarkStart w:id="10" w:name="_Toc54186030"/>
      <w:bookmarkEnd w:id="6"/>
      <w:bookmarkEnd w:id="7"/>
      <w:bookmarkEnd w:id="8"/>
      <w:r>
        <w:rPr>
          <w:u w:val="none"/>
        </w:rPr>
        <w:t>УСТАВНЫЙ КАПИТАЛ ОБЩЕСТВА</w:t>
      </w:r>
      <w:bookmarkEnd w:id="9"/>
      <w:bookmarkEnd w:id="10"/>
    </w:p>
    <w:p w14:paraId="1EA6FED6" w14:textId="110C7532" w:rsidR="00980563" w:rsidRDefault="005C6580">
      <w:pPr>
        <w:numPr>
          <w:ilvl w:val="1"/>
          <w:numId w:val="4"/>
        </w:numPr>
        <w:spacing w:before="120"/>
        <w:ind w:left="709" w:hanging="709"/>
        <w:rPr>
          <w:rFonts w:ascii="Times New Roman" w:hAnsi="Times New Roman" w:cs="Times New Roman"/>
          <w:sz w:val="24"/>
          <w:szCs w:val="24"/>
        </w:rPr>
      </w:pPr>
      <w:r>
        <w:rPr>
          <w:rFonts w:ascii="Times New Roman" w:hAnsi="Times New Roman" w:cs="Times New Roman"/>
          <w:sz w:val="24"/>
          <w:szCs w:val="24"/>
        </w:rPr>
        <w:t>Уставный капитал Общества составляет 40 501 000 000,01 (Сорок миллиардов пятьсот один миллион) рублей 01 копейка.</w:t>
      </w:r>
    </w:p>
    <w:p w14:paraId="078B0D8B" w14:textId="77777777" w:rsidR="00980563" w:rsidRDefault="005C6580">
      <w:pPr>
        <w:numPr>
          <w:ilvl w:val="1"/>
          <w:numId w:val="4"/>
        </w:numPr>
        <w:spacing w:before="120"/>
        <w:ind w:left="709" w:hanging="709"/>
        <w:rPr>
          <w:rFonts w:ascii="Times New Roman" w:hAnsi="Times New Roman" w:cs="Times New Roman"/>
          <w:sz w:val="24"/>
          <w:szCs w:val="24"/>
        </w:rPr>
      </w:pPr>
      <w:r>
        <w:rPr>
          <w:rFonts w:ascii="Times New Roman" w:hAnsi="Times New Roman" w:cs="Times New Roman"/>
          <w:sz w:val="24"/>
          <w:szCs w:val="24"/>
        </w:rPr>
        <w:t>Уставный капитал Общества составляется из номинальной стоимости акций Общества, приобретенных акционерами (размещенные акции).</w:t>
      </w:r>
    </w:p>
    <w:p w14:paraId="7C935101" w14:textId="5B99EF3D" w:rsidR="00980563" w:rsidRDefault="005C6580">
      <w:pPr>
        <w:numPr>
          <w:ilvl w:val="1"/>
          <w:numId w:val="10"/>
        </w:numPr>
        <w:spacing w:before="120"/>
        <w:ind w:left="709" w:hanging="709"/>
        <w:rPr>
          <w:rFonts w:ascii="Times New Roman" w:hAnsi="Times New Roman" w:cs="Times New Roman"/>
          <w:sz w:val="24"/>
          <w:szCs w:val="24"/>
        </w:rPr>
      </w:pPr>
      <w:bookmarkStart w:id="11" w:name="_Ref527733618"/>
      <w:r>
        <w:rPr>
          <w:rFonts w:ascii="Times New Roman" w:hAnsi="Times New Roman" w:cs="Times New Roman"/>
          <w:sz w:val="24"/>
          <w:szCs w:val="24"/>
        </w:rPr>
        <w:lastRenderedPageBreak/>
        <w:t>Обществом размещены обыкновенные акции номинальной стоимостью 0,000000322150513287645 рубля каждая в количестве 125 720 737 138 286 400  штук.</w:t>
      </w:r>
      <w:bookmarkStart w:id="12" w:name="_Ref527737992"/>
      <w:bookmarkEnd w:id="11"/>
      <w:bookmarkEnd w:id="12"/>
    </w:p>
    <w:p w14:paraId="3A978674" w14:textId="77777777" w:rsidR="00980563" w:rsidRDefault="005C6580">
      <w:pPr>
        <w:numPr>
          <w:ilvl w:val="1"/>
          <w:numId w:val="10"/>
        </w:numPr>
        <w:spacing w:before="120"/>
        <w:ind w:left="709" w:hanging="709"/>
        <w:rPr>
          <w:rFonts w:ascii="Times New Roman" w:hAnsi="Times New Roman" w:cs="Times New Roman"/>
          <w:b/>
          <w:sz w:val="24"/>
          <w:szCs w:val="24"/>
        </w:rPr>
      </w:pPr>
      <w:r>
        <w:rPr>
          <w:rFonts w:ascii="Times New Roman" w:hAnsi="Times New Roman" w:cs="Times New Roman"/>
          <w:sz w:val="24"/>
          <w:szCs w:val="24"/>
        </w:rPr>
        <w:t>Общество вправе приобретать размещенные им акции:</w:t>
      </w:r>
    </w:p>
    <w:p w14:paraId="620DE9FA" w14:textId="77777777" w:rsidR="00980563" w:rsidRDefault="005C6580">
      <w:pPr>
        <w:pStyle w:val="6"/>
        <w:numPr>
          <w:ilvl w:val="0"/>
          <w:numId w:val="11"/>
        </w:numPr>
        <w:spacing w:after="0"/>
        <w:ind w:left="709" w:hanging="567"/>
        <w:rPr>
          <w:szCs w:val="24"/>
          <w:lang w:val="ru-RU"/>
        </w:rPr>
      </w:pPr>
      <w:r>
        <w:rPr>
          <w:szCs w:val="24"/>
          <w:lang w:val="ru-RU"/>
        </w:rPr>
        <w:t>по решению Общего собрания акционеров Общества об уменьшении уставного капитала путем приобретения и погашения части размещенных акций в целях сокращения их общего количества;</w:t>
      </w:r>
    </w:p>
    <w:p w14:paraId="4AD613DB" w14:textId="77777777" w:rsidR="00980563" w:rsidRDefault="005C6580">
      <w:pPr>
        <w:pStyle w:val="6"/>
        <w:numPr>
          <w:ilvl w:val="0"/>
          <w:numId w:val="11"/>
        </w:numPr>
        <w:spacing w:after="0"/>
        <w:ind w:left="709" w:hanging="567"/>
        <w:rPr>
          <w:szCs w:val="24"/>
          <w:lang w:val="ru-RU"/>
        </w:rPr>
      </w:pPr>
      <w:r>
        <w:rPr>
          <w:szCs w:val="24"/>
          <w:lang w:val="ru-RU"/>
        </w:rPr>
        <w:t>по решению Совета директоров Общества.</w:t>
      </w:r>
    </w:p>
    <w:p w14:paraId="0BB4519F" w14:textId="77777777" w:rsidR="00980563" w:rsidRDefault="00980563">
      <w:pPr>
        <w:spacing w:before="120"/>
        <w:rPr>
          <w:sz w:val="24"/>
          <w:szCs w:val="24"/>
        </w:rPr>
      </w:pPr>
    </w:p>
    <w:p w14:paraId="1FABE661" w14:textId="77777777" w:rsidR="00980563" w:rsidRDefault="005C6580">
      <w:pPr>
        <w:pStyle w:val="afff5"/>
        <w:numPr>
          <w:ilvl w:val="0"/>
          <w:numId w:val="6"/>
        </w:numPr>
        <w:tabs>
          <w:tab w:val="left" w:pos="851"/>
          <w:tab w:val="left" w:pos="1276"/>
        </w:tabs>
        <w:spacing w:before="360"/>
        <w:ind w:left="358" w:hanging="74"/>
        <w:jc w:val="center"/>
        <w:outlineLvl w:val="0"/>
        <w:rPr>
          <w:rFonts w:ascii="Times New Roman" w:hAnsi="Times New Roman" w:cs="Times New Roman"/>
          <w:b/>
          <w:sz w:val="24"/>
          <w:szCs w:val="24"/>
        </w:rPr>
      </w:pPr>
      <w:bookmarkStart w:id="13" w:name="_Toc54186031"/>
      <w:r>
        <w:rPr>
          <w:rFonts w:ascii="Times New Roman" w:hAnsi="Times New Roman" w:cs="Times New Roman"/>
          <w:b/>
          <w:sz w:val="24"/>
          <w:szCs w:val="24"/>
        </w:rPr>
        <w:t>ПРАВА АКЦИОНЕРОВ ОБЩЕСТВА</w:t>
      </w:r>
      <w:bookmarkEnd w:id="13"/>
    </w:p>
    <w:p w14:paraId="20B1D1C2" w14:textId="77777777" w:rsidR="00980563" w:rsidRDefault="005C6580">
      <w:pPr>
        <w:pStyle w:val="afff5"/>
        <w:numPr>
          <w:ilvl w:val="1"/>
          <w:numId w:val="6"/>
        </w:numPr>
        <w:tabs>
          <w:tab w:val="left" w:pos="851"/>
        </w:tabs>
        <w:spacing w:before="120"/>
        <w:ind w:left="709" w:hanging="709"/>
        <w:rPr>
          <w:rFonts w:ascii="Times New Roman" w:hAnsi="Times New Roman" w:cs="Times New Roman"/>
          <w:sz w:val="24"/>
          <w:szCs w:val="24"/>
        </w:rPr>
      </w:pPr>
      <w:r>
        <w:rPr>
          <w:rFonts w:ascii="Times New Roman" w:hAnsi="Times New Roman" w:cs="Times New Roman"/>
          <w:sz w:val="24"/>
          <w:szCs w:val="24"/>
          <w:lang w:eastAsia="ru-RU"/>
        </w:rPr>
        <w:t xml:space="preserve">Каждая обыкновенная акция Общества предоставляет акционеру – ее владельцу одинаковый объем прав. </w:t>
      </w:r>
    </w:p>
    <w:p w14:paraId="60C8D3FE" w14:textId="77777777" w:rsidR="00980563" w:rsidRDefault="005C6580">
      <w:pPr>
        <w:pStyle w:val="afff5"/>
        <w:numPr>
          <w:ilvl w:val="1"/>
          <w:numId w:val="6"/>
        </w:numPr>
        <w:tabs>
          <w:tab w:val="left" w:pos="851"/>
        </w:tabs>
        <w:spacing w:before="120"/>
        <w:ind w:left="709" w:hanging="709"/>
        <w:rPr>
          <w:rFonts w:ascii="Times New Roman" w:hAnsi="Times New Roman" w:cs="Times New Roman"/>
          <w:sz w:val="24"/>
          <w:szCs w:val="24"/>
        </w:rPr>
      </w:pPr>
      <w:r>
        <w:rPr>
          <w:rFonts w:ascii="Times New Roman" w:hAnsi="Times New Roman" w:cs="Times New Roman"/>
          <w:sz w:val="24"/>
          <w:szCs w:val="24"/>
          <w:lang w:eastAsia="ru-RU"/>
        </w:rPr>
        <w:t>Владельцы обыкновенных акций Общества обладают следующими правами</w:t>
      </w:r>
      <w:r>
        <w:rPr>
          <w:rFonts w:ascii="Times New Roman" w:hAnsi="Times New Roman" w:cs="Times New Roman"/>
          <w:sz w:val="24"/>
          <w:szCs w:val="24"/>
        </w:rPr>
        <w:t>:</w:t>
      </w:r>
    </w:p>
    <w:p w14:paraId="1379B348" w14:textId="77777777" w:rsidR="00980563" w:rsidRDefault="005C6580">
      <w:pPr>
        <w:pStyle w:val="6"/>
        <w:numPr>
          <w:ilvl w:val="2"/>
          <w:numId w:val="6"/>
        </w:numPr>
        <w:spacing w:before="120" w:after="0"/>
        <w:ind w:left="709" w:hanging="709"/>
        <w:rPr>
          <w:bCs w:val="0"/>
          <w:szCs w:val="24"/>
          <w:lang w:val="ru-RU"/>
        </w:rPr>
      </w:pPr>
      <w:r>
        <w:rPr>
          <w:bCs w:val="0"/>
          <w:szCs w:val="24"/>
          <w:lang w:val="ru-RU"/>
        </w:rPr>
        <w:t>участвовать лично или через представителей в Общем собрании акционеров Общества с правом голоса по всем вопросам его компетенции;</w:t>
      </w:r>
    </w:p>
    <w:p w14:paraId="3EDF9C3C" w14:textId="77777777" w:rsidR="00980563" w:rsidRDefault="005C6580">
      <w:pPr>
        <w:pStyle w:val="6"/>
        <w:numPr>
          <w:ilvl w:val="2"/>
          <w:numId w:val="6"/>
        </w:numPr>
        <w:spacing w:before="120" w:after="0"/>
        <w:ind w:left="709" w:hanging="709"/>
        <w:rPr>
          <w:bCs w:val="0"/>
          <w:szCs w:val="24"/>
          <w:lang w:val="ru-RU"/>
        </w:rPr>
      </w:pPr>
      <w:r>
        <w:rPr>
          <w:bCs w:val="0"/>
          <w:szCs w:val="24"/>
          <w:lang w:val="ru-RU"/>
        </w:rPr>
        <w:t xml:space="preserve">вносить предложения в повестку дня Общего собрания акционеров Общества в порядке, предусмотренном законодательством РФ и настоящим Уставом; </w:t>
      </w:r>
    </w:p>
    <w:p w14:paraId="237983CA" w14:textId="77777777" w:rsidR="00980563" w:rsidRDefault="005C6580">
      <w:pPr>
        <w:pStyle w:val="6"/>
        <w:numPr>
          <w:ilvl w:val="2"/>
          <w:numId w:val="6"/>
        </w:numPr>
        <w:spacing w:before="120" w:after="0"/>
        <w:ind w:left="709" w:hanging="709"/>
        <w:rPr>
          <w:bCs w:val="0"/>
          <w:szCs w:val="24"/>
          <w:lang w:val="ru-RU"/>
        </w:rPr>
      </w:pPr>
      <w:r>
        <w:rPr>
          <w:bCs w:val="0"/>
          <w:szCs w:val="24"/>
          <w:lang w:val="ru-RU"/>
        </w:rPr>
        <w:t xml:space="preserve">получать информацию о деятельности Общества и знакомиться с документами Общества в соответствии со статьей 91 ФЗ «Об акционерных обществах», иными нормативными правовыми актами РФ и настоящим Уставом; </w:t>
      </w:r>
    </w:p>
    <w:p w14:paraId="07C195A2" w14:textId="77777777" w:rsidR="00980563" w:rsidRDefault="005C6580">
      <w:pPr>
        <w:pStyle w:val="6"/>
        <w:numPr>
          <w:ilvl w:val="2"/>
          <w:numId w:val="6"/>
        </w:numPr>
        <w:spacing w:before="120" w:after="0"/>
        <w:ind w:left="709" w:hanging="709"/>
        <w:rPr>
          <w:bCs w:val="0"/>
          <w:szCs w:val="24"/>
          <w:lang w:val="ru-RU"/>
        </w:rPr>
      </w:pPr>
      <w:r>
        <w:rPr>
          <w:bCs w:val="0"/>
          <w:szCs w:val="24"/>
          <w:lang w:val="ru-RU"/>
        </w:rPr>
        <w:t>получать дивиденды, объявленные Обществом;</w:t>
      </w:r>
    </w:p>
    <w:p w14:paraId="289612A3" w14:textId="77777777" w:rsidR="00980563" w:rsidRDefault="005C6580">
      <w:pPr>
        <w:pStyle w:val="6"/>
        <w:numPr>
          <w:ilvl w:val="2"/>
          <w:numId w:val="6"/>
        </w:numPr>
        <w:spacing w:before="120" w:after="0"/>
        <w:ind w:left="709" w:hanging="709"/>
        <w:rPr>
          <w:bCs w:val="0"/>
          <w:szCs w:val="24"/>
          <w:lang w:val="ru-RU"/>
        </w:rPr>
      </w:pPr>
      <w:r>
        <w:rPr>
          <w:bCs w:val="0"/>
          <w:szCs w:val="24"/>
          <w:lang w:val="ru-RU"/>
        </w:rPr>
        <w:t>преимущественного приобретения размещаемых посредством подписки дополнительных акций и эмиссионных ценных бумаг, конвертируемых в акции, в количестве, пропорциональном количеству принадлежащих им акций этой категории (типа) в соответствии с ФЗ «Об акционерных обществах»;</w:t>
      </w:r>
    </w:p>
    <w:p w14:paraId="2055C631" w14:textId="77777777" w:rsidR="00980563" w:rsidRDefault="005C6580">
      <w:pPr>
        <w:pStyle w:val="6"/>
        <w:numPr>
          <w:ilvl w:val="2"/>
          <w:numId w:val="6"/>
        </w:numPr>
        <w:spacing w:before="120" w:after="0"/>
        <w:ind w:left="709" w:hanging="709"/>
        <w:rPr>
          <w:bCs w:val="0"/>
          <w:szCs w:val="24"/>
          <w:lang w:val="ru-RU"/>
        </w:rPr>
      </w:pPr>
      <w:r>
        <w:rPr>
          <w:bCs w:val="0"/>
          <w:szCs w:val="24"/>
          <w:lang w:val="ru-RU"/>
        </w:rPr>
        <w:t>в случае ликвидации Общества получать часть его имущества;</w:t>
      </w:r>
    </w:p>
    <w:p w14:paraId="15A10A83" w14:textId="77777777" w:rsidR="00980563" w:rsidRDefault="005C6580">
      <w:pPr>
        <w:pStyle w:val="6"/>
        <w:numPr>
          <w:ilvl w:val="2"/>
          <w:numId w:val="6"/>
        </w:numPr>
        <w:spacing w:before="120" w:after="0"/>
        <w:ind w:left="709" w:hanging="709"/>
        <w:rPr>
          <w:bCs w:val="0"/>
          <w:szCs w:val="24"/>
          <w:lang w:val="ru-RU"/>
        </w:rPr>
      </w:pPr>
      <w:r>
        <w:rPr>
          <w:bCs w:val="0"/>
          <w:szCs w:val="24"/>
          <w:lang w:val="ru-RU"/>
        </w:rPr>
        <w:t>осуществлять иные права, предусмотренные законодательством РФ и настоящим Уставом.</w:t>
      </w:r>
    </w:p>
    <w:p w14:paraId="5E1D0CB8" w14:textId="77777777" w:rsidR="00980563" w:rsidRDefault="005C6580">
      <w:pPr>
        <w:pStyle w:val="1"/>
        <w:numPr>
          <w:ilvl w:val="0"/>
          <w:numId w:val="0"/>
        </w:numPr>
        <w:spacing w:before="360" w:after="0"/>
        <w:ind w:left="539"/>
        <w:rPr>
          <w:u w:val="none"/>
        </w:rPr>
      </w:pPr>
      <w:bookmarkStart w:id="14" w:name="_Toc54186032"/>
      <w:r>
        <w:rPr>
          <w:u w:val="none"/>
        </w:rPr>
        <w:t>6. ДИВИДЕНДЫ ОБЩЕСТВА</w:t>
      </w:r>
      <w:bookmarkEnd w:id="14"/>
    </w:p>
    <w:p w14:paraId="1B7DD37A" w14:textId="77777777" w:rsidR="00980563" w:rsidRDefault="005C6580">
      <w:pPr>
        <w:pStyle w:val="afff5"/>
        <w:numPr>
          <w:ilvl w:val="1"/>
          <w:numId w:val="19"/>
        </w:numPr>
        <w:tabs>
          <w:tab w:val="left" w:pos="709"/>
        </w:tabs>
        <w:spacing w:before="120"/>
        <w:ind w:hanging="717"/>
        <w:rPr>
          <w:rFonts w:ascii="Times New Roman" w:hAnsi="Times New Roman" w:cs="Times New Roman"/>
          <w:sz w:val="24"/>
          <w:szCs w:val="24"/>
          <w:lang w:eastAsia="ru-RU"/>
        </w:rPr>
      </w:pPr>
      <w:r>
        <w:rPr>
          <w:rFonts w:ascii="Times New Roman" w:hAnsi="Times New Roman" w:cs="Times New Roman"/>
          <w:sz w:val="24"/>
          <w:szCs w:val="24"/>
        </w:rPr>
        <w:t>Общество по результатам первого квартала, полугодия, девяти месяцев отчетного года и (или) по результатам отчетного года вправе принимать решение (объявлять) о выплате дивидендов по размещенным акциям, если иное не установлено ФЗ «Об акционерных обществах». Решение о выплате (объявлении) дивидендов по результатам первого квартала, полугодия, девяти месяцев отчетного года может быть принято в течение 3 (Трех) месяцев после окончания соответствующего периода.</w:t>
      </w:r>
    </w:p>
    <w:p w14:paraId="4526A0A0" w14:textId="77777777" w:rsidR="00980563" w:rsidRDefault="005C6580">
      <w:pPr>
        <w:pStyle w:val="afff5"/>
        <w:numPr>
          <w:ilvl w:val="1"/>
          <w:numId w:val="19"/>
        </w:numPr>
        <w:tabs>
          <w:tab w:val="left" w:pos="709"/>
        </w:tabs>
        <w:spacing w:before="120"/>
        <w:ind w:hanging="717"/>
        <w:rPr>
          <w:rFonts w:ascii="Times New Roman" w:hAnsi="Times New Roman" w:cs="Times New Roman"/>
          <w:sz w:val="24"/>
          <w:szCs w:val="24"/>
          <w:lang w:eastAsia="ru-RU"/>
        </w:rPr>
      </w:pPr>
      <w:r>
        <w:rPr>
          <w:rFonts w:ascii="Times New Roman" w:hAnsi="Times New Roman" w:cs="Times New Roman"/>
          <w:sz w:val="24"/>
          <w:szCs w:val="24"/>
        </w:rPr>
        <w:t xml:space="preserve">Общество обязано выплатить объявленные по акциям каждой категории (типа) дивиденды, если </w:t>
      </w:r>
      <w:hyperlink r:id="rId8" w:tooltip="consultantplus://offline/ref=A641710EDE69C3EDCD5FD7BC4518C04B1E9BB826C6D5FC9A78A49DAD9552A68289C8A257996E99798600B50E71CEF8B04DF332A6BDFE77F6a4q6K" w:history="1">
        <w:r>
          <w:rPr>
            <w:rFonts w:ascii="Times New Roman" w:hAnsi="Times New Roman" w:cs="Times New Roman"/>
            <w:sz w:val="24"/>
            <w:szCs w:val="24"/>
          </w:rPr>
          <w:t>иное</w:t>
        </w:r>
      </w:hyperlink>
      <w:r>
        <w:rPr>
          <w:rFonts w:ascii="Times New Roman" w:hAnsi="Times New Roman" w:cs="Times New Roman"/>
          <w:sz w:val="24"/>
          <w:szCs w:val="24"/>
        </w:rPr>
        <w:t xml:space="preserve"> не предусмотрено ФЗ «Об акционерных обществах».</w:t>
      </w:r>
    </w:p>
    <w:p w14:paraId="75ECE187" w14:textId="77777777" w:rsidR="00980563" w:rsidRDefault="005C6580">
      <w:pPr>
        <w:pStyle w:val="afff5"/>
        <w:numPr>
          <w:ilvl w:val="1"/>
          <w:numId w:val="19"/>
        </w:numPr>
        <w:tabs>
          <w:tab w:val="left" w:pos="709"/>
        </w:tabs>
        <w:spacing w:before="120" w:after="120"/>
        <w:ind w:left="640" w:hanging="714"/>
        <w:rPr>
          <w:rFonts w:ascii="Times New Roman" w:hAnsi="Times New Roman" w:cs="Times New Roman"/>
          <w:sz w:val="24"/>
          <w:szCs w:val="24"/>
          <w:lang w:eastAsia="ru-RU"/>
        </w:rPr>
      </w:pPr>
      <w:r>
        <w:rPr>
          <w:rFonts w:ascii="Times New Roman" w:hAnsi="Times New Roman" w:cs="Times New Roman"/>
          <w:sz w:val="24"/>
          <w:szCs w:val="24"/>
        </w:rPr>
        <w:t>Источником выплаты дивидендов является прибыль Общества после налогообложения (чистая прибыль Общества). Чистая прибыль Общества определяется по данным бухгалтерской (финансовой) отчетности Общества. Дивиденды выплачиваются денежными средствами и (или), если соответствующее решение принято Общим собранием акционеров Общества, иным имуществом.</w:t>
      </w:r>
    </w:p>
    <w:p w14:paraId="1B94FC38" w14:textId="77777777" w:rsidR="00980563" w:rsidRDefault="005C6580">
      <w:pPr>
        <w:pStyle w:val="1"/>
        <w:numPr>
          <w:ilvl w:val="0"/>
          <w:numId w:val="19"/>
        </w:numPr>
        <w:spacing w:before="360" w:after="0"/>
        <w:ind w:left="357" w:hanging="357"/>
        <w:rPr>
          <w:u w:val="none"/>
        </w:rPr>
      </w:pPr>
      <w:bookmarkStart w:id="15" w:name="_Toc529824518"/>
      <w:bookmarkStart w:id="16" w:name="_Toc529828245"/>
      <w:bookmarkStart w:id="17" w:name="_Toc529824519"/>
      <w:bookmarkStart w:id="18" w:name="_Toc529828246"/>
      <w:bookmarkStart w:id="19" w:name="_Toc529824520"/>
      <w:bookmarkStart w:id="20" w:name="_Toc529828247"/>
      <w:bookmarkStart w:id="21" w:name="_Toc529824525"/>
      <w:bookmarkStart w:id="22" w:name="_Toc529828252"/>
      <w:bookmarkStart w:id="23" w:name="_Toc529824529"/>
      <w:bookmarkStart w:id="24" w:name="_Toc529828256"/>
      <w:bookmarkStart w:id="25" w:name="_Toc529824530"/>
      <w:bookmarkStart w:id="26" w:name="_Toc529828257"/>
      <w:bookmarkStart w:id="27" w:name="_Toc529824531"/>
      <w:bookmarkStart w:id="28" w:name="_Toc529828258"/>
      <w:bookmarkStart w:id="29" w:name="_Toc529824532"/>
      <w:bookmarkStart w:id="30" w:name="_Toc529828259"/>
      <w:bookmarkStart w:id="31" w:name="_Toc529824533"/>
      <w:bookmarkStart w:id="32" w:name="_Toc529828260"/>
      <w:bookmarkStart w:id="33" w:name="_Toc529824534"/>
      <w:bookmarkStart w:id="34" w:name="_Toc529828261"/>
      <w:bookmarkStart w:id="35" w:name="_Toc529824535"/>
      <w:bookmarkStart w:id="36" w:name="_Toc529828262"/>
      <w:bookmarkStart w:id="37" w:name="_Toc529824536"/>
      <w:bookmarkStart w:id="38" w:name="_Toc529828263"/>
      <w:bookmarkStart w:id="39" w:name="_Toc529824537"/>
      <w:bookmarkStart w:id="40" w:name="_Toc529828264"/>
      <w:bookmarkStart w:id="41" w:name="_Toc529824538"/>
      <w:bookmarkStart w:id="42" w:name="_Toc529828265"/>
      <w:bookmarkStart w:id="43" w:name="_Toc529824539"/>
      <w:bookmarkStart w:id="44" w:name="_Toc529828266"/>
      <w:bookmarkStart w:id="45" w:name="_Toc529824540"/>
      <w:bookmarkStart w:id="46" w:name="_Toc529828267"/>
      <w:bookmarkStart w:id="47" w:name="_Toc529824541"/>
      <w:bookmarkStart w:id="48" w:name="_Toc529828268"/>
      <w:bookmarkStart w:id="49" w:name="_Toc529824542"/>
      <w:bookmarkStart w:id="50" w:name="_Toc529828269"/>
      <w:bookmarkStart w:id="51" w:name="_Toc529824543"/>
      <w:bookmarkStart w:id="52" w:name="_Toc529828270"/>
      <w:bookmarkStart w:id="53" w:name="_Toc529824544"/>
      <w:bookmarkStart w:id="54" w:name="_Toc529828271"/>
      <w:bookmarkStart w:id="55" w:name="_Toc529824545"/>
      <w:bookmarkStart w:id="56" w:name="_Toc529828272"/>
      <w:bookmarkStart w:id="57" w:name="_Toc529824546"/>
      <w:bookmarkStart w:id="58" w:name="_Toc529828273"/>
      <w:bookmarkStart w:id="59" w:name="_Toc529824547"/>
      <w:bookmarkStart w:id="60" w:name="_Toc529828274"/>
      <w:bookmarkStart w:id="61" w:name="_Toc529824548"/>
      <w:bookmarkStart w:id="62" w:name="_Toc529828275"/>
      <w:bookmarkStart w:id="63" w:name="_Toc529824549"/>
      <w:bookmarkStart w:id="64" w:name="_Toc529828276"/>
      <w:bookmarkStart w:id="65" w:name="_Toc529824550"/>
      <w:bookmarkStart w:id="66" w:name="_Toc529828277"/>
      <w:bookmarkStart w:id="67" w:name="_Toc529824551"/>
      <w:bookmarkStart w:id="68" w:name="_Toc529828278"/>
      <w:bookmarkStart w:id="69" w:name="_Toc529824552"/>
      <w:bookmarkStart w:id="70" w:name="_Toc529828279"/>
      <w:bookmarkStart w:id="71" w:name="_Toc529824553"/>
      <w:bookmarkStart w:id="72" w:name="_Toc529828280"/>
      <w:bookmarkStart w:id="73" w:name="_Toc529824554"/>
      <w:bookmarkStart w:id="74" w:name="_Toc529828281"/>
      <w:bookmarkStart w:id="75" w:name="_Toc529824555"/>
      <w:bookmarkStart w:id="76" w:name="_Toc529828282"/>
      <w:bookmarkStart w:id="77" w:name="_Toc529824556"/>
      <w:bookmarkStart w:id="78" w:name="_Toc529828283"/>
      <w:bookmarkStart w:id="79" w:name="_Toc529824557"/>
      <w:bookmarkStart w:id="80" w:name="_Toc529828284"/>
      <w:bookmarkStart w:id="81" w:name="_Toc529824558"/>
      <w:bookmarkStart w:id="82" w:name="_Toc529828285"/>
      <w:bookmarkStart w:id="83" w:name="_Toc529824559"/>
      <w:bookmarkStart w:id="84" w:name="_Toc529828286"/>
      <w:bookmarkStart w:id="85" w:name="_Toc529824560"/>
      <w:bookmarkStart w:id="86" w:name="_Toc529828287"/>
      <w:bookmarkStart w:id="87" w:name="_Toc529824561"/>
      <w:bookmarkStart w:id="88" w:name="_Toc529828288"/>
      <w:bookmarkStart w:id="89" w:name="_Toc529824562"/>
      <w:bookmarkStart w:id="90" w:name="_Toc529828289"/>
      <w:bookmarkStart w:id="91" w:name="_Toc529824563"/>
      <w:bookmarkStart w:id="92" w:name="_Toc529828290"/>
      <w:bookmarkStart w:id="93" w:name="_Toc529824564"/>
      <w:bookmarkStart w:id="94" w:name="_Toc529828291"/>
      <w:bookmarkStart w:id="95" w:name="_Toc529824565"/>
      <w:bookmarkStart w:id="96" w:name="_Toc529828292"/>
      <w:bookmarkStart w:id="97" w:name="_Toc529824566"/>
      <w:bookmarkStart w:id="98" w:name="_Toc529828293"/>
      <w:bookmarkStart w:id="99" w:name="_Toc529824567"/>
      <w:bookmarkStart w:id="100" w:name="_Toc529828294"/>
      <w:bookmarkStart w:id="101" w:name="_Toc529824568"/>
      <w:bookmarkStart w:id="102" w:name="_Toc529828295"/>
      <w:bookmarkStart w:id="103" w:name="_Toc527491313"/>
      <w:bookmarkStart w:id="104" w:name="_Toc527491314"/>
      <w:bookmarkStart w:id="105" w:name="_Toc527491317"/>
      <w:bookmarkStart w:id="106" w:name="_Toc54186033"/>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Pr>
          <w:u w:val="none"/>
        </w:rPr>
        <w:t>ФОНДЫ ОБЩЕСТВА</w:t>
      </w:r>
      <w:bookmarkEnd w:id="106"/>
    </w:p>
    <w:p w14:paraId="3D9CB3B4" w14:textId="77777777" w:rsidR="00980563" w:rsidRDefault="005C6580">
      <w:pPr>
        <w:pStyle w:val="afff5"/>
        <w:numPr>
          <w:ilvl w:val="1"/>
          <w:numId w:val="19"/>
        </w:numPr>
        <w:tabs>
          <w:tab w:val="left" w:pos="851"/>
        </w:tabs>
        <w:spacing w:before="120"/>
        <w:ind w:left="709" w:hanging="709"/>
        <w:rPr>
          <w:rFonts w:ascii="Times New Roman" w:hAnsi="Times New Roman" w:cs="Times New Roman"/>
          <w:sz w:val="24"/>
          <w:szCs w:val="24"/>
        </w:rPr>
      </w:pPr>
      <w:r>
        <w:rPr>
          <w:rFonts w:ascii="Times New Roman" w:hAnsi="Times New Roman" w:cs="Times New Roman"/>
          <w:sz w:val="24"/>
          <w:szCs w:val="24"/>
        </w:rPr>
        <w:lastRenderedPageBreak/>
        <w:t>В Обществе создается резервный фонд в размере 5 (Пяти)</w:t>
      </w:r>
      <w:r>
        <w:rPr>
          <w:rFonts w:ascii="Times New Roman" w:hAnsi="Times New Roman" w:cs="Times New Roman"/>
          <w:sz w:val="24"/>
          <w:szCs w:val="24"/>
          <w:vertAlign w:val="superscript"/>
        </w:rPr>
        <w:t xml:space="preserve"> </w:t>
      </w:r>
      <w:r>
        <w:rPr>
          <w:rFonts w:ascii="Times New Roman" w:hAnsi="Times New Roman" w:cs="Times New Roman"/>
          <w:sz w:val="24"/>
          <w:szCs w:val="24"/>
        </w:rPr>
        <w:t>процентов от уставного капитала Общества.</w:t>
      </w:r>
    </w:p>
    <w:p w14:paraId="3FA6E58B" w14:textId="77777777" w:rsidR="00980563" w:rsidRDefault="005C6580">
      <w:pPr>
        <w:pStyle w:val="afff5"/>
        <w:numPr>
          <w:ilvl w:val="1"/>
          <w:numId w:val="19"/>
        </w:numPr>
        <w:tabs>
          <w:tab w:val="left" w:pos="851"/>
        </w:tabs>
        <w:spacing w:before="120"/>
        <w:ind w:left="709" w:hanging="709"/>
        <w:rPr>
          <w:rFonts w:ascii="Times New Roman" w:hAnsi="Times New Roman" w:cs="Times New Roman"/>
          <w:sz w:val="24"/>
          <w:szCs w:val="24"/>
        </w:rPr>
      </w:pPr>
      <w:r>
        <w:rPr>
          <w:rFonts w:ascii="Times New Roman" w:hAnsi="Times New Roman" w:cs="Times New Roman"/>
          <w:sz w:val="24"/>
          <w:szCs w:val="24"/>
        </w:rPr>
        <w:t>Величина ежегодных отчислений в резервный фонд Общества составляет 5 (Пять) процентов от чистой прибыли Общества. Указанные отчисления производятся до достижения размера резервного фонда, предусмотренного настоящим Уставом.</w:t>
      </w:r>
    </w:p>
    <w:p w14:paraId="00C0E795" w14:textId="77777777" w:rsidR="00980563" w:rsidRDefault="005C6580">
      <w:pPr>
        <w:pStyle w:val="afff5"/>
        <w:numPr>
          <w:ilvl w:val="1"/>
          <w:numId w:val="19"/>
        </w:numPr>
        <w:tabs>
          <w:tab w:val="left" w:pos="851"/>
        </w:tabs>
        <w:spacing w:before="120"/>
        <w:ind w:left="709" w:hanging="709"/>
        <w:rPr>
          <w:rFonts w:ascii="Times New Roman" w:hAnsi="Times New Roman" w:cs="Times New Roman"/>
          <w:sz w:val="24"/>
          <w:szCs w:val="24"/>
        </w:rPr>
      </w:pPr>
      <w:r>
        <w:rPr>
          <w:rFonts w:ascii="Times New Roman" w:hAnsi="Times New Roman" w:cs="Times New Roman"/>
          <w:sz w:val="24"/>
          <w:szCs w:val="24"/>
        </w:rPr>
        <w:t>Резервный фонд Общества предназначен для покрытия его убытков, а также для погашения облигаций Общества и выкупа акций Общества в случае отсутствия иных средств. Резервный фонд не может быть использован для иных целей.</w:t>
      </w:r>
    </w:p>
    <w:p w14:paraId="0380E9B1" w14:textId="77777777" w:rsidR="00980563" w:rsidRDefault="005C6580">
      <w:pPr>
        <w:pStyle w:val="afff5"/>
        <w:numPr>
          <w:ilvl w:val="1"/>
          <w:numId w:val="19"/>
        </w:numPr>
        <w:tabs>
          <w:tab w:val="left" w:pos="851"/>
        </w:tabs>
        <w:spacing w:before="120"/>
        <w:ind w:left="709" w:hanging="709"/>
        <w:rPr>
          <w:rFonts w:ascii="Times New Roman" w:hAnsi="Times New Roman" w:cs="Times New Roman"/>
          <w:sz w:val="24"/>
          <w:szCs w:val="24"/>
        </w:rPr>
      </w:pPr>
      <w:r>
        <w:rPr>
          <w:rFonts w:ascii="Times New Roman" w:hAnsi="Times New Roman" w:cs="Times New Roman"/>
          <w:sz w:val="24"/>
          <w:szCs w:val="24"/>
        </w:rPr>
        <w:t>По решению Совета директоров Общество вправе создавать иные фонды. Состав, назначение, источники формирования и порядок использования каждого из фондов определяются Советом директоров Общества.</w:t>
      </w:r>
      <w:bookmarkStart w:id="107" w:name="_Toc528762744"/>
      <w:bookmarkStart w:id="108" w:name="_Toc528767501"/>
      <w:bookmarkStart w:id="109" w:name="_Toc528762745"/>
      <w:bookmarkStart w:id="110" w:name="_Toc528767502"/>
      <w:bookmarkEnd w:id="107"/>
      <w:bookmarkEnd w:id="108"/>
      <w:bookmarkEnd w:id="109"/>
      <w:bookmarkEnd w:id="110"/>
    </w:p>
    <w:p w14:paraId="0391E560" w14:textId="77777777" w:rsidR="00980563" w:rsidRDefault="005C6580">
      <w:pPr>
        <w:pStyle w:val="1"/>
        <w:numPr>
          <w:ilvl w:val="0"/>
          <w:numId w:val="19"/>
        </w:numPr>
        <w:spacing w:before="360" w:after="0"/>
        <w:ind w:left="357" w:hanging="357"/>
        <w:rPr>
          <w:u w:val="none"/>
        </w:rPr>
      </w:pPr>
      <w:bookmarkStart w:id="111" w:name="_Toc528762747"/>
      <w:bookmarkStart w:id="112" w:name="_Toc528767504"/>
      <w:bookmarkStart w:id="113" w:name="_Toc528762748"/>
      <w:bookmarkStart w:id="114" w:name="_Toc528767505"/>
      <w:bookmarkStart w:id="115" w:name="_Toc54186034"/>
      <w:bookmarkEnd w:id="111"/>
      <w:bookmarkEnd w:id="112"/>
      <w:bookmarkEnd w:id="113"/>
      <w:bookmarkEnd w:id="114"/>
      <w:r>
        <w:rPr>
          <w:u w:val="none"/>
        </w:rPr>
        <w:t>ОРГАНЫ УПРАВЛЕНИЯ И КОНТРОЛЯ ОБЩЕСТВА</w:t>
      </w:r>
      <w:bookmarkEnd w:id="115"/>
    </w:p>
    <w:p w14:paraId="0F194A16" w14:textId="77777777" w:rsidR="00980563" w:rsidRDefault="005C6580">
      <w:pPr>
        <w:pStyle w:val="afff5"/>
        <w:numPr>
          <w:ilvl w:val="1"/>
          <w:numId w:val="19"/>
        </w:numPr>
        <w:tabs>
          <w:tab w:val="left" w:pos="709"/>
        </w:tabs>
        <w:spacing w:before="120"/>
        <w:ind w:left="709" w:hanging="709"/>
        <w:rPr>
          <w:rFonts w:ascii="Times New Roman" w:hAnsi="Times New Roman" w:cs="Times New Roman"/>
          <w:sz w:val="24"/>
          <w:szCs w:val="24"/>
        </w:rPr>
      </w:pPr>
      <w:r>
        <w:rPr>
          <w:rFonts w:ascii="Times New Roman" w:hAnsi="Times New Roman" w:cs="Times New Roman"/>
          <w:sz w:val="24"/>
          <w:szCs w:val="24"/>
        </w:rPr>
        <w:t>Органами управления Общества являются:</w:t>
      </w:r>
    </w:p>
    <w:p w14:paraId="583BD6A7" w14:textId="77777777" w:rsidR="00980563" w:rsidRDefault="005C6580">
      <w:pPr>
        <w:pStyle w:val="afff5"/>
        <w:numPr>
          <w:ilvl w:val="0"/>
          <w:numId w:val="9"/>
        </w:numPr>
        <w:tabs>
          <w:tab w:val="left" w:pos="709"/>
        </w:tabs>
        <w:ind w:left="709" w:hanging="567"/>
        <w:rPr>
          <w:rFonts w:ascii="Times New Roman" w:hAnsi="Times New Roman" w:cs="Times New Roman"/>
          <w:sz w:val="24"/>
          <w:szCs w:val="24"/>
        </w:rPr>
      </w:pPr>
      <w:r>
        <w:rPr>
          <w:rFonts w:ascii="Times New Roman" w:hAnsi="Times New Roman" w:cs="Times New Roman"/>
          <w:sz w:val="24"/>
          <w:szCs w:val="24"/>
        </w:rPr>
        <w:t>Общее собрание акционеров Общества (далее – Общее собрание акционеров);</w:t>
      </w:r>
    </w:p>
    <w:p w14:paraId="0AA6B6F0" w14:textId="77777777" w:rsidR="00980563" w:rsidRDefault="005C6580">
      <w:pPr>
        <w:pStyle w:val="afff5"/>
        <w:numPr>
          <w:ilvl w:val="0"/>
          <w:numId w:val="9"/>
        </w:numPr>
        <w:tabs>
          <w:tab w:val="left" w:pos="709"/>
        </w:tabs>
        <w:ind w:left="709" w:hanging="567"/>
        <w:rPr>
          <w:rFonts w:ascii="Times New Roman" w:hAnsi="Times New Roman" w:cs="Times New Roman"/>
          <w:sz w:val="24"/>
          <w:szCs w:val="24"/>
        </w:rPr>
      </w:pPr>
      <w:r>
        <w:rPr>
          <w:rFonts w:ascii="Times New Roman" w:hAnsi="Times New Roman" w:cs="Times New Roman"/>
          <w:sz w:val="24"/>
          <w:szCs w:val="24"/>
        </w:rPr>
        <w:t>Совет директоров Общества (далее – Совет директоров);</w:t>
      </w:r>
    </w:p>
    <w:p w14:paraId="38C4C8BD" w14:textId="77777777" w:rsidR="00980563" w:rsidRDefault="005C6580">
      <w:pPr>
        <w:pStyle w:val="afff5"/>
        <w:numPr>
          <w:ilvl w:val="0"/>
          <w:numId w:val="9"/>
        </w:numPr>
        <w:tabs>
          <w:tab w:val="left" w:pos="709"/>
        </w:tabs>
        <w:ind w:left="709" w:hanging="567"/>
        <w:rPr>
          <w:rFonts w:ascii="Times New Roman" w:hAnsi="Times New Roman" w:cs="Times New Roman"/>
          <w:sz w:val="24"/>
          <w:szCs w:val="24"/>
        </w:rPr>
      </w:pPr>
      <w:r>
        <w:rPr>
          <w:rFonts w:ascii="Times New Roman" w:hAnsi="Times New Roman" w:cs="Times New Roman"/>
          <w:sz w:val="24"/>
          <w:szCs w:val="24"/>
        </w:rPr>
        <w:t>Генеральный директор Общества (далее – Генеральный директор).</w:t>
      </w:r>
    </w:p>
    <w:p w14:paraId="7055D34C" w14:textId="77777777" w:rsidR="00980563" w:rsidRDefault="005C6580">
      <w:pPr>
        <w:pStyle w:val="afff5"/>
        <w:numPr>
          <w:ilvl w:val="1"/>
          <w:numId w:val="19"/>
        </w:numPr>
        <w:tabs>
          <w:tab w:val="left" w:pos="709"/>
        </w:tabs>
        <w:spacing w:before="120"/>
        <w:ind w:left="709" w:hanging="709"/>
        <w:rPr>
          <w:rFonts w:ascii="Times New Roman" w:hAnsi="Times New Roman" w:cs="Times New Roman"/>
          <w:sz w:val="24"/>
          <w:szCs w:val="24"/>
        </w:rPr>
      </w:pPr>
      <w:r>
        <w:rPr>
          <w:rFonts w:ascii="Times New Roman" w:hAnsi="Times New Roman" w:cs="Times New Roman"/>
          <w:sz w:val="24"/>
          <w:szCs w:val="24"/>
        </w:rPr>
        <w:t>Органом контроля за финансово-хозяйственной деятельностью Общества является Ревизионная комиссия Общества (далее – Ревизионная комиссия), которая избирается в соответствии с пунктом 12.1 Устава.</w:t>
      </w:r>
    </w:p>
    <w:p w14:paraId="2798063E" w14:textId="77777777" w:rsidR="00980563" w:rsidRDefault="005C6580">
      <w:pPr>
        <w:pStyle w:val="1"/>
        <w:numPr>
          <w:ilvl w:val="0"/>
          <w:numId w:val="19"/>
        </w:numPr>
        <w:spacing w:before="360" w:after="0"/>
        <w:ind w:left="357" w:hanging="357"/>
        <w:rPr>
          <w:u w:val="none"/>
        </w:rPr>
      </w:pPr>
      <w:bookmarkStart w:id="116" w:name="_Ref395274950"/>
      <w:bookmarkStart w:id="117" w:name="_Toc54186035"/>
      <w:r>
        <w:rPr>
          <w:u w:val="none"/>
        </w:rPr>
        <w:t>ОБЩЕЕ СОБРАНИЕ АКЦИОНЕРОВ</w:t>
      </w:r>
      <w:bookmarkEnd w:id="116"/>
      <w:bookmarkEnd w:id="117"/>
    </w:p>
    <w:p w14:paraId="0E344747" w14:textId="77777777" w:rsidR="00980563" w:rsidRDefault="005C6580">
      <w:pPr>
        <w:pStyle w:val="afff5"/>
        <w:numPr>
          <w:ilvl w:val="1"/>
          <w:numId w:val="19"/>
        </w:numPr>
        <w:spacing w:before="120"/>
        <w:ind w:left="709" w:hanging="709"/>
        <w:rPr>
          <w:rFonts w:ascii="Times New Roman" w:hAnsi="Times New Roman" w:cs="Times New Roman"/>
          <w:sz w:val="24"/>
          <w:szCs w:val="24"/>
        </w:rPr>
      </w:pPr>
      <w:r>
        <w:rPr>
          <w:rFonts w:ascii="Times New Roman" w:hAnsi="Times New Roman" w:cs="Times New Roman"/>
          <w:sz w:val="24"/>
          <w:szCs w:val="24"/>
        </w:rPr>
        <w:t>Высшим органом управления Общества является Общее собрание акционеров.</w:t>
      </w:r>
      <w:bookmarkStart w:id="118" w:name="_Ref395274451"/>
    </w:p>
    <w:p w14:paraId="069F1E9A" w14:textId="77777777" w:rsidR="00980563" w:rsidRDefault="005C6580">
      <w:pPr>
        <w:pStyle w:val="afff5"/>
        <w:numPr>
          <w:ilvl w:val="1"/>
          <w:numId w:val="19"/>
        </w:numPr>
        <w:spacing w:before="120" w:after="120"/>
        <w:ind w:left="709" w:hanging="709"/>
        <w:rPr>
          <w:rFonts w:ascii="Times New Roman" w:hAnsi="Times New Roman" w:cs="Times New Roman"/>
          <w:sz w:val="24"/>
          <w:szCs w:val="24"/>
        </w:rPr>
      </w:pPr>
      <w:r>
        <w:rPr>
          <w:rFonts w:ascii="Times New Roman" w:hAnsi="Times New Roman" w:cs="Times New Roman"/>
          <w:sz w:val="24"/>
          <w:szCs w:val="24"/>
        </w:rPr>
        <w:t>К компетенции Общего собрания акционеров относятся следующие вопросы, решения по которым принимаются указанным ниже количеством голосов:</w:t>
      </w:r>
      <w:bookmarkEnd w:id="118"/>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0A0" w:firstRow="1" w:lastRow="0" w:firstColumn="1" w:lastColumn="0" w:noHBand="0" w:noVBand="0"/>
      </w:tblPr>
      <w:tblGrid>
        <w:gridCol w:w="876"/>
        <w:gridCol w:w="4959"/>
        <w:gridCol w:w="3792"/>
      </w:tblGrid>
      <w:tr w:rsidR="00980563" w14:paraId="5815A96A" w14:textId="77777777">
        <w:trPr>
          <w:trHeight w:val="100"/>
        </w:trPr>
        <w:tc>
          <w:tcPr>
            <w:tcW w:w="876" w:type="dxa"/>
          </w:tcPr>
          <w:p w14:paraId="2165A914" w14:textId="77777777" w:rsidR="00980563" w:rsidRDefault="005C6580">
            <w:pPr>
              <w:pStyle w:val="6"/>
              <w:spacing w:after="0"/>
              <w:ind w:left="0"/>
              <w:jc w:val="center"/>
              <w:rPr>
                <w:rStyle w:val="afff9"/>
                <w:sz w:val="20"/>
                <w:szCs w:val="20"/>
              </w:rPr>
            </w:pPr>
            <w:r>
              <w:rPr>
                <w:rStyle w:val="afff9"/>
                <w:sz w:val="20"/>
                <w:szCs w:val="20"/>
              </w:rPr>
              <w:t xml:space="preserve">№ </w:t>
            </w:r>
          </w:p>
          <w:p w14:paraId="54142168" w14:textId="77777777" w:rsidR="00980563" w:rsidRDefault="005C6580">
            <w:pPr>
              <w:pStyle w:val="6"/>
              <w:spacing w:after="0"/>
              <w:ind w:left="0"/>
              <w:jc w:val="center"/>
              <w:rPr>
                <w:sz w:val="20"/>
                <w:szCs w:val="20"/>
                <w:lang w:val="ru-RU"/>
              </w:rPr>
            </w:pPr>
            <w:r>
              <w:rPr>
                <w:rStyle w:val="afff9"/>
                <w:sz w:val="20"/>
                <w:szCs w:val="20"/>
              </w:rPr>
              <w:t>п/п</w:t>
            </w:r>
          </w:p>
        </w:tc>
        <w:tc>
          <w:tcPr>
            <w:tcW w:w="4959" w:type="dxa"/>
            <w:vAlign w:val="center"/>
          </w:tcPr>
          <w:p w14:paraId="23527504" w14:textId="77777777" w:rsidR="00980563" w:rsidRDefault="005C6580">
            <w:pPr>
              <w:pStyle w:val="6"/>
              <w:spacing w:after="0"/>
              <w:ind w:left="0"/>
              <w:jc w:val="center"/>
              <w:rPr>
                <w:b/>
                <w:sz w:val="20"/>
                <w:szCs w:val="20"/>
                <w:lang w:val="ru-RU"/>
              </w:rPr>
            </w:pPr>
            <w:r>
              <w:rPr>
                <w:b/>
                <w:sz w:val="20"/>
                <w:szCs w:val="20"/>
                <w:lang w:val="ru-RU"/>
              </w:rPr>
              <w:t>Вопросы, отнесенные к компетенции Общего собрания акционеров</w:t>
            </w:r>
          </w:p>
          <w:p w14:paraId="2D5FD2F3" w14:textId="77777777" w:rsidR="00980563" w:rsidRDefault="00980563"/>
        </w:tc>
        <w:tc>
          <w:tcPr>
            <w:tcW w:w="3792" w:type="dxa"/>
            <w:vAlign w:val="center"/>
          </w:tcPr>
          <w:p w14:paraId="502C8C78" w14:textId="77777777" w:rsidR="00980563" w:rsidRDefault="005C6580">
            <w:pPr>
              <w:pStyle w:val="6"/>
              <w:spacing w:after="0"/>
              <w:ind w:left="0"/>
              <w:jc w:val="center"/>
              <w:rPr>
                <w:rStyle w:val="afff9"/>
                <w:b w:val="0"/>
                <w:bCs w:val="0"/>
                <w:sz w:val="20"/>
                <w:szCs w:val="20"/>
                <w:lang w:val="ru-RU"/>
              </w:rPr>
            </w:pPr>
            <w:r>
              <w:rPr>
                <w:b/>
                <w:sz w:val="20"/>
                <w:szCs w:val="20"/>
                <w:lang w:val="ru-RU"/>
              </w:rPr>
              <w:t>Количество голосов, необходимое для принятия решения</w:t>
            </w:r>
          </w:p>
        </w:tc>
      </w:tr>
      <w:tr w:rsidR="00980563" w14:paraId="783E8DB9" w14:textId="77777777">
        <w:trPr>
          <w:trHeight w:val="20"/>
        </w:trPr>
        <w:tc>
          <w:tcPr>
            <w:tcW w:w="9627" w:type="dxa"/>
            <w:gridSpan w:val="3"/>
          </w:tcPr>
          <w:p w14:paraId="52112ED5" w14:textId="77777777" w:rsidR="00980563" w:rsidRDefault="005C6580">
            <w:pPr>
              <w:pStyle w:val="6"/>
              <w:spacing w:after="0"/>
              <w:ind w:left="0"/>
              <w:jc w:val="center"/>
              <w:rPr>
                <w:b/>
                <w:sz w:val="20"/>
                <w:szCs w:val="20"/>
                <w:lang w:val="ru-RU"/>
              </w:rPr>
            </w:pPr>
            <w:r>
              <w:rPr>
                <w:b/>
                <w:sz w:val="20"/>
                <w:szCs w:val="20"/>
                <w:lang w:val="ru-RU"/>
              </w:rPr>
              <w:t>Утверждение Устава, внесение изменений в Устав</w:t>
            </w:r>
          </w:p>
        </w:tc>
      </w:tr>
      <w:tr w:rsidR="00980563" w14:paraId="19C8CE3D" w14:textId="77777777">
        <w:tc>
          <w:tcPr>
            <w:tcW w:w="876" w:type="dxa"/>
            <w:shd w:val="clear" w:color="auto" w:fill="auto"/>
          </w:tcPr>
          <w:p w14:paraId="12CFE513" w14:textId="77777777" w:rsidR="00980563" w:rsidRDefault="005C6580">
            <w:pPr>
              <w:pStyle w:val="6"/>
              <w:spacing w:after="0"/>
              <w:ind w:left="0"/>
              <w:jc w:val="center"/>
              <w:rPr>
                <w:sz w:val="20"/>
                <w:szCs w:val="20"/>
                <w:lang w:val="ru-RU"/>
              </w:rPr>
            </w:pPr>
            <w:r>
              <w:rPr>
                <w:sz w:val="20"/>
                <w:szCs w:val="20"/>
                <w:lang w:val="ru-RU"/>
              </w:rPr>
              <w:t>9.2.1.</w:t>
            </w:r>
          </w:p>
          <w:p w14:paraId="4C93CEE9" w14:textId="77777777" w:rsidR="00980563" w:rsidRDefault="00980563">
            <w:pPr>
              <w:ind w:left="0"/>
              <w:rPr>
                <w:rFonts w:ascii="Times New Roman" w:hAnsi="Times New Roman" w:cs="Times New Roman"/>
                <w:sz w:val="20"/>
                <w:szCs w:val="20"/>
              </w:rPr>
            </w:pPr>
          </w:p>
        </w:tc>
        <w:tc>
          <w:tcPr>
            <w:tcW w:w="4959" w:type="dxa"/>
            <w:shd w:val="clear" w:color="auto" w:fill="auto"/>
          </w:tcPr>
          <w:p w14:paraId="5D75A5A5" w14:textId="77777777" w:rsidR="00980563" w:rsidRDefault="005C6580">
            <w:pPr>
              <w:pStyle w:val="6"/>
              <w:spacing w:after="0"/>
              <w:ind w:left="0"/>
              <w:rPr>
                <w:sz w:val="20"/>
                <w:szCs w:val="20"/>
                <w:lang w:val="ru-RU"/>
              </w:rPr>
            </w:pPr>
            <w:r>
              <w:rPr>
                <w:sz w:val="20"/>
                <w:szCs w:val="20"/>
                <w:lang w:val="ru-RU"/>
              </w:rPr>
              <w:t>Внесение изменений в Устав Общества или утверждение Устава Общества в новой редакции</w:t>
            </w:r>
          </w:p>
        </w:tc>
        <w:tc>
          <w:tcPr>
            <w:tcW w:w="3792" w:type="dxa"/>
            <w:shd w:val="clear" w:color="auto" w:fill="auto"/>
          </w:tcPr>
          <w:p w14:paraId="0560A574" w14:textId="77777777" w:rsidR="00980563" w:rsidRDefault="005C6580">
            <w:pPr>
              <w:pStyle w:val="6"/>
              <w:spacing w:after="0"/>
              <w:ind w:left="0"/>
              <w:rPr>
                <w:sz w:val="20"/>
                <w:szCs w:val="20"/>
                <w:lang w:val="ru-RU"/>
              </w:rPr>
            </w:pPr>
            <w:r>
              <w:rPr>
                <w:sz w:val="20"/>
                <w:szCs w:val="20"/>
                <w:lang w:val="ru-RU"/>
              </w:rPr>
              <w:t>Большинство в 3/4 (Три четверти) голосов акционеров – владельцев голосующих акций, принимающих участие в Общем собрании акционеров (далее – Большинство в 3/4 голосов), кроме случаев, когда в соответствии с законодательством РФ требуется большее число голосов</w:t>
            </w:r>
          </w:p>
          <w:p w14:paraId="67B805F1" w14:textId="77777777" w:rsidR="00980563" w:rsidRDefault="00980563"/>
        </w:tc>
      </w:tr>
      <w:tr w:rsidR="00980563" w14:paraId="607BFADC" w14:textId="77777777">
        <w:tc>
          <w:tcPr>
            <w:tcW w:w="9627" w:type="dxa"/>
            <w:gridSpan w:val="3"/>
            <w:shd w:val="clear" w:color="FFFFFF" w:fill="FFFFFF" w:themeFill="background1"/>
          </w:tcPr>
          <w:p w14:paraId="479CABEA" w14:textId="77777777" w:rsidR="00980563" w:rsidRDefault="005C6580">
            <w:pPr>
              <w:pStyle w:val="6"/>
              <w:spacing w:after="0"/>
              <w:ind w:left="0"/>
              <w:jc w:val="center"/>
              <w:rPr>
                <w:b/>
                <w:sz w:val="20"/>
                <w:szCs w:val="20"/>
                <w:lang w:val="ru-RU"/>
              </w:rPr>
            </w:pPr>
            <w:r>
              <w:rPr>
                <w:b/>
                <w:sz w:val="20"/>
                <w:szCs w:val="20"/>
                <w:lang w:val="ru-RU"/>
              </w:rPr>
              <w:t>Реорганизация и ликвидация Общества</w:t>
            </w:r>
          </w:p>
        </w:tc>
      </w:tr>
      <w:tr w:rsidR="00980563" w14:paraId="1F866610" w14:textId="77777777">
        <w:trPr>
          <w:trHeight w:val="287"/>
        </w:trPr>
        <w:tc>
          <w:tcPr>
            <w:tcW w:w="876" w:type="dxa"/>
            <w:shd w:val="clear" w:color="auto" w:fill="auto"/>
          </w:tcPr>
          <w:p w14:paraId="0F53B55F" w14:textId="77777777" w:rsidR="00980563" w:rsidRDefault="005C6580">
            <w:pPr>
              <w:pStyle w:val="6"/>
              <w:spacing w:after="0"/>
              <w:ind w:left="-105" w:right="-119"/>
              <w:jc w:val="center"/>
              <w:rPr>
                <w:sz w:val="20"/>
                <w:szCs w:val="20"/>
                <w:lang w:val="ru-RU"/>
              </w:rPr>
            </w:pPr>
            <w:r>
              <w:rPr>
                <w:sz w:val="20"/>
                <w:szCs w:val="20"/>
                <w:lang w:val="ru-RU"/>
              </w:rPr>
              <w:t>9.2.2.</w:t>
            </w:r>
          </w:p>
        </w:tc>
        <w:tc>
          <w:tcPr>
            <w:tcW w:w="4959" w:type="dxa"/>
            <w:shd w:val="clear" w:color="auto" w:fill="auto"/>
          </w:tcPr>
          <w:p w14:paraId="1961C31F" w14:textId="77777777" w:rsidR="00980563" w:rsidRDefault="005C6580">
            <w:pPr>
              <w:pStyle w:val="6"/>
              <w:spacing w:after="0"/>
              <w:ind w:left="0"/>
              <w:rPr>
                <w:sz w:val="20"/>
                <w:szCs w:val="20"/>
                <w:lang w:val="ru-RU"/>
              </w:rPr>
            </w:pPr>
            <w:r>
              <w:rPr>
                <w:sz w:val="20"/>
                <w:szCs w:val="20"/>
                <w:lang w:val="ru-RU"/>
              </w:rPr>
              <w:t xml:space="preserve">Реорганизация Общества (решение принимается по предложению Совета директоров) </w:t>
            </w:r>
          </w:p>
        </w:tc>
        <w:tc>
          <w:tcPr>
            <w:tcW w:w="3792" w:type="dxa"/>
            <w:shd w:val="clear" w:color="auto" w:fill="auto"/>
          </w:tcPr>
          <w:p w14:paraId="56874C49" w14:textId="77777777" w:rsidR="00980563" w:rsidRDefault="005C6580">
            <w:pPr>
              <w:pStyle w:val="6"/>
              <w:spacing w:after="0"/>
              <w:ind w:left="0"/>
              <w:rPr>
                <w:sz w:val="20"/>
                <w:szCs w:val="20"/>
                <w:lang w:val="ru-RU"/>
              </w:rPr>
            </w:pPr>
            <w:r>
              <w:rPr>
                <w:sz w:val="20"/>
                <w:szCs w:val="20"/>
                <w:lang w:val="ru-RU"/>
              </w:rPr>
              <w:t>Большинство в 3/4 голосов</w:t>
            </w:r>
          </w:p>
        </w:tc>
      </w:tr>
      <w:tr w:rsidR="00980563" w14:paraId="1055B4DA" w14:textId="77777777">
        <w:trPr>
          <w:trHeight w:val="937"/>
        </w:trPr>
        <w:tc>
          <w:tcPr>
            <w:tcW w:w="876" w:type="dxa"/>
            <w:shd w:val="clear" w:color="auto" w:fill="auto"/>
          </w:tcPr>
          <w:p w14:paraId="0206299D" w14:textId="77777777" w:rsidR="00980563" w:rsidRDefault="005C6580">
            <w:pPr>
              <w:pStyle w:val="6"/>
              <w:spacing w:after="0"/>
              <w:ind w:left="-105" w:right="-119"/>
              <w:jc w:val="center"/>
              <w:rPr>
                <w:sz w:val="20"/>
                <w:szCs w:val="20"/>
                <w:lang w:val="ru-RU"/>
              </w:rPr>
            </w:pPr>
            <w:r>
              <w:rPr>
                <w:sz w:val="20"/>
                <w:szCs w:val="20"/>
                <w:lang w:val="ru-RU"/>
              </w:rPr>
              <w:t>9.2.3.</w:t>
            </w:r>
          </w:p>
        </w:tc>
        <w:tc>
          <w:tcPr>
            <w:tcW w:w="4959" w:type="dxa"/>
            <w:shd w:val="clear" w:color="auto" w:fill="auto"/>
          </w:tcPr>
          <w:p w14:paraId="41772F8C" w14:textId="77777777" w:rsidR="00980563" w:rsidRDefault="005C6580">
            <w:pPr>
              <w:pStyle w:val="6"/>
              <w:spacing w:after="0"/>
              <w:ind w:left="0"/>
              <w:rPr>
                <w:sz w:val="20"/>
                <w:szCs w:val="20"/>
                <w:lang w:val="ru-RU"/>
              </w:rPr>
            </w:pPr>
            <w:r>
              <w:rPr>
                <w:sz w:val="20"/>
                <w:szCs w:val="20"/>
                <w:lang w:val="ru-RU"/>
              </w:rPr>
              <w:t>Ликвидация Общества, назначение ликвидационной комиссии и утверждение промежуточного и окончательного ликвидационных балансов</w:t>
            </w:r>
          </w:p>
          <w:p w14:paraId="1467DA97" w14:textId="77777777" w:rsidR="00980563" w:rsidRDefault="005C6580">
            <w:pPr>
              <w:pStyle w:val="6"/>
              <w:spacing w:before="60" w:after="0"/>
              <w:ind w:left="0"/>
              <w:rPr>
                <w:sz w:val="20"/>
                <w:szCs w:val="20"/>
                <w:lang w:val="ru-RU"/>
              </w:rPr>
            </w:pPr>
            <w:r>
              <w:rPr>
                <w:sz w:val="20"/>
                <w:szCs w:val="20"/>
                <w:lang w:val="ru-RU"/>
              </w:rPr>
              <w:t>(решение принимается по предложению Совета директоров)</w:t>
            </w:r>
          </w:p>
        </w:tc>
        <w:tc>
          <w:tcPr>
            <w:tcW w:w="3792" w:type="dxa"/>
            <w:shd w:val="clear" w:color="auto" w:fill="auto"/>
          </w:tcPr>
          <w:p w14:paraId="6F399D55" w14:textId="77777777" w:rsidR="00980563" w:rsidRDefault="005C6580">
            <w:pPr>
              <w:pStyle w:val="6"/>
              <w:spacing w:after="0"/>
              <w:ind w:left="0"/>
              <w:rPr>
                <w:sz w:val="20"/>
                <w:szCs w:val="20"/>
                <w:lang w:val="ru-RU"/>
              </w:rPr>
            </w:pPr>
            <w:r>
              <w:rPr>
                <w:sz w:val="20"/>
                <w:szCs w:val="20"/>
                <w:lang w:val="ru-RU"/>
              </w:rPr>
              <w:t>Большинство в 3/4 голосов</w:t>
            </w:r>
          </w:p>
        </w:tc>
      </w:tr>
      <w:tr w:rsidR="00980563" w14:paraId="1BD55162" w14:textId="77777777">
        <w:tc>
          <w:tcPr>
            <w:tcW w:w="9627" w:type="dxa"/>
            <w:gridSpan w:val="3"/>
            <w:shd w:val="clear" w:color="FFFFFF" w:fill="FFFFFF" w:themeFill="background1"/>
          </w:tcPr>
          <w:p w14:paraId="4307C31F" w14:textId="77777777" w:rsidR="00980563" w:rsidRDefault="005C6580">
            <w:pPr>
              <w:pStyle w:val="6"/>
              <w:spacing w:after="0"/>
              <w:ind w:left="0"/>
              <w:jc w:val="center"/>
              <w:rPr>
                <w:b/>
                <w:sz w:val="20"/>
                <w:szCs w:val="20"/>
                <w:lang w:val="ru-RU"/>
              </w:rPr>
            </w:pPr>
            <w:r>
              <w:rPr>
                <w:b/>
                <w:sz w:val="20"/>
                <w:szCs w:val="20"/>
                <w:lang w:val="ru-RU"/>
              </w:rPr>
              <w:t>Вопросы, связанные с образованием органов управления и контроля Общества</w:t>
            </w:r>
          </w:p>
        </w:tc>
      </w:tr>
      <w:tr w:rsidR="00980563" w14:paraId="4DCF0FAD" w14:textId="77777777">
        <w:trPr>
          <w:trHeight w:val="584"/>
        </w:trPr>
        <w:tc>
          <w:tcPr>
            <w:tcW w:w="876" w:type="dxa"/>
            <w:shd w:val="clear" w:color="auto" w:fill="auto"/>
          </w:tcPr>
          <w:p w14:paraId="619FDD43" w14:textId="77777777" w:rsidR="00980563" w:rsidRDefault="005C6580">
            <w:pPr>
              <w:pStyle w:val="6"/>
              <w:spacing w:after="0"/>
              <w:ind w:left="-105" w:right="-119" w:firstLine="19"/>
              <w:jc w:val="center"/>
              <w:rPr>
                <w:sz w:val="20"/>
                <w:szCs w:val="20"/>
                <w:lang w:val="ru-RU"/>
              </w:rPr>
            </w:pPr>
            <w:r>
              <w:rPr>
                <w:sz w:val="20"/>
                <w:szCs w:val="20"/>
                <w:lang w:val="ru-RU"/>
              </w:rPr>
              <w:lastRenderedPageBreak/>
              <w:t>9.2.4.</w:t>
            </w:r>
          </w:p>
        </w:tc>
        <w:tc>
          <w:tcPr>
            <w:tcW w:w="4959" w:type="dxa"/>
            <w:shd w:val="clear" w:color="auto" w:fill="auto"/>
          </w:tcPr>
          <w:p w14:paraId="4CF84A2D" w14:textId="77777777" w:rsidR="00980563" w:rsidRDefault="005C6580">
            <w:pPr>
              <w:pStyle w:val="6"/>
              <w:spacing w:after="0"/>
              <w:ind w:left="0"/>
              <w:rPr>
                <w:sz w:val="20"/>
                <w:szCs w:val="20"/>
                <w:lang w:val="ru-RU"/>
              </w:rPr>
            </w:pPr>
            <w:r>
              <w:rPr>
                <w:sz w:val="20"/>
                <w:szCs w:val="20"/>
                <w:lang w:val="ru-RU"/>
              </w:rPr>
              <w:t>Избрание членов Совета директоров</w:t>
            </w:r>
          </w:p>
        </w:tc>
        <w:tc>
          <w:tcPr>
            <w:tcW w:w="3792" w:type="dxa"/>
            <w:shd w:val="clear" w:color="auto" w:fill="auto"/>
          </w:tcPr>
          <w:p w14:paraId="6C427D55" w14:textId="77777777" w:rsidR="00980563" w:rsidRDefault="005C6580">
            <w:pPr>
              <w:pStyle w:val="6"/>
              <w:spacing w:after="0"/>
              <w:ind w:left="0"/>
              <w:rPr>
                <w:sz w:val="20"/>
                <w:szCs w:val="20"/>
                <w:lang w:val="ru-RU"/>
              </w:rPr>
            </w:pPr>
            <w:r>
              <w:rPr>
                <w:sz w:val="20"/>
                <w:szCs w:val="20"/>
                <w:lang w:val="ru-RU"/>
              </w:rPr>
              <w:t>Избранными в состав Совета директоров считаются кандидаты, набравшие наибольшее число голосов при кумулятивном голосовании</w:t>
            </w:r>
          </w:p>
        </w:tc>
      </w:tr>
      <w:tr w:rsidR="00980563" w14:paraId="2DEF7D6C" w14:textId="77777777">
        <w:trPr>
          <w:trHeight w:val="870"/>
        </w:trPr>
        <w:tc>
          <w:tcPr>
            <w:tcW w:w="876" w:type="dxa"/>
            <w:shd w:val="clear" w:color="auto" w:fill="auto"/>
          </w:tcPr>
          <w:p w14:paraId="1B994BF9" w14:textId="77777777" w:rsidR="00980563" w:rsidRDefault="005C6580">
            <w:pPr>
              <w:pStyle w:val="6"/>
              <w:spacing w:after="0"/>
              <w:ind w:left="-105" w:right="-119"/>
              <w:jc w:val="center"/>
              <w:rPr>
                <w:sz w:val="20"/>
                <w:szCs w:val="20"/>
                <w:lang w:val="ru-RU"/>
              </w:rPr>
            </w:pPr>
            <w:r>
              <w:rPr>
                <w:sz w:val="20"/>
                <w:szCs w:val="20"/>
                <w:lang w:val="ru-RU"/>
              </w:rPr>
              <w:t>9.2.5.</w:t>
            </w:r>
          </w:p>
          <w:p w14:paraId="6304470D" w14:textId="77777777" w:rsidR="00980563" w:rsidRDefault="00980563">
            <w:pPr>
              <w:ind w:left="-105" w:right="-119"/>
              <w:jc w:val="center"/>
              <w:rPr>
                <w:rFonts w:ascii="Times New Roman" w:hAnsi="Times New Roman" w:cs="Times New Roman"/>
                <w:sz w:val="20"/>
                <w:szCs w:val="20"/>
              </w:rPr>
            </w:pPr>
          </w:p>
        </w:tc>
        <w:tc>
          <w:tcPr>
            <w:tcW w:w="4959" w:type="dxa"/>
            <w:shd w:val="clear" w:color="auto" w:fill="auto"/>
          </w:tcPr>
          <w:p w14:paraId="3626B562" w14:textId="77777777" w:rsidR="00980563" w:rsidRDefault="005C6580">
            <w:pPr>
              <w:pStyle w:val="6"/>
              <w:spacing w:after="0"/>
              <w:ind w:left="0"/>
              <w:rPr>
                <w:sz w:val="20"/>
                <w:szCs w:val="20"/>
                <w:lang w:val="ru-RU"/>
              </w:rPr>
            </w:pPr>
            <w:r>
              <w:rPr>
                <w:sz w:val="20"/>
                <w:szCs w:val="20"/>
                <w:lang w:val="ru-RU"/>
              </w:rPr>
              <w:t>Досрочное прекращение полномочий членов Совета директоров</w:t>
            </w:r>
          </w:p>
        </w:tc>
        <w:tc>
          <w:tcPr>
            <w:tcW w:w="3792" w:type="dxa"/>
            <w:shd w:val="clear" w:color="auto" w:fill="auto"/>
          </w:tcPr>
          <w:p w14:paraId="06094D84" w14:textId="77777777" w:rsidR="00980563" w:rsidRDefault="005C6580">
            <w:pPr>
              <w:pStyle w:val="6"/>
              <w:spacing w:after="0"/>
              <w:ind w:left="0"/>
              <w:rPr>
                <w:sz w:val="20"/>
                <w:szCs w:val="20"/>
                <w:lang w:val="ru-RU"/>
              </w:rPr>
            </w:pPr>
            <w:r>
              <w:rPr>
                <w:sz w:val="20"/>
                <w:szCs w:val="20"/>
                <w:lang w:val="ru-RU"/>
              </w:rPr>
              <w:t>Большинством голосов акционеров – владельцев голосующих акций Общества, принимающих участие в собрании (далее – простое большинство голосов)</w:t>
            </w:r>
          </w:p>
        </w:tc>
      </w:tr>
      <w:tr w:rsidR="00980563" w14:paraId="28CF92C9" w14:textId="77777777">
        <w:tc>
          <w:tcPr>
            <w:tcW w:w="876" w:type="dxa"/>
          </w:tcPr>
          <w:p w14:paraId="57AB621D" w14:textId="77777777" w:rsidR="00980563" w:rsidRDefault="005C6580">
            <w:pPr>
              <w:pStyle w:val="6"/>
              <w:spacing w:after="0"/>
              <w:ind w:left="0"/>
              <w:jc w:val="center"/>
              <w:rPr>
                <w:sz w:val="20"/>
                <w:szCs w:val="20"/>
                <w:lang w:val="ru-RU"/>
              </w:rPr>
            </w:pPr>
            <w:r>
              <w:rPr>
                <w:sz w:val="20"/>
                <w:szCs w:val="20"/>
                <w:lang w:val="ru-RU"/>
              </w:rPr>
              <w:t>9.2.6.</w:t>
            </w:r>
          </w:p>
        </w:tc>
        <w:tc>
          <w:tcPr>
            <w:tcW w:w="4959" w:type="dxa"/>
          </w:tcPr>
          <w:p w14:paraId="64DFD01E" w14:textId="77777777" w:rsidR="00980563" w:rsidRDefault="005C6580">
            <w:pPr>
              <w:pStyle w:val="6"/>
              <w:spacing w:after="0"/>
              <w:ind w:left="0"/>
              <w:rPr>
                <w:bCs w:val="0"/>
                <w:sz w:val="20"/>
                <w:szCs w:val="20"/>
                <w:lang w:val="ru-RU"/>
              </w:rPr>
            </w:pPr>
            <w:r>
              <w:rPr>
                <w:sz w:val="20"/>
                <w:szCs w:val="20"/>
                <w:lang w:val="ru-RU"/>
              </w:rPr>
              <w:t xml:space="preserve">Выплата членам Совета директоров вознаграждений и (или) компенсаций расходов, связанных с исполнением ими своих обязанностей, </w:t>
            </w:r>
            <w:r>
              <w:rPr>
                <w:bCs w:val="0"/>
                <w:sz w:val="20"/>
                <w:szCs w:val="20"/>
                <w:lang w:val="ru-RU"/>
              </w:rPr>
              <w:t>определение размеров таких вознаграждений и компенсаций</w:t>
            </w:r>
          </w:p>
        </w:tc>
        <w:tc>
          <w:tcPr>
            <w:tcW w:w="3792" w:type="dxa"/>
          </w:tcPr>
          <w:p w14:paraId="79400A14" w14:textId="77777777" w:rsidR="00980563" w:rsidRDefault="005C6580">
            <w:pPr>
              <w:pStyle w:val="6"/>
              <w:spacing w:after="0"/>
              <w:ind w:left="0"/>
              <w:rPr>
                <w:sz w:val="20"/>
                <w:szCs w:val="20"/>
                <w:lang w:val="ru-RU"/>
              </w:rPr>
            </w:pPr>
            <w:r>
              <w:rPr>
                <w:sz w:val="20"/>
                <w:szCs w:val="20"/>
                <w:lang w:val="ru-RU"/>
              </w:rPr>
              <w:t>Простое большинство голосов</w:t>
            </w:r>
          </w:p>
        </w:tc>
      </w:tr>
      <w:tr w:rsidR="00980563" w14:paraId="16F5D58D" w14:textId="77777777">
        <w:tc>
          <w:tcPr>
            <w:tcW w:w="876" w:type="dxa"/>
            <w:shd w:val="clear" w:color="auto" w:fill="auto"/>
          </w:tcPr>
          <w:p w14:paraId="3E3EE3B0" w14:textId="77777777" w:rsidR="00980563" w:rsidRDefault="005C6580">
            <w:pPr>
              <w:pStyle w:val="6"/>
              <w:spacing w:after="0"/>
              <w:ind w:left="0"/>
              <w:jc w:val="center"/>
              <w:rPr>
                <w:sz w:val="20"/>
                <w:szCs w:val="20"/>
                <w:lang w:val="ru-RU"/>
              </w:rPr>
            </w:pPr>
            <w:r>
              <w:rPr>
                <w:sz w:val="20"/>
                <w:szCs w:val="20"/>
                <w:lang w:val="ru-RU"/>
              </w:rPr>
              <w:t>9.2.7.</w:t>
            </w:r>
          </w:p>
        </w:tc>
        <w:tc>
          <w:tcPr>
            <w:tcW w:w="4959" w:type="dxa"/>
            <w:shd w:val="clear" w:color="auto" w:fill="auto"/>
          </w:tcPr>
          <w:p w14:paraId="0DB1B966" w14:textId="77777777" w:rsidR="00980563" w:rsidRDefault="005C6580">
            <w:pPr>
              <w:pStyle w:val="6"/>
              <w:spacing w:after="0"/>
              <w:ind w:left="0"/>
              <w:rPr>
                <w:sz w:val="20"/>
                <w:szCs w:val="20"/>
                <w:lang w:val="ru-RU"/>
              </w:rPr>
            </w:pPr>
            <w:r>
              <w:rPr>
                <w:sz w:val="20"/>
                <w:szCs w:val="20"/>
                <w:lang w:val="ru-RU"/>
              </w:rPr>
              <w:t>Избрание членов Ревизионной комиссии и досрочное прекращение их полномочий</w:t>
            </w:r>
          </w:p>
        </w:tc>
        <w:tc>
          <w:tcPr>
            <w:tcW w:w="3792" w:type="dxa"/>
            <w:shd w:val="clear" w:color="auto" w:fill="auto"/>
          </w:tcPr>
          <w:p w14:paraId="76222517" w14:textId="77777777" w:rsidR="00980563" w:rsidRDefault="005C6580">
            <w:pPr>
              <w:pStyle w:val="6"/>
              <w:spacing w:after="0"/>
              <w:ind w:left="0"/>
              <w:rPr>
                <w:sz w:val="20"/>
                <w:szCs w:val="20"/>
                <w:lang w:val="ru-RU"/>
              </w:rPr>
            </w:pPr>
            <w:r>
              <w:rPr>
                <w:sz w:val="20"/>
                <w:szCs w:val="20"/>
                <w:lang w:val="ru-RU"/>
              </w:rPr>
              <w:t>Простое большинство голосов</w:t>
            </w:r>
          </w:p>
        </w:tc>
      </w:tr>
      <w:tr w:rsidR="00980563" w14:paraId="262B788A" w14:textId="77777777">
        <w:tc>
          <w:tcPr>
            <w:tcW w:w="876" w:type="dxa"/>
          </w:tcPr>
          <w:p w14:paraId="700E2ECD" w14:textId="77777777" w:rsidR="00980563" w:rsidRDefault="005C6580">
            <w:pPr>
              <w:pStyle w:val="6"/>
              <w:spacing w:after="0"/>
              <w:ind w:left="0"/>
              <w:jc w:val="center"/>
              <w:rPr>
                <w:sz w:val="20"/>
                <w:szCs w:val="20"/>
                <w:lang w:val="ru-RU"/>
              </w:rPr>
            </w:pPr>
            <w:r>
              <w:rPr>
                <w:sz w:val="20"/>
                <w:szCs w:val="20"/>
                <w:lang w:val="ru-RU"/>
              </w:rPr>
              <w:t>9.2.8.</w:t>
            </w:r>
          </w:p>
        </w:tc>
        <w:tc>
          <w:tcPr>
            <w:tcW w:w="4959" w:type="dxa"/>
          </w:tcPr>
          <w:p w14:paraId="6B267198" w14:textId="77777777" w:rsidR="00980563" w:rsidRDefault="005C6580">
            <w:pPr>
              <w:pStyle w:val="6"/>
              <w:spacing w:after="0"/>
              <w:ind w:left="0"/>
              <w:rPr>
                <w:bCs w:val="0"/>
                <w:sz w:val="20"/>
                <w:szCs w:val="20"/>
                <w:lang w:val="ru-RU"/>
              </w:rPr>
            </w:pPr>
            <w:r>
              <w:rPr>
                <w:sz w:val="20"/>
                <w:szCs w:val="20"/>
                <w:lang w:val="ru-RU"/>
              </w:rPr>
              <w:t xml:space="preserve">Выплата членам Ревизионной комиссии вознаграждений и (или) компенсаций расходов, связанных с исполнением ими своих обязанностей, </w:t>
            </w:r>
            <w:r>
              <w:rPr>
                <w:bCs w:val="0"/>
                <w:sz w:val="20"/>
                <w:szCs w:val="20"/>
                <w:lang w:val="ru-RU"/>
              </w:rPr>
              <w:t>определение размеров таких вознаграждений и компенсаций</w:t>
            </w:r>
          </w:p>
          <w:p w14:paraId="3CE0CFA0" w14:textId="77777777" w:rsidR="00980563" w:rsidRDefault="005C6580">
            <w:pPr>
              <w:pStyle w:val="6"/>
              <w:spacing w:before="60" w:after="0"/>
              <w:ind w:left="0"/>
              <w:rPr>
                <w:lang w:val="ru-RU"/>
              </w:rPr>
            </w:pPr>
            <w:r>
              <w:rPr>
                <w:sz w:val="20"/>
                <w:szCs w:val="20"/>
                <w:lang w:val="ru-RU"/>
              </w:rPr>
              <w:t>(решение принимается по предложению Совета директоров)</w:t>
            </w:r>
          </w:p>
        </w:tc>
        <w:tc>
          <w:tcPr>
            <w:tcW w:w="3792" w:type="dxa"/>
          </w:tcPr>
          <w:p w14:paraId="178A0D43" w14:textId="77777777" w:rsidR="00980563" w:rsidRDefault="005C6580">
            <w:pPr>
              <w:pStyle w:val="6"/>
              <w:spacing w:after="0"/>
              <w:ind w:left="0"/>
              <w:rPr>
                <w:sz w:val="20"/>
                <w:szCs w:val="20"/>
                <w:lang w:val="ru-RU"/>
              </w:rPr>
            </w:pPr>
            <w:r>
              <w:rPr>
                <w:sz w:val="20"/>
                <w:szCs w:val="20"/>
                <w:lang w:val="ru-RU"/>
              </w:rPr>
              <w:t>Простое большинство голосов</w:t>
            </w:r>
          </w:p>
        </w:tc>
      </w:tr>
      <w:tr w:rsidR="00980563" w14:paraId="73187357" w14:textId="77777777">
        <w:trPr>
          <w:trHeight w:val="1127"/>
        </w:trPr>
        <w:tc>
          <w:tcPr>
            <w:tcW w:w="876" w:type="dxa"/>
          </w:tcPr>
          <w:p w14:paraId="6CBC1E9F" w14:textId="77777777" w:rsidR="00980563" w:rsidRDefault="005C6580">
            <w:pPr>
              <w:pStyle w:val="6"/>
              <w:spacing w:after="0"/>
              <w:ind w:left="0"/>
              <w:jc w:val="center"/>
              <w:rPr>
                <w:sz w:val="20"/>
                <w:szCs w:val="20"/>
                <w:lang w:val="ru-RU"/>
              </w:rPr>
            </w:pPr>
            <w:r>
              <w:rPr>
                <w:sz w:val="20"/>
                <w:szCs w:val="20"/>
                <w:lang w:val="ru-RU"/>
              </w:rPr>
              <w:t>9.2.9.</w:t>
            </w:r>
          </w:p>
        </w:tc>
        <w:tc>
          <w:tcPr>
            <w:tcW w:w="4959" w:type="dxa"/>
          </w:tcPr>
          <w:p w14:paraId="07EFA776" w14:textId="77777777" w:rsidR="00980563" w:rsidRDefault="005C6580">
            <w:pPr>
              <w:pStyle w:val="6"/>
              <w:spacing w:after="0"/>
              <w:ind w:left="0"/>
              <w:rPr>
                <w:sz w:val="20"/>
                <w:szCs w:val="20"/>
                <w:lang w:val="ru-RU"/>
              </w:rPr>
            </w:pPr>
            <w:r>
              <w:rPr>
                <w:sz w:val="20"/>
                <w:szCs w:val="20"/>
                <w:lang w:val="ru-RU"/>
              </w:rPr>
              <w:t>Передача полномочий единоличного исполнительного органа Общества по договору коммерческой организации (управляющей организации) или индивидуальному предпринимателю (управляющему)</w:t>
            </w:r>
          </w:p>
          <w:p w14:paraId="0FF80A59" w14:textId="77777777" w:rsidR="00980563" w:rsidRDefault="005C6580">
            <w:pPr>
              <w:pStyle w:val="6"/>
              <w:spacing w:before="60" w:after="0"/>
              <w:ind w:left="0"/>
              <w:rPr>
                <w:sz w:val="20"/>
                <w:szCs w:val="20"/>
                <w:lang w:val="ru-RU"/>
              </w:rPr>
            </w:pPr>
            <w:r>
              <w:rPr>
                <w:sz w:val="20"/>
                <w:szCs w:val="20"/>
                <w:lang w:val="ru-RU"/>
              </w:rPr>
              <w:t>(решение принимается по предложению Совета директоров)</w:t>
            </w:r>
          </w:p>
        </w:tc>
        <w:tc>
          <w:tcPr>
            <w:tcW w:w="3792" w:type="dxa"/>
          </w:tcPr>
          <w:p w14:paraId="39B1BFD0" w14:textId="77777777" w:rsidR="00980563" w:rsidRDefault="005C6580">
            <w:pPr>
              <w:pStyle w:val="6"/>
              <w:spacing w:after="0"/>
              <w:ind w:left="0"/>
              <w:rPr>
                <w:sz w:val="20"/>
                <w:szCs w:val="20"/>
              </w:rPr>
            </w:pPr>
            <w:r>
              <w:rPr>
                <w:sz w:val="20"/>
                <w:szCs w:val="20"/>
                <w:lang w:val="ru-RU"/>
              </w:rPr>
              <w:t>Простое большинство голосов</w:t>
            </w:r>
          </w:p>
        </w:tc>
      </w:tr>
      <w:tr w:rsidR="00980563" w14:paraId="195DCFAA" w14:textId="77777777">
        <w:trPr>
          <w:trHeight w:val="229"/>
        </w:trPr>
        <w:tc>
          <w:tcPr>
            <w:tcW w:w="876" w:type="dxa"/>
          </w:tcPr>
          <w:p w14:paraId="0C0DB636" w14:textId="77777777" w:rsidR="00980563" w:rsidRDefault="005C6580">
            <w:pPr>
              <w:pStyle w:val="6"/>
              <w:spacing w:after="0"/>
              <w:ind w:left="0"/>
              <w:jc w:val="center"/>
              <w:rPr>
                <w:sz w:val="20"/>
                <w:szCs w:val="20"/>
                <w:lang w:val="ru-RU"/>
              </w:rPr>
            </w:pPr>
            <w:r>
              <w:rPr>
                <w:sz w:val="20"/>
                <w:szCs w:val="20"/>
                <w:lang w:val="ru-RU"/>
              </w:rPr>
              <w:t>9.2.10.</w:t>
            </w:r>
          </w:p>
        </w:tc>
        <w:tc>
          <w:tcPr>
            <w:tcW w:w="4959" w:type="dxa"/>
          </w:tcPr>
          <w:p w14:paraId="0513F4C9" w14:textId="77777777" w:rsidR="00980563" w:rsidRDefault="005C6580">
            <w:pPr>
              <w:pStyle w:val="6"/>
              <w:spacing w:after="0"/>
              <w:ind w:left="0"/>
              <w:rPr>
                <w:sz w:val="20"/>
                <w:szCs w:val="20"/>
                <w:lang w:val="ru-RU"/>
              </w:rPr>
            </w:pPr>
            <w:r>
              <w:rPr>
                <w:sz w:val="20"/>
                <w:szCs w:val="20"/>
                <w:lang w:val="ru-RU"/>
              </w:rPr>
              <w:t>Досрочное прекращение полномочий управляющей организации или управляющего</w:t>
            </w:r>
          </w:p>
        </w:tc>
        <w:tc>
          <w:tcPr>
            <w:tcW w:w="3792" w:type="dxa"/>
          </w:tcPr>
          <w:p w14:paraId="69A27B37" w14:textId="77777777" w:rsidR="00980563" w:rsidRDefault="005C6580">
            <w:pPr>
              <w:pStyle w:val="6"/>
              <w:spacing w:after="0"/>
              <w:ind w:left="0"/>
              <w:rPr>
                <w:sz w:val="20"/>
                <w:szCs w:val="20"/>
                <w:lang w:val="ru-RU"/>
              </w:rPr>
            </w:pPr>
            <w:r>
              <w:rPr>
                <w:sz w:val="20"/>
                <w:szCs w:val="20"/>
                <w:lang w:val="ru-RU"/>
              </w:rPr>
              <w:t>Простое большинство голосов</w:t>
            </w:r>
          </w:p>
        </w:tc>
      </w:tr>
      <w:tr w:rsidR="00980563" w14:paraId="416180DB" w14:textId="77777777">
        <w:trPr>
          <w:trHeight w:val="20"/>
        </w:trPr>
        <w:tc>
          <w:tcPr>
            <w:tcW w:w="9627" w:type="dxa"/>
            <w:gridSpan w:val="3"/>
          </w:tcPr>
          <w:p w14:paraId="3EF468B3" w14:textId="77777777" w:rsidR="00980563" w:rsidRDefault="005C6580">
            <w:pPr>
              <w:pStyle w:val="6"/>
              <w:spacing w:after="0"/>
              <w:ind w:left="0"/>
              <w:jc w:val="center"/>
              <w:rPr>
                <w:b/>
                <w:sz w:val="20"/>
                <w:szCs w:val="20"/>
                <w:lang w:val="ru-RU"/>
              </w:rPr>
            </w:pPr>
            <w:r>
              <w:rPr>
                <w:b/>
                <w:sz w:val="20"/>
                <w:szCs w:val="20"/>
                <w:lang w:val="ru-RU"/>
              </w:rPr>
              <w:t>Вопросы финансово-хозяйственной деятельности Общества</w:t>
            </w:r>
          </w:p>
        </w:tc>
      </w:tr>
      <w:tr w:rsidR="00980563" w14:paraId="3630A4FB" w14:textId="77777777">
        <w:trPr>
          <w:trHeight w:val="231"/>
        </w:trPr>
        <w:tc>
          <w:tcPr>
            <w:tcW w:w="876" w:type="dxa"/>
            <w:shd w:val="clear" w:color="auto" w:fill="auto"/>
          </w:tcPr>
          <w:p w14:paraId="549925A1" w14:textId="77777777" w:rsidR="00980563" w:rsidRDefault="005C6580">
            <w:pPr>
              <w:pStyle w:val="6"/>
              <w:spacing w:after="0"/>
              <w:ind w:left="0"/>
              <w:jc w:val="center"/>
              <w:rPr>
                <w:sz w:val="20"/>
                <w:szCs w:val="20"/>
                <w:lang w:val="ru-RU"/>
              </w:rPr>
            </w:pPr>
            <w:r>
              <w:rPr>
                <w:sz w:val="20"/>
                <w:szCs w:val="20"/>
                <w:lang w:val="ru-RU"/>
              </w:rPr>
              <w:t>9.2.11.</w:t>
            </w:r>
          </w:p>
        </w:tc>
        <w:tc>
          <w:tcPr>
            <w:tcW w:w="4959" w:type="dxa"/>
            <w:shd w:val="clear" w:color="auto" w:fill="auto"/>
          </w:tcPr>
          <w:p w14:paraId="124563B0" w14:textId="77777777" w:rsidR="00980563" w:rsidRDefault="005C6580">
            <w:pPr>
              <w:pStyle w:val="6"/>
              <w:spacing w:after="0"/>
              <w:ind w:left="0"/>
            </w:pPr>
            <w:r>
              <w:rPr>
                <w:sz w:val="20"/>
                <w:szCs w:val="20"/>
                <w:lang w:val="ru-RU"/>
              </w:rPr>
              <w:t>Утверждение аудитора Общества</w:t>
            </w:r>
          </w:p>
        </w:tc>
        <w:tc>
          <w:tcPr>
            <w:tcW w:w="3792" w:type="dxa"/>
            <w:shd w:val="clear" w:color="auto" w:fill="auto"/>
          </w:tcPr>
          <w:p w14:paraId="0B0E1462" w14:textId="77777777" w:rsidR="00980563" w:rsidRDefault="005C6580">
            <w:pPr>
              <w:pStyle w:val="6"/>
              <w:spacing w:after="0"/>
              <w:ind w:left="0"/>
              <w:rPr>
                <w:sz w:val="20"/>
                <w:szCs w:val="20"/>
                <w:lang w:val="ru-RU"/>
              </w:rPr>
            </w:pPr>
            <w:r>
              <w:rPr>
                <w:sz w:val="20"/>
                <w:szCs w:val="20"/>
                <w:lang w:val="ru-RU"/>
              </w:rPr>
              <w:t>Простое большинство голосов</w:t>
            </w:r>
          </w:p>
        </w:tc>
      </w:tr>
      <w:tr w:rsidR="00980563" w14:paraId="7EF4796F" w14:textId="77777777">
        <w:tc>
          <w:tcPr>
            <w:tcW w:w="876" w:type="dxa"/>
          </w:tcPr>
          <w:p w14:paraId="0335FF90" w14:textId="77777777" w:rsidR="00980563" w:rsidRDefault="005C6580">
            <w:pPr>
              <w:pStyle w:val="6"/>
              <w:spacing w:after="0"/>
              <w:ind w:left="0"/>
              <w:jc w:val="center"/>
              <w:rPr>
                <w:sz w:val="20"/>
                <w:szCs w:val="20"/>
                <w:lang w:val="ru-RU"/>
              </w:rPr>
            </w:pPr>
            <w:r>
              <w:rPr>
                <w:sz w:val="20"/>
                <w:szCs w:val="20"/>
                <w:lang w:val="ru-RU"/>
              </w:rPr>
              <w:t>9.2.12.</w:t>
            </w:r>
          </w:p>
        </w:tc>
        <w:tc>
          <w:tcPr>
            <w:tcW w:w="4959" w:type="dxa"/>
          </w:tcPr>
          <w:p w14:paraId="4999EAA3" w14:textId="77777777" w:rsidR="00980563" w:rsidRDefault="005C6580">
            <w:pPr>
              <w:pStyle w:val="6"/>
              <w:spacing w:after="0"/>
              <w:ind w:left="0"/>
              <w:rPr>
                <w:sz w:val="20"/>
                <w:szCs w:val="20"/>
                <w:lang w:val="ru-RU"/>
              </w:rPr>
            </w:pPr>
            <w:r>
              <w:rPr>
                <w:sz w:val="20"/>
                <w:szCs w:val="20"/>
                <w:lang w:val="ru-RU"/>
              </w:rPr>
              <w:t>Утверждение годового отчета, годовой бухгалтерской (финансовой) отчетности Общества</w:t>
            </w:r>
          </w:p>
          <w:p w14:paraId="30CB5951" w14:textId="77777777" w:rsidR="00980563" w:rsidRDefault="005C6580">
            <w:pPr>
              <w:pStyle w:val="6"/>
              <w:spacing w:before="60" w:after="0"/>
              <w:ind w:left="0"/>
              <w:rPr>
                <w:sz w:val="20"/>
                <w:szCs w:val="20"/>
                <w:lang w:val="ru-RU"/>
              </w:rPr>
            </w:pPr>
            <w:r>
              <w:rPr>
                <w:sz w:val="20"/>
                <w:szCs w:val="20"/>
                <w:lang w:val="ru-RU"/>
              </w:rPr>
              <w:t>(решение принимается по предложению Совета директоров)</w:t>
            </w:r>
          </w:p>
        </w:tc>
        <w:tc>
          <w:tcPr>
            <w:tcW w:w="3792" w:type="dxa"/>
          </w:tcPr>
          <w:p w14:paraId="042E4AB3" w14:textId="77777777" w:rsidR="00980563" w:rsidRDefault="005C6580">
            <w:pPr>
              <w:pStyle w:val="6"/>
              <w:spacing w:after="0"/>
              <w:ind w:left="0"/>
              <w:rPr>
                <w:sz w:val="20"/>
                <w:szCs w:val="20"/>
                <w:lang w:val="ru-RU"/>
              </w:rPr>
            </w:pPr>
            <w:r>
              <w:rPr>
                <w:sz w:val="20"/>
                <w:szCs w:val="20"/>
                <w:lang w:val="ru-RU"/>
              </w:rPr>
              <w:t>Простое большинство голосов</w:t>
            </w:r>
          </w:p>
        </w:tc>
      </w:tr>
      <w:tr w:rsidR="00980563" w14:paraId="1554814A" w14:textId="77777777">
        <w:trPr>
          <w:trHeight w:val="452"/>
        </w:trPr>
        <w:tc>
          <w:tcPr>
            <w:tcW w:w="876" w:type="dxa"/>
            <w:shd w:val="clear" w:color="auto" w:fill="auto"/>
          </w:tcPr>
          <w:p w14:paraId="03E39150" w14:textId="77777777" w:rsidR="00980563" w:rsidRDefault="005C6580">
            <w:pPr>
              <w:pStyle w:val="6"/>
              <w:spacing w:after="0"/>
              <w:ind w:left="0"/>
              <w:jc w:val="center"/>
              <w:rPr>
                <w:sz w:val="20"/>
                <w:szCs w:val="20"/>
                <w:lang w:val="ru-RU"/>
              </w:rPr>
            </w:pPr>
            <w:r>
              <w:rPr>
                <w:sz w:val="20"/>
                <w:szCs w:val="20"/>
                <w:lang w:val="ru-RU"/>
              </w:rPr>
              <w:t>9.2.13.</w:t>
            </w:r>
          </w:p>
        </w:tc>
        <w:tc>
          <w:tcPr>
            <w:tcW w:w="4959" w:type="dxa"/>
            <w:shd w:val="clear" w:color="auto" w:fill="auto"/>
          </w:tcPr>
          <w:p w14:paraId="4C4A5273" w14:textId="77777777" w:rsidR="00980563" w:rsidRDefault="005C6580">
            <w:pPr>
              <w:pStyle w:val="6"/>
              <w:spacing w:after="0"/>
              <w:ind w:left="0"/>
              <w:rPr>
                <w:sz w:val="20"/>
                <w:szCs w:val="20"/>
                <w:lang w:val="ru-RU"/>
              </w:rPr>
            </w:pPr>
            <w:r>
              <w:rPr>
                <w:sz w:val="20"/>
                <w:szCs w:val="20"/>
                <w:lang w:val="ru-RU"/>
              </w:rPr>
              <w:t>Распределение прибыли (в том числе выплата (объявление) дивидендов) и убытков Общества по результатам отчетного года, выплата (объявление) дивидендов по результатам первого квартала, полугодия, девяти месяцев отчетного года</w:t>
            </w:r>
          </w:p>
          <w:p w14:paraId="5A49DBF2" w14:textId="77777777" w:rsidR="00980563" w:rsidRDefault="005C6580">
            <w:pPr>
              <w:pStyle w:val="6"/>
              <w:spacing w:before="60" w:after="0"/>
              <w:ind w:left="0"/>
              <w:rPr>
                <w:sz w:val="20"/>
                <w:szCs w:val="20"/>
                <w:lang w:val="ru-RU"/>
              </w:rPr>
            </w:pPr>
            <w:r>
              <w:rPr>
                <w:sz w:val="20"/>
                <w:szCs w:val="20"/>
                <w:lang w:val="ru-RU"/>
              </w:rPr>
              <w:t>(решение принимается по предложению Совета директоров)</w:t>
            </w:r>
            <w:r>
              <w:rPr>
                <w:rStyle w:val="afff8"/>
                <w:sz w:val="20"/>
                <w:szCs w:val="20"/>
                <w:lang w:val="ru-RU"/>
              </w:rPr>
              <w:t xml:space="preserve"> </w:t>
            </w:r>
          </w:p>
        </w:tc>
        <w:tc>
          <w:tcPr>
            <w:tcW w:w="3792" w:type="dxa"/>
            <w:shd w:val="clear" w:color="auto" w:fill="auto"/>
          </w:tcPr>
          <w:p w14:paraId="5E87A868" w14:textId="77777777" w:rsidR="00980563" w:rsidRDefault="005C6580">
            <w:pPr>
              <w:pStyle w:val="6"/>
              <w:spacing w:after="0"/>
              <w:ind w:left="0"/>
              <w:rPr>
                <w:sz w:val="20"/>
                <w:szCs w:val="20"/>
                <w:lang w:val="ru-RU"/>
              </w:rPr>
            </w:pPr>
            <w:r>
              <w:rPr>
                <w:sz w:val="20"/>
                <w:szCs w:val="20"/>
                <w:lang w:val="ru-RU"/>
              </w:rPr>
              <w:t>Простое большинство голосов</w:t>
            </w:r>
          </w:p>
        </w:tc>
      </w:tr>
      <w:tr w:rsidR="00980563" w14:paraId="5D93379C" w14:textId="77777777">
        <w:trPr>
          <w:trHeight w:val="20"/>
        </w:trPr>
        <w:tc>
          <w:tcPr>
            <w:tcW w:w="9627" w:type="dxa"/>
            <w:gridSpan w:val="3"/>
          </w:tcPr>
          <w:p w14:paraId="65F0AFC0" w14:textId="77777777" w:rsidR="00980563" w:rsidRDefault="005C6580">
            <w:pPr>
              <w:pStyle w:val="6"/>
              <w:spacing w:after="0"/>
              <w:ind w:left="0"/>
              <w:jc w:val="center"/>
              <w:rPr>
                <w:b/>
                <w:sz w:val="20"/>
                <w:szCs w:val="20"/>
                <w:lang w:val="ru-RU"/>
              </w:rPr>
            </w:pPr>
            <w:r>
              <w:rPr>
                <w:b/>
                <w:sz w:val="20"/>
                <w:szCs w:val="20"/>
                <w:lang w:val="ru-RU"/>
              </w:rPr>
              <w:t>Вопросы, связанные с согласием на совершение сделок</w:t>
            </w:r>
          </w:p>
        </w:tc>
      </w:tr>
      <w:tr w:rsidR="00980563" w14:paraId="442E3187" w14:textId="77777777">
        <w:trPr>
          <w:trHeight w:val="452"/>
        </w:trPr>
        <w:tc>
          <w:tcPr>
            <w:tcW w:w="876" w:type="dxa"/>
            <w:shd w:val="clear" w:color="auto" w:fill="auto"/>
          </w:tcPr>
          <w:p w14:paraId="73C933DC" w14:textId="77777777" w:rsidR="00980563" w:rsidRDefault="005C6580">
            <w:pPr>
              <w:pStyle w:val="6"/>
              <w:spacing w:after="0"/>
              <w:ind w:left="0"/>
              <w:jc w:val="center"/>
              <w:rPr>
                <w:sz w:val="20"/>
                <w:szCs w:val="20"/>
                <w:lang w:val="ru-RU"/>
              </w:rPr>
            </w:pPr>
            <w:r>
              <w:rPr>
                <w:sz w:val="20"/>
                <w:szCs w:val="20"/>
                <w:lang w:val="ru-RU"/>
              </w:rPr>
              <w:t>9.2.14.</w:t>
            </w:r>
          </w:p>
        </w:tc>
        <w:tc>
          <w:tcPr>
            <w:tcW w:w="4959" w:type="dxa"/>
            <w:shd w:val="clear" w:color="auto" w:fill="auto"/>
          </w:tcPr>
          <w:p w14:paraId="08D7771C" w14:textId="77777777" w:rsidR="00980563" w:rsidRDefault="005C6580">
            <w:pPr>
              <w:pStyle w:val="6"/>
              <w:spacing w:after="0"/>
              <w:ind w:left="0"/>
              <w:rPr>
                <w:sz w:val="20"/>
                <w:szCs w:val="20"/>
                <w:lang w:val="ru-RU"/>
              </w:rPr>
            </w:pPr>
            <w:r>
              <w:rPr>
                <w:sz w:val="20"/>
                <w:szCs w:val="20"/>
                <w:lang w:val="ru-RU"/>
              </w:rPr>
              <w:t>Согласие на совершение или последующее одобрение крупной сделки (</w:t>
            </w:r>
            <w:r>
              <w:rPr>
                <w:rFonts w:eastAsia="Calibri"/>
                <w:sz w:val="20"/>
                <w:szCs w:val="20"/>
                <w:lang w:val="ru-RU" w:eastAsia="en-US"/>
              </w:rPr>
              <w:t>нескольких взаимосвязанных сделок)</w:t>
            </w:r>
            <w:r>
              <w:rPr>
                <w:sz w:val="20"/>
                <w:szCs w:val="20"/>
                <w:lang w:val="ru-RU"/>
              </w:rPr>
              <w:t>, если предметом такой сделки является имущество, стоимость которого составляет 50 (Пятьдесят) и более процентов балансовой стоимости активов Общества</w:t>
            </w:r>
          </w:p>
          <w:p w14:paraId="4D012E22" w14:textId="77777777" w:rsidR="00980563" w:rsidRDefault="005C6580">
            <w:pPr>
              <w:pStyle w:val="6"/>
              <w:spacing w:before="60" w:after="0"/>
              <w:ind w:left="0"/>
              <w:rPr>
                <w:bCs w:val="0"/>
                <w:sz w:val="20"/>
                <w:szCs w:val="20"/>
                <w:lang w:val="ru-RU"/>
              </w:rPr>
            </w:pPr>
            <w:r>
              <w:rPr>
                <w:sz w:val="20"/>
                <w:szCs w:val="20"/>
                <w:lang w:val="ru-RU"/>
              </w:rPr>
              <w:t>(решение принимается по предложению Совета директоров)</w:t>
            </w:r>
          </w:p>
        </w:tc>
        <w:tc>
          <w:tcPr>
            <w:tcW w:w="3792" w:type="dxa"/>
            <w:shd w:val="clear" w:color="auto" w:fill="auto"/>
          </w:tcPr>
          <w:p w14:paraId="4153BAB3" w14:textId="77777777" w:rsidR="00980563" w:rsidRDefault="005C6580">
            <w:pPr>
              <w:pStyle w:val="6"/>
              <w:spacing w:after="0"/>
              <w:ind w:left="0"/>
              <w:rPr>
                <w:sz w:val="20"/>
                <w:szCs w:val="20"/>
                <w:lang w:val="ru-RU"/>
              </w:rPr>
            </w:pPr>
            <w:r>
              <w:rPr>
                <w:sz w:val="20"/>
                <w:szCs w:val="20"/>
                <w:lang w:val="ru-RU"/>
              </w:rPr>
              <w:t>Большинство в 3/4 голосов</w:t>
            </w:r>
          </w:p>
        </w:tc>
      </w:tr>
      <w:tr w:rsidR="00980563" w14:paraId="3420AB2F" w14:textId="77777777">
        <w:tc>
          <w:tcPr>
            <w:tcW w:w="876" w:type="dxa"/>
            <w:shd w:val="clear" w:color="auto" w:fill="auto"/>
          </w:tcPr>
          <w:p w14:paraId="3B2EF357" w14:textId="77777777" w:rsidR="00980563" w:rsidRDefault="005C6580">
            <w:pPr>
              <w:pStyle w:val="6"/>
              <w:spacing w:after="0"/>
              <w:ind w:left="0"/>
              <w:jc w:val="center"/>
              <w:rPr>
                <w:sz w:val="20"/>
                <w:szCs w:val="20"/>
                <w:lang w:val="ru-RU"/>
              </w:rPr>
            </w:pPr>
            <w:r>
              <w:rPr>
                <w:sz w:val="20"/>
                <w:szCs w:val="20"/>
                <w:lang w:val="ru-RU"/>
              </w:rPr>
              <w:lastRenderedPageBreak/>
              <w:t>9.2.15.</w:t>
            </w:r>
          </w:p>
        </w:tc>
        <w:tc>
          <w:tcPr>
            <w:tcW w:w="4959" w:type="dxa"/>
            <w:shd w:val="clear" w:color="auto" w:fill="auto"/>
          </w:tcPr>
          <w:p w14:paraId="133A2EA5" w14:textId="77777777" w:rsidR="00980563" w:rsidRDefault="005C6580">
            <w:pPr>
              <w:pStyle w:val="6"/>
              <w:spacing w:after="0"/>
              <w:ind w:left="0"/>
              <w:rPr>
                <w:rStyle w:val="blk"/>
                <w:sz w:val="20"/>
                <w:szCs w:val="20"/>
                <w:lang w:val="ru-RU"/>
              </w:rPr>
            </w:pPr>
            <w:r>
              <w:rPr>
                <w:sz w:val="20"/>
                <w:szCs w:val="20"/>
                <w:lang w:val="ru-RU"/>
              </w:rPr>
              <w:t>Согласие на совершение или последующее одобрение крупной сделки (</w:t>
            </w:r>
            <w:r>
              <w:rPr>
                <w:rFonts w:eastAsia="Calibri"/>
                <w:sz w:val="20"/>
                <w:szCs w:val="20"/>
                <w:lang w:val="ru-RU" w:eastAsia="en-US"/>
              </w:rPr>
              <w:t>нескольких взаимосвязанных сделок</w:t>
            </w:r>
            <w:r>
              <w:rPr>
                <w:sz w:val="20"/>
                <w:szCs w:val="20"/>
                <w:lang w:val="ru-RU"/>
              </w:rPr>
              <w:t>)</w:t>
            </w:r>
            <w:r>
              <w:rPr>
                <w:rStyle w:val="blk"/>
                <w:sz w:val="20"/>
                <w:szCs w:val="20"/>
                <w:lang w:val="ru-RU"/>
              </w:rPr>
              <w:t>, предметом которой является имущество, стоимость которого составляет от 25 (Двадцати пяти) до 50 (Пятидесяти) процентов балансовой стоимости активов Общества</w:t>
            </w:r>
          </w:p>
          <w:p w14:paraId="3A1C21D8" w14:textId="77777777" w:rsidR="00980563" w:rsidRDefault="005C6580">
            <w:pPr>
              <w:pStyle w:val="6"/>
              <w:spacing w:before="60" w:after="0"/>
              <w:ind w:left="0"/>
              <w:rPr>
                <w:sz w:val="20"/>
                <w:szCs w:val="20"/>
                <w:lang w:val="ru-RU"/>
              </w:rPr>
            </w:pPr>
            <w:r>
              <w:rPr>
                <w:rStyle w:val="blk"/>
                <w:sz w:val="20"/>
                <w:szCs w:val="20"/>
                <w:lang w:val="ru-RU"/>
              </w:rPr>
              <w:t>(</w:t>
            </w:r>
            <w:r>
              <w:rPr>
                <w:sz w:val="20"/>
                <w:szCs w:val="20"/>
                <w:lang w:val="ru-RU"/>
              </w:rPr>
              <w:t>решение принимается по предложению Совета директоров в случае, если единогласие Совета директоров по вопросу о согласии на совершение или последующем одобрении крупной сделки не было достигнуто)</w:t>
            </w:r>
          </w:p>
        </w:tc>
        <w:tc>
          <w:tcPr>
            <w:tcW w:w="3792" w:type="dxa"/>
            <w:shd w:val="clear" w:color="auto" w:fill="auto"/>
          </w:tcPr>
          <w:p w14:paraId="644B3442" w14:textId="77777777" w:rsidR="00980563" w:rsidRDefault="005C6580">
            <w:pPr>
              <w:pStyle w:val="6"/>
              <w:spacing w:after="0"/>
              <w:ind w:left="0"/>
              <w:rPr>
                <w:sz w:val="20"/>
                <w:szCs w:val="20"/>
                <w:lang w:val="ru-RU"/>
              </w:rPr>
            </w:pPr>
            <w:r>
              <w:rPr>
                <w:sz w:val="20"/>
                <w:szCs w:val="20"/>
                <w:lang w:val="ru-RU"/>
              </w:rPr>
              <w:t>Простое большинство голосов</w:t>
            </w:r>
          </w:p>
        </w:tc>
      </w:tr>
      <w:tr w:rsidR="00980563" w14:paraId="033B9B4F" w14:textId="77777777">
        <w:tc>
          <w:tcPr>
            <w:tcW w:w="9627" w:type="dxa"/>
            <w:gridSpan w:val="3"/>
            <w:shd w:val="clear" w:color="FFFFFF" w:fill="FFFFFF" w:themeFill="background1"/>
          </w:tcPr>
          <w:p w14:paraId="6453F06E" w14:textId="77777777" w:rsidR="00980563" w:rsidRDefault="005C6580">
            <w:pPr>
              <w:pStyle w:val="6"/>
              <w:spacing w:after="0"/>
              <w:ind w:left="0"/>
              <w:jc w:val="center"/>
              <w:rPr>
                <w:b/>
                <w:sz w:val="20"/>
                <w:szCs w:val="20"/>
                <w:lang w:val="ru-RU"/>
              </w:rPr>
            </w:pPr>
            <w:r>
              <w:rPr>
                <w:b/>
                <w:sz w:val="20"/>
                <w:szCs w:val="20"/>
                <w:lang w:val="ru-RU"/>
              </w:rPr>
              <w:t>Вопросы, связанные с уменьшением и увеличением уставного капитала Общества</w:t>
            </w:r>
          </w:p>
        </w:tc>
      </w:tr>
      <w:tr w:rsidR="00980563" w14:paraId="00A5F144" w14:textId="77777777">
        <w:trPr>
          <w:trHeight w:val="430"/>
        </w:trPr>
        <w:tc>
          <w:tcPr>
            <w:tcW w:w="876" w:type="dxa"/>
            <w:shd w:val="clear" w:color="auto" w:fill="auto"/>
          </w:tcPr>
          <w:p w14:paraId="20C1D608" w14:textId="77777777" w:rsidR="00980563" w:rsidRDefault="005C6580">
            <w:pPr>
              <w:pStyle w:val="6"/>
              <w:spacing w:after="0"/>
              <w:ind w:left="0"/>
              <w:jc w:val="center"/>
              <w:rPr>
                <w:sz w:val="20"/>
                <w:szCs w:val="20"/>
                <w:lang w:val="ru-RU"/>
              </w:rPr>
            </w:pPr>
            <w:r>
              <w:rPr>
                <w:sz w:val="20"/>
                <w:szCs w:val="20"/>
                <w:lang w:val="ru-RU"/>
              </w:rPr>
              <w:t>9.2.16.</w:t>
            </w:r>
          </w:p>
        </w:tc>
        <w:tc>
          <w:tcPr>
            <w:tcW w:w="4959" w:type="dxa"/>
            <w:shd w:val="clear" w:color="auto" w:fill="auto"/>
          </w:tcPr>
          <w:p w14:paraId="473CAA74" w14:textId="77777777" w:rsidR="00980563" w:rsidRDefault="005C6580">
            <w:pPr>
              <w:pStyle w:val="6"/>
              <w:spacing w:after="0"/>
              <w:ind w:left="0"/>
              <w:rPr>
                <w:sz w:val="20"/>
                <w:szCs w:val="20"/>
                <w:lang w:val="ru-RU"/>
              </w:rPr>
            </w:pPr>
            <w:r>
              <w:rPr>
                <w:sz w:val="20"/>
                <w:szCs w:val="20"/>
                <w:lang w:val="ru-RU"/>
              </w:rPr>
              <w:t xml:space="preserve">Определение количества, номинальной стоимости, категории (типа) объявленных акций и прав, предоставляемых этими акциями </w:t>
            </w:r>
          </w:p>
        </w:tc>
        <w:tc>
          <w:tcPr>
            <w:tcW w:w="3792" w:type="dxa"/>
            <w:shd w:val="clear" w:color="auto" w:fill="auto"/>
          </w:tcPr>
          <w:p w14:paraId="7D6401CC" w14:textId="77777777" w:rsidR="00980563" w:rsidRDefault="005C6580">
            <w:pPr>
              <w:pStyle w:val="6"/>
              <w:spacing w:after="0"/>
              <w:ind w:left="0"/>
              <w:rPr>
                <w:sz w:val="20"/>
                <w:szCs w:val="20"/>
                <w:lang w:val="ru-RU"/>
              </w:rPr>
            </w:pPr>
            <w:r>
              <w:rPr>
                <w:sz w:val="20"/>
                <w:szCs w:val="20"/>
                <w:lang w:val="ru-RU"/>
              </w:rPr>
              <w:t>Большинство в 3/4 голосов</w:t>
            </w:r>
          </w:p>
        </w:tc>
      </w:tr>
      <w:tr w:rsidR="00980563" w14:paraId="0278982B" w14:textId="77777777">
        <w:trPr>
          <w:trHeight w:val="819"/>
        </w:trPr>
        <w:tc>
          <w:tcPr>
            <w:tcW w:w="876" w:type="dxa"/>
          </w:tcPr>
          <w:p w14:paraId="79255E72" w14:textId="77777777" w:rsidR="00980563" w:rsidRDefault="005C6580">
            <w:pPr>
              <w:pStyle w:val="6"/>
              <w:spacing w:after="0"/>
              <w:ind w:left="0"/>
              <w:jc w:val="center"/>
              <w:rPr>
                <w:sz w:val="20"/>
                <w:szCs w:val="20"/>
                <w:lang w:val="ru-RU"/>
              </w:rPr>
            </w:pPr>
            <w:r>
              <w:rPr>
                <w:sz w:val="20"/>
                <w:szCs w:val="20"/>
                <w:lang w:val="ru-RU"/>
              </w:rPr>
              <w:t>9.2.17.</w:t>
            </w:r>
          </w:p>
        </w:tc>
        <w:tc>
          <w:tcPr>
            <w:tcW w:w="4959" w:type="dxa"/>
          </w:tcPr>
          <w:p w14:paraId="29A523B8" w14:textId="77777777" w:rsidR="00980563" w:rsidRDefault="005C6580">
            <w:pPr>
              <w:pStyle w:val="6"/>
              <w:spacing w:after="0"/>
              <w:ind w:left="0"/>
              <w:rPr>
                <w:sz w:val="20"/>
                <w:szCs w:val="20"/>
                <w:lang w:val="ru-RU"/>
              </w:rPr>
            </w:pPr>
            <w:r>
              <w:rPr>
                <w:sz w:val="20"/>
                <w:szCs w:val="20"/>
                <w:lang w:val="ru-RU"/>
              </w:rPr>
              <w:t xml:space="preserve">Увеличение уставного капитала путем увеличения номинальной стоимости акций </w:t>
            </w:r>
          </w:p>
          <w:p w14:paraId="3F5802DD" w14:textId="77777777" w:rsidR="00980563" w:rsidRDefault="005C6580">
            <w:pPr>
              <w:pStyle w:val="6"/>
              <w:spacing w:before="60" w:after="0"/>
              <w:ind w:left="0"/>
              <w:rPr>
                <w:sz w:val="20"/>
                <w:szCs w:val="20"/>
                <w:lang w:val="ru-RU"/>
              </w:rPr>
            </w:pPr>
            <w:r>
              <w:rPr>
                <w:sz w:val="20"/>
                <w:szCs w:val="20"/>
                <w:lang w:val="ru-RU"/>
              </w:rPr>
              <w:t>(решение принимается по предложению Совета директоров)</w:t>
            </w:r>
          </w:p>
        </w:tc>
        <w:tc>
          <w:tcPr>
            <w:tcW w:w="3792" w:type="dxa"/>
          </w:tcPr>
          <w:p w14:paraId="2E72BAE4" w14:textId="77777777" w:rsidR="00980563" w:rsidRDefault="005C6580">
            <w:pPr>
              <w:pStyle w:val="6"/>
              <w:spacing w:after="0"/>
              <w:ind w:left="0"/>
              <w:rPr>
                <w:sz w:val="20"/>
                <w:szCs w:val="20"/>
                <w:lang w:val="ru-RU"/>
              </w:rPr>
            </w:pPr>
            <w:r>
              <w:rPr>
                <w:sz w:val="20"/>
                <w:szCs w:val="20"/>
                <w:lang w:val="ru-RU"/>
              </w:rPr>
              <w:t>Простое большинство голосов</w:t>
            </w:r>
          </w:p>
        </w:tc>
      </w:tr>
      <w:tr w:rsidR="00980563" w14:paraId="00FEE04A" w14:textId="77777777">
        <w:trPr>
          <w:trHeight w:val="1045"/>
        </w:trPr>
        <w:tc>
          <w:tcPr>
            <w:tcW w:w="876" w:type="dxa"/>
          </w:tcPr>
          <w:p w14:paraId="67726D34" w14:textId="77777777" w:rsidR="00980563" w:rsidRDefault="005C6580">
            <w:pPr>
              <w:pStyle w:val="6"/>
              <w:spacing w:after="0"/>
              <w:ind w:left="0"/>
              <w:jc w:val="center"/>
              <w:rPr>
                <w:sz w:val="20"/>
                <w:szCs w:val="20"/>
                <w:lang w:val="ru-RU"/>
              </w:rPr>
            </w:pPr>
            <w:r>
              <w:rPr>
                <w:sz w:val="20"/>
                <w:szCs w:val="20"/>
                <w:lang w:val="ru-RU"/>
              </w:rPr>
              <w:t>9.2.18.</w:t>
            </w:r>
          </w:p>
        </w:tc>
        <w:tc>
          <w:tcPr>
            <w:tcW w:w="4959" w:type="dxa"/>
          </w:tcPr>
          <w:p w14:paraId="2BD45DF4" w14:textId="77777777" w:rsidR="00980563" w:rsidRDefault="005C6580">
            <w:pPr>
              <w:pStyle w:val="6"/>
              <w:spacing w:after="0"/>
              <w:ind w:left="0"/>
              <w:rPr>
                <w:sz w:val="20"/>
                <w:szCs w:val="20"/>
                <w:lang w:val="ru-RU"/>
              </w:rPr>
            </w:pPr>
            <w:bookmarkStart w:id="119" w:name="_Hlk63011765"/>
            <w:r>
              <w:rPr>
                <w:sz w:val="20"/>
                <w:szCs w:val="20"/>
                <w:lang w:val="ru-RU"/>
              </w:rPr>
              <w:t xml:space="preserve">Увеличение уставного капитала путем размещения дополнительных акций Общества </w:t>
            </w:r>
            <w:bookmarkEnd w:id="119"/>
            <w:r>
              <w:rPr>
                <w:sz w:val="20"/>
                <w:szCs w:val="20"/>
                <w:lang w:val="ru-RU"/>
              </w:rPr>
              <w:t>посредством закрытой подписки</w:t>
            </w:r>
          </w:p>
          <w:p w14:paraId="0D252000" w14:textId="77777777" w:rsidR="00980563" w:rsidRDefault="00980563">
            <w:pPr>
              <w:pStyle w:val="6"/>
              <w:spacing w:after="0"/>
              <w:ind w:left="0"/>
              <w:rPr>
                <w:sz w:val="20"/>
                <w:szCs w:val="20"/>
                <w:lang w:val="ru-RU"/>
              </w:rPr>
            </w:pPr>
          </w:p>
          <w:p w14:paraId="644968FA" w14:textId="77777777" w:rsidR="00980563" w:rsidRDefault="005C6580">
            <w:pPr>
              <w:pStyle w:val="6"/>
              <w:spacing w:after="0"/>
              <w:ind w:left="0"/>
              <w:rPr>
                <w:sz w:val="20"/>
                <w:szCs w:val="20"/>
                <w:lang w:val="ru-RU"/>
              </w:rPr>
            </w:pPr>
            <w:r>
              <w:rPr>
                <w:sz w:val="20"/>
                <w:szCs w:val="20"/>
                <w:lang w:val="ru-RU"/>
              </w:rPr>
              <w:t>(решение принимается по предложению Совета директоров)</w:t>
            </w:r>
          </w:p>
        </w:tc>
        <w:tc>
          <w:tcPr>
            <w:tcW w:w="3792" w:type="dxa"/>
          </w:tcPr>
          <w:p w14:paraId="6F4D3BE0" w14:textId="77777777" w:rsidR="00980563" w:rsidRDefault="005C6580">
            <w:pPr>
              <w:pStyle w:val="6"/>
              <w:spacing w:after="0"/>
              <w:ind w:left="0"/>
              <w:rPr>
                <w:sz w:val="20"/>
                <w:szCs w:val="20"/>
                <w:lang w:val="ru-RU"/>
              </w:rPr>
            </w:pPr>
            <w:r>
              <w:rPr>
                <w:sz w:val="20"/>
                <w:szCs w:val="20"/>
                <w:lang w:val="ru-RU"/>
              </w:rPr>
              <w:t>Большинство в 3/4 голосов</w:t>
            </w:r>
          </w:p>
        </w:tc>
      </w:tr>
      <w:tr w:rsidR="00980563" w14:paraId="0A5ED2B2" w14:textId="77777777">
        <w:trPr>
          <w:trHeight w:val="1045"/>
        </w:trPr>
        <w:tc>
          <w:tcPr>
            <w:tcW w:w="876" w:type="dxa"/>
          </w:tcPr>
          <w:p w14:paraId="4CEF172D" w14:textId="77777777" w:rsidR="00980563" w:rsidRDefault="005C6580">
            <w:pPr>
              <w:pStyle w:val="6"/>
              <w:spacing w:after="0"/>
              <w:ind w:left="0"/>
              <w:jc w:val="center"/>
              <w:rPr>
                <w:sz w:val="20"/>
                <w:szCs w:val="20"/>
                <w:lang w:val="ru-RU"/>
              </w:rPr>
            </w:pPr>
            <w:r>
              <w:rPr>
                <w:bCs w:val="0"/>
                <w:sz w:val="20"/>
                <w:szCs w:val="20"/>
                <w:lang w:val="ru-RU" w:eastAsia="ru-RU"/>
              </w:rPr>
              <w:t>9.2.19.</w:t>
            </w:r>
          </w:p>
        </w:tc>
        <w:tc>
          <w:tcPr>
            <w:tcW w:w="4959" w:type="dxa"/>
          </w:tcPr>
          <w:p w14:paraId="0B58FE35" w14:textId="77777777" w:rsidR="00980563" w:rsidRDefault="005C6580">
            <w:pPr>
              <w:pStyle w:val="6"/>
              <w:spacing w:after="0"/>
              <w:ind w:left="0"/>
              <w:rPr>
                <w:sz w:val="20"/>
                <w:szCs w:val="20"/>
                <w:lang w:val="ru-RU"/>
              </w:rPr>
            </w:pPr>
            <w:r>
              <w:rPr>
                <w:sz w:val="20"/>
                <w:szCs w:val="20"/>
                <w:lang w:val="ru-RU"/>
              </w:rPr>
              <w:t xml:space="preserve">Уменьшение уставного капитала путем уменьшения номинальной стоимости акций </w:t>
            </w:r>
          </w:p>
          <w:p w14:paraId="701CE28F" w14:textId="77777777" w:rsidR="00980563" w:rsidRDefault="005C6580">
            <w:pPr>
              <w:pStyle w:val="6"/>
              <w:spacing w:before="120" w:after="0"/>
              <w:ind w:left="0"/>
              <w:rPr>
                <w:sz w:val="20"/>
                <w:szCs w:val="20"/>
                <w:lang w:val="ru-RU"/>
              </w:rPr>
            </w:pPr>
            <w:r>
              <w:rPr>
                <w:sz w:val="20"/>
                <w:szCs w:val="20"/>
                <w:lang w:val="ru-RU"/>
              </w:rPr>
              <w:t>(решение принимается по предложению Совета директоров)</w:t>
            </w:r>
          </w:p>
        </w:tc>
        <w:tc>
          <w:tcPr>
            <w:tcW w:w="3792" w:type="dxa"/>
          </w:tcPr>
          <w:p w14:paraId="1F2C87B4" w14:textId="77777777" w:rsidR="00980563" w:rsidRDefault="005C6580">
            <w:pPr>
              <w:pStyle w:val="6"/>
              <w:spacing w:after="0"/>
              <w:ind w:left="0"/>
              <w:rPr>
                <w:sz w:val="20"/>
                <w:szCs w:val="20"/>
                <w:lang w:val="ru-RU"/>
              </w:rPr>
            </w:pPr>
            <w:r>
              <w:rPr>
                <w:sz w:val="20"/>
                <w:szCs w:val="20"/>
                <w:lang w:val="ru-RU"/>
              </w:rPr>
              <w:t>Большинство в 3/4 голосов</w:t>
            </w:r>
          </w:p>
        </w:tc>
      </w:tr>
      <w:tr w:rsidR="00980563" w14:paraId="0A3F2FEE" w14:textId="77777777">
        <w:trPr>
          <w:trHeight w:val="538"/>
        </w:trPr>
        <w:tc>
          <w:tcPr>
            <w:tcW w:w="876" w:type="dxa"/>
          </w:tcPr>
          <w:p w14:paraId="72C5A305" w14:textId="77777777" w:rsidR="00980563" w:rsidRDefault="005C6580">
            <w:pPr>
              <w:pStyle w:val="6"/>
              <w:spacing w:after="0"/>
              <w:ind w:left="0"/>
              <w:jc w:val="center"/>
              <w:rPr>
                <w:bCs w:val="0"/>
                <w:sz w:val="20"/>
                <w:szCs w:val="20"/>
                <w:lang w:eastAsia="ru-RU"/>
              </w:rPr>
            </w:pPr>
            <w:r>
              <w:rPr>
                <w:bCs w:val="0"/>
                <w:sz w:val="20"/>
                <w:szCs w:val="20"/>
                <w:lang w:val="ru-RU" w:eastAsia="ru-RU"/>
              </w:rPr>
              <w:t>9.2.20.</w:t>
            </w:r>
          </w:p>
        </w:tc>
        <w:tc>
          <w:tcPr>
            <w:tcW w:w="4959" w:type="dxa"/>
          </w:tcPr>
          <w:p w14:paraId="230BE50A" w14:textId="77777777" w:rsidR="00980563" w:rsidRDefault="005C6580">
            <w:pPr>
              <w:ind w:left="0"/>
              <w:rPr>
                <w:rFonts w:ascii="Times New Roman" w:hAnsi="Times New Roman" w:cs="Times New Roman"/>
                <w:sz w:val="20"/>
                <w:szCs w:val="20"/>
              </w:rPr>
            </w:pPr>
            <w:r>
              <w:rPr>
                <w:rFonts w:ascii="Times New Roman" w:hAnsi="Times New Roman" w:cs="Times New Roman"/>
                <w:bCs/>
                <w:sz w:val="20"/>
                <w:szCs w:val="20"/>
              </w:rPr>
              <w:t>Уменьшение уставного капитала путем приобретения Обществом части акций в целях сокращения их общего количества, а также путем погашения приобретенных или выкупленных Обществом акций</w:t>
            </w:r>
          </w:p>
        </w:tc>
        <w:tc>
          <w:tcPr>
            <w:tcW w:w="3792" w:type="dxa"/>
          </w:tcPr>
          <w:p w14:paraId="1A5E6B9B" w14:textId="77777777" w:rsidR="00980563" w:rsidRDefault="005C6580">
            <w:pPr>
              <w:pStyle w:val="6"/>
              <w:spacing w:after="0"/>
              <w:ind w:left="0"/>
              <w:rPr>
                <w:sz w:val="20"/>
                <w:szCs w:val="20"/>
                <w:lang w:val="ru-RU"/>
              </w:rPr>
            </w:pPr>
            <w:r>
              <w:rPr>
                <w:sz w:val="20"/>
                <w:szCs w:val="20"/>
                <w:lang w:val="ru-RU"/>
              </w:rPr>
              <w:t>Простое большинство голосов</w:t>
            </w:r>
          </w:p>
          <w:p w14:paraId="3352CAEA" w14:textId="77777777" w:rsidR="00980563" w:rsidRDefault="00980563">
            <w:pPr>
              <w:rPr>
                <w:rFonts w:ascii="Times New Roman" w:hAnsi="Times New Roman" w:cs="Times New Roman"/>
                <w:sz w:val="20"/>
                <w:szCs w:val="20"/>
              </w:rPr>
            </w:pPr>
          </w:p>
        </w:tc>
      </w:tr>
      <w:tr w:rsidR="00980563" w14:paraId="00B29404" w14:textId="77777777">
        <w:trPr>
          <w:trHeight w:val="480"/>
        </w:trPr>
        <w:tc>
          <w:tcPr>
            <w:tcW w:w="876" w:type="dxa"/>
          </w:tcPr>
          <w:p w14:paraId="351E646D" w14:textId="77777777" w:rsidR="00980563" w:rsidRDefault="005C6580">
            <w:pPr>
              <w:pStyle w:val="6"/>
              <w:spacing w:after="0"/>
              <w:ind w:left="0"/>
              <w:jc w:val="center"/>
              <w:rPr>
                <w:sz w:val="20"/>
                <w:szCs w:val="20"/>
                <w:lang w:val="ru-RU"/>
              </w:rPr>
            </w:pPr>
            <w:r>
              <w:rPr>
                <w:sz w:val="20"/>
                <w:szCs w:val="20"/>
                <w:lang w:val="ru-RU"/>
              </w:rPr>
              <w:t>9.2.21.</w:t>
            </w:r>
          </w:p>
        </w:tc>
        <w:tc>
          <w:tcPr>
            <w:tcW w:w="4959" w:type="dxa"/>
          </w:tcPr>
          <w:p w14:paraId="69FF6E74" w14:textId="77777777" w:rsidR="00980563" w:rsidRDefault="005C6580">
            <w:pPr>
              <w:pStyle w:val="6"/>
              <w:spacing w:after="0"/>
              <w:ind w:left="0"/>
              <w:rPr>
                <w:sz w:val="20"/>
                <w:szCs w:val="20"/>
                <w:lang w:val="ru-RU"/>
              </w:rPr>
            </w:pPr>
            <w:r>
              <w:rPr>
                <w:sz w:val="20"/>
                <w:szCs w:val="20"/>
                <w:lang w:val="ru-RU"/>
              </w:rPr>
              <w:t>Размещение облигаций, конвертируемых в акции, и иных эмиссионных ценных бумаг, конвертируемых в акции</w:t>
            </w:r>
          </w:p>
        </w:tc>
        <w:tc>
          <w:tcPr>
            <w:tcW w:w="3792" w:type="dxa"/>
          </w:tcPr>
          <w:p w14:paraId="073D5593" w14:textId="77777777" w:rsidR="00980563" w:rsidRDefault="005C6580">
            <w:pPr>
              <w:pStyle w:val="6"/>
              <w:spacing w:after="0"/>
              <w:ind w:left="0"/>
              <w:rPr>
                <w:sz w:val="20"/>
                <w:szCs w:val="20"/>
                <w:lang w:val="ru-RU"/>
              </w:rPr>
            </w:pPr>
            <w:r>
              <w:rPr>
                <w:sz w:val="20"/>
                <w:szCs w:val="20"/>
                <w:lang w:val="ru-RU"/>
              </w:rPr>
              <w:t>Простое большинство голосов</w:t>
            </w:r>
          </w:p>
          <w:p w14:paraId="57089E6D" w14:textId="77777777" w:rsidR="00980563" w:rsidRDefault="00980563">
            <w:pPr>
              <w:pStyle w:val="6"/>
              <w:spacing w:after="0"/>
              <w:ind w:left="0"/>
              <w:rPr>
                <w:sz w:val="20"/>
                <w:szCs w:val="20"/>
                <w:lang w:val="ru-RU"/>
              </w:rPr>
            </w:pPr>
          </w:p>
        </w:tc>
      </w:tr>
      <w:tr w:rsidR="00980563" w14:paraId="0FF04C46" w14:textId="77777777">
        <w:tc>
          <w:tcPr>
            <w:tcW w:w="876" w:type="dxa"/>
          </w:tcPr>
          <w:p w14:paraId="5DE51DD1" w14:textId="77777777" w:rsidR="00980563" w:rsidRDefault="005C6580">
            <w:pPr>
              <w:pStyle w:val="6"/>
              <w:spacing w:after="0"/>
              <w:ind w:left="0"/>
              <w:jc w:val="center"/>
              <w:rPr>
                <w:sz w:val="20"/>
                <w:szCs w:val="20"/>
                <w:lang w:val="ru-RU"/>
              </w:rPr>
            </w:pPr>
            <w:r>
              <w:rPr>
                <w:sz w:val="20"/>
                <w:szCs w:val="20"/>
                <w:lang w:val="ru-RU"/>
              </w:rPr>
              <w:t>9.2.22.</w:t>
            </w:r>
          </w:p>
        </w:tc>
        <w:tc>
          <w:tcPr>
            <w:tcW w:w="4959" w:type="dxa"/>
          </w:tcPr>
          <w:p w14:paraId="39B5B5E4" w14:textId="77777777" w:rsidR="00980563" w:rsidRDefault="005C6580">
            <w:pPr>
              <w:pStyle w:val="6"/>
              <w:spacing w:after="0"/>
              <w:ind w:left="0"/>
              <w:rPr>
                <w:sz w:val="20"/>
                <w:szCs w:val="20"/>
                <w:lang w:val="ru-RU"/>
              </w:rPr>
            </w:pPr>
            <w:r>
              <w:rPr>
                <w:sz w:val="20"/>
                <w:szCs w:val="20"/>
                <w:lang w:val="ru-RU"/>
              </w:rPr>
              <w:t xml:space="preserve">Дробление и консолидация акций </w:t>
            </w:r>
          </w:p>
          <w:p w14:paraId="0B0FBE67" w14:textId="77777777" w:rsidR="00980563" w:rsidRDefault="005C6580">
            <w:pPr>
              <w:pStyle w:val="6"/>
              <w:spacing w:before="60" w:after="0"/>
              <w:ind w:left="0"/>
              <w:rPr>
                <w:sz w:val="20"/>
                <w:szCs w:val="20"/>
                <w:lang w:val="ru-RU"/>
              </w:rPr>
            </w:pPr>
            <w:r>
              <w:rPr>
                <w:sz w:val="20"/>
                <w:szCs w:val="20"/>
                <w:lang w:val="ru-RU"/>
              </w:rPr>
              <w:t>(решение принимается по предложению Совета директоров)</w:t>
            </w:r>
          </w:p>
          <w:p w14:paraId="76082F56" w14:textId="77777777" w:rsidR="00980563" w:rsidRDefault="00980563"/>
        </w:tc>
        <w:tc>
          <w:tcPr>
            <w:tcW w:w="3792" w:type="dxa"/>
          </w:tcPr>
          <w:p w14:paraId="330CDFBE" w14:textId="77777777" w:rsidR="00980563" w:rsidRDefault="005C6580">
            <w:pPr>
              <w:pStyle w:val="6"/>
              <w:spacing w:after="0"/>
              <w:ind w:left="0"/>
              <w:rPr>
                <w:sz w:val="20"/>
                <w:szCs w:val="20"/>
                <w:lang w:val="ru-RU"/>
              </w:rPr>
            </w:pPr>
            <w:r>
              <w:rPr>
                <w:sz w:val="20"/>
                <w:szCs w:val="20"/>
                <w:lang w:val="ru-RU"/>
              </w:rPr>
              <w:t>Простое большинство голосов</w:t>
            </w:r>
          </w:p>
        </w:tc>
      </w:tr>
      <w:tr w:rsidR="00980563" w14:paraId="069A2E64" w14:textId="77777777">
        <w:trPr>
          <w:trHeight w:val="254"/>
        </w:trPr>
        <w:tc>
          <w:tcPr>
            <w:tcW w:w="9627" w:type="dxa"/>
            <w:gridSpan w:val="3"/>
            <w:shd w:val="clear" w:color="FFFFFF" w:fill="FFFFFF" w:themeFill="background1"/>
          </w:tcPr>
          <w:p w14:paraId="10AAE184" w14:textId="77777777" w:rsidR="00980563" w:rsidRDefault="005C6580">
            <w:pPr>
              <w:pStyle w:val="6"/>
              <w:spacing w:after="0"/>
              <w:ind w:left="0"/>
              <w:jc w:val="center"/>
              <w:rPr>
                <w:b/>
                <w:sz w:val="20"/>
                <w:szCs w:val="20"/>
                <w:lang w:val="ru-RU"/>
              </w:rPr>
            </w:pPr>
            <w:r>
              <w:rPr>
                <w:b/>
                <w:sz w:val="20"/>
                <w:szCs w:val="20"/>
                <w:lang w:val="ru-RU"/>
              </w:rPr>
              <w:t xml:space="preserve">Иные вопросы </w:t>
            </w:r>
          </w:p>
        </w:tc>
      </w:tr>
      <w:tr w:rsidR="00980563" w14:paraId="1ECFF561" w14:textId="77777777">
        <w:trPr>
          <w:trHeight w:val="438"/>
        </w:trPr>
        <w:tc>
          <w:tcPr>
            <w:tcW w:w="876" w:type="dxa"/>
            <w:shd w:val="clear" w:color="auto" w:fill="auto"/>
          </w:tcPr>
          <w:p w14:paraId="63F276F6" w14:textId="77777777" w:rsidR="00980563" w:rsidRDefault="005C6580">
            <w:pPr>
              <w:pStyle w:val="6"/>
              <w:spacing w:after="0"/>
              <w:ind w:left="0"/>
              <w:jc w:val="center"/>
              <w:rPr>
                <w:sz w:val="20"/>
                <w:szCs w:val="20"/>
                <w:lang w:val="ru-RU"/>
              </w:rPr>
            </w:pPr>
            <w:r>
              <w:rPr>
                <w:sz w:val="20"/>
                <w:szCs w:val="20"/>
                <w:lang w:val="ru-RU"/>
              </w:rPr>
              <w:t>9.2.23.</w:t>
            </w:r>
          </w:p>
        </w:tc>
        <w:tc>
          <w:tcPr>
            <w:tcW w:w="4959" w:type="dxa"/>
            <w:shd w:val="clear" w:color="auto" w:fill="auto"/>
          </w:tcPr>
          <w:p w14:paraId="67CAA3E4" w14:textId="77777777" w:rsidR="00980563" w:rsidRDefault="005C6580">
            <w:pPr>
              <w:pStyle w:val="6"/>
              <w:spacing w:after="0"/>
              <w:ind w:left="0"/>
              <w:rPr>
                <w:sz w:val="20"/>
                <w:szCs w:val="20"/>
                <w:lang w:val="ru-RU"/>
              </w:rPr>
            </w:pPr>
            <w:r>
              <w:rPr>
                <w:sz w:val="20"/>
                <w:szCs w:val="20"/>
                <w:lang w:val="ru-RU"/>
              </w:rPr>
              <w:t xml:space="preserve">Утверждение внутренних документов Общества, регулирующих деятельность органов управления и контроля </w:t>
            </w:r>
          </w:p>
          <w:p w14:paraId="63FE4A93" w14:textId="77777777" w:rsidR="00980563" w:rsidRDefault="005C6580">
            <w:pPr>
              <w:pStyle w:val="6"/>
              <w:spacing w:before="60" w:after="0"/>
              <w:ind w:left="0"/>
              <w:rPr>
                <w:sz w:val="20"/>
                <w:szCs w:val="20"/>
                <w:lang w:val="ru-RU"/>
              </w:rPr>
            </w:pPr>
            <w:r>
              <w:rPr>
                <w:sz w:val="20"/>
                <w:szCs w:val="20"/>
                <w:lang w:val="ru-RU"/>
              </w:rPr>
              <w:t>(решение принимается по предложению Совета директоров)</w:t>
            </w:r>
          </w:p>
        </w:tc>
        <w:tc>
          <w:tcPr>
            <w:tcW w:w="3792" w:type="dxa"/>
            <w:shd w:val="clear" w:color="auto" w:fill="auto"/>
          </w:tcPr>
          <w:p w14:paraId="2D7FE70F" w14:textId="77777777" w:rsidR="00980563" w:rsidRDefault="005C6580">
            <w:pPr>
              <w:pStyle w:val="6"/>
              <w:spacing w:after="0"/>
              <w:ind w:left="0"/>
              <w:rPr>
                <w:sz w:val="20"/>
                <w:szCs w:val="20"/>
                <w:lang w:val="ru-RU"/>
              </w:rPr>
            </w:pPr>
            <w:r>
              <w:rPr>
                <w:sz w:val="20"/>
                <w:szCs w:val="20"/>
                <w:lang w:val="ru-RU"/>
              </w:rPr>
              <w:t>Простое большинство голосов</w:t>
            </w:r>
          </w:p>
        </w:tc>
      </w:tr>
      <w:tr w:rsidR="00980563" w14:paraId="711A2AAE" w14:textId="77777777">
        <w:trPr>
          <w:trHeight w:val="323"/>
        </w:trPr>
        <w:tc>
          <w:tcPr>
            <w:tcW w:w="876" w:type="dxa"/>
          </w:tcPr>
          <w:p w14:paraId="2B05564B" w14:textId="77777777" w:rsidR="00980563" w:rsidRDefault="005C6580">
            <w:pPr>
              <w:pStyle w:val="6"/>
              <w:spacing w:after="0"/>
              <w:ind w:left="0"/>
              <w:jc w:val="center"/>
              <w:rPr>
                <w:sz w:val="20"/>
                <w:szCs w:val="20"/>
                <w:lang w:val="ru-RU"/>
              </w:rPr>
            </w:pPr>
            <w:r>
              <w:rPr>
                <w:sz w:val="20"/>
                <w:szCs w:val="20"/>
                <w:lang w:val="ru-RU"/>
              </w:rPr>
              <w:t>9.2.24.</w:t>
            </w:r>
          </w:p>
        </w:tc>
        <w:tc>
          <w:tcPr>
            <w:tcW w:w="4959" w:type="dxa"/>
          </w:tcPr>
          <w:p w14:paraId="06CC3CBD" w14:textId="77777777" w:rsidR="00980563" w:rsidRDefault="005C6580">
            <w:pPr>
              <w:pStyle w:val="6"/>
              <w:spacing w:after="0"/>
              <w:ind w:left="0"/>
              <w:rPr>
                <w:sz w:val="20"/>
                <w:szCs w:val="20"/>
                <w:lang w:val="ru-RU"/>
              </w:rPr>
            </w:pPr>
            <w:r>
              <w:rPr>
                <w:sz w:val="20"/>
                <w:szCs w:val="20"/>
                <w:lang w:val="ru-RU"/>
              </w:rPr>
              <w:t>Обращение в Банк России с заявлением об освобождении Общества от обязанности осуществлять раскрытие или предоставление информации, предусмотренной законодательством РФ о ценных бумагах</w:t>
            </w:r>
          </w:p>
        </w:tc>
        <w:tc>
          <w:tcPr>
            <w:tcW w:w="3792" w:type="dxa"/>
          </w:tcPr>
          <w:p w14:paraId="6442C8B1" w14:textId="77777777" w:rsidR="00980563" w:rsidRDefault="005C6580">
            <w:pPr>
              <w:pStyle w:val="6"/>
              <w:spacing w:after="0"/>
              <w:ind w:left="0"/>
              <w:rPr>
                <w:sz w:val="20"/>
                <w:szCs w:val="20"/>
                <w:lang w:val="ru-RU"/>
              </w:rPr>
            </w:pPr>
            <w:r>
              <w:rPr>
                <w:sz w:val="20"/>
                <w:szCs w:val="20"/>
                <w:lang w:val="ru-RU"/>
              </w:rPr>
              <w:t>Большинство в 3/4 голосов</w:t>
            </w:r>
          </w:p>
        </w:tc>
      </w:tr>
      <w:tr w:rsidR="00980563" w14:paraId="4445AF16" w14:textId="77777777">
        <w:trPr>
          <w:trHeight w:val="559"/>
        </w:trPr>
        <w:tc>
          <w:tcPr>
            <w:tcW w:w="876" w:type="dxa"/>
          </w:tcPr>
          <w:p w14:paraId="13E44322" w14:textId="77777777" w:rsidR="00980563" w:rsidRDefault="005C6580">
            <w:pPr>
              <w:pStyle w:val="6"/>
              <w:spacing w:after="0"/>
              <w:ind w:left="0"/>
              <w:jc w:val="center"/>
              <w:rPr>
                <w:sz w:val="20"/>
                <w:szCs w:val="20"/>
                <w:lang w:val="ru-RU"/>
              </w:rPr>
            </w:pPr>
            <w:r>
              <w:rPr>
                <w:sz w:val="20"/>
                <w:szCs w:val="20"/>
                <w:lang w:val="ru-RU"/>
              </w:rPr>
              <w:lastRenderedPageBreak/>
              <w:t>9.2.25.</w:t>
            </w:r>
          </w:p>
        </w:tc>
        <w:tc>
          <w:tcPr>
            <w:tcW w:w="4959" w:type="dxa"/>
          </w:tcPr>
          <w:p w14:paraId="36F034D0" w14:textId="77777777" w:rsidR="00980563" w:rsidRDefault="005C6580">
            <w:pPr>
              <w:pStyle w:val="6"/>
              <w:spacing w:after="0"/>
              <w:ind w:left="0"/>
              <w:rPr>
                <w:sz w:val="20"/>
                <w:szCs w:val="20"/>
                <w:lang w:val="ru-RU"/>
              </w:rPr>
            </w:pPr>
            <w:r>
              <w:rPr>
                <w:sz w:val="20"/>
                <w:szCs w:val="20"/>
                <w:lang w:val="ru-RU"/>
              </w:rPr>
              <w:t>Иные вопросы, отнесенные законодательством РФ к компетенции Общего собрания акционеров</w:t>
            </w:r>
          </w:p>
        </w:tc>
        <w:tc>
          <w:tcPr>
            <w:tcW w:w="3792" w:type="dxa"/>
          </w:tcPr>
          <w:p w14:paraId="3826D1A6" w14:textId="77777777" w:rsidR="00980563" w:rsidRDefault="005C6580">
            <w:pPr>
              <w:pStyle w:val="6"/>
              <w:spacing w:after="0"/>
              <w:ind w:left="0"/>
              <w:rPr>
                <w:sz w:val="20"/>
                <w:szCs w:val="20"/>
                <w:lang w:val="ru-RU"/>
              </w:rPr>
            </w:pPr>
            <w:r>
              <w:rPr>
                <w:sz w:val="20"/>
                <w:szCs w:val="20"/>
                <w:lang w:val="ru-RU"/>
              </w:rPr>
              <w:t>Простое большинство голосов</w:t>
            </w:r>
            <w:r>
              <w:rPr>
                <w:color w:val="000000"/>
                <w:sz w:val="20"/>
                <w:szCs w:val="20"/>
                <w:lang w:val="ru-RU" w:eastAsia="en-US"/>
              </w:rPr>
              <w:t xml:space="preserve"> (за исключением случаев, когда в соответствии с </w:t>
            </w:r>
            <w:r>
              <w:rPr>
                <w:sz w:val="20"/>
                <w:szCs w:val="20"/>
                <w:lang w:val="ru-RU"/>
              </w:rPr>
              <w:t xml:space="preserve">законодательством РФ </w:t>
            </w:r>
            <w:r>
              <w:rPr>
                <w:color w:val="000000"/>
                <w:sz w:val="20"/>
                <w:szCs w:val="20"/>
                <w:lang w:val="ru-RU" w:eastAsia="en-US"/>
              </w:rPr>
              <w:t>или настоящим Уставом требуется большее количество голосов)</w:t>
            </w:r>
          </w:p>
        </w:tc>
      </w:tr>
    </w:tbl>
    <w:p w14:paraId="405ABA68" w14:textId="77777777" w:rsidR="00980563" w:rsidRDefault="005C6580">
      <w:pPr>
        <w:pStyle w:val="afff5"/>
        <w:numPr>
          <w:ilvl w:val="1"/>
          <w:numId w:val="19"/>
        </w:numPr>
        <w:spacing w:before="120"/>
        <w:ind w:left="709" w:hanging="709"/>
        <w:rPr>
          <w:rFonts w:ascii="Times New Roman" w:hAnsi="Times New Roman" w:cs="Times New Roman"/>
          <w:sz w:val="24"/>
          <w:szCs w:val="24"/>
          <w:lang w:eastAsia="ru-RU"/>
        </w:rPr>
      </w:pPr>
      <w:r>
        <w:rPr>
          <w:rFonts w:ascii="Times New Roman" w:hAnsi="Times New Roman" w:cs="Times New Roman"/>
          <w:sz w:val="24"/>
          <w:szCs w:val="24"/>
          <w:lang w:eastAsia="ru-RU"/>
        </w:rPr>
        <w:t>Общее собрание акционеров не вправе рассматривать и принимать решения по вопросам, не отнесенным к его компетенции ФЗ «Об акционерных обществах» и настоящим Уставом. Вопросы, отнесенные к компетенции Общего собрания акционеров, не могут быть переданы на решение Совета директоров и Генерального директора.</w:t>
      </w:r>
    </w:p>
    <w:p w14:paraId="73ADF255" w14:textId="77777777" w:rsidR="00980563" w:rsidRDefault="005C6580">
      <w:pPr>
        <w:pStyle w:val="9"/>
        <w:numPr>
          <w:ilvl w:val="1"/>
          <w:numId w:val="19"/>
        </w:numPr>
        <w:tabs>
          <w:tab w:val="left" w:pos="993"/>
          <w:tab w:val="left" w:pos="1134"/>
          <w:tab w:val="left" w:pos="1701"/>
        </w:tabs>
        <w:spacing w:before="120"/>
        <w:ind w:left="709" w:hanging="709"/>
        <w:rPr>
          <w:rFonts w:ascii="Times New Roman" w:hAnsi="Times New Roman" w:cs="Times New Roman"/>
          <w:bCs w:val="0"/>
          <w:sz w:val="24"/>
          <w:szCs w:val="24"/>
        </w:rPr>
      </w:pPr>
      <w:r>
        <w:rPr>
          <w:rFonts w:ascii="Times New Roman" w:hAnsi="Times New Roman" w:cs="Times New Roman"/>
          <w:b w:val="0"/>
          <w:sz w:val="24"/>
          <w:szCs w:val="24"/>
        </w:rPr>
        <w:t xml:space="preserve">Порядок созыва, подготовки и проведения Общего собрания акционеров определяется законодательством РФ, настоящим Уставом, а также внутренним документом, утверждаемым Общим собранием акционеров. </w:t>
      </w:r>
    </w:p>
    <w:p w14:paraId="73369CD0" w14:textId="77777777" w:rsidR="00980563" w:rsidRDefault="005C6580">
      <w:pPr>
        <w:pStyle w:val="afff5"/>
        <w:numPr>
          <w:ilvl w:val="1"/>
          <w:numId w:val="19"/>
        </w:numPr>
        <w:spacing w:before="120"/>
        <w:ind w:left="709" w:hanging="709"/>
        <w:rPr>
          <w:rFonts w:ascii="Times New Roman" w:hAnsi="Times New Roman" w:cs="Times New Roman"/>
          <w:b/>
          <w:sz w:val="24"/>
          <w:szCs w:val="24"/>
        </w:rPr>
      </w:pPr>
      <w:r>
        <w:rPr>
          <w:rFonts w:ascii="Times New Roman" w:hAnsi="Times New Roman" w:cs="Times New Roman"/>
          <w:b/>
          <w:sz w:val="24"/>
          <w:szCs w:val="24"/>
        </w:rPr>
        <w:t>Созыв и подготовка к проведению Общего собрания акционеров</w:t>
      </w:r>
    </w:p>
    <w:p w14:paraId="112AD42C" w14:textId="77777777" w:rsidR="00980563" w:rsidRDefault="005C6580">
      <w:pPr>
        <w:pStyle w:val="afff5"/>
        <w:numPr>
          <w:ilvl w:val="2"/>
          <w:numId w:val="19"/>
        </w:numPr>
        <w:spacing w:before="120"/>
        <w:ind w:left="709" w:hanging="709"/>
        <w:rPr>
          <w:rFonts w:ascii="Times New Roman" w:hAnsi="Times New Roman" w:cs="Times New Roman"/>
          <w:sz w:val="24"/>
          <w:szCs w:val="24"/>
        </w:rPr>
      </w:pPr>
      <w:bookmarkStart w:id="120" w:name="_Ref529891590"/>
      <w:r>
        <w:rPr>
          <w:rFonts w:ascii="Times New Roman" w:hAnsi="Times New Roman" w:cs="Times New Roman"/>
          <w:sz w:val="24"/>
          <w:szCs w:val="24"/>
        </w:rPr>
        <w:t>Сообщение о проведении Общего собрания акционеров должно быть сделано не позднее чем за 5 (Пять) дней до даты его проведения.</w:t>
      </w:r>
      <w:bookmarkEnd w:id="120"/>
    </w:p>
    <w:p w14:paraId="331A5229" w14:textId="77777777" w:rsidR="00980563" w:rsidRDefault="005C6580">
      <w:pPr>
        <w:pStyle w:val="afff5"/>
        <w:numPr>
          <w:ilvl w:val="2"/>
          <w:numId w:val="19"/>
        </w:numPr>
        <w:spacing w:before="120"/>
        <w:ind w:left="709" w:hanging="709"/>
        <w:rPr>
          <w:rFonts w:ascii="Times New Roman" w:hAnsi="Times New Roman" w:cs="Times New Roman"/>
        </w:rPr>
      </w:pPr>
      <w:bookmarkStart w:id="121" w:name="_Ref529891802"/>
      <w:r>
        <w:rPr>
          <w:rFonts w:ascii="Times New Roman" w:hAnsi="Times New Roman" w:cs="Times New Roman"/>
          <w:sz w:val="24"/>
          <w:szCs w:val="24"/>
        </w:rPr>
        <w:t xml:space="preserve">В срок, указанный в подпункте 9.5.1 настоящего Устава, сообщение о проведении Общего собрания акционеров доводится до сведения лиц, имеющих право на участие в Общем собрании акционеров и зарегистрированных в реестре акционеров Общества путем размещения на сайте Общества </w:t>
      </w:r>
      <w:hyperlink r:id="rId9" w:tooltip="https://www.dvgk.ru/" w:history="1">
        <w:r>
          <w:rPr>
            <w:rStyle w:val="af"/>
            <w:rFonts w:ascii="Times New Roman" w:hAnsi="Times New Roman"/>
            <w:sz w:val="24"/>
            <w:szCs w:val="24"/>
          </w:rPr>
          <w:t>https://www.dvgk.ru/</w:t>
        </w:r>
      </w:hyperlink>
      <w:r>
        <w:rPr>
          <w:rFonts w:ascii="Times New Roman" w:hAnsi="Times New Roman" w:cs="Times New Roman"/>
          <w:sz w:val="24"/>
          <w:szCs w:val="24"/>
        </w:rPr>
        <w:t xml:space="preserve"> в информационно-телекоммуникационной сети «Интернет».</w:t>
      </w:r>
      <w:bookmarkEnd w:id="121"/>
    </w:p>
    <w:p w14:paraId="13CEAEE3" w14:textId="77777777" w:rsidR="00980563" w:rsidRDefault="005C6580">
      <w:pPr>
        <w:pStyle w:val="afff5"/>
        <w:numPr>
          <w:ilvl w:val="2"/>
          <w:numId w:val="19"/>
        </w:numPr>
        <w:spacing w:before="120"/>
        <w:ind w:left="709" w:hanging="709"/>
        <w:rPr>
          <w:rFonts w:ascii="Times New Roman" w:hAnsi="Times New Roman" w:cs="Times New Roman"/>
          <w:sz w:val="24"/>
          <w:szCs w:val="24"/>
        </w:rPr>
      </w:pPr>
      <w:r>
        <w:rPr>
          <w:rFonts w:ascii="Times New Roman" w:hAnsi="Times New Roman" w:cs="Times New Roman"/>
          <w:sz w:val="24"/>
          <w:szCs w:val="24"/>
        </w:rPr>
        <w:t>Список лиц, имеющих право на участие в Общем собрании акционеров, составляется на дату, определенную Советом директоров, которая не может быть ранее даты принятия решения о созыве Общего собрания акционеров и позднее даты доведения до сведения лиц, имеющих право на участие в Общем собрании акционеров, сообщения о проведении Общего собрания акционеров.</w:t>
      </w:r>
    </w:p>
    <w:p w14:paraId="7B17F295" w14:textId="77777777" w:rsidR="00980563" w:rsidRDefault="005C6580">
      <w:pPr>
        <w:pStyle w:val="afff5"/>
        <w:numPr>
          <w:ilvl w:val="2"/>
          <w:numId w:val="19"/>
        </w:numPr>
        <w:spacing w:before="120"/>
        <w:ind w:left="709" w:hanging="709"/>
        <w:rPr>
          <w:rFonts w:ascii="Times New Roman" w:hAnsi="Times New Roman" w:cs="Times New Roman"/>
          <w:sz w:val="24"/>
          <w:szCs w:val="24"/>
        </w:rPr>
      </w:pPr>
      <w:r>
        <w:rPr>
          <w:rFonts w:ascii="Times New Roman" w:hAnsi="Times New Roman" w:cs="Times New Roman"/>
          <w:sz w:val="24"/>
          <w:szCs w:val="24"/>
        </w:rPr>
        <w:t>Бюллетень для голосования направляется не позднее даты сообщения о проведении Общего собрания акционеров заказным письмом по адресу, указанному в списке лиц, имеющих право на участие в Общем собрании акционеров, или вручается под роспись каждому лицу, указанному в списке лиц, имеющих право на участие в Общем собрании акционеров.</w:t>
      </w:r>
    </w:p>
    <w:p w14:paraId="60C24034" w14:textId="77777777" w:rsidR="00980563" w:rsidRDefault="005C6580">
      <w:pPr>
        <w:pStyle w:val="afff5"/>
        <w:numPr>
          <w:ilvl w:val="2"/>
          <w:numId w:val="19"/>
        </w:numPr>
        <w:spacing w:before="120"/>
        <w:ind w:left="709" w:hanging="709"/>
        <w:rPr>
          <w:rFonts w:ascii="Times New Roman" w:hAnsi="Times New Roman" w:cs="Times New Roman"/>
          <w:sz w:val="24"/>
          <w:szCs w:val="24"/>
        </w:rPr>
      </w:pPr>
      <w:r>
        <w:rPr>
          <w:rFonts w:ascii="Times New Roman" w:hAnsi="Times New Roman" w:cs="Times New Roman"/>
          <w:sz w:val="24"/>
          <w:szCs w:val="24"/>
        </w:rPr>
        <w:t xml:space="preserve">Информация (материалы) по вопросам повестки дня Общего собрания акционеров должна быть доступна лицам, имеющим право на участие в Общем собрании акционеров, для ознакомления в местах, адреса которых указываются в сообщении о проведении Общего собрания акционеров, а также могут быть размещены на сайте Общества </w:t>
      </w:r>
      <w:hyperlink r:id="rId10" w:tooltip="https://www.dvgk.ru/" w:history="1">
        <w:r>
          <w:rPr>
            <w:rStyle w:val="af"/>
            <w:rFonts w:ascii="Times New Roman" w:hAnsi="Times New Roman"/>
            <w:color w:val="auto"/>
            <w:sz w:val="24"/>
            <w:szCs w:val="24"/>
          </w:rPr>
          <w:t>https://www.dvgk.ru/</w:t>
        </w:r>
      </w:hyperlink>
      <w:r>
        <w:rPr>
          <w:rStyle w:val="af"/>
          <w:rFonts w:ascii="Times New Roman" w:hAnsi="Times New Roman"/>
          <w:color w:val="auto"/>
          <w:sz w:val="24"/>
          <w:szCs w:val="24"/>
        </w:rPr>
        <w:t xml:space="preserve"> </w:t>
      </w:r>
      <w:r>
        <w:rPr>
          <w:rFonts w:ascii="Times New Roman" w:hAnsi="Times New Roman" w:cs="Times New Roman"/>
          <w:sz w:val="24"/>
          <w:szCs w:val="24"/>
        </w:rPr>
        <w:t>в информационно-телекоммуникационной сети «Интернет»</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в течение 5 (Пяти) дней до проведения Общего собрания акционеров. </w:t>
      </w:r>
    </w:p>
    <w:p w14:paraId="1725F152" w14:textId="77777777" w:rsidR="00980563" w:rsidRDefault="005C6580">
      <w:pPr>
        <w:pStyle w:val="afff5"/>
        <w:numPr>
          <w:ilvl w:val="2"/>
          <w:numId w:val="19"/>
        </w:numPr>
        <w:spacing w:before="120"/>
        <w:ind w:left="709" w:hanging="709"/>
        <w:rPr>
          <w:rFonts w:ascii="Times New Roman" w:hAnsi="Times New Roman" w:cs="Times New Roman"/>
          <w:sz w:val="24"/>
          <w:szCs w:val="24"/>
        </w:rPr>
      </w:pPr>
      <w:r>
        <w:rPr>
          <w:rFonts w:ascii="Times New Roman" w:hAnsi="Times New Roman" w:cs="Times New Roman"/>
          <w:sz w:val="24"/>
          <w:szCs w:val="24"/>
        </w:rPr>
        <w:t xml:space="preserve">Акционеры (акционер), являющиеся в совокупности владельцами не менее чем 2 (Двух) процентов голосующих акций Общества, вправе внести вопросы в повестку дня годового Общего собрания акционеров и выдвинуть кандидатов в Совет директоров, Ревизионную комиссию (в случае ее избрания в соответствии с пунктом 12.1 настоящего Устава), число которых не может превышать количественный состав соответствующего органа. Такие предложения должны поступить в Общество не позднее чем через 60 (Шестьдесят) дней после окончания отчетного года. </w:t>
      </w:r>
    </w:p>
    <w:p w14:paraId="25A795E1" w14:textId="77777777" w:rsidR="00980563" w:rsidRDefault="005C6580">
      <w:pPr>
        <w:pStyle w:val="afff5"/>
        <w:numPr>
          <w:ilvl w:val="2"/>
          <w:numId w:val="19"/>
        </w:numPr>
        <w:spacing w:before="120"/>
        <w:ind w:left="709" w:hanging="709"/>
        <w:rPr>
          <w:rFonts w:ascii="Times New Roman" w:hAnsi="Times New Roman" w:cs="Times New Roman"/>
          <w:sz w:val="24"/>
          <w:szCs w:val="24"/>
        </w:rPr>
      </w:pPr>
      <w:r>
        <w:rPr>
          <w:rFonts w:ascii="Times New Roman" w:hAnsi="Times New Roman" w:cs="Times New Roman"/>
          <w:sz w:val="24"/>
          <w:szCs w:val="24"/>
        </w:rPr>
        <w:t xml:space="preserve">Если предлагаемая повестка дня внеочередного Общего собрания акционеров содержит вопрос об избрании членов Совета директоров, то такое Общее собрание акционеров должно быть проведено в течение 60 (Шестидесяти) дней с момента представления требования о проведении внеочередного Общего собрания акционеров (в случае проведения такого внеочередного Общего собрания акционеров по </w:t>
      </w:r>
      <w:r>
        <w:rPr>
          <w:rFonts w:ascii="Times New Roman" w:hAnsi="Times New Roman" w:cs="Times New Roman"/>
          <w:sz w:val="24"/>
          <w:szCs w:val="24"/>
        </w:rPr>
        <w:lastRenderedPageBreak/>
        <w:t xml:space="preserve">инициативе Совета директоров – не позднее 60 (Шестидесяти) дней с момента принятия решения о его проведении). В этом случае Совет директоров обязан определить дату, до которой будут приниматься предложения акционеров о выдвижении кандидатов для избрания в Совет директоров. </w:t>
      </w:r>
    </w:p>
    <w:p w14:paraId="292DB055" w14:textId="77777777" w:rsidR="00980563" w:rsidRDefault="005C6580">
      <w:pPr>
        <w:pStyle w:val="afff5"/>
        <w:numPr>
          <w:ilvl w:val="1"/>
          <w:numId w:val="14"/>
        </w:numPr>
        <w:spacing w:before="120"/>
        <w:ind w:left="709" w:hanging="709"/>
        <w:rPr>
          <w:rFonts w:ascii="Times New Roman" w:hAnsi="Times New Roman" w:cs="Times New Roman"/>
          <w:b/>
          <w:sz w:val="24"/>
          <w:szCs w:val="24"/>
        </w:rPr>
      </w:pPr>
      <w:r>
        <w:rPr>
          <w:rFonts w:ascii="Times New Roman" w:hAnsi="Times New Roman" w:cs="Times New Roman"/>
          <w:b/>
          <w:sz w:val="24"/>
          <w:szCs w:val="24"/>
        </w:rPr>
        <w:t>Проведение Общего собрания акционеров</w:t>
      </w:r>
    </w:p>
    <w:p w14:paraId="58D26D51" w14:textId="77777777" w:rsidR="00980563" w:rsidRDefault="005C6580">
      <w:pPr>
        <w:pStyle w:val="9"/>
        <w:numPr>
          <w:ilvl w:val="2"/>
          <w:numId w:val="14"/>
        </w:numPr>
        <w:tabs>
          <w:tab w:val="left" w:pos="709"/>
          <w:tab w:val="left" w:pos="1134"/>
        </w:tabs>
        <w:spacing w:before="120"/>
        <w:ind w:left="709" w:hanging="709"/>
        <w:rPr>
          <w:rFonts w:ascii="Times New Roman" w:hAnsi="Times New Roman" w:cs="Times New Roman"/>
          <w:b w:val="0"/>
          <w:sz w:val="24"/>
          <w:szCs w:val="24"/>
        </w:rPr>
      </w:pPr>
      <w:r>
        <w:rPr>
          <w:rFonts w:ascii="Times New Roman" w:hAnsi="Times New Roman" w:cs="Times New Roman"/>
          <w:b w:val="0"/>
          <w:sz w:val="24"/>
          <w:szCs w:val="24"/>
        </w:rPr>
        <w:t xml:space="preserve">Годовое Общее собрание акционеров проводится не ранее чем через 2 (Два) месяца и не позднее чем через 6 (Шесть) месяцев после окончания отчетного года. Все собрания, кроме годового Общего собрания акционеров, являются внеочередными. </w:t>
      </w:r>
    </w:p>
    <w:p w14:paraId="1BB89E5C" w14:textId="77777777" w:rsidR="00980563" w:rsidRDefault="005C6580">
      <w:pPr>
        <w:pStyle w:val="9"/>
        <w:numPr>
          <w:ilvl w:val="2"/>
          <w:numId w:val="14"/>
        </w:numPr>
        <w:tabs>
          <w:tab w:val="left" w:pos="709"/>
          <w:tab w:val="left" w:pos="1134"/>
        </w:tabs>
        <w:spacing w:before="120"/>
        <w:ind w:left="709" w:hanging="709"/>
        <w:rPr>
          <w:rFonts w:ascii="Times New Roman" w:hAnsi="Times New Roman" w:cs="Times New Roman"/>
          <w:b w:val="0"/>
          <w:sz w:val="24"/>
          <w:szCs w:val="24"/>
        </w:rPr>
      </w:pPr>
      <w:r>
        <w:rPr>
          <w:rFonts w:ascii="Times New Roman" w:hAnsi="Times New Roman" w:cs="Times New Roman"/>
          <w:b w:val="0"/>
          <w:sz w:val="24"/>
          <w:szCs w:val="24"/>
        </w:rPr>
        <w:t xml:space="preserve">На годовом Общем собрании акционеров в обязательном порядке решаются вопросы: </w:t>
      </w:r>
    </w:p>
    <w:p w14:paraId="149FF269" w14:textId="77777777" w:rsidR="00980563" w:rsidRDefault="005C6580">
      <w:pPr>
        <w:pStyle w:val="9"/>
        <w:numPr>
          <w:ilvl w:val="0"/>
          <w:numId w:val="22"/>
        </w:numPr>
        <w:tabs>
          <w:tab w:val="left" w:pos="709"/>
          <w:tab w:val="left" w:pos="1134"/>
        </w:tabs>
        <w:ind w:left="709" w:hanging="425"/>
        <w:rPr>
          <w:rFonts w:ascii="Times New Roman" w:hAnsi="Times New Roman" w:cs="Times New Roman"/>
          <w:b w:val="0"/>
          <w:sz w:val="24"/>
          <w:szCs w:val="24"/>
        </w:rPr>
      </w:pPr>
      <w:r>
        <w:rPr>
          <w:rFonts w:ascii="Times New Roman" w:hAnsi="Times New Roman" w:cs="Times New Roman"/>
          <w:b w:val="0"/>
          <w:sz w:val="24"/>
          <w:szCs w:val="24"/>
        </w:rPr>
        <w:t>избрание Совета директоров;</w:t>
      </w:r>
    </w:p>
    <w:p w14:paraId="57236874" w14:textId="77777777" w:rsidR="00980563" w:rsidRDefault="005C6580">
      <w:pPr>
        <w:pStyle w:val="9"/>
        <w:numPr>
          <w:ilvl w:val="0"/>
          <w:numId w:val="22"/>
        </w:numPr>
        <w:tabs>
          <w:tab w:val="left" w:pos="709"/>
        </w:tabs>
        <w:ind w:left="709" w:hanging="425"/>
        <w:rPr>
          <w:rFonts w:ascii="Times New Roman" w:hAnsi="Times New Roman" w:cs="Times New Roman"/>
          <w:b w:val="0"/>
          <w:sz w:val="24"/>
          <w:szCs w:val="24"/>
        </w:rPr>
      </w:pPr>
      <w:r>
        <w:rPr>
          <w:rFonts w:ascii="Times New Roman" w:hAnsi="Times New Roman" w:cs="Times New Roman"/>
          <w:b w:val="0"/>
          <w:sz w:val="24"/>
          <w:szCs w:val="24"/>
        </w:rPr>
        <w:t>избрание Ревизионной комиссии (в случае ее избрания в соответствии с пунктом 12.1 настоящего Устава);</w:t>
      </w:r>
    </w:p>
    <w:p w14:paraId="046B20D5" w14:textId="77777777" w:rsidR="00980563" w:rsidRDefault="005C6580">
      <w:pPr>
        <w:pStyle w:val="9"/>
        <w:numPr>
          <w:ilvl w:val="0"/>
          <w:numId w:val="22"/>
        </w:numPr>
        <w:tabs>
          <w:tab w:val="left" w:pos="709"/>
          <w:tab w:val="left" w:pos="1134"/>
        </w:tabs>
        <w:ind w:left="709" w:hanging="425"/>
        <w:rPr>
          <w:rFonts w:ascii="Times New Roman" w:hAnsi="Times New Roman" w:cs="Times New Roman"/>
          <w:b w:val="0"/>
          <w:sz w:val="24"/>
          <w:szCs w:val="24"/>
        </w:rPr>
      </w:pPr>
      <w:r>
        <w:rPr>
          <w:rFonts w:ascii="Times New Roman" w:hAnsi="Times New Roman" w:cs="Times New Roman"/>
          <w:b w:val="0"/>
          <w:sz w:val="24"/>
          <w:szCs w:val="24"/>
        </w:rPr>
        <w:t xml:space="preserve">утверждение аудитора Общества; </w:t>
      </w:r>
    </w:p>
    <w:p w14:paraId="1CD73411" w14:textId="77777777" w:rsidR="00980563" w:rsidRDefault="005C6580">
      <w:pPr>
        <w:pStyle w:val="9"/>
        <w:numPr>
          <w:ilvl w:val="0"/>
          <w:numId w:val="22"/>
        </w:numPr>
        <w:tabs>
          <w:tab w:val="left" w:pos="709"/>
        </w:tabs>
        <w:ind w:left="709" w:hanging="425"/>
        <w:rPr>
          <w:rFonts w:ascii="Times New Roman" w:hAnsi="Times New Roman" w:cs="Times New Roman"/>
          <w:b w:val="0"/>
          <w:sz w:val="24"/>
          <w:szCs w:val="24"/>
        </w:rPr>
      </w:pPr>
      <w:r>
        <w:rPr>
          <w:rFonts w:ascii="Times New Roman" w:hAnsi="Times New Roman" w:cs="Times New Roman"/>
          <w:b w:val="0"/>
          <w:sz w:val="24"/>
          <w:szCs w:val="24"/>
        </w:rPr>
        <w:t>утверждение годового отчета, годовой бухгалтерской (финансовой) отчетности Общества;</w:t>
      </w:r>
    </w:p>
    <w:p w14:paraId="06F53BDB" w14:textId="77777777" w:rsidR="00980563" w:rsidRDefault="005C6580">
      <w:pPr>
        <w:pStyle w:val="9"/>
        <w:numPr>
          <w:ilvl w:val="0"/>
          <w:numId w:val="22"/>
        </w:numPr>
        <w:tabs>
          <w:tab w:val="left" w:pos="709"/>
        </w:tabs>
        <w:ind w:left="709" w:hanging="425"/>
        <w:rPr>
          <w:rFonts w:ascii="Times New Roman" w:hAnsi="Times New Roman" w:cs="Times New Roman"/>
          <w:b w:val="0"/>
          <w:sz w:val="24"/>
          <w:szCs w:val="24"/>
        </w:rPr>
      </w:pPr>
      <w:r>
        <w:rPr>
          <w:rFonts w:ascii="Times New Roman" w:hAnsi="Times New Roman" w:cs="Times New Roman"/>
          <w:b w:val="0"/>
          <w:sz w:val="24"/>
          <w:szCs w:val="24"/>
        </w:rPr>
        <w:t>распределение прибыли (в том числе выплата (объявление) дивидендов, за исключением выплаты (объявления) дивидендов по результатам первого квартала, полугодия, девяти месяцев отчетного года) и убытков Общества по результатам отчетного года.</w:t>
      </w:r>
    </w:p>
    <w:p w14:paraId="09060592" w14:textId="77777777" w:rsidR="00980563" w:rsidRDefault="005C6580">
      <w:pPr>
        <w:pStyle w:val="9"/>
        <w:numPr>
          <w:ilvl w:val="2"/>
          <w:numId w:val="14"/>
        </w:numPr>
        <w:tabs>
          <w:tab w:val="left" w:pos="709"/>
          <w:tab w:val="left" w:pos="1134"/>
        </w:tabs>
        <w:spacing w:before="120"/>
        <w:ind w:left="709" w:hanging="709"/>
        <w:rPr>
          <w:rFonts w:ascii="Times New Roman" w:hAnsi="Times New Roman" w:cs="Times New Roman"/>
          <w:b w:val="0"/>
          <w:sz w:val="24"/>
          <w:szCs w:val="24"/>
        </w:rPr>
      </w:pPr>
      <w:r>
        <w:rPr>
          <w:rFonts w:ascii="Times New Roman" w:hAnsi="Times New Roman" w:cs="Times New Roman"/>
          <w:b w:val="0"/>
          <w:sz w:val="24"/>
          <w:szCs w:val="24"/>
        </w:rPr>
        <w:t>В случае если в Обществе все голосующие акции принадлежат одному акционеру, решения по вопросам, относящимся к компетенции Общего собрания акционеров, принимаются этим акционером единолично и оформляются письменно. При этом положения ФЗ «Об акционерных обществах», а также соответствующие положения настоящего Устава, определяющие порядок и сроки подготовки, созыва и проведения Общего собрания акционеров, не применяются, за исключением положений, касающихся сроков проведения годового Общего собрания акционеров.</w:t>
      </w:r>
    </w:p>
    <w:p w14:paraId="471070AE" w14:textId="77777777" w:rsidR="00980563" w:rsidRDefault="005C6580">
      <w:pPr>
        <w:pStyle w:val="9"/>
        <w:numPr>
          <w:ilvl w:val="2"/>
          <w:numId w:val="14"/>
        </w:numPr>
        <w:tabs>
          <w:tab w:val="left" w:pos="709"/>
          <w:tab w:val="left" w:pos="1134"/>
        </w:tabs>
        <w:spacing w:before="120"/>
        <w:ind w:left="709" w:hanging="709"/>
        <w:rPr>
          <w:rFonts w:ascii="Times New Roman" w:hAnsi="Times New Roman" w:cs="Times New Roman"/>
          <w:b w:val="0"/>
          <w:sz w:val="24"/>
          <w:szCs w:val="24"/>
        </w:rPr>
      </w:pPr>
      <w:r>
        <w:rPr>
          <w:rFonts w:ascii="Times New Roman" w:hAnsi="Times New Roman" w:cs="Times New Roman"/>
          <w:b w:val="0"/>
          <w:sz w:val="24"/>
          <w:szCs w:val="24"/>
        </w:rPr>
        <w:t>Общее собрание акционеров, проводимое в форме собрания (совместного присутствия акционеров для обсуждения вопросов повестки дня и принятия решений по вопросам, поставленным на голосование), может проводиться в населенном пункте, являющемся местом нахождения Общества, или в городе Москве.</w:t>
      </w:r>
    </w:p>
    <w:p w14:paraId="5CBF975B" w14:textId="77777777" w:rsidR="00980563" w:rsidRDefault="005C6580">
      <w:pPr>
        <w:pStyle w:val="9"/>
        <w:numPr>
          <w:ilvl w:val="2"/>
          <w:numId w:val="14"/>
        </w:numPr>
        <w:tabs>
          <w:tab w:val="left" w:pos="709"/>
          <w:tab w:val="left" w:pos="1134"/>
        </w:tabs>
        <w:spacing w:before="120"/>
        <w:ind w:left="709" w:hanging="709"/>
        <w:rPr>
          <w:rFonts w:ascii="Times New Roman" w:hAnsi="Times New Roman" w:cs="Times New Roman"/>
          <w:b w:val="0"/>
          <w:sz w:val="24"/>
          <w:szCs w:val="24"/>
        </w:rPr>
      </w:pPr>
      <w:r>
        <w:rPr>
          <w:rFonts w:ascii="Times New Roman" w:hAnsi="Times New Roman" w:cs="Times New Roman"/>
          <w:b w:val="0"/>
          <w:sz w:val="24"/>
          <w:szCs w:val="24"/>
        </w:rPr>
        <w:t>Функции Председательствующего на Общем собрании акционеров осуществляет Председатель Совета директоров, а в случае его отсутствия – заместитель Председателя Совета директоров. В случае отсутствия Председателя и заместителя Председателя Совета директоров, на Общем собрании акционеров председательствует один из членов Совета директоров по решению Совета директоров, либо Генеральный директор.</w:t>
      </w:r>
    </w:p>
    <w:p w14:paraId="3D1E5739" w14:textId="77777777" w:rsidR="00980563" w:rsidRDefault="005C6580">
      <w:pPr>
        <w:pStyle w:val="afff5"/>
        <w:numPr>
          <w:ilvl w:val="2"/>
          <w:numId w:val="14"/>
        </w:numPr>
        <w:spacing w:before="120"/>
        <w:ind w:left="709" w:hanging="709"/>
        <w:rPr>
          <w:rFonts w:ascii="Times New Roman" w:hAnsi="Times New Roman" w:cs="Times New Roman"/>
          <w:sz w:val="24"/>
          <w:szCs w:val="24"/>
        </w:rPr>
      </w:pPr>
      <w:r>
        <w:rPr>
          <w:rFonts w:ascii="Times New Roman" w:hAnsi="Times New Roman" w:cs="Times New Roman"/>
          <w:sz w:val="24"/>
          <w:szCs w:val="24"/>
        </w:rPr>
        <w:t>Голосование по вопросам повестки дня Общего собрания акционеров осуществляется бюллетенями для голосования. По решению Совета директоров возможно заполнение электронной формы бюллетеней лицом, имеющим право на участие в Общем собрании акционеров, на сайте в информационно-телекоммуникационной сети «Интернет», адрес которого указан в сообщении о проведении Общего собрания акционеров.</w:t>
      </w:r>
    </w:p>
    <w:p w14:paraId="50050564" w14:textId="77777777" w:rsidR="00980563" w:rsidRDefault="005C6580">
      <w:pPr>
        <w:pStyle w:val="afff5"/>
        <w:numPr>
          <w:ilvl w:val="2"/>
          <w:numId w:val="14"/>
        </w:numPr>
        <w:spacing w:before="120"/>
        <w:ind w:left="709" w:hanging="709"/>
        <w:rPr>
          <w:rFonts w:ascii="Times New Roman" w:hAnsi="Times New Roman" w:cs="Times New Roman"/>
          <w:sz w:val="24"/>
          <w:szCs w:val="24"/>
        </w:rPr>
      </w:pPr>
      <w:r>
        <w:rPr>
          <w:rFonts w:ascii="Times New Roman" w:hAnsi="Times New Roman" w:cs="Times New Roman"/>
          <w:sz w:val="24"/>
          <w:szCs w:val="24"/>
        </w:rPr>
        <w:t>Принявшими участие в Общем собрании акционеров, проводимом в форме собрания, считаются акционеры, зарегистрировавшиеся для участия в нем, в том числе на указанном в сообщении о проведении Общего собрания акционеров сайте в информационно-телекоммуникационной сети «Интернет», а также акционеры, бюллетени которых получены или электронная форма бюллетеней которых заполнена на указанном в таком сообщении сайте в информационно-телекоммуникационной сети «Интернет» не позднее 2 (Двух) дней до даты проведения Общего собрания акционеров.</w:t>
      </w:r>
    </w:p>
    <w:p w14:paraId="6BACA571" w14:textId="77777777" w:rsidR="00980563" w:rsidRDefault="005C6580">
      <w:pPr>
        <w:pStyle w:val="afff5"/>
        <w:numPr>
          <w:ilvl w:val="2"/>
          <w:numId w:val="14"/>
        </w:numPr>
        <w:spacing w:before="120"/>
        <w:ind w:left="709" w:hanging="709"/>
        <w:rPr>
          <w:rFonts w:ascii="Times New Roman" w:hAnsi="Times New Roman" w:cs="Times New Roman"/>
          <w:sz w:val="24"/>
          <w:szCs w:val="24"/>
        </w:rPr>
      </w:pPr>
      <w:r>
        <w:rPr>
          <w:rFonts w:ascii="Times New Roman" w:hAnsi="Times New Roman" w:cs="Times New Roman"/>
          <w:sz w:val="24"/>
          <w:szCs w:val="24"/>
        </w:rPr>
        <w:lastRenderedPageBreak/>
        <w:t>Принявшими участие в Общем собрании акционеров, проводимом в форме заочного голосования, считаются акционеры, бюллетени которых получены, или электронная форма бюллетеней которых заполнена на указанном в сообщении о проведении Общего собрания акционеров сайте в информационно-телекоммуникационной сети «Интернет» до даты окончания приема бюллетеней.</w:t>
      </w:r>
    </w:p>
    <w:p w14:paraId="5953D144" w14:textId="77777777" w:rsidR="00980563" w:rsidRDefault="005C6580">
      <w:pPr>
        <w:pStyle w:val="afff5"/>
        <w:numPr>
          <w:ilvl w:val="2"/>
          <w:numId w:val="14"/>
        </w:numPr>
        <w:spacing w:before="120"/>
        <w:ind w:left="709" w:hanging="709"/>
        <w:rPr>
          <w:rFonts w:ascii="Times New Roman" w:hAnsi="Times New Roman" w:cs="Times New Roman"/>
          <w:sz w:val="24"/>
          <w:szCs w:val="24"/>
        </w:rPr>
      </w:pPr>
      <w:r>
        <w:rPr>
          <w:rFonts w:ascii="Times New Roman" w:hAnsi="Times New Roman" w:cs="Times New Roman"/>
          <w:sz w:val="24"/>
          <w:szCs w:val="24"/>
        </w:rPr>
        <w:t>Принявшими участие в Общем собрании акционеров считаются также акционеры, которые в соответствии с правилами законодательства РФ о ценных бумагах дали лицам, осуществляющим учет их прав на акции, указания (инструкции) о голосовании, если сообщения об их волеизъявлении получены не позднее 2 (Двух) дней до даты проведения Общего собрания акционеров или до даты окончания приема бюллетеней при проведении Общего собрания акционеров в форме заочного голосования.</w:t>
      </w:r>
    </w:p>
    <w:p w14:paraId="7F900939" w14:textId="77777777" w:rsidR="00980563" w:rsidRDefault="005C6580">
      <w:pPr>
        <w:pStyle w:val="afff5"/>
        <w:numPr>
          <w:ilvl w:val="2"/>
          <w:numId w:val="14"/>
        </w:numPr>
        <w:spacing w:before="120"/>
        <w:ind w:left="709" w:hanging="709"/>
        <w:rPr>
          <w:rFonts w:ascii="Times New Roman" w:hAnsi="Times New Roman" w:cs="Times New Roman"/>
          <w:sz w:val="24"/>
          <w:szCs w:val="24"/>
        </w:rPr>
      </w:pPr>
      <w:bookmarkStart w:id="122" w:name="_Ref395276260"/>
      <w:r>
        <w:rPr>
          <w:rFonts w:ascii="Times New Roman" w:hAnsi="Times New Roman" w:cs="Times New Roman"/>
          <w:sz w:val="24"/>
          <w:szCs w:val="24"/>
        </w:rPr>
        <w:t>Протокол Общего собрания акционеров составляется в срок, предусмотренный ФЗ «Об акционерных обществах». Протокол Общего собрания акционеров подписывает Председатель Общего собрания акционеров (Председательствующий на Общем собрании акционеров) и секретарь Общего собрания акционеров. Выписка из протокола Общего собрания акционеров может быть подписана Председателем Общего собрания акционеров (Председательствующим на Общем собрании акционеров) или секретарем Общего собрания акционеров или Генеральным директором.</w:t>
      </w:r>
    </w:p>
    <w:p w14:paraId="53BEC2A5" w14:textId="77777777" w:rsidR="00980563" w:rsidRDefault="005C6580">
      <w:pPr>
        <w:pStyle w:val="1"/>
        <w:numPr>
          <w:ilvl w:val="0"/>
          <w:numId w:val="14"/>
        </w:numPr>
        <w:spacing w:before="360" w:after="0"/>
        <w:ind w:left="539" w:hanging="539"/>
        <w:rPr>
          <w:u w:val="none"/>
        </w:rPr>
      </w:pPr>
      <w:bookmarkStart w:id="123" w:name="_Toc533528030"/>
      <w:bookmarkStart w:id="124" w:name="_Toc529824573"/>
      <w:bookmarkStart w:id="125" w:name="_Toc529828300"/>
      <w:bookmarkStart w:id="126" w:name="_Toc54186036"/>
      <w:bookmarkEnd w:id="123"/>
      <w:bookmarkEnd w:id="124"/>
      <w:bookmarkEnd w:id="125"/>
      <w:r>
        <w:rPr>
          <w:u w:val="none"/>
        </w:rPr>
        <w:t>СОВЕТ</w:t>
      </w:r>
      <w:r>
        <w:rPr>
          <w:u w:val="none"/>
          <w:lang w:val="en-US"/>
        </w:rPr>
        <w:t xml:space="preserve"> </w:t>
      </w:r>
      <w:r>
        <w:rPr>
          <w:u w:val="none"/>
        </w:rPr>
        <w:t>ДИРЕКТОРОВ</w:t>
      </w:r>
      <w:bookmarkEnd w:id="122"/>
      <w:bookmarkEnd w:id="126"/>
    </w:p>
    <w:p w14:paraId="583E265B" w14:textId="77777777" w:rsidR="00980563" w:rsidRDefault="005C6580">
      <w:pPr>
        <w:pStyle w:val="afff5"/>
        <w:numPr>
          <w:ilvl w:val="1"/>
          <w:numId w:val="15"/>
        </w:numPr>
        <w:spacing w:before="120"/>
        <w:ind w:left="709" w:hanging="708"/>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Совет директоров осуществляет общее руководство деятельностью Общества</w:t>
      </w:r>
      <w:r>
        <w:rPr>
          <w:rFonts w:ascii="Times New Roman" w:hAnsi="Times New Roman" w:cs="Times New Roman"/>
        </w:rPr>
        <w:t xml:space="preserve"> </w:t>
      </w:r>
      <w:r>
        <w:rPr>
          <w:rFonts w:ascii="Times New Roman" w:eastAsia="Calibri" w:hAnsi="Times New Roman" w:cs="Times New Roman"/>
          <w:sz w:val="24"/>
          <w:szCs w:val="24"/>
          <w:lang w:eastAsia="en-US"/>
        </w:rPr>
        <w:t>за исключением решения вопросов, отнесенных ГК РФ, ФЗ «Об акционерных обществах» и настоящим Уставом к компетенции Общего собрания акционеров.</w:t>
      </w:r>
    </w:p>
    <w:p w14:paraId="635258E8" w14:textId="77777777" w:rsidR="00980563" w:rsidRDefault="005C6580">
      <w:pPr>
        <w:pStyle w:val="afff5"/>
        <w:numPr>
          <w:ilvl w:val="1"/>
          <w:numId w:val="15"/>
        </w:numPr>
        <w:spacing w:before="120" w:after="120"/>
        <w:ind w:left="709" w:hanging="709"/>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 компетенции Совета директоров относятся следующие вопросы, решения по которым принимаются указанным ниже количеством голосов:</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6"/>
        <w:gridCol w:w="4959"/>
        <w:gridCol w:w="3792"/>
      </w:tblGrid>
      <w:tr w:rsidR="00980563" w14:paraId="43A6DF5A" w14:textId="77777777">
        <w:tc>
          <w:tcPr>
            <w:tcW w:w="876" w:type="dxa"/>
            <w:vAlign w:val="center"/>
          </w:tcPr>
          <w:p w14:paraId="6929B30A" w14:textId="77777777" w:rsidR="00980563" w:rsidRDefault="005C6580">
            <w:pPr>
              <w:ind w:left="35"/>
              <w:jc w:val="center"/>
              <w:rPr>
                <w:rStyle w:val="afff9"/>
                <w:rFonts w:ascii="Times New Roman" w:hAnsi="Times New Roman"/>
                <w:sz w:val="20"/>
                <w:szCs w:val="20"/>
              </w:rPr>
            </w:pPr>
            <w:bookmarkStart w:id="127" w:name="_Ref207459644"/>
            <w:r>
              <w:rPr>
                <w:rStyle w:val="afff9"/>
                <w:rFonts w:ascii="Times New Roman" w:hAnsi="Times New Roman"/>
                <w:sz w:val="20"/>
                <w:szCs w:val="20"/>
              </w:rPr>
              <w:t>№</w:t>
            </w:r>
          </w:p>
          <w:p w14:paraId="7FC68303" w14:textId="77777777" w:rsidR="00980563" w:rsidRDefault="005C6580">
            <w:pPr>
              <w:ind w:left="35"/>
              <w:jc w:val="center"/>
              <w:rPr>
                <w:rFonts w:ascii="Times New Roman" w:hAnsi="Times New Roman" w:cs="Times New Roman"/>
                <w:b/>
                <w:sz w:val="20"/>
                <w:szCs w:val="20"/>
              </w:rPr>
            </w:pPr>
            <w:r>
              <w:rPr>
                <w:rStyle w:val="afff9"/>
                <w:rFonts w:ascii="Times New Roman" w:hAnsi="Times New Roman"/>
                <w:sz w:val="20"/>
                <w:szCs w:val="20"/>
              </w:rPr>
              <w:t>п/п</w:t>
            </w:r>
          </w:p>
        </w:tc>
        <w:tc>
          <w:tcPr>
            <w:tcW w:w="4959" w:type="dxa"/>
            <w:vAlign w:val="center"/>
          </w:tcPr>
          <w:p w14:paraId="7D9CF802" w14:textId="77777777" w:rsidR="00980563" w:rsidRDefault="005C6580">
            <w:pPr>
              <w:tabs>
                <w:tab w:val="left" w:pos="1791"/>
              </w:tabs>
              <w:ind w:left="0"/>
              <w:jc w:val="center"/>
              <w:rPr>
                <w:rStyle w:val="afff9"/>
                <w:rFonts w:ascii="Times New Roman" w:hAnsi="Times New Roman"/>
                <w:sz w:val="20"/>
                <w:szCs w:val="20"/>
              </w:rPr>
            </w:pPr>
            <w:r>
              <w:rPr>
                <w:rStyle w:val="afff9"/>
                <w:rFonts w:ascii="Times New Roman" w:hAnsi="Times New Roman"/>
                <w:sz w:val="20"/>
                <w:szCs w:val="20"/>
              </w:rPr>
              <w:t>Вопросы, отнесенные к компетенции</w:t>
            </w:r>
          </w:p>
          <w:p w14:paraId="09E3508D" w14:textId="77777777" w:rsidR="00980563" w:rsidRDefault="005C6580">
            <w:pPr>
              <w:tabs>
                <w:tab w:val="left" w:pos="1791"/>
              </w:tabs>
              <w:ind w:left="0"/>
              <w:jc w:val="center"/>
              <w:rPr>
                <w:rStyle w:val="afff9"/>
                <w:rFonts w:ascii="Times New Roman" w:hAnsi="Times New Roman"/>
                <w:sz w:val="20"/>
                <w:szCs w:val="20"/>
              </w:rPr>
            </w:pPr>
            <w:r>
              <w:rPr>
                <w:rStyle w:val="afff9"/>
                <w:rFonts w:ascii="Times New Roman" w:hAnsi="Times New Roman"/>
                <w:sz w:val="20"/>
                <w:szCs w:val="20"/>
              </w:rPr>
              <w:t>Совета директоров</w:t>
            </w:r>
          </w:p>
        </w:tc>
        <w:tc>
          <w:tcPr>
            <w:tcW w:w="3792" w:type="dxa"/>
            <w:vAlign w:val="center"/>
          </w:tcPr>
          <w:p w14:paraId="7095F362" w14:textId="77777777" w:rsidR="00980563" w:rsidRDefault="005C6580">
            <w:pPr>
              <w:ind w:left="0"/>
              <w:jc w:val="center"/>
              <w:rPr>
                <w:rStyle w:val="afff9"/>
                <w:rFonts w:ascii="Times New Roman" w:hAnsi="Times New Roman"/>
                <w:sz w:val="20"/>
                <w:szCs w:val="20"/>
              </w:rPr>
            </w:pPr>
            <w:r>
              <w:rPr>
                <w:rStyle w:val="afff9"/>
                <w:rFonts w:ascii="Times New Roman" w:hAnsi="Times New Roman"/>
                <w:sz w:val="20"/>
                <w:szCs w:val="20"/>
              </w:rPr>
              <w:t>Количество голосов, необходимое для принятия решения</w:t>
            </w:r>
          </w:p>
        </w:tc>
      </w:tr>
      <w:tr w:rsidR="00980563" w14:paraId="0DC2B295" w14:textId="77777777">
        <w:trPr>
          <w:trHeight w:val="20"/>
        </w:trPr>
        <w:tc>
          <w:tcPr>
            <w:tcW w:w="9627" w:type="dxa"/>
            <w:gridSpan w:val="3"/>
            <w:shd w:val="clear" w:color="FFFFFF" w:fill="FFFFFF" w:themeFill="background1"/>
          </w:tcPr>
          <w:p w14:paraId="73D35722" w14:textId="77777777" w:rsidR="00980563" w:rsidRDefault="005C6580">
            <w:pPr>
              <w:ind w:left="36"/>
              <w:jc w:val="center"/>
              <w:rPr>
                <w:rFonts w:ascii="Times New Roman" w:hAnsi="Times New Roman" w:cs="Times New Roman"/>
                <w:b/>
                <w:sz w:val="20"/>
                <w:szCs w:val="20"/>
              </w:rPr>
            </w:pPr>
            <w:r>
              <w:rPr>
                <w:rFonts w:ascii="Times New Roman" w:hAnsi="Times New Roman" w:cs="Times New Roman"/>
                <w:b/>
                <w:sz w:val="20"/>
                <w:szCs w:val="20"/>
              </w:rPr>
              <w:t>Вопросы финансово-хозяйственной деятельности Общества</w:t>
            </w:r>
          </w:p>
        </w:tc>
      </w:tr>
      <w:tr w:rsidR="00980563" w14:paraId="6BB4C3BB" w14:textId="77777777">
        <w:trPr>
          <w:trHeight w:val="314"/>
        </w:trPr>
        <w:tc>
          <w:tcPr>
            <w:tcW w:w="876" w:type="dxa"/>
          </w:tcPr>
          <w:p w14:paraId="0149C218" w14:textId="77777777" w:rsidR="00980563" w:rsidRDefault="005C6580">
            <w:pPr>
              <w:ind w:left="0"/>
              <w:jc w:val="center"/>
              <w:rPr>
                <w:rFonts w:ascii="Times New Roman" w:hAnsi="Times New Roman" w:cs="Times New Roman"/>
                <w:sz w:val="20"/>
                <w:szCs w:val="20"/>
              </w:rPr>
            </w:pPr>
            <w:r>
              <w:rPr>
                <w:rFonts w:ascii="Times New Roman" w:hAnsi="Times New Roman" w:cs="Times New Roman"/>
                <w:sz w:val="20"/>
                <w:szCs w:val="20"/>
              </w:rPr>
              <w:t>10.2.1.</w:t>
            </w:r>
          </w:p>
        </w:tc>
        <w:tc>
          <w:tcPr>
            <w:tcW w:w="4959" w:type="dxa"/>
          </w:tcPr>
          <w:p w14:paraId="05A7BC88" w14:textId="77777777" w:rsidR="00980563" w:rsidRDefault="005C6580">
            <w:pPr>
              <w:ind w:left="0"/>
              <w:rPr>
                <w:rFonts w:ascii="Times New Roman" w:hAnsi="Times New Roman" w:cs="Times New Roman"/>
                <w:sz w:val="20"/>
                <w:szCs w:val="20"/>
              </w:rPr>
            </w:pPr>
            <w:r>
              <w:rPr>
                <w:rFonts w:ascii="Times New Roman" w:hAnsi="Times New Roman" w:cs="Times New Roman"/>
                <w:sz w:val="20"/>
                <w:szCs w:val="20"/>
              </w:rPr>
              <w:t>Определение приоритетных направлений деятельности Общества, утверждение программ развития Общества</w:t>
            </w:r>
          </w:p>
        </w:tc>
        <w:tc>
          <w:tcPr>
            <w:tcW w:w="3792" w:type="dxa"/>
          </w:tcPr>
          <w:p w14:paraId="0EF86E86" w14:textId="77777777" w:rsidR="00980563" w:rsidRDefault="005C6580">
            <w:pPr>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 членов Совета директоров, принявших участие в заседании (далее – Простое большинство голосов)</w:t>
            </w:r>
          </w:p>
        </w:tc>
      </w:tr>
      <w:tr w:rsidR="00980563" w14:paraId="2190A45F" w14:textId="77777777">
        <w:trPr>
          <w:trHeight w:val="274"/>
        </w:trPr>
        <w:tc>
          <w:tcPr>
            <w:tcW w:w="876" w:type="dxa"/>
          </w:tcPr>
          <w:p w14:paraId="10C5CE96" w14:textId="77777777" w:rsidR="00980563" w:rsidRDefault="005C6580">
            <w:pPr>
              <w:ind w:left="0"/>
              <w:jc w:val="center"/>
              <w:rPr>
                <w:rFonts w:ascii="Times New Roman" w:hAnsi="Times New Roman" w:cs="Times New Roman"/>
                <w:sz w:val="20"/>
                <w:szCs w:val="20"/>
              </w:rPr>
            </w:pPr>
            <w:r>
              <w:rPr>
                <w:rFonts w:ascii="Times New Roman" w:hAnsi="Times New Roman" w:cs="Times New Roman"/>
                <w:sz w:val="20"/>
                <w:szCs w:val="20"/>
              </w:rPr>
              <w:t>10.2.2.</w:t>
            </w:r>
          </w:p>
        </w:tc>
        <w:tc>
          <w:tcPr>
            <w:tcW w:w="4959" w:type="dxa"/>
          </w:tcPr>
          <w:p w14:paraId="0F92FA88" w14:textId="77777777" w:rsidR="00980563" w:rsidRDefault="005C6580">
            <w:pPr>
              <w:pStyle w:val="6"/>
              <w:spacing w:after="0"/>
              <w:ind w:left="0"/>
              <w:rPr>
                <w:sz w:val="20"/>
                <w:szCs w:val="20"/>
                <w:lang w:val="ru-RU"/>
              </w:rPr>
            </w:pPr>
            <w:r>
              <w:rPr>
                <w:sz w:val="20"/>
                <w:szCs w:val="20"/>
                <w:lang w:val="ru-RU"/>
              </w:rPr>
              <w:t xml:space="preserve">Предварительное утверждение годового отчета, годовой бухгалтерской (финансовой) отчетности, </w:t>
            </w:r>
            <w:r>
              <w:rPr>
                <w:bCs w:val="0"/>
                <w:sz w:val="20"/>
                <w:szCs w:val="20"/>
                <w:lang w:val="ru-RU"/>
              </w:rPr>
              <w:t>рекомендации по распределению прибыли Общества</w:t>
            </w:r>
          </w:p>
        </w:tc>
        <w:tc>
          <w:tcPr>
            <w:tcW w:w="3792" w:type="dxa"/>
          </w:tcPr>
          <w:p w14:paraId="14A1E310" w14:textId="77777777" w:rsidR="00980563" w:rsidRDefault="005C6580">
            <w:pPr>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40095801" w14:textId="77777777">
        <w:trPr>
          <w:trHeight w:val="335"/>
        </w:trPr>
        <w:tc>
          <w:tcPr>
            <w:tcW w:w="876" w:type="dxa"/>
          </w:tcPr>
          <w:p w14:paraId="44FE95E5" w14:textId="77777777" w:rsidR="00980563" w:rsidRDefault="005C6580">
            <w:pPr>
              <w:ind w:left="0"/>
              <w:jc w:val="center"/>
              <w:rPr>
                <w:rFonts w:ascii="Times New Roman" w:hAnsi="Times New Roman" w:cs="Times New Roman"/>
                <w:sz w:val="20"/>
                <w:szCs w:val="20"/>
              </w:rPr>
            </w:pPr>
            <w:r>
              <w:rPr>
                <w:rFonts w:ascii="Times New Roman" w:hAnsi="Times New Roman" w:cs="Times New Roman"/>
                <w:sz w:val="20"/>
                <w:szCs w:val="20"/>
              </w:rPr>
              <w:t>10.2.3.</w:t>
            </w:r>
          </w:p>
        </w:tc>
        <w:tc>
          <w:tcPr>
            <w:tcW w:w="4959" w:type="dxa"/>
          </w:tcPr>
          <w:p w14:paraId="75C953AC" w14:textId="77777777" w:rsidR="00980563" w:rsidRDefault="005C6580">
            <w:pPr>
              <w:ind w:left="0"/>
              <w:rPr>
                <w:rFonts w:ascii="Times New Roman" w:hAnsi="Times New Roman" w:cs="Times New Roman"/>
                <w:sz w:val="20"/>
                <w:szCs w:val="20"/>
              </w:rPr>
            </w:pPr>
            <w:r>
              <w:rPr>
                <w:rFonts w:ascii="Times New Roman" w:hAnsi="Times New Roman" w:cs="Times New Roman"/>
                <w:sz w:val="20"/>
                <w:szCs w:val="20"/>
              </w:rPr>
              <w:t xml:space="preserve">Определение размера оплаты услуг аудитора </w:t>
            </w:r>
          </w:p>
        </w:tc>
        <w:tc>
          <w:tcPr>
            <w:tcW w:w="3792" w:type="dxa"/>
          </w:tcPr>
          <w:p w14:paraId="479BD363" w14:textId="77777777" w:rsidR="00980563" w:rsidRDefault="005C6580">
            <w:pPr>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24AE84C9" w14:textId="77777777">
        <w:trPr>
          <w:trHeight w:val="868"/>
        </w:trPr>
        <w:tc>
          <w:tcPr>
            <w:tcW w:w="876" w:type="dxa"/>
            <w:shd w:val="clear" w:color="auto" w:fill="auto"/>
          </w:tcPr>
          <w:p w14:paraId="4181EC70" w14:textId="77777777" w:rsidR="00980563" w:rsidRDefault="005C6580">
            <w:pPr>
              <w:ind w:left="0"/>
              <w:jc w:val="center"/>
              <w:rPr>
                <w:rFonts w:ascii="Times New Roman" w:hAnsi="Times New Roman" w:cs="Times New Roman"/>
                <w:sz w:val="20"/>
                <w:szCs w:val="20"/>
              </w:rPr>
            </w:pPr>
            <w:r>
              <w:rPr>
                <w:rFonts w:ascii="Times New Roman" w:hAnsi="Times New Roman" w:cs="Times New Roman"/>
                <w:sz w:val="20"/>
                <w:szCs w:val="20"/>
              </w:rPr>
              <w:t>10.2.4.</w:t>
            </w:r>
          </w:p>
        </w:tc>
        <w:tc>
          <w:tcPr>
            <w:tcW w:w="4959" w:type="dxa"/>
            <w:shd w:val="clear" w:color="auto" w:fill="auto"/>
          </w:tcPr>
          <w:p w14:paraId="305868DE" w14:textId="77777777" w:rsidR="00980563" w:rsidRDefault="005C6580">
            <w:pPr>
              <w:ind w:left="0"/>
              <w:rPr>
                <w:rFonts w:ascii="Times New Roman" w:hAnsi="Times New Roman" w:cs="Times New Roman"/>
                <w:sz w:val="20"/>
                <w:szCs w:val="20"/>
              </w:rPr>
            </w:pPr>
            <w:r>
              <w:rPr>
                <w:rFonts w:ascii="Times New Roman" w:hAnsi="Times New Roman" w:cs="Times New Roman"/>
                <w:sz w:val="20"/>
                <w:szCs w:val="20"/>
              </w:rPr>
              <w:t xml:space="preserve">Решение о создании фондов и об использовании резервного фонда и иных фондов Общества, утверждение внутренних документов, определяющих порядок формирования и использования фондов </w:t>
            </w:r>
          </w:p>
        </w:tc>
        <w:tc>
          <w:tcPr>
            <w:tcW w:w="3792" w:type="dxa"/>
            <w:shd w:val="clear" w:color="auto" w:fill="auto"/>
          </w:tcPr>
          <w:p w14:paraId="4ABBE0DE" w14:textId="77777777" w:rsidR="00980563" w:rsidRDefault="005C6580">
            <w:pPr>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3A9488BF" w14:textId="77777777">
        <w:trPr>
          <w:trHeight w:val="462"/>
        </w:trPr>
        <w:tc>
          <w:tcPr>
            <w:tcW w:w="876" w:type="dxa"/>
          </w:tcPr>
          <w:p w14:paraId="5628C838" w14:textId="77777777" w:rsidR="00980563" w:rsidRDefault="005C6580">
            <w:pPr>
              <w:ind w:left="0"/>
              <w:jc w:val="center"/>
              <w:rPr>
                <w:rFonts w:ascii="Times New Roman" w:hAnsi="Times New Roman" w:cs="Times New Roman"/>
                <w:sz w:val="20"/>
                <w:szCs w:val="20"/>
              </w:rPr>
            </w:pPr>
            <w:r>
              <w:rPr>
                <w:rFonts w:ascii="Times New Roman" w:hAnsi="Times New Roman" w:cs="Times New Roman"/>
                <w:sz w:val="20"/>
                <w:szCs w:val="20"/>
              </w:rPr>
              <w:t>10.2.5.</w:t>
            </w:r>
          </w:p>
        </w:tc>
        <w:tc>
          <w:tcPr>
            <w:tcW w:w="4959" w:type="dxa"/>
          </w:tcPr>
          <w:p w14:paraId="7595E4D5" w14:textId="77777777" w:rsidR="00980563" w:rsidRDefault="005C6580">
            <w:pPr>
              <w:ind w:left="0"/>
              <w:rPr>
                <w:rFonts w:ascii="Times New Roman" w:hAnsi="Times New Roman" w:cs="Times New Roman"/>
                <w:sz w:val="20"/>
                <w:szCs w:val="20"/>
              </w:rPr>
            </w:pPr>
            <w:r>
              <w:rPr>
                <w:rFonts w:ascii="Times New Roman" w:hAnsi="Times New Roman" w:cs="Times New Roman"/>
                <w:sz w:val="20"/>
                <w:szCs w:val="20"/>
              </w:rPr>
              <w:t>Создание филиалов и открытие представительств Общества, их ликвидация</w:t>
            </w:r>
          </w:p>
        </w:tc>
        <w:tc>
          <w:tcPr>
            <w:tcW w:w="3792" w:type="dxa"/>
          </w:tcPr>
          <w:p w14:paraId="1278AD14" w14:textId="77777777" w:rsidR="00980563" w:rsidRDefault="005C6580">
            <w:pPr>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55750FED" w14:textId="77777777">
        <w:trPr>
          <w:trHeight w:val="664"/>
        </w:trPr>
        <w:tc>
          <w:tcPr>
            <w:tcW w:w="876" w:type="dxa"/>
          </w:tcPr>
          <w:p w14:paraId="6F4ECEDE" w14:textId="77777777" w:rsidR="00980563" w:rsidRDefault="005C6580">
            <w:pPr>
              <w:ind w:left="0"/>
              <w:jc w:val="center"/>
              <w:rPr>
                <w:rFonts w:ascii="Times New Roman" w:hAnsi="Times New Roman" w:cs="Times New Roman"/>
                <w:sz w:val="20"/>
                <w:szCs w:val="20"/>
              </w:rPr>
            </w:pPr>
            <w:r>
              <w:rPr>
                <w:rFonts w:ascii="Times New Roman" w:hAnsi="Times New Roman" w:cs="Times New Roman"/>
                <w:sz w:val="20"/>
                <w:szCs w:val="20"/>
              </w:rPr>
              <w:t>10.2.6.</w:t>
            </w:r>
          </w:p>
        </w:tc>
        <w:tc>
          <w:tcPr>
            <w:tcW w:w="4959" w:type="dxa"/>
          </w:tcPr>
          <w:p w14:paraId="3D62FF6D" w14:textId="77777777" w:rsidR="00980563" w:rsidRDefault="005C6580">
            <w:pPr>
              <w:ind w:left="0"/>
              <w:rPr>
                <w:rFonts w:ascii="Times New Roman" w:hAnsi="Times New Roman" w:cs="Times New Roman"/>
                <w:sz w:val="20"/>
                <w:szCs w:val="20"/>
              </w:rPr>
            </w:pPr>
            <w:r>
              <w:rPr>
                <w:rFonts w:ascii="Times New Roman" w:hAnsi="Times New Roman" w:cs="Times New Roman"/>
                <w:sz w:val="20"/>
                <w:szCs w:val="20"/>
              </w:rPr>
              <w:t xml:space="preserve">Определение цены (денежной оценки) имущества, цены размещения </w:t>
            </w:r>
            <w:r>
              <w:rPr>
                <w:rFonts w:ascii="Times New Roman" w:hAnsi="Times New Roman" w:cs="Times New Roman"/>
                <w:sz w:val="20"/>
                <w:szCs w:val="20"/>
                <w:lang w:eastAsia="ru-RU"/>
              </w:rPr>
              <w:t>или порядка их определения и цены</w:t>
            </w:r>
            <w:r>
              <w:rPr>
                <w:rFonts w:ascii="Times New Roman" w:hAnsi="Times New Roman" w:cs="Times New Roman"/>
                <w:sz w:val="20"/>
                <w:szCs w:val="20"/>
              </w:rPr>
              <w:t xml:space="preserve"> выкупа эмиссионных ценных бумаг в случаях, предусмотренных ФЗ «Об акционерных обществах» и подпунктом 10.2.28 настоящего Устава</w:t>
            </w:r>
          </w:p>
        </w:tc>
        <w:tc>
          <w:tcPr>
            <w:tcW w:w="3792" w:type="dxa"/>
          </w:tcPr>
          <w:p w14:paraId="19EDDE47" w14:textId="77777777" w:rsidR="00980563" w:rsidRDefault="005C6580">
            <w:pPr>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2C4F51E9" w14:textId="77777777">
        <w:trPr>
          <w:trHeight w:val="474"/>
        </w:trPr>
        <w:tc>
          <w:tcPr>
            <w:tcW w:w="876" w:type="dxa"/>
          </w:tcPr>
          <w:p w14:paraId="06F0D18A" w14:textId="77777777" w:rsidR="00980563" w:rsidRDefault="005C6580">
            <w:pPr>
              <w:ind w:left="0"/>
              <w:jc w:val="center"/>
              <w:rPr>
                <w:rFonts w:ascii="Times New Roman" w:hAnsi="Times New Roman" w:cs="Times New Roman"/>
                <w:sz w:val="20"/>
                <w:szCs w:val="20"/>
              </w:rPr>
            </w:pPr>
            <w:r>
              <w:rPr>
                <w:rFonts w:ascii="Times New Roman" w:hAnsi="Times New Roman" w:cs="Times New Roman"/>
                <w:sz w:val="20"/>
                <w:szCs w:val="20"/>
              </w:rPr>
              <w:t>10.2.7.</w:t>
            </w:r>
          </w:p>
        </w:tc>
        <w:tc>
          <w:tcPr>
            <w:tcW w:w="4959" w:type="dxa"/>
          </w:tcPr>
          <w:p w14:paraId="5FA357D3" w14:textId="77777777" w:rsidR="00980563" w:rsidRDefault="005C6580">
            <w:pPr>
              <w:ind w:left="0"/>
              <w:rPr>
                <w:rFonts w:ascii="Times New Roman" w:hAnsi="Times New Roman" w:cs="Times New Roman"/>
                <w:sz w:val="20"/>
                <w:szCs w:val="20"/>
              </w:rPr>
            </w:pPr>
            <w:r>
              <w:rPr>
                <w:rFonts w:ascii="Times New Roman" w:hAnsi="Times New Roman" w:cs="Times New Roman"/>
                <w:sz w:val="20"/>
                <w:szCs w:val="20"/>
              </w:rPr>
              <w:t>Утверждение регистратора Общества и условий договора с ним, а также расторжение договора с ним</w:t>
            </w:r>
          </w:p>
        </w:tc>
        <w:tc>
          <w:tcPr>
            <w:tcW w:w="3792" w:type="dxa"/>
          </w:tcPr>
          <w:p w14:paraId="186D1870" w14:textId="77777777" w:rsidR="00980563" w:rsidRDefault="005C6580">
            <w:pPr>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4EACAD86" w14:textId="77777777">
        <w:trPr>
          <w:trHeight w:val="650"/>
        </w:trPr>
        <w:tc>
          <w:tcPr>
            <w:tcW w:w="876" w:type="dxa"/>
            <w:shd w:val="clear" w:color="auto" w:fill="auto"/>
          </w:tcPr>
          <w:p w14:paraId="7A062D96" w14:textId="77777777" w:rsidR="00980563" w:rsidRDefault="005C6580">
            <w:pPr>
              <w:ind w:left="0"/>
              <w:jc w:val="center"/>
              <w:rPr>
                <w:rFonts w:ascii="Times New Roman" w:hAnsi="Times New Roman" w:cs="Times New Roman"/>
                <w:sz w:val="20"/>
                <w:szCs w:val="20"/>
              </w:rPr>
            </w:pPr>
            <w:r>
              <w:rPr>
                <w:rFonts w:ascii="Times New Roman" w:hAnsi="Times New Roman" w:cs="Times New Roman"/>
                <w:sz w:val="20"/>
                <w:szCs w:val="20"/>
              </w:rPr>
              <w:t>10.2.8.</w:t>
            </w:r>
          </w:p>
        </w:tc>
        <w:tc>
          <w:tcPr>
            <w:tcW w:w="4959" w:type="dxa"/>
            <w:shd w:val="clear" w:color="auto" w:fill="auto"/>
          </w:tcPr>
          <w:p w14:paraId="5A0FBA71" w14:textId="77777777" w:rsidR="00980563" w:rsidRDefault="005C6580">
            <w:pPr>
              <w:ind w:left="0"/>
              <w:rPr>
                <w:rFonts w:ascii="Times New Roman" w:hAnsi="Times New Roman" w:cs="Times New Roman"/>
                <w:sz w:val="20"/>
                <w:szCs w:val="20"/>
              </w:rPr>
            </w:pPr>
            <w:r>
              <w:rPr>
                <w:rFonts w:ascii="Times New Roman" w:hAnsi="Times New Roman" w:cs="Times New Roman"/>
                <w:sz w:val="20"/>
                <w:szCs w:val="20"/>
              </w:rPr>
              <w:t>Утверждение (корректировка) бизнес-плана, в том числе утверждение (корректировка) инвестиционной программы Общества в составе бизнес-плана Общества, и отчета об исполнении бизнес-плана</w:t>
            </w:r>
          </w:p>
        </w:tc>
        <w:tc>
          <w:tcPr>
            <w:tcW w:w="3792" w:type="dxa"/>
            <w:shd w:val="clear" w:color="auto" w:fill="auto"/>
          </w:tcPr>
          <w:p w14:paraId="28707112" w14:textId="77777777" w:rsidR="00980563" w:rsidRDefault="005C6580">
            <w:pPr>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p w14:paraId="7CAE8837" w14:textId="77777777" w:rsidR="00980563" w:rsidRDefault="00980563">
            <w:pPr>
              <w:ind w:left="0"/>
              <w:rPr>
                <w:rFonts w:ascii="Times New Roman" w:hAnsi="Times New Roman" w:cs="Times New Roman"/>
                <w:sz w:val="20"/>
                <w:szCs w:val="20"/>
              </w:rPr>
            </w:pPr>
          </w:p>
        </w:tc>
      </w:tr>
      <w:tr w:rsidR="00980563" w14:paraId="2463A66F" w14:textId="77777777">
        <w:trPr>
          <w:trHeight w:val="204"/>
        </w:trPr>
        <w:tc>
          <w:tcPr>
            <w:tcW w:w="876" w:type="dxa"/>
            <w:shd w:val="clear" w:color="auto" w:fill="auto"/>
          </w:tcPr>
          <w:p w14:paraId="5189DE25" w14:textId="77777777" w:rsidR="00980563" w:rsidRDefault="005C6580">
            <w:pPr>
              <w:ind w:left="0"/>
              <w:jc w:val="center"/>
              <w:rPr>
                <w:rFonts w:ascii="Times New Roman" w:hAnsi="Times New Roman" w:cs="Times New Roman"/>
                <w:sz w:val="20"/>
                <w:szCs w:val="20"/>
              </w:rPr>
            </w:pPr>
            <w:r>
              <w:rPr>
                <w:rFonts w:ascii="Times New Roman" w:hAnsi="Times New Roman" w:cs="Times New Roman"/>
                <w:sz w:val="20"/>
                <w:szCs w:val="20"/>
              </w:rPr>
              <w:lastRenderedPageBreak/>
              <w:t>10.2.9.</w:t>
            </w:r>
          </w:p>
        </w:tc>
        <w:tc>
          <w:tcPr>
            <w:tcW w:w="4959" w:type="dxa"/>
            <w:shd w:val="clear" w:color="auto" w:fill="auto"/>
          </w:tcPr>
          <w:p w14:paraId="311C23EF" w14:textId="77777777" w:rsidR="00980563" w:rsidRDefault="005C6580">
            <w:pPr>
              <w:ind w:left="0"/>
              <w:rPr>
                <w:rFonts w:ascii="Times New Roman" w:hAnsi="Times New Roman" w:cs="Times New Roman"/>
                <w:sz w:val="20"/>
                <w:szCs w:val="20"/>
              </w:rPr>
            </w:pPr>
            <w:r>
              <w:rPr>
                <w:rFonts w:ascii="Times New Roman" w:hAnsi="Times New Roman" w:cs="Times New Roman"/>
                <w:sz w:val="20"/>
                <w:szCs w:val="20"/>
              </w:rPr>
              <w:t>О предварительном одобрении проекта (изменений) инвестиционной программы в целях раскрытия информации субъектами оптового и розничных рынков электрической энергии в соответствии с постановлением Правительства РФ</w:t>
            </w:r>
          </w:p>
        </w:tc>
        <w:tc>
          <w:tcPr>
            <w:tcW w:w="3792" w:type="dxa"/>
            <w:shd w:val="clear" w:color="auto" w:fill="auto"/>
          </w:tcPr>
          <w:p w14:paraId="1F9B5048" w14:textId="77777777" w:rsidR="00980563" w:rsidRDefault="005C6580">
            <w:pPr>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2ACD9518" w14:textId="77777777">
        <w:trPr>
          <w:trHeight w:val="374"/>
        </w:trPr>
        <w:tc>
          <w:tcPr>
            <w:tcW w:w="876" w:type="dxa"/>
            <w:shd w:val="clear" w:color="auto" w:fill="auto"/>
          </w:tcPr>
          <w:p w14:paraId="1DF4C6B8" w14:textId="77777777" w:rsidR="00980563" w:rsidRDefault="005C6580">
            <w:pPr>
              <w:ind w:left="0"/>
              <w:jc w:val="center"/>
              <w:rPr>
                <w:rFonts w:ascii="Times New Roman" w:hAnsi="Times New Roman" w:cs="Times New Roman"/>
                <w:sz w:val="20"/>
                <w:szCs w:val="20"/>
              </w:rPr>
            </w:pPr>
            <w:r>
              <w:rPr>
                <w:rFonts w:ascii="Times New Roman" w:hAnsi="Times New Roman" w:cs="Times New Roman"/>
                <w:sz w:val="20"/>
                <w:szCs w:val="20"/>
              </w:rPr>
              <w:t>10.2.10.</w:t>
            </w:r>
          </w:p>
        </w:tc>
        <w:tc>
          <w:tcPr>
            <w:tcW w:w="4959" w:type="dxa"/>
            <w:shd w:val="clear" w:color="auto" w:fill="auto"/>
          </w:tcPr>
          <w:p w14:paraId="527844E1" w14:textId="77777777" w:rsidR="00980563" w:rsidRDefault="005C6580">
            <w:pPr>
              <w:ind w:left="0"/>
              <w:rPr>
                <w:rFonts w:ascii="Times New Roman" w:hAnsi="Times New Roman" w:cs="Times New Roman"/>
                <w:sz w:val="20"/>
                <w:szCs w:val="20"/>
              </w:rPr>
            </w:pPr>
            <w:r>
              <w:rPr>
                <w:rFonts w:ascii="Times New Roman" w:hAnsi="Times New Roman" w:cs="Times New Roman"/>
                <w:sz w:val="20"/>
                <w:szCs w:val="20"/>
              </w:rPr>
              <w:t>Утверждение (корректировка) движения потоков наличности субъектов инвестиций Общества (ДПНСИ) и отчетов об их исполнении</w:t>
            </w:r>
          </w:p>
        </w:tc>
        <w:tc>
          <w:tcPr>
            <w:tcW w:w="3792" w:type="dxa"/>
            <w:shd w:val="clear" w:color="auto" w:fill="auto"/>
          </w:tcPr>
          <w:p w14:paraId="6AF742E1" w14:textId="77777777" w:rsidR="00980563" w:rsidRDefault="005C6580">
            <w:pPr>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322F46DF" w14:textId="77777777">
        <w:trPr>
          <w:trHeight w:val="570"/>
        </w:trPr>
        <w:tc>
          <w:tcPr>
            <w:tcW w:w="876" w:type="dxa"/>
            <w:shd w:val="clear" w:color="auto" w:fill="auto"/>
          </w:tcPr>
          <w:p w14:paraId="2BDD8E2A" w14:textId="77777777" w:rsidR="00980563" w:rsidRDefault="005C6580">
            <w:pPr>
              <w:ind w:left="0"/>
              <w:jc w:val="center"/>
              <w:rPr>
                <w:rFonts w:ascii="Times New Roman" w:hAnsi="Times New Roman" w:cs="Times New Roman"/>
                <w:sz w:val="20"/>
                <w:szCs w:val="20"/>
              </w:rPr>
            </w:pPr>
            <w:r>
              <w:rPr>
                <w:rFonts w:ascii="Times New Roman" w:hAnsi="Times New Roman" w:cs="Times New Roman"/>
                <w:sz w:val="20"/>
                <w:szCs w:val="20"/>
              </w:rPr>
              <w:t>10.2.11.</w:t>
            </w:r>
          </w:p>
        </w:tc>
        <w:tc>
          <w:tcPr>
            <w:tcW w:w="4959" w:type="dxa"/>
            <w:shd w:val="clear" w:color="auto" w:fill="auto"/>
          </w:tcPr>
          <w:p w14:paraId="6DA3AFEE" w14:textId="77777777" w:rsidR="00980563" w:rsidRDefault="005C6580">
            <w:pPr>
              <w:ind w:left="0"/>
              <w:rPr>
                <w:rFonts w:ascii="Times New Roman" w:hAnsi="Times New Roman" w:cs="Times New Roman"/>
                <w:sz w:val="20"/>
                <w:szCs w:val="20"/>
              </w:rPr>
            </w:pPr>
            <w:r>
              <w:rPr>
                <w:rFonts w:ascii="Times New Roman" w:hAnsi="Times New Roman" w:cs="Times New Roman"/>
                <w:sz w:val="20"/>
                <w:szCs w:val="20"/>
              </w:rPr>
              <w:t>Утверждение перечня и целевых значений (скорректированных значений) ключевых показателей эффективности (КПЭ) Общества и отчетов об их выполнении</w:t>
            </w:r>
          </w:p>
        </w:tc>
        <w:tc>
          <w:tcPr>
            <w:tcW w:w="3792" w:type="dxa"/>
            <w:shd w:val="clear" w:color="auto" w:fill="auto"/>
          </w:tcPr>
          <w:p w14:paraId="3BA13306" w14:textId="77777777" w:rsidR="00980563" w:rsidRDefault="005C6580">
            <w:pPr>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6C5E9E0A" w14:textId="77777777">
        <w:tc>
          <w:tcPr>
            <w:tcW w:w="876" w:type="dxa"/>
            <w:shd w:val="clear" w:color="auto" w:fill="auto"/>
          </w:tcPr>
          <w:p w14:paraId="5ABE9CBF" w14:textId="77777777" w:rsidR="00980563" w:rsidRDefault="005C6580">
            <w:pPr>
              <w:ind w:left="0"/>
              <w:jc w:val="center"/>
              <w:rPr>
                <w:rFonts w:ascii="Times New Roman" w:hAnsi="Times New Roman" w:cs="Times New Roman"/>
                <w:sz w:val="20"/>
                <w:szCs w:val="20"/>
              </w:rPr>
            </w:pPr>
            <w:r>
              <w:rPr>
                <w:rFonts w:ascii="Times New Roman" w:hAnsi="Times New Roman" w:cs="Times New Roman"/>
                <w:sz w:val="20"/>
                <w:szCs w:val="20"/>
              </w:rPr>
              <w:t>10.2.12</w:t>
            </w:r>
          </w:p>
        </w:tc>
        <w:tc>
          <w:tcPr>
            <w:tcW w:w="4959" w:type="dxa"/>
            <w:shd w:val="clear" w:color="auto" w:fill="auto"/>
          </w:tcPr>
          <w:p w14:paraId="5D902D04" w14:textId="77777777" w:rsidR="00980563" w:rsidRDefault="005C6580">
            <w:pPr>
              <w:ind w:left="0"/>
              <w:rPr>
                <w:rFonts w:ascii="Times New Roman" w:hAnsi="Times New Roman" w:cs="Times New Roman"/>
                <w:sz w:val="20"/>
                <w:szCs w:val="20"/>
              </w:rPr>
            </w:pPr>
            <w:r>
              <w:rPr>
                <w:rFonts w:ascii="Times New Roman" w:hAnsi="Times New Roman" w:cs="Times New Roman"/>
                <w:sz w:val="20"/>
                <w:szCs w:val="20"/>
              </w:rPr>
              <w:t>Определение кредитной политики Общества в части заключения Обществом договоров займа, кредитных договоров, договоров лизинга, договоров о выдаче банковских гарантий, договоров поручительства, договоров залога, принятия обязательств по векселю (выдача векселя, акцепт переводного векселя (в том числе в порядке посредничества)), индоссамент векселя, аваль векселя, а также принятие решений о совершении Обществом указанных сделок в случаях, определенных кредитной политикой Общества, либо если порядок принятия решений о совершении Обществом указанных сделок не определен кредитной политикой, а также принятие решений по всем вышеуказанным вопросам, если кредитная политика Общества Советом директоров не определена</w:t>
            </w:r>
          </w:p>
        </w:tc>
        <w:tc>
          <w:tcPr>
            <w:tcW w:w="3792" w:type="dxa"/>
            <w:shd w:val="clear" w:color="auto" w:fill="auto"/>
          </w:tcPr>
          <w:p w14:paraId="7F1BE64A" w14:textId="77777777" w:rsidR="00980563" w:rsidRDefault="005C6580">
            <w:pPr>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6E489510" w14:textId="77777777">
        <w:trPr>
          <w:trHeight w:val="2069"/>
        </w:trPr>
        <w:tc>
          <w:tcPr>
            <w:tcW w:w="876" w:type="dxa"/>
            <w:shd w:val="clear" w:color="auto" w:fill="auto"/>
          </w:tcPr>
          <w:p w14:paraId="04E1DAE6" w14:textId="77777777" w:rsidR="00980563" w:rsidRDefault="005C6580">
            <w:pPr>
              <w:ind w:left="0"/>
              <w:jc w:val="center"/>
              <w:rPr>
                <w:rFonts w:ascii="Times New Roman" w:hAnsi="Times New Roman" w:cs="Times New Roman"/>
                <w:sz w:val="20"/>
                <w:szCs w:val="20"/>
              </w:rPr>
            </w:pPr>
            <w:r>
              <w:rPr>
                <w:rFonts w:ascii="Times New Roman" w:hAnsi="Times New Roman" w:cs="Times New Roman"/>
                <w:sz w:val="20"/>
                <w:szCs w:val="20"/>
              </w:rPr>
              <w:t>10.2.13.</w:t>
            </w:r>
          </w:p>
        </w:tc>
        <w:tc>
          <w:tcPr>
            <w:tcW w:w="4959" w:type="dxa"/>
            <w:shd w:val="clear" w:color="auto" w:fill="auto"/>
          </w:tcPr>
          <w:p w14:paraId="6797675E" w14:textId="77777777" w:rsidR="00980563" w:rsidRDefault="005C6580">
            <w:pPr>
              <w:ind w:left="0"/>
              <w:rPr>
                <w:rFonts w:ascii="Times New Roman" w:hAnsi="Times New Roman" w:cs="Times New Roman"/>
                <w:sz w:val="20"/>
                <w:szCs w:val="20"/>
              </w:rPr>
            </w:pPr>
            <w:r>
              <w:rPr>
                <w:rFonts w:ascii="Times New Roman" w:hAnsi="Times New Roman" w:cs="Times New Roman"/>
                <w:sz w:val="20"/>
                <w:szCs w:val="20"/>
              </w:rPr>
              <w:t>Определение финансовой политики Общества в части открытия Обществом счетов, покрытых (депонированных) аккредитивов в кредитных организациях, заключения договоров банковского счета, договоров банковского вклада (депозита) с кредитными организациями, приобретения ценных бумаг кредитных организаций в рублях и иностранной валюте и принятие решений о совершении Обществом указанных сделок, за исключением случаев, определенных финансовой политикой Общества</w:t>
            </w:r>
          </w:p>
        </w:tc>
        <w:tc>
          <w:tcPr>
            <w:tcW w:w="3792" w:type="dxa"/>
            <w:shd w:val="clear" w:color="auto" w:fill="auto"/>
          </w:tcPr>
          <w:p w14:paraId="36657BBB" w14:textId="77777777" w:rsidR="00980563" w:rsidRDefault="005C6580">
            <w:pPr>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3018E6FF" w14:textId="77777777">
        <w:trPr>
          <w:trHeight w:val="450"/>
        </w:trPr>
        <w:tc>
          <w:tcPr>
            <w:tcW w:w="876" w:type="dxa"/>
            <w:shd w:val="clear" w:color="auto" w:fill="auto"/>
          </w:tcPr>
          <w:p w14:paraId="718B88BC" w14:textId="77777777" w:rsidR="00980563" w:rsidRDefault="005C6580">
            <w:pPr>
              <w:ind w:left="0"/>
              <w:jc w:val="center"/>
              <w:rPr>
                <w:rFonts w:ascii="Times New Roman" w:hAnsi="Times New Roman" w:cs="Times New Roman"/>
                <w:sz w:val="20"/>
                <w:szCs w:val="20"/>
              </w:rPr>
            </w:pPr>
            <w:r>
              <w:rPr>
                <w:rFonts w:ascii="Times New Roman" w:hAnsi="Times New Roman" w:cs="Times New Roman"/>
                <w:sz w:val="20"/>
                <w:szCs w:val="20"/>
              </w:rPr>
              <w:t>10.2.14.</w:t>
            </w:r>
          </w:p>
        </w:tc>
        <w:tc>
          <w:tcPr>
            <w:tcW w:w="4959" w:type="dxa"/>
            <w:shd w:val="clear" w:color="auto" w:fill="auto"/>
          </w:tcPr>
          <w:p w14:paraId="1109934E" w14:textId="77777777" w:rsidR="00980563" w:rsidRDefault="005C6580">
            <w:pPr>
              <w:ind w:left="0"/>
              <w:rPr>
                <w:rFonts w:ascii="Times New Roman" w:hAnsi="Times New Roman" w:cs="Times New Roman"/>
                <w:sz w:val="20"/>
                <w:szCs w:val="20"/>
              </w:rPr>
            </w:pPr>
            <w:r>
              <w:rPr>
                <w:rFonts w:ascii="Times New Roman" w:hAnsi="Times New Roman" w:cs="Times New Roman"/>
                <w:sz w:val="20"/>
                <w:szCs w:val="20"/>
              </w:rPr>
              <w:t xml:space="preserve">Рассмотрение отчетов Генерального директора о деятельности Общества, о выполнении решений Общего собрания акционеров и Совета директоров </w:t>
            </w:r>
          </w:p>
        </w:tc>
        <w:tc>
          <w:tcPr>
            <w:tcW w:w="3792" w:type="dxa"/>
            <w:shd w:val="clear" w:color="auto" w:fill="auto"/>
          </w:tcPr>
          <w:p w14:paraId="3764C651" w14:textId="77777777" w:rsidR="00980563" w:rsidRDefault="005C6580">
            <w:pPr>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5C04C92E" w14:textId="77777777">
        <w:trPr>
          <w:trHeight w:val="427"/>
        </w:trPr>
        <w:tc>
          <w:tcPr>
            <w:tcW w:w="876" w:type="dxa"/>
          </w:tcPr>
          <w:p w14:paraId="466288BF" w14:textId="77777777" w:rsidR="00980563" w:rsidRDefault="005C6580">
            <w:pPr>
              <w:ind w:left="0"/>
              <w:jc w:val="center"/>
              <w:rPr>
                <w:rFonts w:ascii="Times New Roman" w:hAnsi="Times New Roman" w:cs="Times New Roman"/>
                <w:sz w:val="20"/>
                <w:szCs w:val="20"/>
              </w:rPr>
            </w:pPr>
            <w:r>
              <w:rPr>
                <w:rFonts w:ascii="Times New Roman" w:hAnsi="Times New Roman" w:cs="Times New Roman"/>
                <w:sz w:val="20"/>
                <w:szCs w:val="20"/>
              </w:rPr>
              <w:t>10.2.15.</w:t>
            </w:r>
          </w:p>
        </w:tc>
        <w:tc>
          <w:tcPr>
            <w:tcW w:w="4959" w:type="dxa"/>
          </w:tcPr>
          <w:p w14:paraId="4D24E57F" w14:textId="77777777" w:rsidR="00980563" w:rsidRDefault="005C6580">
            <w:pPr>
              <w:ind w:left="0"/>
              <w:rPr>
                <w:rFonts w:ascii="Times New Roman" w:hAnsi="Times New Roman" w:cs="Times New Roman"/>
                <w:sz w:val="20"/>
                <w:szCs w:val="20"/>
              </w:rPr>
            </w:pPr>
            <w:r>
              <w:rPr>
                <w:rFonts w:ascii="Times New Roman" w:hAnsi="Times New Roman" w:cs="Times New Roman"/>
                <w:sz w:val="20"/>
                <w:szCs w:val="20"/>
              </w:rPr>
              <w:t>Рекомендации Общему собранию акционеров по размеру дивиденда по акциям, порядку его выплаты, дате, на которую определяются лица, имеющие право на получение дивидендов</w:t>
            </w:r>
          </w:p>
        </w:tc>
        <w:tc>
          <w:tcPr>
            <w:tcW w:w="3792" w:type="dxa"/>
          </w:tcPr>
          <w:p w14:paraId="1B851860" w14:textId="77777777" w:rsidR="00980563" w:rsidRDefault="005C6580">
            <w:pPr>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201E7916" w14:textId="77777777">
        <w:trPr>
          <w:trHeight w:val="56"/>
        </w:trPr>
        <w:tc>
          <w:tcPr>
            <w:tcW w:w="9627" w:type="dxa"/>
            <w:gridSpan w:val="3"/>
            <w:shd w:val="clear" w:color="FFFFFF" w:fill="FFFFFF" w:themeFill="background1"/>
          </w:tcPr>
          <w:p w14:paraId="3EA6CD4B" w14:textId="77777777" w:rsidR="00980563" w:rsidRDefault="005C6580">
            <w:pPr>
              <w:spacing w:before="120" w:after="120"/>
              <w:ind w:left="34"/>
              <w:jc w:val="center"/>
              <w:rPr>
                <w:rFonts w:ascii="Times New Roman" w:hAnsi="Times New Roman" w:cs="Times New Roman"/>
                <w:b/>
                <w:sz w:val="20"/>
                <w:szCs w:val="20"/>
              </w:rPr>
            </w:pPr>
            <w:r>
              <w:rPr>
                <w:rFonts w:ascii="Times New Roman" w:hAnsi="Times New Roman" w:cs="Times New Roman"/>
                <w:b/>
                <w:sz w:val="20"/>
                <w:szCs w:val="20"/>
              </w:rPr>
              <w:t>Вопросы, связанные с Генеральным директором</w:t>
            </w:r>
          </w:p>
        </w:tc>
      </w:tr>
      <w:tr w:rsidR="00980563" w14:paraId="501E8460" w14:textId="77777777">
        <w:tc>
          <w:tcPr>
            <w:tcW w:w="876" w:type="dxa"/>
            <w:shd w:val="clear" w:color="auto" w:fill="auto"/>
          </w:tcPr>
          <w:p w14:paraId="4C17F55E"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10.2.16.</w:t>
            </w:r>
          </w:p>
        </w:tc>
        <w:tc>
          <w:tcPr>
            <w:tcW w:w="4959" w:type="dxa"/>
            <w:shd w:val="clear" w:color="auto" w:fill="auto"/>
          </w:tcPr>
          <w:p w14:paraId="4E2CEFB7"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t xml:space="preserve">Избрание Генерального директора, продление и прекращение его полномочий, в том числе принятие решения о досрочном прекращении трудового договора с ним, привлечение к дисциплинарной ответственности и поощрение в соответствии с трудовым законодательством РФ, выдвижение Генерального директора для представления к государственным наградам, определение условий участия Генерального директора в программе негосударственного пенсионного обеспечения, действующей в Обществе </w:t>
            </w:r>
          </w:p>
        </w:tc>
        <w:tc>
          <w:tcPr>
            <w:tcW w:w="3792" w:type="dxa"/>
            <w:shd w:val="clear" w:color="auto" w:fill="auto"/>
          </w:tcPr>
          <w:p w14:paraId="2CF50DC8"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75145E66" w14:textId="77777777">
        <w:tc>
          <w:tcPr>
            <w:tcW w:w="876" w:type="dxa"/>
            <w:shd w:val="clear" w:color="auto" w:fill="auto"/>
          </w:tcPr>
          <w:p w14:paraId="3DC94518"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10.2.17.</w:t>
            </w:r>
          </w:p>
        </w:tc>
        <w:tc>
          <w:tcPr>
            <w:tcW w:w="4959" w:type="dxa"/>
            <w:shd w:val="clear" w:color="auto" w:fill="auto"/>
          </w:tcPr>
          <w:p w14:paraId="6D6C8AF9" w14:textId="77777777" w:rsidR="00980563" w:rsidRDefault="005C6580">
            <w:pPr>
              <w:spacing w:before="120" w:after="120"/>
              <w:ind w:left="0"/>
              <w:rPr>
                <w:rFonts w:ascii="Times New Roman" w:hAnsi="Times New Roman" w:cs="Times New Roman"/>
                <w:sz w:val="20"/>
                <w:szCs w:val="20"/>
              </w:rPr>
            </w:pPr>
            <w:r>
              <w:rPr>
                <w:rFonts w:ascii="Times New Roman" w:eastAsia="Calibri" w:hAnsi="Times New Roman" w:cs="Times New Roman"/>
                <w:sz w:val="20"/>
                <w:szCs w:val="20"/>
                <w:lang w:eastAsia="en-US"/>
              </w:rPr>
              <w:t xml:space="preserve">Приостановление полномочий управляющей организации (управляющего) и назначение </w:t>
            </w:r>
            <w:r>
              <w:rPr>
                <w:rFonts w:ascii="Times New Roman" w:eastAsia="Calibri" w:hAnsi="Times New Roman" w:cs="Times New Roman"/>
                <w:spacing w:val="-2"/>
                <w:sz w:val="20"/>
                <w:szCs w:val="20"/>
                <w:lang w:eastAsia="en-US"/>
              </w:rPr>
              <w:t>временно исполняющего обязанности Генерального директора</w:t>
            </w:r>
            <w:r>
              <w:rPr>
                <w:rFonts w:ascii="Times New Roman" w:eastAsia="Calibri" w:hAnsi="Times New Roman" w:cs="Times New Roman"/>
                <w:sz w:val="20"/>
                <w:szCs w:val="20"/>
                <w:lang w:eastAsia="en-US"/>
              </w:rPr>
              <w:t xml:space="preserve"> в случаях, предусмотренных законодательством РФ, а также привлечение к дисциплинарной ответственности </w:t>
            </w:r>
            <w:r>
              <w:rPr>
                <w:rFonts w:ascii="Times New Roman" w:eastAsia="Calibri" w:hAnsi="Times New Roman" w:cs="Times New Roman"/>
                <w:spacing w:val="-2"/>
                <w:sz w:val="20"/>
                <w:szCs w:val="20"/>
                <w:lang w:eastAsia="en-US"/>
              </w:rPr>
              <w:lastRenderedPageBreak/>
              <w:t>временно исполняющего обязанности Генерального директора</w:t>
            </w:r>
          </w:p>
        </w:tc>
        <w:tc>
          <w:tcPr>
            <w:tcW w:w="3792" w:type="dxa"/>
            <w:shd w:val="clear" w:color="auto" w:fill="auto"/>
          </w:tcPr>
          <w:p w14:paraId="781C69D1"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lastRenderedPageBreak/>
              <w:t>Большинство в 3/4 (Три четверти) голосов членов Совета директоров, при этом не учитываются голоса выбывших членов Совета директоров</w:t>
            </w:r>
          </w:p>
        </w:tc>
      </w:tr>
      <w:tr w:rsidR="00980563" w14:paraId="64D4F1F6" w14:textId="77777777">
        <w:trPr>
          <w:trHeight w:val="945"/>
        </w:trPr>
        <w:tc>
          <w:tcPr>
            <w:tcW w:w="876" w:type="dxa"/>
            <w:shd w:val="clear" w:color="auto" w:fill="auto"/>
          </w:tcPr>
          <w:p w14:paraId="2976696A"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10.2.18.</w:t>
            </w:r>
          </w:p>
        </w:tc>
        <w:tc>
          <w:tcPr>
            <w:tcW w:w="4959" w:type="dxa"/>
            <w:shd w:val="clear" w:color="auto" w:fill="auto"/>
          </w:tcPr>
          <w:p w14:paraId="3EB6D2D0"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t>Согласие на совмещение Генеральным директором должностей в органах управления других организаций, а также иных оплачиваемых должностей в других организациях</w:t>
            </w:r>
          </w:p>
        </w:tc>
        <w:tc>
          <w:tcPr>
            <w:tcW w:w="3792" w:type="dxa"/>
            <w:shd w:val="clear" w:color="auto" w:fill="auto"/>
          </w:tcPr>
          <w:p w14:paraId="06C23E19"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7A1A159F" w14:textId="77777777">
        <w:tc>
          <w:tcPr>
            <w:tcW w:w="876" w:type="dxa"/>
            <w:shd w:val="clear" w:color="auto" w:fill="auto"/>
          </w:tcPr>
          <w:p w14:paraId="58536300"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10.2.19.</w:t>
            </w:r>
          </w:p>
        </w:tc>
        <w:tc>
          <w:tcPr>
            <w:tcW w:w="4959" w:type="dxa"/>
            <w:shd w:val="clear" w:color="auto" w:fill="auto"/>
          </w:tcPr>
          <w:p w14:paraId="1209E1C7"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t>Определение условий трудового договора Генерального директора (временно исполняющего обязанности Генерального директора), определение лица, уполномоченного определять условия трудового договора Генерального директора (</w:t>
            </w:r>
            <w:r>
              <w:rPr>
                <w:rFonts w:ascii="Times New Roman" w:eastAsia="Calibri" w:hAnsi="Times New Roman" w:cs="Times New Roman"/>
                <w:spacing w:val="-2"/>
                <w:sz w:val="20"/>
                <w:szCs w:val="20"/>
                <w:lang w:eastAsia="en-US"/>
              </w:rPr>
              <w:t>временно исполняющего обязанности Генерального директора)</w:t>
            </w:r>
            <w:r>
              <w:rPr>
                <w:rFonts w:ascii="Times New Roman" w:hAnsi="Times New Roman" w:cs="Times New Roman"/>
                <w:sz w:val="20"/>
                <w:szCs w:val="20"/>
              </w:rPr>
              <w:t xml:space="preserve"> и подписывать от имени Общества трудовой договор, дополнительные соглашения к трудовому договору, связанные с изменением условий трудового договора, и необходимые документы, связанные с прекращением (расторжением) трудового договора</w:t>
            </w:r>
          </w:p>
          <w:p w14:paraId="20273C8D" w14:textId="77777777" w:rsidR="00980563" w:rsidRDefault="00980563">
            <w:pPr>
              <w:spacing w:before="120" w:after="120"/>
              <w:ind w:left="0"/>
              <w:rPr>
                <w:rFonts w:ascii="Times New Roman" w:hAnsi="Times New Roman" w:cs="Times New Roman"/>
                <w:sz w:val="20"/>
                <w:szCs w:val="20"/>
              </w:rPr>
            </w:pPr>
          </w:p>
        </w:tc>
        <w:tc>
          <w:tcPr>
            <w:tcW w:w="3792" w:type="dxa"/>
            <w:shd w:val="clear" w:color="auto" w:fill="auto"/>
          </w:tcPr>
          <w:p w14:paraId="1C4ABBFA"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647EA005" w14:textId="77777777">
        <w:tc>
          <w:tcPr>
            <w:tcW w:w="9627" w:type="dxa"/>
            <w:gridSpan w:val="3"/>
          </w:tcPr>
          <w:p w14:paraId="55BC709E" w14:textId="77777777" w:rsidR="00980563" w:rsidRDefault="005C6580">
            <w:pPr>
              <w:spacing w:before="120"/>
              <w:ind w:left="34" w:right="176"/>
              <w:jc w:val="center"/>
              <w:rPr>
                <w:rFonts w:ascii="Times New Roman" w:hAnsi="Times New Roman" w:cs="Times New Roman"/>
                <w:b/>
                <w:sz w:val="20"/>
                <w:szCs w:val="20"/>
              </w:rPr>
            </w:pPr>
            <w:r>
              <w:rPr>
                <w:rFonts w:ascii="Times New Roman" w:hAnsi="Times New Roman" w:cs="Times New Roman"/>
                <w:b/>
                <w:sz w:val="20"/>
                <w:szCs w:val="20"/>
              </w:rPr>
              <w:t>Вопросы, связанные с подготовкой и проведением</w:t>
            </w:r>
          </w:p>
          <w:p w14:paraId="393940FB" w14:textId="77777777" w:rsidR="00980563" w:rsidRDefault="005C6580">
            <w:pPr>
              <w:spacing w:after="120"/>
              <w:ind w:left="34"/>
              <w:jc w:val="center"/>
              <w:rPr>
                <w:rFonts w:ascii="Times New Roman" w:hAnsi="Times New Roman" w:cs="Times New Roman"/>
                <w:sz w:val="20"/>
                <w:szCs w:val="20"/>
              </w:rPr>
            </w:pPr>
            <w:r>
              <w:rPr>
                <w:rFonts w:ascii="Times New Roman" w:hAnsi="Times New Roman" w:cs="Times New Roman"/>
                <w:b/>
                <w:sz w:val="20"/>
                <w:szCs w:val="20"/>
              </w:rPr>
              <w:t xml:space="preserve">Общего собрания акционеров </w:t>
            </w:r>
          </w:p>
        </w:tc>
      </w:tr>
      <w:tr w:rsidR="00980563" w14:paraId="2848DE51" w14:textId="77777777">
        <w:tc>
          <w:tcPr>
            <w:tcW w:w="876" w:type="dxa"/>
          </w:tcPr>
          <w:p w14:paraId="68CDBA8D" w14:textId="77777777" w:rsidR="00980563" w:rsidRDefault="005C6580">
            <w:pPr>
              <w:spacing w:before="120" w:after="120"/>
              <w:ind w:left="0"/>
              <w:jc w:val="center"/>
              <w:rPr>
                <w:rFonts w:ascii="Times New Roman" w:hAnsi="Times New Roman" w:cs="Times New Roman"/>
                <w:sz w:val="20"/>
                <w:szCs w:val="20"/>
              </w:rPr>
            </w:pPr>
            <w:bookmarkStart w:id="128" w:name="_Hlk63004321"/>
            <w:r>
              <w:rPr>
                <w:rFonts w:ascii="Times New Roman" w:hAnsi="Times New Roman" w:cs="Times New Roman"/>
                <w:sz w:val="20"/>
                <w:szCs w:val="20"/>
              </w:rPr>
              <w:t>10.2.20.</w:t>
            </w:r>
          </w:p>
        </w:tc>
        <w:tc>
          <w:tcPr>
            <w:tcW w:w="4959" w:type="dxa"/>
          </w:tcPr>
          <w:p w14:paraId="377AB227"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t xml:space="preserve">Созыв годового и внеочередного Общих собраний акционеров, а также принятие решений по вопросам, связанным с созывом, подготовкой и проведением Общих собраний акционеров </w:t>
            </w:r>
          </w:p>
        </w:tc>
        <w:tc>
          <w:tcPr>
            <w:tcW w:w="3792" w:type="dxa"/>
          </w:tcPr>
          <w:p w14:paraId="79115077"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bookmarkEnd w:id="128"/>
          </w:p>
        </w:tc>
      </w:tr>
      <w:tr w:rsidR="00980563" w14:paraId="3523586A" w14:textId="77777777">
        <w:trPr>
          <w:trHeight w:val="56"/>
        </w:trPr>
        <w:tc>
          <w:tcPr>
            <w:tcW w:w="9627" w:type="dxa"/>
            <w:gridSpan w:val="3"/>
            <w:tcBorders>
              <w:bottom w:val="single" w:sz="4" w:space="0" w:color="auto"/>
            </w:tcBorders>
          </w:tcPr>
          <w:p w14:paraId="0E859149" w14:textId="77777777" w:rsidR="00980563" w:rsidRDefault="005C6580">
            <w:pPr>
              <w:spacing w:before="120" w:after="120"/>
              <w:ind w:left="36"/>
              <w:jc w:val="center"/>
              <w:rPr>
                <w:rFonts w:ascii="Times New Roman" w:hAnsi="Times New Roman" w:cs="Times New Roman"/>
                <w:b/>
                <w:sz w:val="20"/>
                <w:szCs w:val="20"/>
              </w:rPr>
            </w:pPr>
            <w:r>
              <w:rPr>
                <w:rFonts w:ascii="Times New Roman" w:hAnsi="Times New Roman" w:cs="Times New Roman"/>
                <w:b/>
                <w:sz w:val="20"/>
                <w:szCs w:val="20"/>
              </w:rPr>
              <w:t>Согласие на совершение сделок Общества</w:t>
            </w:r>
          </w:p>
        </w:tc>
      </w:tr>
      <w:tr w:rsidR="00980563" w14:paraId="4F535169" w14:textId="77777777">
        <w:trPr>
          <w:trHeight w:val="415"/>
        </w:trPr>
        <w:tc>
          <w:tcPr>
            <w:tcW w:w="876" w:type="dxa"/>
            <w:tcBorders>
              <w:top w:val="single" w:sz="4" w:space="0" w:color="auto"/>
              <w:left w:val="single" w:sz="4" w:space="0" w:color="auto"/>
              <w:bottom w:val="single" w:sz="4" w:space="0" w:color="auto"/>
              <w:right w:val="single" w:sz="4" w:space="0" w:color="auto"/>
            </w:tcBorders>
          </w:tcPr>
          <w:p w14:paraId="2803AB82"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10.2.21.</w:t>
            </w:r>
          </w:p>
        </w:tc>
        <w:tc>
          <w:tcPr>
            <w:tcW w:w="4959" w:type="dxa"/>
            <w:tcBorders>
              <w:top w:val="single" w:sz="4" w:space="0" w:color="auto"/>
              <w:left w:val="single" w:sz="4" w:space="0" w:color="auto"/>
              <w:bottom w:val="single" w:sz="4" w:space="0" w:color="auto"/>
              <w:right w:val="single" w:sz="4" w:space="0" w:color="auto"/>
            </w:tcBorders>
          </w:tcPr>
          <w:p w14:paraId="2FD75B44"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t xml:space="preserve">Согласие на совершение или последующее одобрение крупных сделок (нескольких взаимосвязанных сделок), предметом которых является имущество, стоимость которого составляет от 25 (Двадцати пяти) до 50 (Пятидесяти) процентов балансовой стоимости активов Общества </w:t>
            </w:r>
          </w:p>
        </w:tc>
        <w:tc>
          <w:tcPr>
            <w:tcW w:w="3792" w:type="dxa"/>
            <w:tcBorders>
              <w:top w:val="single" w:sz="4" w:space="0" w:color="auto"/>
              <w:left w:val="single" w:sz="4" w:space="0" w:color="auto"/>
              <w:bottom w:val="single" w:sz="4" w:space="0" w:color="auto"/>
              <w:right w:val="single" w:sz="4" w:space="0" w:color="auto"/>
            </w:tcBorders>
          </w:tcPr>
          <w:p w14:paraId="73D50CA7" w14:textId="77777777" w:rsidR="00980563" w:rsidRDefault="005C6580">
            <w:pPr>
              <w:spacing w:before="120" w:after="120"/>
              <w:ind w:left="36"/>
              <w:rPr>
                <w:rFonts w:ascii="Times New Roman" w:hAnsi="Times New Roman" w:cs="Times New Roman"/>
                <w:sz w:val="20"/>
                <w:szCs w:val="20"/>
              </w:rPr>
            </w:pPr>
            <w:bookmarkStart w:id="129" w:name="_Hlk63004446"/>
            <w:r>
              <w:rPr>
                <w:rFonts w:ascii="Times New Roman" w:hAnsi="Times New Roman" w:cs="Times New Roman"/>
                <w:sz w:val="20"/>
                <w:szCs w:val="20"/>
              </w:rPr>
              <w:t xml:space="preserve">Единогласно всеми членами Совета директоров, при этом не учитываются голоса выбывших членов Совета директоров </w:t>
            </w:r>
            <w:bookmarkEnd w:id="129"/>
          </w:p>
        </w:tc>
      </w:tr>
      <w:tr w:rsidR="00980563" w14:paraId="21C45B43" w14:textId="77777777">
        <w:trPr>
          <w:trHeight w:val="850"/>
        </w:trPr>
        <w:tc>
          <w:tcPr>
            <w:tcW w:w="876" w:type="dxa"/>
            <w:tcBorders>
              <w:top w:val="single" w:sz="4" w:space="0" w:color="auto"/>
            </w:tcBorders>
          </w:tcPr>
          <w:p w14:paraId="4A6714F7"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10.2.22.</w:t>
            </w:r>
          </w:p>
        </w:tc>
        <w:tc>
          <w:tcPr>
            <w:tcW w:w="4959" w:type="dxa"/>
            <w:tcBorders>
              <w:top w:val="single" w:sz="4" w:space="0" w:color="auto"/>
            </w:tcBorders>
          </w:tcPr>
          <w:p w14:paraId="6F9C302E"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t>Согласие на совершение сделки (нескольких взаимосвязанных сделок) с конфликтом интересов, в случаях, предусмотренных Уставом</w:t>
            </w:r>
          </w:p>
        </w:tc>
        <w:tc>
          <w:tcPr>
            <w:tcW w:w="3792" w:type="dxa"/>
            <w:tcBorders>
              <w:top w:val="single" w:sz="4" w:space="0" w:color="auto"/>
            </w:tcBorders>
          </w:tcPr>
          <w:p w14:paraId="55F1367E"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 xml:space="preserve">Большинство голосов членов Совета директоров, не заинтересованных в  совершении сделки </w:t>
            </w:r>
          </w:p>
        </w:tc>
      </w:tr>
      <w:tr w:rsidR="00980563" w14:paraId="7DA224FD" w14:textId="77777777">
        <w:trPr>
          <w:trHeight w:val="272"/>
        </w:trPr>
        <w:tc>
          <w:tcPr>
            <w:tcW w:w="876" w:type="dxa"/>
          </w:tcPr>
          <w:p w14:paraId="04EDEADE"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10.2.23.</w:t>
            </w:r>
          </w:p>
        </w:tc>
        <w:tc>
          <w:tcPr>
            <w:tcW w:w="4959" w:type="dxa"/>
          </w:tcPr>
          <w:p w14:paraId="3657EBBD"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t>Утверждение заключения о крупной сделке в случае, предусмотренном ФЗ «Об акционерных обществах»</w:t>
            </w:r>
          </w:p>
        </w:tc>
        <w:tc>
          <w:tcPr>
            <w:tcW w:w="3792" w:type="dxa"/>
          </w:tcPr>
          <w:p w14:paraId="65FB8820"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66335D0F" w14:textId="77777777">
        <w:tc>
          <w:tcPr>
            <w:tcW w:w="876" w:type="dxa"/>
            <w:shd w:val="clear" w:color="auto" w:fill="auto"/>
          </w:tcPr>
          <w:p w14:paraId="5071F74B"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10.2.24.</w:t>
            </w:r>
          </w:p>
        </w:tc>
        <w:tc>
          <w:tcPr>
            <w:tcW w:w="4959" w:type="dxa"/>
            <w:shd w:val="clear" w:color="auto" w:fill="auto"/>
          </w:tcPr>
          <w:p w14:paraId="3F28DBFA"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t>Принятие решений о совершении Обществом:</w:t>
            </w:r>
          </w:p>
          <w:p w14:paraId="1D8BD698"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b/>
                <w:sz w:val="20"/>
                <w:szCs w:val="20"/>
              </w:rPr>
              <w:t>а)</w:t>
            </w:r>
            <w:r>
              <w:rPr>
                <w:rFonts w:ascii="Times New Roman" w:hAnsi="Times New Roman" w:cs="Times New Roman"/>
                <w:sz w:val="20"/>
                <w:szCs w:val="20"/>
              </w:rPr>
              <w:t xml:space="preserve"> сделок, цена которых превышает 1 (Один) процент балансовой стоимости активов Общества, за исключением случаев, определенных отдельным решением Совета директоров. Отдельным решением Совета директоров также может быть предусмотрено изменение порогового значения для принятия решения о совершении сделок, предусмотренного настоящим подпунктом;</w:t>
            </w:r>
          </w:p>
          <w:p w14:paraId="18B457B8"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b/>
                <w:sz w:val="20"/>
                <w:szCs w:val="20"/>
              </w:rPr>
              <w:t>б)</w:t>
            </w:r>
            <w:r>
              <w:rPr>
                <w:rFonts w:ascii="Times New Roman" w:hAnsi="Times New Roman" w:cs="Times New Roman"/>
                <w:sz w:val="20"/>
                <w:szCs w:val="20"/>
              </w:rPr>
              <w:t xml:space="preserve"> сделок, в соответствии с которыми третьи лица получают права владения, пользования или распоряжения недвижимым имуществом Общества (в том числе, отчуждение, аренда, залог) либо получают принадлежащие Обществу права требования передачи вновь создаваемого недвижимого имущества (из договоров подряда на создание объекта недвижимости, участия в долевом строительстве объекта </w:t>
            </w:r>
            <w:r>
              <w:rPr>
                <w:rFonts w:ascii="Times New Roman" w:hAnsi="Times New Roman" w:cs="Times New Roman"/>
                <w:sz w:val="20"/>
                <w:szCs w:val="20"/>
              </w:rPr>
              <w:lastRenderedPageBreak/>
              <w:t>недвижимости, о совместной деятельности в целях создания (реконструкции) объекта недвижимости и других), за исключением случаев, определенных отдельными решениями Совета директоров;</w:t>
            </w:r>
          </w:p>
          <w:p w14:paraId="5995E0CB"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b/>
                <w:sz w:val="20"/>
                <w:szCs w:val="20"/>
              </w:rPr>
              <w:t>в)</w:t>
            </w:r>
            <w:r>
              <w:rPr>
                <w:rFonts w:ascii="Times New Roman" w:hAnsi="Times New Roman" w:cs="Times New Roman"/>
                <w:sz w:val="20"/>
                <w:szCs w:val="20"/>
              </w:rPr>
              <w:tab/>
              <w:t>сделок, в соответствии с которыми Общество получает права владения, пользования или распоряжения недвижимым имуществом третьих лиц либо получает права требования передачи Обществу вновь создаваемого недвижимого имущества (подряд на создание объекта недвижимости, участие в долевом строительстве объекта недвижимости, совместная деятельность в целях создания (реконструкции) объекта недвижимости и других), за исключением случаев, определенных отдельными решениями Совета директоров;</w:t>
            </w:r>
          </w:p>
          <w:p w14:paraId="65DDB95D" w14:textId="77777777" w:rsidR="00980563" w:rsidRDefault="005C6580">
            <w:pPr>
              <w:tabs>
                <w:tab w:val="left" w:pos="226"/>
              </w:tabs>
              <w:spacing w:before="120" w:after="120"/>
              <w:ind w:left="0"/>
              <w:rPr>
                <w:rFonts w:ascii="Times New Roman" w:hAnsi="Times New Roman" w:cs="Times New Roman"/>
                <w:sz w:val="20"/>
                <w:szCs w:val="20"/>
              </w:rPr>
            </w:pPr>
            <w:r>
              <w:rPr>
                <w:rFonts w:ascii="Times New Roman" w:hAnsi="Times New Roman" w:cs="Times New Roman"/>
                <w:b/>
                <w:sz w:val="20"/>
                <w:szCs w:val="20"/>
              </w:rPr>
              <w:t>г)</w:t>
            </w:r>
            <w:r>
              <w:rPr>
                <w:rFonts w:ascii="Times New Roman" w:hAnsi="Times New Roman" w:cs="Times New Roman"/>
                <w:sz w:val="20"/>
                <w:szCs w:val="20"/>
              </w:rPr>
              <w:t xml:space="preserve"> сделок (включая несколько взаимосвязанных сделок), предметом которых является имущество, составляющее основные средства, нематериальные активы, объекты незавершенного строительства, целью использования которых является производство, передача и / или распределение электрической энергии и / или мощности, осуществление оперативно-технологического управления, а также производство и передача тепловой энергии, за исключением случаев, определенных отдельным решением Совета директоров;</w:t>
            </w:r>
          </w:p>
          <w:p w14:paraId="061D1B07" w14:textId="77777777" w:rsidR="00980563" w:rsidRDefault="005C6580">
            <w:pPr>
              <w:tabs>
                <w:tab w:val="left" w:pos="226"/>
              </w:tabs>
              <w:spacing w:before="120" w:after="120"/>
              <w:ind w:left="0"/>
              <w:rPr>
                <w:rFonts w:ascii="Times New Roman" w:hAnsi="Times New Roman" w:cs="Times New Roman"/>
                <w:sz w:val="20"/>
                <w:szCs w:val="20"/>
              </w:rPr>
            </w:pPr>
            <w:r>
              <w:rPr>
                <w:rFonts w:ascii="Times New Roman" w:hAnsi="Times New Roman" w:cs="Times New Roman"/>
                <w:b/>
                <w:sz w:val="20"/>
                <w:szCs w:val="20"/>
              </w:rPr>
              <w:t>д)</w:t>
            </w:r>
            <w:r>
              <w:rPr>
                <w:rFonts w:ascii="Times New Roman" w:hAnsi="Times New Roman" w:cs="Times New Roman"/>
                <w:sz w:val="20"/>
                <w:szCs w:val="20"/>
              </w:rPr>
              <w:t xml:space="preserve"> сделок (включая несколько взаимосвязанных сделок), связанных с отчуждением или возможностью отчуждения имущества, составляющего основные средства, нематериальные активы, объекты незавершенного строительства, целью использования которых не является производство, передача и / или распределение электрической энергии и / или мощности, осуществление оперативно-технологического управления, а также производство и передача тепловой энергии, за исключением случаев, определенных отдельным решением Совета директоров, или если совершение указанных сделок предусмотрено реестром соответствующего имущества, утвержденного решением Совета директоров, и такие сделки совершаются в порядке, предусмотренном внутренним документом Общества, регламентирующим порядок распоряжения непрофильными активами Общества</w:t>
            </w:r>
          </w:p>
        </w:tc>
        <w:tc>
          <w:tcPr>
            <w:tcW w:w="3792" w:type="dxa"/>
            <w:shd w:val="clear" w:color="auto" w:fill="auto"/>
          </w:tcPr>
          <w:p w14:paraId="25A280C9"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lastRenderedPageBreak/>
              <w:t>Простое большинство голосов</w:t>
            </w:r>
          </w:p>
        </w:tc>
      </w:tr>
      <w:tr w:rsidR="00980563" w14:paraId="54626069" w14:textId="77777777">
        <w:tc>
          <w:tcPr>
            <w:tcW w:w="876" w:type="dxa"/>
            <w:shd w:val="clear" w:color="auto" w:fill="auto"/>
          </w:tcPr>
          <w:p w14:paraId="5B85F192"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10.2.25.</w:t>
            </w:r>
          </w:p>
        </w:tc>
        <w:tc>
          <w:tcPr>
            <w:tcW w:w="4959" w:type="dxa"/>
            <w:shd w:val="clear" w:color="auto" w:fill="auto"/>
          </w:tcPr>
          <w:p w14:paraId="3C91682C"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t xml:space="preserve">Принятие решений о совершении Обществом сделок, которые могут повлечь возникновение обязательств, выраженных в иностранной валюте (либо обязательств, величина которых привязывается к иностранной валюте), за исключением случаев, определенных отдельным решением Совета директоров </w:t>
            </w:r>
          </w:p>
        </w:tc>
        <w:tc>
          <w:tcPr>
            <w:tcW w:w="3792" w:type="dxa"/>
            <w:shd w:val="clear" w:color="auto" w:fill="auto"/>
          </w:tcPr>
          <w:p w14:paraId="31563CAC"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7C3E5FC9" w14:textId="77777777">
        <w:trPr>
          <w:trHeight w:val="1976"/>
        </w:trPr>
        <w:tc>
          <w:tcPr>
            <w:tcW w:w="876" w:type="dxa"/>
            <w:shd w:val="clear" w:color="auto" w:fill="auto"/>
          </w:tcPr>
          <w:p w14:paraId="5D197263"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10.2.26.</w:t>
            </w:r>
          </w:p>
        </w:tc>
        <w:tc>
          <w:tcPr>
            <w:tcW w:w="4959" w:type="dxa"/>
            <w:shd w:val="clear" w:color="auto" w:fill="auto"/>
          </w:tcPr>
          <w:p w14:paraId="34461C6D"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t xml:space="preserve">Принятие решений о совершении Обществом сделок, связанных с безвозмездной передачей имущества Общества или имущественных прав (требований) к себе или к третьему лицу, сделок, связанных с безвозмездным освобождением от имущественной обязанности перед собой или перед третьим лицом, сделок, связанных с безвозмездным оказанием Обществом услуг (выполнением работ) третьим лицам, за исключением случаев, определенных отдельным решением Совета директоров </w:t>
            </w:r>
          </w:p>
        </w:tc>
        <w:tc>
          <w:tcPr>
            <w:tcW w:w="3792" w:type="dxa"/>
            <w:shd w:val="clear" w:color="auto" w:fill="auto"/>
          </w:tcPr>
          <w:p w14:paraId="00BD60FC"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6B9D8CC4" w14:textId="77777777">
        <w:trPr>
          <w:trHeight w:val="1368"/>
        </w:trPr>
        <w:tc>
          <w:tcPr>
            <w:tcW w:w="876" w:type="dxa"/>
            <w:shd w:val="clear" w:color="auto" w:fill="auto"/>
          </w:tcPr>
          <w:p w14:paraId="7FEDA3B8"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lastRenderedPageBreak/>
              <w:t>10.2.27.</w:t>
            </w:r>
          </w:p>
        </w:tc>
        <w:tc>
          <w:tcPr>
            <w:tcW w:w="4959" w:type="dxa"/>
            <w:shd w:val="clear" w:color="auto" w:fill="auto"/>
          </w:tcPr>
          <w:p w14:paraId="5AAEBF68" w14:textId="77777777" w:rsidR="00980563" w:rsidRDefault="005C6580">
            <w:pPr>
              <w:spacing w:before="120"/>
              <w:ind w:left="0"/>
              <w:rPr>
                <w:rFonts w:ascii="Times New Roman" w:hAnsi="Times New Roman" w:cs="Times New Roman"/>
                <w:sz w:val="20"/>
                <w:szCs w:val="20"/>
              </w:rPr>
            </w:pPr>
            <w:r>
              <w:rPr>
                <w:rFonts w:ascii="Times New Roman" w:hAnsi="Times New Roman" w:cs="Times New Roman"/>
                <w:sz w:val="20"/>
                <w:szCs w:val="20"/>
              </w:rPr>
              <w:t xml:space="preserve">Принятие решений, за исключением случаев, определенных отдельным решением Совета директоров: </w:t>
            </w:r>
          </w:p>
          <w:p w14:paraId="7CF1D278" w14:textId="77777777" w:rsidR="00980563" w:rsidRDefault="005C6580">
            <w:pPr>
              <w:ind w:left="0"/>
              <w:rPr>
                <w:rFonts w:ascii="Times New Roman" w:hAnsi="Times New Roman" w:cs="Times New Roman"/>
                <w:sz w:val="20"/>
                <w:szCs w:val="20"/>
              </w:rPr>
            </w:pPr>
            <w:r>
              <w:rPr>
                <w:rFonts w:ascii="Times New Roman" w:hAnsi="Times New Roman" w:cs="Times New Roman"/>
                <w:b/>
                <w:sz w:val="20"/>
                <w:szCs w:val="20"/>
              </w:rPr>
              <w:t>а)</w:t>
            </w:r>
            <w:r>
              <w:rPr>
                <w:rFonts w:ascii="Times New Roman" w:hAnsi="Times New Roman" w:cs="Times New Roman"/>
                <w:sz w:val="20"/>
                <w:szCs w:val="20"/>
              </w:rPr>
              <w:t xml:space="preserve"> о заключении Обществом концессионных соглашений;</w:t>
            </w:r>
          </w:p>
          <w:p w14:paraId="64242FB1" w14:textId="77777777" w:rsidR="00980563" w:rsidRDefault="005C6580">
            <w:pPr>
              <w:ind w:left="0"/>
              <w:rPr>
                <w:rFonts w:ascii="Times New Roman" w:hAnsi="Times New Roman" w:cs="Times New Roman"/>
                <w:sz w:val="20"/>
                <w:szCs w:val="20"/>
              </w:rPr>
            </w:pPr>
            <w:r>
              <w:rPr>
                <w:rFonts w:ascii="Times New Roman" w:hAnsi="Times New Roman" w:cs="Times New Roman"/>
                <w:b/>
                <w:sz w:val="20"/>
                <w:szCs w:val="20"/>
              </w:rPr>
              <w:t>б)</w:t>
            </w:r>
            <w:r>
              <w:rPr>
                <w:rFonts w:ascii="Times New Roman" w:hAnsi="Times New Roman" w:cs="Times New Roman"/>
                <w:sz w:val="20"/>
                <w:szCs w:val="20"/>
              </w:rPr>
              <w:t xml:space="preserve"> о заключении Обществом договоров о развитии застроенных территорий</w:t>
            </w:r>
          </w:p>
          <w:p w14:paraId="5B467AEE" w14:textId="77777777" w:rsidR="00980563" w:rsidRDefault="00980563">
            <w:pPr>
              <w:ind w:left="0"/>
              <w:rPr>
                <w:rFonts w:ascii="Times New Roman" w:hAnsi="Times New Roman" w:cs="Times New Roman"/>
                <w:sz w:val="20"/>
                <w:szCs w:val="20"/>
              </w:rPr>
            </w:pPr>
          </w:p>
        </w:tc>
        <w:tc>
          <w:tcPr>
            <w:tcW w:w="3792" w:type="dxa"/>
            <w:shd w:val="clear" w:color="auto" w:fill="auto"/>
          </w:tcPr>
          <w:p w14:paraId="39E6F04D"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05034978" w14:textId="77777777">
        <w:trPr>
          <w:trHeight w:val="420"/>
        </w:trPr>
        <w:tc>
          <w:tcPr>
            <w:tcW w:w="9627" w:type="dxa"/>
            <w:gridSpan w:val="3"/>
          </w:tcPr>
          <w:p w14:paraId="162E3065" w14:textId="77777777" w:rsidR="00980563" w:rsidRDefault="005C6580">
            <w:pPr>
              <w:spacing w:before="120" w:after="120"/>
              <w:ind w:left="34" w:right="176"/>
              <w:jc w:val="center"/>
              <w:rPr>
                <w:rFonts w:ascii="Times New Roman" w:hAnsi="Times New Roman" w:cs="Times New Roman"/>
                <w:b/>
                <w:sz w:val="20"/>
                <w:szCs w:val="20"/>
              </w:rPr>
            </w:pPr>
            <w:r>
              <w:rPr>
                <w:rFonts w:ascii="Times New Roman" w:hAnsi="Times New Roman" w:cs="Times New Roman"/>
                <w:b/>
                <w:sz w:val="20"/>
                <w:szCs w:val="20"/>
              </w:rPr>
              <w:t>Вопросы, связанные с ценными бумагами Общества</w:t>
            </w:r>
          </w:p>
        </w:tc>
      </w:tr>
      <w:tr w:rsidR="00980563" w14:paraId="0FC0E90B" w14:textId="77777777">
        <w:tc>
          <w:tcPr>
            <w:tcW w:w="876" w:type="dxa"/>
            <w:shd w:val="clear" w:color="auto" w:fill="auto"/>
          </w:tcPr>
          <w:p w14:paraId="6A262B9A"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10.2.28.</w:t>
            </w:r>
          </w:p>
        </w:tc>
        <w:tc>
          <w:tcPr>
            <w:tcW w:w="4959" w:type="dxa"/>
            <w:shd w:val="clear" w:color="auto" w:fill="auto"/>
          </w:tcPr>
          <w:p w14:paraId="556396D3"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t>Отчуждение (реализация) акций Общества, поступивших в распоряжение Общества в результате их приобретения или выкупа у акционеров Общества, а также в иных случаях, предусмотренных законодательством РФ</w:t>
            </w:r>
          </w:p>
        </w:tc>
        <w:tc>
          <w:tcPr>
            <w:tcW w:w="3792" w:type="dxa"/>
            <w:shd w:val="clear" w:color="auto" w:fill="auto"/>
          </w:tcPr>
          <w:p w14:paraId="689DFB5C"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223B8C72" w14:textId="77777777">
        <w:tc>
          <w:tcPr>
            <w:tcW w:w="876" w:type="dxa"/>
            <w:shd w:val="clear" w:color="auto" w:fill="auto"/>
          </w:tcPr>
          <w:p w14:paraId="76B8FEB2" w14:textId="77777777" w:rsidR="00980563" w:rsidRDefault="005C6580">
            <w:pPr>
              <w:spacing w:before="120" w:after="120"/>
              <w:ind w:left="0"/>
              <w:jc w:val="center"/>
              <w:rPr>
                <w:rFonts w:ascii="Times New Roman" w:hAnsi="Times New Roman" w:cs="Times New Roman"/>
                <w:sz w:val="20"/>
                <w:szCs w:val="20"/>
                <w:lang w:eastAsia="en-US"/>
              </w:rPr>
            </w:pPr>
            <w:r>
              <w:rPr>
                <w:rFonts w:ascii="Times New Roman" w:hAnsi="Times New Roman" w:cs="Times New Roman"/>
                <w:sz w:val="20"/>
                <w:szCs w:val="20"/>
                <w:lang w:eastAsia="en-US"/>
              </w:rPr>
              <w:t>10.2.29.</w:t>
            </w:r>
          </w:p>
        </w:tc>
        <w:tc>
          <w:tcPr>
            <w:tcW w:w="4959" w:type="dxa"/>
            <w:shd w:val="clear" w:color="auto" w:fill="auto"/>
          </w:tcPr>
          <w:p w14:paraId="320FD93E"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lang w:eastAsia="en-US"/>
              </w:rPr>
              <w:t xml:space="preserve">Приобретение размещенных Обществом акций, облигаций и иных ценных бумаг в случаях, предусмотренных ФЗ «Об акционерных обществах» или иными федеральными законами </w:t>
            </w:r>
          </w:p>
        </w:tc>
        <w:tc>
          <w:tcPr>
            <w:tcW w:w="3792" w:type="dxa"/>
            <w:shd w:val="clear" w:color="auto" w:fill="auto"/>
          </w:tcPr>
          <w:p w14:paraId="250DECA0"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 xml:space="preserve">Простое большинство голосов </w:t>
            </w:r>
          </w:p>
        </w:tc>
      </w:tr>
      <w:tr w:rsidR="00980563" w14:paraId="4CE25627" w14:textId="77777777">
        <w:trPr>
          <w:trHeight w:val="1278"/>
        </w:trPr>
        <w:tc>
          <w:tcPr>
            <w:tcW w:w="876" w:type="dxa"/>
            <w:shd w:val="clear" w:color="auto" w:fill="auto"/>
          </w:tcPr>
          <w:p w14:paraId="6187AE7B"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10.2.30.</w:t>
            </w:r>
          </w:p>
        </w:tc>
        <w:tc>
          <w:tcPr>
            <w:tcW w:w="4959" w:type="dxa"/>
            <w:shd w:val="clear" w:color="auto" w:fill="auto"/>
          </w:tcPr>
          <w:p w14:paraId="2D3D7FF3" w14:textId="77777777" w:rsidR="00980563" w:rsidRDefault="005C6580">
            <w:pPr>
              <w:spacing w:before="120"/>
              <w:ind w:left="0"/>
              <w:rPr>
                <w:rFonts w:ascii="Times New Roman" w:hAnsi="Times New Roman" w:cs="Times New Roman"/>
                <w:sz w:val="20"/>
                <w:szCs w:val="20"/>
                <w:lang w:eastAsia="en-US"/>
              </w:rPr>
            </w:pPr>
            <w:r>
              <w:rPr>
                <w:rFonts w:ascii="Times New Roman" w:hAnsi="Times New Roman" w:cs="Times New Roman"/>
                <w:sz w:val="20"/>
                <w:szCs w:val="20"/>
                <w:lang w:eastAsia="en-US"/>
              </w:rPr>
              <w:t>Утверждение:</w:t>
            </w:r>
          </w:p>
          <w:p w14:paraId="2B6249E5" w14:textId="77777777" w:rsidR="00980563" w:rsidRDefault="005C6580">
            <w:pPr>
              <w:ind w:left="0"/>
              <w:rPr>
                <w:rFonts w:ascii="Times New Roman" w:hAnsi="Times New Roman" w:cs="Times New Roman"/>
                <w:sz w:val="20"/>
                <w:szCs w:val="20"/>
                <w:lang w:eastAsia="en-US"/>
              </w:rPr>
            </w:pPr>
            <w:r>
              <w:rPr>
                <w:rFonts w:ascii="Times New Roman" w:hAnsi="Times New Roman" w:cs="Times New Roman"/>
                <w:sz w:val="20"/>
                <w:szCs w:val="20"/>
                <w:lang w:eastAsia="en-US"/>
              </w:rPr>
              <w:t>- отчета об итогах приобретения акций в целях их погашения и отчета об итогах погашения акций;</w:t>
            </w:r>
          </w:p>
          <w:p w14:paraId="12555813" w14:textId="624520E9" w:rsidR="00980563" w:rsidRDefault="005C6580">
            <w:pPr>
              <w:ind w:left="0"/>
              <w:rPr>
                <w:rFonts w:ascii="Times New Roman" w:hAnsi="Times New Roman" w:cs="Times New Roman"/>
                <w:sz w:val="20"/>
                <w:szCs w:val="20"/>
                <w:lang w:eastAsia="en-US"/>
              </w:rPr>
            </w:pPr>
            <w:r>
              <w:rPr>
                <w:rFonts w:ascii="Times New Roman" w:hAnsi="Times New Roman" w:cs="Times New Roman"/>
                <w:sz w:val="20"/>
                <w:szCs w:val="20"/>
                <w:lang w:eastAsia="en-US"/>
              </w:rPr>
              <w:t>- отчета об итогах предъявления акционерами Общества требований о выкупе принадлежащих им акций.</w:t>
            </w:r>
          </w:p>
        </w:tc>
        <w:tc>
          <w:tcPr>
            <w:tcW w:w="3792" w:type="dxa"/>
            <w:shd w:val="clear" w:color="auto" w:fill="auto"/>
          </w:tcPr>
          <w:p w14:paraId="6F20802E"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24AB6BCF" w14:textId="77777777">
        <w:tc>
          <w:tcPr>
            <w:tcW w:w="876" w:type="dxa"/>
            <w:tcBorders>
              <w:bottom w:val="single" w:sz="4" w:space="0" w:color="auto"/>
            </w:tcBorders>
            <w:shd w:val="clear" w:color="auto" w:fill="auto"/>
          </w:tcPr>
          <w:p w14:paraId="220FF04F"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10.2.31.</w:t>
            </w:r>
          </w:p>
        </w:tc>
        <w:tc>
          <w:tcPr>
            <w:tcW w:w="4959" w:type="dxa"/>
            <w:tcBorders>
              <w:bottom w:val="single" w:sz="4" w:space="0" w:color="auto"/>
            </w:tcBorders>
            <w:shd w:val="clear" w:color="auto" w:fill="auto"/>
          </w:tcPr>
          <w:p w14:paraId="5882CDE1" w14:textId="77777777" w:rsidR="00980563" w:rsidRDefault="005C6580">
            <w:pPr>
              <w:spacing w:before="120" w:after="120"/>
              <w:ind w:left="0"/>
              <w:rPr>
                <w:rFonts w:ascii="Times New Roman" w:hAnsi="Times New Roman" w:cs="Times New Roman"/>
                <w:sz w:val="20"/>
                <w:szCs w:val="20"/>
                <w:lang w:eastAsia="en-US"/>
              </w:rPr>
            </w:pPr>
            <w:r>
              <w:rPr>
                <w:rFonts w:ascii="Times New Roman" w:hAnsi="Times New Roman" w:cs="Times New Roman"/>
                <w:sz w:val="20"/>
                <w:szCs w:val="20"/>
                <w:lang w:eastAsia="en-US"/>
              </w:rPr>
              <w:t>Утверждение решения о выпуске (дополнительном выпуске) ценных бумаг, проспекта ценных бумаг, документа, содержащего условия размещения ценных бумаг</w:t>
            </w:r>
          </w:p>
        </w:tc>
        <w:tc>
          <w:tcPr>
            <w:tcW w:w="3792" w:type="dxa"/>
            <w:tcBorders>
              <w:bottom w:val="single" w:sz="4" w:space="0" w:color="auto"/>
            </w:tcBorders>
            <w:shd w:val="clear" w:color="auto" w:fill="auto"/>
          </w:tcPr>
          <w:p w14:paraId="6AD5BC73"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60044D13" w14:textId="77777777">
        <w:trPr>
          <w:trHeight w:val="378"/>
        </w:trPr>
        <w:tc>
          <w:tcPr>
            <w:tcW w:w="876" w:type="dxa"/>
            <w:tcBorders>
              <w:bottom w:val="none" w:sz="4" w:space="0" w:color="000000"/>
            </w:tcBorders>
            <w:shd w:val="clear" w:color="auto" w:fill="auto"/>
          </w:tcPr>
          <w:p w14:paraId="5F53AA8E"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10.2.32.</w:t>
            </w:r>
          </w:p>
        </w:tc>
        <w:tc>
          <w:tcPr>
            <w:tcW w:w="4959" w:type="dxa"/>
            <w:tcBorders>
              <w:bottom w:val="none" w:sz="4" w:space="0" w:color="000000"/>
            </w:tcBorders>
            <w:shd w:val="clear" w:color="auto" w:fill="auto"/>
          </w:tcPr>
          <w:p w14:paraId="27C2F8EE"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t>Размещение Обществом облигаций и иных эмиссионных ценных бумаг, за исключением акций</w:t>
            </w:r>
          </w:p>
        </w:tc>
        <w:tc>
          <w:tcPr>
            <w:tcW w:w="3792" w:type="dxa"/>
            <w:tcBorders>
              <w:bottom w:val="none" w:sz="4" w:space="0" w:color="000000"/>
            </w:tcBorders>
            <w:shd w:val="clear" w:color="auto" w:fill="auto"/>
          </w:tcPr>
          <w:p w14:paraId="7DD49926"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66883A38" w14:textId="77777777">
        <w:trPr>
          <w:trHeight w:val="346"/>
        </w:trPr>
        <w:tc>
          <w:tcPr>
            <w:tcW w:w="876" w:type="dxa"/>
            <w:shd w:val="clear" w:color="auto" w:fill="auto"/>
          </w:tcPr>
          <w:p w14:paraId="200DBEED"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10.2.33.</w:t>
            </w:r>
          </w:p>
        </w:tc>
        <w:tc>
          <w:tcPr>
            <w:tcW w:w="4959" w:type="dxa"/>
            <w:shd w:val="clear" w:color="auto" w:fill="auto"/>
          </w:tcPr>
          <w:p w14:paraId="4A624896"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t>Увеличение уставного капитала путем размещения дополнительных акций за счет имущества Общества</w:t>
            </w:r>
          </w:p>
        </w:tc>
        <w:tc>
          <w:tcPr>
            <w:tcW w:w="3792" w:type="dxa"/>
            <w:shd w:val="clear" w:color="auto" w:fill="auto"/>
          </w:tcPr>
          <w:p w14:paraId="37878F10"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Единогласно всеми членами Совета директоров, при этом не учитываются голоса выбывших членов Совета директоров</w:t>
            </w:r>
          </w:p>
        </w:tc>
      </w:tr>
      <w:tr w:rsidR="00980563" w14:paraId="738A63F3" w14:textId="77777777">
        <w:trPr>
          <w:trHeight w:val="56"/>
        </w:trPr>
        <w:tc>
          <w:tcPr>
            <w:tcW w:w="9627" w:type="dxa"/>
            <w:gridSpan w:val="3"/>
            <w:shd w:val="clear" w:color="FFFFFF" w:fill="FFFFFF" w:themeFill="background1"/>
          </w:tcPr>
          <w:p w14:paraId="132E5548" w14:textId="77777777" w:rsidR="00980563" w:rsidRDefault="005C6580">
            <w:pPr>
              <w:spacing w:before="120" w:after="120"/>
              <w:ind w:left="36"/>
              <w:jc w:val="center"/>
              <w:rPr>
                <w:rFonts w:ascii="Times New Roman" w:hAnsi="Times New Roman" w:cs="Times New Roman"/>
                <w:b/>
                <w:sz w:val="20"/>
                <w:szCs w:val="20"/>
              </w:rPr>
            </w:pPr>
            <w:r>
              <w:rPr>
                <w:rFonts w:ascii="Times New Roman" w:hAnsi="Times New Roman" w:cs="Times New Roman"/>
                <w:b/>
                <w:sz w:val="20"/>
                <w:szCs w:val="20"/>
              </w:rPr>
              <w:t>Утверждение внутренних документов Общества</w:t>
            </w:r>
          </w:p>
        </w:tc>
      </w:tr>
      <w:tr w:rsidR="00980563" w14:paraId="3A80E40C" w14:textId="77777777">
        <w:trPr>
          <w:trHeight w:val="416"/>
        </w:trPr>
        <w:tc>
          <w:tcPr>
            <w:tcW w:w="876" w:type="dxa"/>
            <w:shd w:val="clear" w:color="FFFFFF" w:fill="FFFFFF" w:themeFill="background1"/>
          </w:tcPr>
          <w:p w14:paraId="1F295558"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10.2.34.</w:t>
            </w:r>
          </w:p>
        </w:tc>
        <w:tc>
          <w:tcPr>
            <w:tcW w:w="4959" w:type="dxa"/>
            <w:shd w:val="clear" w:color="FFFFFF" w:fill="FFFFFF" w:themeFill="background1"/>
          </w:tcPr>
          <w:p w14:paraId="0FBBD262" w14:textId="77777777" w:rsidR="00980563" w:rsidRDefault="005C6580">
            <w:pPr>
              <w:spacing w:before="120" w:after="120"/>
              <w:ind w:left="0"/>
              <w:rPr>
                <w:rFonts w:ascii="Times New Roman" w:hAnsi="Times New Roman" w:cs="Times New Roman"/>
                <w:sz w:val="20"/>
                <w:szCs w:val="20"/>
              </w:rPr>
            </w:pPr>
            <w:r>
              <w:rPr>
                <w:rFonts w:ascii="Times New Roman" w:eastAsia="Calibri" w:hAnsi="Times New Roman" w:cs="Times New Roman"/>
                <w:spacing w:val="-2"/>
                <w:sz w:val="20"/>
                <w:szCs w:val="20"/>
                <w:lang w:eastAsia="en-US"/>
              </w:rPr>
              <w:t>Утверждение внутренних документов Общества, регулирующих деятельность Общества в области внутреннего контроля и управления рисками, а также принятие решений в рамках таких внутренних документов</w:t>
            </w:r>
          </w:p>
        </w:tc>
        <w:tc>
          <w:tcPr>
            <w:tcW w:w="3792" w:type="dxa"/>
            <w:shd w:val="clear" w:color="FFFFFF" w:fill="FFFFFF" w:themeFill="background1"/>
          </w:tcPr>
          <w:p w14:paraId="3382C308"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191653FB" w14:textId="77777777">
        <w:trPr>
          <w:trHeight w:val="416"/>
        </w:trPr>
        <w:tc>
          <w:tcPr>
            <w:tcW w:w="876" w:type="dxa"/>
            <w:shd w:val="clear" w:color="FFFFFF" w:fill="FFFFFF" w:themeFill="background1"/>
          </w:tcPr>
          <w:p w14:paraId="7DB9678A"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10.2.35.</w:t>
            </w:r>
          </w:p>
        </w:tc>
        <w:tc>
          <w:tcPr>
            <w:tcW w:w="4959" w:type="dxa"/>
            <w:shd w:val="clear" w:color="FFFFFF" w:fill="FFFFFF" w:themeFill="background1"/>
          </w:tcPr>
          <w:p w14:paraId="4CC60867"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t>Утверждение внутреннего документа, регулирующего деятельность Общества в области закупок товаров, работ и услуг, и принятие решений в соответствии с утвержденным внутренним документом</w:t>
            </w:r>
          </w:p>
        </w:tc>
        <w:tc>
          <w:tcPr>
            <w:tcW w:w="3792" w:type="dxa"/>
            <w:shd w:val="clear" w:color="FFFFFF" w:fill="FFFFFF" w:themeFill="background1"/>
          </w:tcPr>
          <w:p w14:paraId="643D2737"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718401A4" w14:textId="77777777">
        <w:tc>
          <w:tcPr>
            <w:tcW w:w="876" w:type="dxa"/>
            <w:shd w:val="clear" w:color="FFFFFF" w:fill="FFFFFF" w:themeFill="background1"/>
          </w:tcPr>
          <w:p w14:paraId="08A08659"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10.2.36.</w:t>
            </w:r>
          </w:p>
        </w:tc>
        <w:tc>
          <w:tcPr>
            <w:tcW w:w="4959" w:type="dxa"/>
            <w:shd w:val="clear" w:color="FFFFFF" w:fill="FFFFFF" w:themeFill="background1"/>
          </w:tcPr>
          <w:p w14:paraId="114EC6B9"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t>Утверждение внутренних документов, за исключением внутренних документов, утверждение которых отнесено ФЗ «Об акционерных обществах» к компетенции Общего собрания акционеров, а также иных внутренних документов, утверждение которых отнесено к компетенции Генерального директора</w:t>
            </w:r>
          </w:p>
        </w:tc>
        <w:tc>
          <w:tcPr>
            <w:tcW w:w="3792" w:type="dxa"/>
            <w:shd w:val="clear" w:color="FFFFFF" w:fill="FFFFFF" w:themeFill="background1"/>
          </w:tcPr>
          <w:p w14:paraId="162A5823"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5FD0D3F5" w14:textId="77777777">
        <w:trPr>
          <w:trHeight w:val="556"/>
        </w:trPr>
        <w:tc>
          <w:tcPr>
            <w:tcW w:w="876" w:type="dxa"/>
            <w:shd w:val="clear" w:color="auto" w:fill="auto"/>
          </w:tcPr>
          <w:p w14:paraId="703FE2FE"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10.2.37.</w:t>
            </w:r>
          </w:p>
        </w:tc>
        <w:tc>
          <w:tcPr>
            <w:tcW w:w="4959" w:type="dxa"/>
            <w:shd w:val="clear" w:color="auto" w:fill="auto"/>
          </w:tcPr>
          <w:p w14:paraId="5DF41233" w14:textId="77777777" w:rsidR="00980563" w:rsidRDefault="005C6580">
            <w:pPr>
              <w:spacing w:before="120" w:after="120"/>
              <w:ind w:left="0"/>
              <w:rPr>
                <w:rFonts w:ascii="Times New Roman" w:hAnsi="Times New Roman" w:cs="Times New Roman"/>
                <w:sz w:val="20"/>
                <w:szCs w:val="20"/>
              </w:rPr>
            </w:pPr>
            <w:r>
              <w:rPr>
                <w:rFonts w:ascii="Times New Roman" w:eastAsia="Calibri" w:hAnsi="Times New Roman" w:cs="Times New Roman"/>
                <w:sz w:val="20"/>
                <w:szCs w:val="20"/>
                <w:lang w:eastAsia="en-US"/>
              </w:rPr>
              <w:t xml:space="preserve">Определение политики по вознаграждениям и компенсациям отдельных категорий руководящих </w:t>
            </w:r>
            <w:r>
              <w:rPr>
                <w:rFonts w:ascii="Times New Roman" w:eastAsia="Calibri" w:hAnsi="Times New Roman" w:cs="Times New Roman"/>
                <w:sz w:val="20"/>
                <w:szCs w:val="20"/>
                <w:lang w:eastAsia="en-US"/>
              </w:rPr>
              <w:lastRenderedPageBreak/>
              <w:t xml:space="preserve">работников Общества, утверждение документов и принятие решений в рамках указанной политики; утверждение перечня должностей отдельных категорий руководящих работников Общества </w:t>
            </w:r>
          </w:p>
        </w:tc>
        <w:tc>
          <w:tcPr>
            <w:tcW w:w="3792" w:type="dxa"/>
            <w:shd w:val="clear" w:color="auto" w:fill="auto"/>
          </w:tcPr>
          <w:p w14:paraId="776B05F7"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lastRenderedPageBreak/>
              <w:t>Простое большинство голосов</w:t>
            </w:r>
          </w:p>
        </w:tc>
      </w:tr>
      <w:tr w:rsidR="00980563" w14:paraId="0D4BFF6E" w14:textId="77777777">
        <w:trPr>
          <w:trHeight w:val="556"/>
        </w:trPr>
        <w:tc>
          <w:tcPr>
            <w:tcW w:w="876" w:type="dxa"/>
            <w:shd w:val="clear" w:color="auto" w:fill="auto"/>
          </w:tcPr>
          <w:p w14:paraId="69604853"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10.2.38.</w:t>
            </w:r>
          </w:p>
        </w:tc>
        <w:tc>
          <w:tcPr>
            <w:tcW w:w="4959" w:type="dxa"/>
            <w:shd w:val="clear" w:color="auto" w:fill="auto"/>
          </w:tcPr>
          <w:p w14:paraId="2DC38EB1" w14:textId="77777777" w:rsidR="00980563" w:rsidRDefault="005C6580">
            <w:pPr>
              <w:spacing w:before="120" w:after="120"/>
              <w:ind w:left="0"/>
              <w:rPr>
                <w:rFonts w:ascii="Times New Roman" w:eastAsia="Calibri" w:hAnsi="Times New Roman" w:cs="Times New Roman"/>
                <w:sz w:val="20"/>
                <w:szCs w:val="20"/>
                <w:lang w:eastAsia="en-US"/>
              </w:rPr>
            </w:pPr>
            <w:r>
              <w:rPr>
                <w:rFonts w:ascii="Times New Roman" w:hAnsi="Times New Roman" w:cs="Times New Roman"/>
                <w:sz w:val="20"/>
                <w:szCs w:val="20"/>
              </w:rPr>
              <w:t xml:space="preserve">Предварительное одобрение коллективного договора, а также соглашений, заключаемых Обществом по вопросам регулирования социально-трудовых отношений, </w:t>
            </w:r>
            <w:r>
              <w:rPr>
                <w:rFonts w:ascii="Times New Roman" w:hAnsi="Times New Roman"/>
                <w:sz w:val="20"/>
                <w:szCs w:val="20"/>
              </w:rPr>
              <w:t>изменений и дополнений к коллективному договору и указанным соглашениям</w:t>
            </w:r>
          </w:p>
        </w:tc>
        <w:tc>
          <w:tcPr>
            <w:tcW w:w="3792" w:type="dxa"/>
            <w:shd w:val="clear" w:color="auto" w:fill="auto"/>
          </w:tcPr>
          <w:p w14:paraId="4245DD6A"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35890535" w14:textId="77777777">
        <w:trPr>
          <w:trHeight w:val="375"/>
        </w:trPr>
        <w:tc>
          <w:tcPr>
            <w:tcW w:w="876" w:type="dxa"/>
            <w:shd w:val="clear" w:color="auto" w:fill="auto"/>
          </w:tcPr>
          <w:p w14:paraId="3792E339"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10.2.39.</w:t>
            </w:r>
          </w:p>
        </w:tc>
        <w:tc>
          <w:tcPr>
            <w:tcW w:w="4959" w:type="dxa"/>
            <w:shd w:val="clear" w:color="auto" w:fill="auto"/>
          </w:tcPr>
          <w:p w14:paraId="1923C765" w14:textId="77777777" w:rsidR="00980563" w:rsidRDefault="005C6580">
            <w:pPr>
              <w:spacing w:before="120" w:after="120"/>
              <w:ind w:left="0"/>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Утверждение Положения о негосударственном пенсионном обеспечении работников Общества</w:t>
            </w:r>
          </w:p>
        </w:tc>
        <w:tc>
          <w:tcPr>
            <w:tcW w:w="3792" w:type="dxa"/>
            <w:shd w:val="clear" w:color="auto" w:fill="auto"/>
          </w:tcPr>
          <w:p w14:paraId="0CA51E53"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0DA34F72" w14:textId="77777777">
        <w:trPr>
          <w:trHeight w:val="375"/>
        </w:trPr>
        <w:tc>
          <w:tcPr>
            <w:tcW w:w="876" w:type="dxa"/>
            <w:shd w:val="clear" w:color="auto" w:fill="auto"/>
          </w:tcPr>
          <w:p w14:paraId="64999ECA"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10.2.40.</w:t>
            </w:r>
          </w:p>
        </w:tc>
        <w:tc>
          <w:tcPr>
            <w:tcW w:w="4959" w:type="dxa"/>
            <w:shd w:val="clear" w:color="auto" w:fill="auto"/>
          </w:tcPr>
          <w:p w14:paraId="746D91BB" w14:textId="77777777" w:rsidR="00980563" w:rsidRDefault="005C6580">
            <w:pPr>
              <w:spacing w:before="120" w:after="120"/>
              <w:ind w:left="0"/>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Утверждение внутреннего документа, определяющего жилищную политику Общества, принятие решения о предоставлении Обществом корпоративной поддержки в улучшении жилищных условий в случаях, когда жилищная политика Общества не утверждена</w:t>
            </w:r>
          </w:p>
        </w:tc>
        <w:tc>
          <w:tcPr>
            <w:tcW w:w="3792" w:type="dxa"/>
            <w:shd w:val="clear" w:color="auto" w:fill="auto"/>
          </w:tcPr>
          <w:p w14:paraId="2A7CB7C8"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1B2AE9C0" w14:textId="77777777">
        <w:trPr>
          <w:trHeight w:val="116"/>
        </w:trPr>
        <w:tc>
          <w:tcPr>
            <w:tcW w:w="9627" w:type="dxa"/>
            <w:gridSpan w:val="3"/>
            <w:shd w:val="clear" w:color="auto" w:fill="auto"/>
          </w:tcPr>
          <w:p w14:paraId="4D2B8F72" w14:textId="77777777" w:rsidR="00980563" w:rsidRDefault="005C6580">
            <w:pPr>
              <w:pStyle w:val="6"/>
              <w:spacing w:before="120"/>
              <w:ind w:left="0"/>
              <w:jc w:val="center"/>
              <w:rPr>
                <w:sz w:val="20"/>
                <w:szCs w:val="20"/>
              </w:rPr>
            </w:pPr>
            <w:r>
              <w:rPr>
                <w:sz w:val="20"/>
                <w:szCs w:val="20"/>
              </w:rPr>
              <w:tab/>
            </w:r>
            <w:r>
              <w:rPr>
                <w:b/>
                <w:sz w:val="20"/>
                <w:szCs w:val="20"/>
                <w:lang w:val="ru-RU"/>
              </w:rPr>
              <w:t>Обеспечение деятельности Совета директоров</w:t>
            </w:r>
          </w:p>
        </w:tc>
      </w:tr>
      <w:tr w:rsidR="00980563" w14:paraId="26D34DAA" w14:textId="77777777">
        <w:trPr>
          <w:trHeight w:val="116"/>
        </w:trPr>
        <w:tc>
          <w:tcPr>
            <w:tcW w:w="876" w:type="dxa"/>
            <w:shd w:val="clear" w:color="auto" w:fill="auto"/>
          </w:tcPr>
          <w:p w14:paraId="58561C5A"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10.2.41.</w:t>
            </w:r>
          </w:p>
        </w:tc>
        <w:tc>
          <w:tcPr>
            <w:tcW w:w="4959" w:type="dxa"/>
            <w:shd w:val="clear" w:color="auto" w:fill="auto"/>
          </w:tcPr>
          <w:p w14:paraId="7A8A8BF9" w14:textId="77777777" w:rsidR="00980563" w:rsidRDefault="005C6580">
            <w:pPr>
              <w:spacing w:before="120" w:after="120"/>
              <w:ind w:left="0"/>
              <w:rPr>
                <w:rFonts w:ascii="Times New Roman" w:hAnsi="Times New Roman" w:cs="Times New Roman"/>
                <w:bCs/>
                <w:sz w:val="20"/>
                <w:szCs w:val="20"/>
              </w:rPr>
            </w:pPr>
            <w:r>
              <w:rPr>
                <w:rFonts w:ascii="Times New Roman" w:hAnsi="Times New Roman" w:cs="Times New Roman"/>
                <w:bCs/>
                <w:sz w:val="20"/>
                <w:szCs w:val="20"/>
              </w:rPr>
              <w:t>Избрание Председателя Совета директоров и заместителя Председателя Совета директоров, досрочное прекращение их полномочий</w:t>
            </w:r>
          </w:p>
        </w:tc>
        <w:tc>
          <w:tcPr>
            <w:tcW w:w="3792" w:type="dxa"/>
            <w:shd w:val="clear" w:color="auto" w:fill="auto"/>
          </w:tcPr>
          <w:p w14:paraId="3028C326" w14:textId="77777777" w:rsidR="00980563" w:rsidRDefault="005C6580">
            <w:pPr>
              <w:spacing w:before="120" w:after="120"/>
              <w:ind w:left="36"/>
              <w:rPr>
                <w:rFonts w:ascii="Times New Roman" w:hAnsi="Times New Roman" w:cs="Times New Roman"/>
                <w:bCs/>
                <w:sz w:val="20"/>
                <w:szCs w:val="20"/>
              </w:rPr>
            </w:pPr>
            <w:r>
              <w:rPr>
                <w:rFonts w:ascii="Times New Roman" w:hAnsi="Times New Roman" w:cs="Times New Roman"/>
                <w:bCs/>
                <w:sz w:val="20"/>
                <w:szCs w:val="20"/>
              </w:rPr>
              <w:t>Простое большинство голосов</w:t>
            </w:r>
          </w:p>
        </w:tc>
      </w:tr>
      <w:tr w:rsidR="00980563" w14:paraId="3ECCAB16" w14:textId="77777777">
        <w:trPr>
          <w:trHeight w:val="116"/>
        </w:trPr>
        <w:tc>
          <w:tcPr>
            <w:tcW w:w="876" w:type="dxa"/>
            <w:shd w:val="clear" w:color="auto" w:fill="auto"/>
          </w:tcPr>
          <w:p w14:paraId="135749D4"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10.2.42.</w:t>
            </w:r>
          </w:p>
        </w:tc>
        <w:tc>
          <w:tcPr>
            <w:tcW w:w="4959" w:type="dxa"/>
            <w:shd w:val="clear" w:color="auto" w:fill="auto"/>
          </w:tcPr>
          <w:p w14:paraId="16B8000B" w14:textId="77777777" w:rsidR="00980563" w:rsidRDefault="005C6580">
            <w:pPr>
              <w:spacing w:before="120" w:after="120"/>
              <w:ind w:left="0"/>
              <w:rPr>
                <w:rFonts w:ascii="Times New Roman" w:hAnsi="Times New Roman" w:cs="Times New Roman"/>
                <w:bCs/>
                <w:sz w:val="20"/>
                <w:szCs w:val="20"/>
              </w:rPr>
            </w:pPr>
            <w:r>
              <w:rPr>
                <w:rFonts w:ascii="Times New Roman" w:hAnsi="Times New Roman" w:cs="Times New Roman"/>
                <w:bCs/>
                <w:sz w:val="20"/>
                <w:szCs w:val="20"/>
              </w:rPr>
              <w:t>Избрание секретаря Совета директоров и досрочное прекращение его полномочий</w:t>
            </w:r>
          </w:p>
        </w:tc>
        <w:tc>
          <w:tcPr>
            <w:tcW w:w="3792" w:type="dxa"/>
            <w:shd w:val="clear" w:color="auto" w:fill="auto"/>
          </w:tcPr>
          <w:p w14:paraId="2BE6580D" w14:textId="77777777" w:rsidR="00980563" w:rsidRDefault="005C6580">
            <w:pPr>
              <w:spacing w:before="120" w:after="120"/>
              <w:ind w:left="36"/>
              <w:rPr>
                <w:rFonts w:ascii="Times New Roman" w:hAnsi="Times New Roman" w:cs="Times New Roman"/>
                <w:bCs/>
                <w:sz w:val="20"/>
                <w:szCs w:val="20"/>
              </w:rPr>
            </w:pPr>
            <w:r>
              <w:rPr>
                <w:rFonts w:ascii="Times New Roman" w:hAnsi="Times New Roman" w:cs="Times New Roman"/>
                <w:bCs/>
                <w:sz w:val="20"/>
                <w:szCs w:val="20"/>
              </w:rPr>
              <w:t>Простое большинство голосов</w:t>
            </w:r>
          </w:p>
        </w:tc>
      </w:tr>
      <w:tr w:rsidR="00980563" w14:paraId="53A48F1C" w14:textId="77777777">
        <w:trPr>
          <w:trHeight w:val="116"/>
        </w:trPr>
        <w:tc>
          <w:tcPr>
            <w:tcW w:w="9627" w:type="dxa"/>
            <w:gridSpan w:val="3"/>
            <w:shd w:val="clear" w:color="auto" w:fill="auto"/>
          </w:tcPr>
          <w:p w14:paraId="4CCC45F4" w14:textId="77777777" w:rsidR="00980563" w:rsidRDefault="005C6580">
            <w:pPr>
              <w:pStyle w:val="6"/>
              <w:spacing w:before="120"/>
              <w:ind w:left="0"/>
              <w:jc w:val="center"/>
              <w:rPr>
                <w:bCs w:val="0"/>
                <w:sz w:val="20"/>
                <w:szCs w:val="20"/>
                <w:lang w:val="ru-RU"/>
              </w:rPr>
            </w:pPr>
            <w:r>
              <w:rPr>
                <w:b/>
                <w:sz w:val="20"/>
                <w:szCs w:val="20"/>
                <w:lang w:val="ru-RU"/>
              </w:rPr>
              <w:t>Вопросы, связанные с участием Общества в иных организациях</w:t>
            </w:r>
          </w:p>
        </w:tc>
      </w:tr>
      <w:tr w:rsidR="00980563" w14:paraId="20A6FFEE" w14:textId="77777777">
        <w:trPr>
          <w:trHeight w:val="116"/>
        </w:trPr>
        <w:tc>
          <w:tcPr>
            <w:tcW w:w="876" w:type="dxa"/>
            <w:tcBorders>
              <w:bottom w:val="single" w:sz="4" w:space="0" w:color="auto"/>
            </w:tcBorders>
            <w:shd w:val="clear" w:color="auto" w:fill="auto"/>
          </w:tcPr>
          <w:p w14:paraId="6B130D78"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10.2.43.</w:t>
            </w:r>
          </w:p>
        </w:tc>
        <w:tc>
          <w:tcPr>
            <w:tcW w:w="4959" w:type="dxa"/>
            <w:tcBorders>
              <w:bottom w:val="single" w:sz="4" w:space="0" w:color="auto"/>
            </w:tcBorders>
            <w:shd w:val="clear" w:color="auto" w:fill="auto"/>
          </w:tcPr>
          <w:p w14:paraId="54F8AECD"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t>Принятие решений об участии Общества в других организациях</w:t>
            </w:r>
            <w:r>
              <w:rPr>
                <w:rStyle w:val="afff8"/>
                <w:rFonts w:ascii="Times New Roman" w:hAnsi="Times New Roman"/>
                <w:sz w:val="20"/>
                <w:szCs w:val="20"/>
              </w:rPr>
              <w:footnoteReference w:id="1"/>
            </w:r>
            <w:r>
              <w:rPr>
                <w:rFonts w:ascii="Times New Roman" w:hAnsi="Times New Roman" w:cs="Times New Roman"/>
                <w:sz w:val="20"/>
                <w:szCs w:val="20"/>
              </w:rPr>
              <w:t xml:space="preserve"> (о вступлении в действующую организацию или создании новой организации), а также о приобретении, отчуждении и обременении акций и долей в уставных капиталах организаций, в которых участвует Общество, изменении доли участия в уставном капитале соответствующей организации, а также о прекращении участия в других организациях</w:t>
            </w:r>
          </w:p>
        </w:tc>
        <w:tc>
          <w:tcPr>
            <w:tcW w:w="3792" w:type="dxa"/>
            <w:tcBorders>
              <w:bottom w:val="single" w:sz="4" w:space="0" w:color="auto"/>
            </w:tcBorders>
            <w:shd w:val="clear" w:color="auto" w:fill="auto"/>
          </w:tcPr>
          <w:p w14:paraId="46D97D41"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73F475D1" w14:textId="77777777">
        <w:trPr>
          <w:trHeight w:val="116"/>
        </w:trPr>
        <w:tc>
          <w:tcPr>
            <w:tcW w:w="876" w:type="dxa"/>
            <w:tcBorders>
              <w:bottom w:val="none" w:sz="4" w:space="0" w:color="000000"/>
            </w:tcBorders>
            <w:shd w:val="clear" w:color="auto" w:fill="auto"/>
          </w:tcPr>
          <w:p w14:paraId="41B514B8"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10.2.44.</w:t>
            </w:r>
          </w:p>
        </w:tc>
        <w:tc>
          <w:tcPr>
            <w:tcW w:w="4959" w:type="dxa"/>
            <w:tcBorders>
              <w:bottom w:val="none" w:sz="4" w:space="0" w:color="000000"/>
            </w:tcBorders>
            <w:shd w:val="clear" w:color="auto" w:fill="auto"/>
          </w:tcPr>
          <w:p w14:paraId="5AE8A6B7"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t>Утверждение порядка взаимодействия Общества с организациями, в которых участвует Общество</w:t>
            </w:r>
          </w:p>
        </w:tc>
        <w:tc>
          <w:tcPr>
            <w:tcW w:w="3792" w:type="dxa"/>
            <w:tcBorders>
              <w:bottom w:val="none" w:sz="4" w:space="0" w:color="000000"/>
            </w:tcBorders>
            <w:shd w:val="clear" w:color="auto" w:fill="auto"/>
          </w:tcPr>
          <w:p w14:paraId="2A50AC73" w14:textId="77777777" w:rsidR="00980563" w:rsidRDefault="005C6580">
            <w:pPr>
              <w:spacing w:before="120" w:after="120"/>
              <w:ind w:left="36"/>
              <w:rPr>
                <w:rFonts w:ascii="Times New Roman" w:hAnsi="Times New Roman" w:cs="Times New Roman"/>
                <w:sz w:val="20"/>
                <w:szCs w:val="20"/>
              </w:rPr>
            </w:pPr>
            <w:r>
              <w:rPr>
                <w:rFonts w:ascii="Times New Roman" w:hAnsi="Times New Roman" w:cs="Times New Roman"/>
                <w:sz w:val="20"/>
                <w:szCs w:val="20"/>
              </w:rPr>
              <w:t>Простое большинство голосов</w:t>
            </w:r>
          </w:p>
        </w:tc>
      </w:tr>
      <w:tr w:rsidR="00980563" w14:paraId="5B331291" w14:textId="77777777">
        <w:trPr>
          <w:trHeight w:val="56"/>
        </w:trPr>
        <w:tc>
          <w:tcPr>
            <w:tcW w:w="9627" w:type="dxa"/>
            <w:gridSpan w:val="3"/>
            <w:shd w:val="clear" w:color="auto" w:fill="auto"/>
          </w:tcPr>
          <w:p w14:paraId="0458BC0E" w14:textId="77777777" w:rsidR="00980563" w:rsidRDefault="005C6580">
            <w:pPr>
              <w:pStyle w:val="6"/>
              <w:spacing w:before="120"/>
              <w:ind w:left="0"/>
              <w:jc w:val="center"/>
              <w:rPr>
                <w:b/>
                <w:sz w:val="20"/>
                <w:szCs w:val="20"/>
                <w:lang w:val="ru-RU"/>
              </w:rPr>
            </w:pPr>
            <w:r>
              <w:rPr>
                <w:b/>
                <w:sz w:val="20"/>
                <w:szCs w:val="20"/>
                <w:lang w:val="ru-RU"/>
              </w:rPr>
              <w:t>Иные вопросы</w:t>
            </w:r>
          </w:p>
        </w:tc>
      </w:tr>
      <w:tr w:rsidR="00980563" w14:paraId="6BA9FEBD" w14:textId="77777777">
        <w:trPr>
          <w:trHeight w:val="373"/>
        </w:trPr>
        <w:tc>
          <w:tcPr>
            <w:tcW w:w="876" w:type="dxa"/>
            <w:shd w:val="clear" w:color="auto" w:fill="auto"/>
          </w:tcPr>
          <w:p w14:paraId="515C2854"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10.2.45.</w:t>
            </w:r>
          </w:p>
        </w:tc>
        <w:tc>
          <w:tcPr>
            <w:tcW w:w="4959" w:type="dxa"/>
            <w:shd w:val="clear" w:color="auto" w:fill="auto"/>
          </w:tcPr>
          <w:p w14:paraId="57840EAF"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t xml:space="preserve">Утверждение организационной структуры Общества и внесение изменений в организационную структуру Общества </w:t>
            </w:r>
          </w:p>
        </w:tc>
        <w:tc>
          <w:tcPr>
            <w:tcW w:w="3792" w:type="dxa"/>
            <w:shd w:val="clear" w:color="auto" w:fill="auto"/>
          </w:tcPr>
          <w:p w14:paraId="00342632" w14:textId="77777777" w:rsidR="00980563" w:rsidRDefault="005C6580">
            <w:pPr>
              <w:pStyle w:val="6"/>
              <w:spacing w:before="120"/>
              <w:ind w:left="0"/>
              <w:rPr>
                <w:sz w:val="20"/>
                <w:szCs w:val="20"/>
                <w:lang w:val="ru-RU"/>
              </w:rPr>
            </w:pPr>
            <w:r>
              <w:rPr>
                <w:sz w:val="20"/>
                <w:szCs w:val="20"/>
                <w:lang w:val="ru-RU"/>
              </w:rPr>
              <w:t>Простое большинство голосов</w:t>
            </w:r>
          </w:p>
        </w:tc>
      </w:tr>
      <w:tr w:rsidR="00980563" w14:paraId="77C13209" w14:textId="77777777">
        <w:trPr>
          <w:trHeight w:val="770"/>
        </w:trPr>
        <w:tc>
          <w:tcPr>
            <w:tcW w:w="876" w:type="dxa"/>
            <w:shd w:val="clear" w:color="auto" w:fill="auto"/>
          </w:tcPr>
          <w:p w14:paraId="739E89CD"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10.2.46.</w:t>
            </w:r>
          </w:p>
        </w:tc>
        <w:tc>
          <w:tcPr>
            <w:tcW w:w="4959" w:type="dxa"/>
            <w:shd w:val="clear" w:color="auto" w:fill="auto"/>
          </w:tcPr>
          <w:p w14:paraId="24197057"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t>Определение направлений обеспечения страховой защиты Общества и принятие иных решений в случаях, определенных внутренними документами Общества, регламентирующими организацию страховой защиты Общества (в том числе, утверждение страховщика Общества)</w:t>
            </w:r>
          </w:p>
        </w:tc>
        <w:tc>
          <w:tcPr>
            <w:tcW w:w="3792" w:type="dxa"/>
            <w:shd w:val="clear" w:color="auto" w:fill="auto"/>
          </w:tcPr>
          <w:p w14:paraId="7EF77E9C" w14:textId="77777777" w:rsidR="00980563" w:rsidRDefault="005C6580">
            <w:pPr>
              <w:pStyle w:val="6"/>
              <w:spacing w:before="120"/>
              <w:ind w:left="0"/>
              <w:rPr>
                <w:sz w:val="20"/>
                <w:szCs w:val="20"/>
                <w:lang w:val="ru-RU"/>
              </w:rPr>
            </w:pPr>
            <w:r>
              <w:rPr>
                <w:sz w:val="20"/>
                <w:szCs w:val="20"/>
                <w:lang w:val="ru-RU"/>
              </w:rPr>
              <w:t>Простое большинство голосов</w:t>
            </w:r>
          </w:p>
        </w:tc>
      </w:tr>
      <w:tr w:rsidR="00980563" w14:paraId="318CEF72" w14:textId="77777777">
        <w:tc>
          <w:tcPr>
            <w:tcW w:w="876" w:type="dxa"/>
            <w:shd w:val="clear" w:color="auto" w:fill="auto"/>
          </w:tcPr>
          <w:p w14:paraId="49A97DC7"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10.2.47.</w:t>
            </w:r>
          </w:p>
        </w:tc>
        <w:tc>
          <w:tcPr>
            <w:tcW w:w="4959" w:type="dxa"/>
            <w:shd w:val="clear" w:color="auto" w:fill="auto"/>
          </w:tcPr>
          <w:p w14:paraId="064B1489"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t xml:space="preserve">Создание комитетов Совета директоров, избрание членов комитетов и досрочное прекращение их полномочий, избрание и досрочное прекращение полномочий председателей комитетов Совета </w:t>
            </w:r>
            <w:r>
              <w:rPr>
                <w:rFonts w:ascii="Times New Roman" w:hAnsi="Times New Roman" w:cs="Times New Roman"/>
                <w:sz w:val="20"/>
                <w:szCs w:val="20"/>
              </w:rPr>
              <w:lastRenderedPageBreak/>
              <w:t>директоров, а также утверждение положений о комитетах Совета директоров</w:t>
            </w:r>
          </w:p>
        </w:tc>
        <w:tc>
          <w:tcPr>
            <w:tcW w:w="3792" w:type="dxa"/>
            <w:shd w:val="clear" w:color="auto" w:fill="auto"/>
          </w:tcPr>
          <w:p w14:paraId="095F8C10" w14:textId="77777777" w:rsidR="00980563" w:rsidRDefault="005C6580">
            <w:pPr>
              <w:pStyle w:val="6"/>
              <w:spacing w:before="120"/>
              <w:ind w:left="0"/>
              <w:rPr>
                <w:sz w:val="20"/>
                <w:szCs w:val="20"/>
                <w:lang w:val="ru-RU"/>
              </w:rPr>
            </w:pPr>
            <w:r>
              <w:rPr>
                <w:sz w:val="20"/>
                <w:szCs w:val="20"/>
                <w:lang w:val="ru-RU"/>
              </w:rPr>
              <w:lastRenderedPageBreak/>
              <w:t>Простое большинство голосов</w:t>
            </w:r>
          </w:p>
        </w:tc>
      </w:tr>
      <w:tr w:rsidR="00980563" w14:paraId="0457B756" w14:textId="77777777">
        <w:tc>
          <w:tcPr>
            <w:tcW w:w="876" w:type="dxa"/>
            <w:shd w:val="clear" w:color="auto" w:fill="auto"/>
          </w:tcPr>
          <w:p w14:paraId="06CAB3A5"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10.2.48.</w:t>
            </w:r>
          </w:p>
        </w:tc>
        <w:tc>
          <w:tcPr>
            <w:tcW w:w="4959" w:type="dxa"/>
            <w:shd w:val="clear" w:color="auto" w:fill="auto"/>
          </w:tcPr>
          <w:p w14:paraId="295A8281"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t>Внесение изменений в ранее принятое решение Совета директоров и (или) отмена ранее принятого им решения</w:t>
            </w:r>
          </w:p>
        </w:tc>
        <w:tc>
          <w:tcPr>
            <w:tcW w:w="3792" w:type="dxa"/>
            <w:shd w:val="clear" w:color="auto" w:fill="auto"/>
          </w:tcPr>
          <w:p w14:paraId="104D663C" w14:textId="77777777" w:rsidR="00980563" w:rsidRDefault="005C6580">
            <w:pPr>
              <w:pStyle w:val="6"/>
              <w:spacing w:before="120"/>
              <w:ind w:left="0"/>
              <w:rPr>
                <w:sz w:val="20"/>
                <w:szCs w:val="20"/>
                <w:lang w:val="ru-RU"/>
              </w:rPr>
            </w:pPr>
            <w:r>
              <w:rPr>
                <w:sz w:val="20"/>
                <w:szCs w:val="20"/>
                <w:lang w:val="ru-RU"/>
              </w:rPr>
              <w:t>Количество голосов, необходимое для принятия решения, которое отменяется (в которое вносятся изменения)</w:t>
            </w:r>
          </w:p>
        </w:tc>
      </w:tr>
      <w:tr w:rsidR="00980563" w14:paraId="571373E2" w14:textId="77777777">
        <w:tc>
          <w:tcPr>
            <w:tcW w:w="876" w:type="dxa"/>
          </w:tcPr>
          <w:p w14:paraId="3420FFD0" w14:textId="77777777" w:rsidR="00980563" w:rsidRDefault="005C6580">
            <w:pPr>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10.2.49.</w:t>
            </w:r>
          </w:p>
        </w:tc>
        <w:tc>
          <w:tcPr>
            <w:tcW w:w="4959" w:type="dxa"/>
          </w:tcPr>
          <w:p w14:paraId="7102906C" w14:textId="77777777" w:rsidR="00980563" w:rsidRDefault="005C6580">
            <w:pPr>
              <w:spacing w:before="120" w:after="120"/>
              <w:ind w:left="0"/>
              <w:rPr>
                <w:rFonts w:ascii="Times New Roman" w:hAnsi="Times New Roman" w:cs="Times New Roman"/>
                <w:sz w:val="20"/>
                <w:szCs w:val="20"/>
              </w:rPr>
            </w:pPr>
            <w:r>
              <w:rPr>
                <w:rFonts w:ascii="Times New Roman" w:hAnsi="Times New Roman" w:cs="Times New Roman"/>
                <w:sz w:val="20"/>
                <w:szCs w:val="20"/>
              </w:rPr>
              <w:t>Иные вопросы, отнесенные к компетенции Совета директоров законодательством РФ или настоящим Уставом</w:t>
            </w:r>
          </w:p>
        </w:tc>
        <w:tc>
          <w:tcPr>
            <w:tcW w:w="3792" w:type="dxa"/>
          </w:tcPr>
          <w:p w14:paraId="0A6B727A" w14:textId="77777777" w:rsidR="00980563" w:rsidRDefault="005C6580">
            <w:pPr>
              <w:pStyle w:val="6"/>
              <w:spacing w:before="120"/>
              <w:ind w:left="0"/>
              <w:rPr>
                <w:sz w:val="20"/>
                <w:szCs w:val="20"/>
                <w:lang w:val="ru-RU"/>
              </w:rPr>
            </w:pPr>
            <w:r>
              <w:rPr>
                <w:sz w:val="20"/>
                <w:szCs w:val="20"/>
                <w:lang w:val="ru-RU"/>
              </w:rPr>
              <w:t>Простое большинство голосов</w:t>
            </w:r>
            <w:r>
              <w:rPr>
                <w:color w:val="000000"/>
                <w:sz w:val="20"/>
                <w:szCs w:val="20"/>
                <w:lang w:val="ru-RU" w:eastAsia="en-US"/>
              </w:rPr>
              <w:t xml:space="preserve"> (за исключением случаев, когда в соответствии с </w:t>
            </w:r>
            <w:r>
              <w:rPr>
                <w:sz w:val="20"/>
                <w:szCs w:val="20"/>
                <w:lang w:val="ru-RU"/>
              </w:rPr>
              <w:t xml:space="preserve">законодательством РФ </w:t>
            </w:r>
            <w:r>
              <w:rPr>
                <w:color w:val="000000"/>
                <w:sz w:val="20"/>
                <w:szCs w:val="20"/>
                <w:lang w:val="ru-RU" w:eastAsia="en-US"/>
              </w:rPr>
              <w:t>или настоящим Уставом требуется большее количество голосов)</w:t>
            </w:r>
            <w:bookmarkEnd w:id="127"/>
          </w:p>
        </w:tc>
      </w:tr>
    </w:tbl>
    <w:p w14:paraId="20517C78" w14:textId="77777777" w:rsidR="00980563" w:rsidRDefault="005C6580">
      <w:pPr>
        <w:pStyle w:val="afff5"/>
        <w:numPr>
          <w:ilvl w:val="1"/>
          <w:numId w:val="15"/>
        </w:numPr>
        <w:tabs>
          <w:tab w:val="left" w:pos="851"/>
        </w:tabs>
        <w:spacing w:before="120"/>
        <w:ind w:left="709" w:hanging="709"/>
        <w:rPr>
          <w:rFonts w:ascii="Times New Roman" w:hAnsi="Times New Roman" w:cs="Times New Roman"/>
          <w:sz w:val="24"/>
          <w:szCs w:val="24"/>
        </w:rPr>
      </w:pPr>
      <w:r>
        <w:rPr>
          <w:rFonts w:ascii="Times New Roman" w:hAnsi="Times New Roman" w:cs="Times New Roman"/>
          <w:sz w:val="24"/>
          <w:szCs w:val="24"/>
        </w:rPr>
        <w:t>В целях применения подпунктов 10.2.24 – 10.2.27 настоящего Устава:</w:t>
      </w:r>
    </w:p>
    <w:p w14:paraId="7120D97D" w14:textId="77777777" w:rsidR="00980563" w:rsidRDefault="005C6580">
      <w:pPr>
        <w:pStyle w:val="afff5"/>
        <w:numPr>
          <w:ilvl w:val="0"/>
          <w:numId w:val="13"/>
        </w:numPr>
        <w:ind w:left="709" w:hanging="425"/>
        <w:rPr>
          <w:rFonts w:ascii="Times New Roman" w:hAnsi="Times New Roman" w:cs="Times New Roman"/>
          <w:sz w:val="24"/>
          <w:szCs w:val="24"/>
        </w:rPr>
      </w:pPr>
      <w:r>
        <w:rPr>
          <w:rFonts w:ascii="Times New Roman" w:hAnsi="Times New Roman" w:cs="Times New Roman"/>
          <w:sz w:val="24"/>
          <w:szCs w:val="24"/>
        </w:rPr>
        <w:t>в случае если требуется получение согласия на совершение сделки в соответствии с настоящим Уставом, а также в соответствии с законодательством РФ, согласие на совершение сделки, предусмотренной Уставом, не требуется, если на совершение такой сделки получено согласие органа управления Общества в соответствии с законодательством РФ;</w:t>
      </w:r>
    </w:p>
    <w:p w14:paraId="14447EB5" w14:textId="77777777" w:rsidR="00980563" w:rsidRDefault="005C6580">
      <w:pPr>
        <w:pStyle w:val="afff5"/>
        <w:numPr>
          <w:ilvl w:val="0"/>
          <w:numId w:val="13"/>
        </w:numPr>
        <w:tabs>
          <w:tab w:val="left" w:pos="709"/>
        </w:tabs>
        <w:ind w:left="709" w:hanging="425"/>
        <w:rPr>
          <w:rFonts w:ascii="Times New Roman" w:hAnsi="Times New Roman" w:cs="Times New Roman"/>
          <w:sz w:val="24"/>
          <w:szCs w:val="24"/>
        </w:rPr>
      </w:pPr>
      <w:r>
        <w:rPr>
          <w:rFonts w:ascii="Times New Roman" w:hAnsi="Times New Roman" w:cs="Times New Roman"/>
          <w:sz w:val="24"/>
          <w:szCs w:val="24"/>
        </w:rPr>
        <w:t>в случае, если требуется получение согласия на совершение сделки в соответствии с настоящим Уставом по нескольким основаниям (кроме предусмотренных законодательством РФ), надлежащим одобрением будет являться получение согласия на совершение такой сделки только по основанию, предусматривающему необходимость большего количества голосов или более высокого кворума для принятия решения о предоставлении согласия;</w:t>
      </w:r>
    </w:p>
    <w:p w14:paraId="22BDA79E" w14:textId="77777777" w:rsidR="00980563" w:rsidRDefault="005C6580">
      <w:pPr>
        <w:pStyle w:val="afff5"/>
        <w:numPr>
          <w:ilvl w:val="0"/>
          <w:numId w:val="13"/>
        </w:numPr>
        <w:tabs>
          <w:tab w:val="left" w:pos="709"/>
        </w:tabs>
        <w:ind w:left="709" w:hanging="425"/>
        <w:rPr>
          <w:rFonts w:ascii="Times New Roman" w:hAnsi="Times New Roman" w:cs="Times New Roman"/>
          <w:sz w:val="24"/>
          <w:szCs w:val="24"/>
        </w:rPr>
      </w:pPr>
      <w:r>
        <w:rPr>
          <w:rFonts w:ascii="Times New Roman" w:hAnsi="Times New Roman" w:cs="Times New Roman"/>
          <w:sz w:val="24"/>
          <w:szCs w:val="24"/>
        </w:rPr>
        <w:t>в случае, если требуется получение согласия на совершение сделки в соответствии с настоящим Уставом по нескольким основаниям (кроме предусмотренных законодательством РФ), при одинаковом количестве голосов и одинаковом кворуме для принятия решения по данным основаниям надлежащим одобрением будет являться согласие по одному (любому) из указанных оснований.</w:t>
      </w:r>
    </w:p>
    <w:p w14:paraId="60D42546" w14:textId="77777777" w:rsidR="00980563" w:rsidRDefault="005C6580">
      <w:pPr>
        <w:pStyle w:val="afff5"/>
        <w:numPr>
          <w:ilvl w:val="1"/>
          <w:numId w:val="15"/>
        </w:numPr>
        <w:tabs>
          <w:tab w:val="left" w:pos="993"/>
        </w:tabs>
        <w:spacing w:before="120" w:after="120"/>
        <w:ind w:left="709" w:hanging="709"/>
        <w:rPr>
          <w:rFonts w:ascii="Times New Roman" w:hAnsi="Times New Roman" w:cs="Times New Roman"/>
          <w:sz w:val="24"/>
          <w:szCs w:val="24"/>
        </w:rPr>
      </w:pPr>
      <w:r>
        <w:rPr>
          <w:rFonts w:ascii="Times New Roman" w:hAnsi="Times New Roman" w:cs="Times New Roman"/>
          <w:sz w:val="24"/>
          <w:szCs w:val="24"/>
        </w:rPr>
        <w:t>Вопросы, отнесенные к компетенции Совета директоров, не могут быть переданы на решение Генерального директора.</w:t>
      </w:r>
    </w:p>
    <w:p w14:paraId="45A6D635" w14:textId="77777777" w:rsidR="00980563" w:rsidRDefault="005C6580">
      <w:pPr>
        <w:pStyle w:val="afff5"/>
        <w:numPr>
          <w:ilvl w:val="1"/>
          <w:numId w:val="15"/>
        </w:numPr>
        <w:tabs>
          <w:tab w:val="left" w:pos="993"/>
        </w:tabs>
        <w:spacing w:after="120"/>
        <w:ind w:left="709" w:hanging="709"/>
        <w:rPr>
          <w:rFonts w:ascii="Times New Roman" w:hAnsi="Times New Roman" w:cs="Times New Roman"/>
          <w:b/>
          <w:sz w:val="24"/>
          <w:szCs w:val="24"/>
        </w:rPr>
      </w:pPr>
      <w:bookmarkStart w:id="130" w:name="%252525252525252525252525252525252525252"/>
      <w:bookmarkEnd w:id="130"/>
      <w:r>
        <w:rPr>
          <w:rFonts w:ascii="Times New Roman" w:hAnsi="Times New Roman" w:cs="Times New Roman"/>
          <w:b/>
          <w:sz w:val="24"/>
          <w:szCs w:val="24"/>
        </w:rPr>
        <w:t xml:space="preserve">Избрание Совета директоров </w:t>
      </w:r>
    </w:p>
    <w:p w14:paraId="2C7478AF" w14:textId="77777777" w:rsidR="00980563" w:rsidRDefault="005C6580">
      <w:pPr>
        <w:pStyle w:val="afff5"/>
        <w:numPr>
          <w:ilvl w:val="2"/>
          <w:numId w:val="15"/>
        </w:numPr>
        <w:tabs>
          <w:tab w:val="left" w:pos="1843"/>
        </w:tabs>
        <w:spacing w:after="120" w:line="240" w:lineRule="atLeast"/>
        <w:ind w:left="709" w:hanging="709"/>
        <w:rPr>
          <w:rFonts w:ascii="Times New Roman" w:hAnsi="Times New Roman" w:cs="Times New Roman"/>
          <w:sz w:val="24"/>
          <w:szCs w:val="24"/>
        </w:rPr>
      </w:pPr>
      <w:r>
        <w:rPr>
          <w:rFonts w:ascii="Times New Roman" w:hAnsi="Times New Roman" w:cs="Times New Roman"/>
          <w:sz w:val="24"/>
          <w:szCs w:val="24"/>
        </w:rPr>
        <w:t xml:space="preserve">Члены Совета директоров избираются Общим собранием акционеров кумулятивным голосованием на срок до следующего годового Общего собрания акционеров. При кумулятивном голосовании число голосов, принадлежащих каждому акционеру, умножается на число лиц, которые должны быть избраны в Совет директоров, и акционер вправе отдать полученные таким образом голоса полностью за одного кандидата или распределить их между двумя и более кандидатами. Избранными в состав Совета директоров считаются кандидаты, набравшие наибольшее число голосов. </w:t>
      </w:r>
    </w:p>
    <w:p w14:paraId="0B46ABB7" w14:textId="77777777" w:rsidR="00980563" w:rsidRDefault="005C6580">
      <w:pPr>
        <w:pStyle w:val="afff5"/>
        <w:numPr>
          <w:ilvl w:val="2"/>
          <w:numId w:val="15"/>
        </w:numPr>
        <w:tabs>
          <w:tab w:val="left" w:pos="1843"/>
        </w:tabs>
        <w:spacing w:after="120" w:line="240" w:lineRule="atLeast"/>
        <w:ind w:left="709" w:hanging="709"/>
        <w:rPr>
          <w:rFonts w:ascii="Times New Roman" w:hAnsi="Times New Roman" w:cs="Times New Roman"/>
          <w:sz w:val="24"/>
          <w:szCs w:val="24"/>
        </w:rPr>
      </w:pPr>
      <w:r>
        <w:rPr>
          <w:rFonts w:ascii="Times New Roman" w:hAnsi="Times New Roman" w:cs="Times New Roman"/>
          <w:sz w:val="24"/>
          <w:szCs w:val="24"/>
        </w:rPr>
        <w:t xml:space="preserve">Количественный состав Совета директоров составляет 7 (Семь) человек. </w:t>
      </w:r>
    </w:p>
    <w:p w14:paraId="313652AA" w14:textId="77777777" w:rsidR="00980563" w:rsidRDefault="005C6580">
      <w:pPr>
        <w:pStyle w:val="afff5"/>
        <w:spacing w:after="120"/>
        <w:ind w:left="709" w:hanging="709"/>
        <w:rPr>
          <w:rFonts w:ascii="Times New Roman" w:hAnsi="Times New Roman" w:cs="Times New Roman"/>
          <w:sz w:val="24"/>
          <w:szCs w:val="24"/>
        </w:rPr>
      </w:pPr>
      <w:r>
        <w:rPr>
          <w:rFonts w:ascii="Times New Roman" w:hAnsi="Times New Roman" w:cs="Times New Roman"/>
          <w:b/>
          <w:sz w:val="24"/>
          <w:szCs w:val="24"/>
        </w:rPr>
        <w:t xml:space="preserve">10.6. Заседание Совета директоров </w:t>
      </w:r>
    </w:p>
    <w:p w14:paraId="0C0E0CAB" w14:textId="77777777" w:rsidR="00980563" w:rsidRDefault="005C6580">
      <w:pPr>
        <w:pStyle w:val="afff5"/>
        <w:numPr>
          <w:ilvl w:val="2"/>
          <w:numId w:val="14"/>
        </w:numPr>
        <w:tabs>
          <w:tab w:val="left" w:pos="1843"/>
        </w:tabs>
        <w:spacing w:after="120"/>
        <w:ind w:left="709" w:hanging="709"/>
        <w:rPr>
          <w:rFonts w:ascii="Times New Roman" w:hAnsi="Times New Roman" w:cs="Times New Roman"/>
          <w:sz w:val="24"/>
          <w:szCs w:val="24"/>
        </w:rPr>
      </w:pPr>
      <w:r>
        <w:rPr>
          <w:rFonts w:ascii="Times New Roman" w:hAnsi="Times New Roman" w:cs="Times New Roman"/>
          <w:sz w:val="24"/>
          <w:szCs w:val="24"/>
        </w:rPr>
        <w:t>Сроки, порядок созыва и проведения заседаний, а также порядок принятия решений Совета директоров определяются внутренним документом Общества, утверждаемым Общим собранием акционеров.</w:t>
      </w:r>
    </w:p>
    <w:p w14:paraId="1208A57C" w14:textId="77777777" w:rsidR="00980563" w:rsidRDefault="005C6580">
      <w:pPr>
        <w:pStyle w:val="afff5"/>
        <w:numPr>
          <w:ilvl w:val="2"/>
          <w:numId w:val="14"/>
        </w:numPr>
        <w:tabs>
          <w:tab w:val="left" w:pos="1843"/>
        </w:tabs>
        <w:spacing w:after="120"/>
        <w:ind w:left="709" w:hanging="709"/>
        <w:rPr>
          <w:rFonts w:ascii="Times New Roman" w:hAnsi="Times New Roman" w:cs="Times New Roman"/>
          <w:sz w:val="24"/>
          <w:szCs w:val="24"/>
        </w:rPr>
      </w:pPr>
      <w:r>
        <w:rPr>
          <w:rFonts w:ascii="Times New Roman" w:hAnsi="Times New Roman" w:cs="Times New Roman"/>
          <w:sz w:val="24"/>
          <w:szCs w:val="24"/>
        </w:rPr>
        <w:t xml:space="preserve">Кворум для проведения заседания Совета директоров составляет не менее половины от числа избранных членов Совета директоров. В случае, когда количество членов Совета директоров становится менее количества, составляющего указанный кворум, Совет директоров обязан принять решение о проведении внеочередного Общего собрания акционеров для избрания нового состава Совета директоров. Оставшиеся члены Совета </w:t>
      </w:r>
      <w:r>
        <w:rPr>
          <w:rFonts w:ascii="Times New Roman" w:hAnsi="Times New Roman" w:cs="Times New Roman"/>
          <w:sz w:val="24"/>
          <w:szCs w:val="24"/>
        </w:rPr>
        <w:lastRenderedPageBreak/>
        <w:t xml:space="preserve">директоров вправе принимать решение только о созыве такого внеочередного Общего собрания акционеров. </w:t>
      </w:r>
    </w:p>
    <w:p w14:paraId="70C143B6" w14:textId="77777777" w:rsidR="00980563" w:rsidRDefault="005C6580">
      <w:pPr>
        <w:pStyle w:val="afff5"/>
        <w:numPr>
          <w:ilvl w:val="2"/>
          <w:numId w:val="14"/>
        </w:numPr>
        <w:ind w:left="709" w:hanging="709"/>
        <w:rPr>
          <w:rFonts w:ascii="Times New Roman" w:hAnsi="Times New Roman" w:cs="Times New Roman"/>
          <w:sz w:val="24"/>
          <w:szCs w:val="24"/>
        </w:rPr>
      </w:pPr>
      <w:r>
        <w:rPr>
          <w:rFonts w:ascii="Times New Roman" w:hAnsi="Times New Roman" w:cs="Times New Roman"/>
          <w:sz w:val="24"/>
          <w:szCs w:val="24"/>
        </w:rPr>
        <w:t>Выписки из протоколов заседаний Совета директоров могут быть подписаны Председателем Совета директоров или заместителем Председателя Совета директоров или секретарем Совета директоров или Генеральным директором.</w:t>
      </w:r>
    </w:p>
    <w:p w14:paraId="414F89C3" w14:textId="77777777" w:rsidR="00980563" w:rsidRDefault="005C6580">
      <w:pPr>
        <w:pStyle w:val="1"/>
        <w:numPr>
          <w:ilvl w:val="0"/>
          <w:numId w:val="16"/>
        </w:numPr>
        <w:spacing w:before="360" w:after="0"/>
        <w:ind w:left="482" w:hanging="482"/>
        <w:rPr>
          <w:u w:val="none"/>
        </w:rPr>
      </w:pPr>
      <w:bookmarkStart w:id="131" w:name="_Toc533528032"/>
      <w:bookmarkStart w:id="132" w:name="_Toc528762752"/>
      <w:bookmarkStart w:id="133" w:name="_Toc528767509"/>
      <w:bookmarkStart w:id="134" w:name="_Toc54186037"/>
      <w:bookmarkEnd w:id="131"/>
      <w:bookmarkEnd w:id="132"/>
      <w:bookmarkEnd w:id="133"/>
      <w:r>
        <w:rPr>
          <w:u w:val="none"/>
        </w:rPr>
        <w:t>ГЕНЕРАЛЬНЫЙ ДИРЕКТОР</w:t>
      </w:r>
      <w:bookmarkEnd w:id="134"/>
    </w:p>
    <w:p w14:paraId="2364E65E" w14:textId="77777777" w:rsidR="00980563" w:rsidRDefault="005C6580">
      <w:pPr>
        <w:pStyle w:val="afff5"/>
        <w:numPr>
          <w:ilvl w:val="1"/>
          <w:numId w:val="16"/>
        </w:numPr>
        <w:spacing w:before="120" w:after="120"/>
        <w:ind w:left="708" w:hanging="646"/>
        <w:rPr>
          <w:rFonts w:ascii="Times New Roman" w:hAnsi="Times New Roman" w:cs="Times New Roman"/>
          <w:sz w:val="24"/>
          <w:szCs w:val="24"/>
        </w:rPr>
      </w:pPr>
      <w:r>
        <w:rPr>
          <w:rFonts w:ascii="Times New Roman" w:hAnsi="Times New Roman" w:cs="Times New Roman"/>
          <w:sz w:val="24"/>
          <w:szCs w:val="24"/>
        </w:rPr>
        <w:t>Руководство текущей деятельностью Общества осуществляется единоличным исполнительным органом – Генеральным директором.</w:t>
      </w:r>
    </w:p>
    <w:p w14:paraId="70E66688" w14:textId="77777777" w:rsidR="00980563" w:rsidRDefault="005C6580">
      <w:pPr>
        <w:pStyle w:val="afff5"/>
        <w:numPr>
          <w:ilvl w:val="1"/>
          <w:numId w:val="16"/>
        </w:numPr>
        <w:spacing w:after="120"/>
        <w:ind w:left="709" w:hanging="649"/>
        <w:rPr>
          <w:rFonts w:ascii="Times New Roman" w:hAnsi="Times New Roman" w:cs="Times New Roman"/>
          <w:sz w:val="24"/>
          <w:szCs w:val="24"/>
        </w:rPr>
      </w:pPr>
      <w:r>
        <w:rPr>
          <w:rFonts w:ascii="Times New Roman" w:hAnsi="Times New Roman" w:cs="Times New Roman"/>
          <w:sz w:val="24"/>
          <w:szCs w:val="24"/>
        </w:rPr>
        <w:t>Генеральный директор подотчетен Общему собранию акционеров и Совету директоров.</w:t>
      </w:r>
    </w:p>
    <w:p w14:paraId="51F86D0F" w14:textId="77777777" w:rsidR="00980563" w:rsidRDefault="005C6580">
      <w:pPr>
        <w:pStyle w:val="afff5"/>
        <w:numPr>
          <w:ilvl w:val="1"/>
          <w:numId w:val="16"/>
        </w:numPr>
        <w:spacing w:after="120"/>
        <w:ind w:left="709" w:hanging="709"/>
        <w:rPr>
          <w:rFonts w:ascii="Times New Roman" w:hAnsi="Times New Roman" w:cs="Times New Roman"/>
          <w:sz w:val="24"/>
          <w:szCs w:val="24"/>
        </w:rPr>
      </w:pPr>
      <w:r>
        <w:rPr>
          <w:rFonts w:ascii="Times New Roman" w:hAnsi="Times New Roman" w:cs="Times New Roman"/>
          <w:sz w:val="24"/>
          <w:szCs w:val="24"/>
        </w:rPr>
        <w:t>К компетенции Генерального директора относятся все вопросы руководства текущей деятельностью Общества, за исключением вопросов, отнесенных к компетенции Общего собрания акционеров и Совета директоров.</w:t>
      </w:r>
    </w:p>
    <w:p w14:paraId="427CC9D1" w14:textId="77777777" w:rsidR="00980563" w:rsidRDefault="005C6580">
      <w:pPr>
        <w:pStyle w:val="afff5"/>
        <w:numPr>
          <w:ilvl w:val="1"/>
          <w:numId w:val="16"/>
        </w:numPr>
        <w:spacing w:after="120"/>
        <w:ind w:hanging="764"/>
        <w:rPr>
          <w:rFonts w:ascii="Times New Roman" w:hAnsi="Times New Roman" w:cs="Times New Roman"/>
          <w:sz w:val="24"/>
          <w:szCs w:val="24"/>
        </w:rPr>
      </w:pPr>
      <w:r>
        <w:rPr>
          <w:rFonts w:ascii="Times New Roman" w:hAnsi="Times New Roman" w:cs="Times New Roman"/>
          <w:sz w:val="24"/>
          <w:szCs w:val="24"/>
        </w:rPr>
        <w:t>Генеральный директор осуществляет подготовку к проведению Общего собрания акционеров, в том числе представляет на рассмотрение Совета директоров годовой отчет и годовую бухгалтерскую (финансовую) отчетность, распределение прибылей и убытков Общества.</w:t>
      </w:r>
    </w:p>
    <w:p w14:paraId="485729F2" w14:textId="77777777" w:rsidR="00980563" w:rsidRDefault="005C6580">
      <w:pPr>
        <w:pStyle w:val="afff5"/>
        <w:numPr>
          <w:ilvl w:val="1"/>
          <w:numId w:val="16"/>
        </w:numPr>
        <w:spacing w:after="120"/>
        <w:ind w:left="709" w:hanging="649"/>
        <w:rPr>
          <w:rFonts w:ascii="Times New Roman" w:hAnsi="Times New Roman" w:cs="Times New Roman"/>
          <w:sz w:val="24"/>
          <w:szCs w:val="24"/>
        </w:rPr>
      </w:pPr>
      <w:r>
        <w:rPr>
          <w:rFonts w:ascii="Times New Roman" w:hAnsi="Times New Roman" w:cs="Times New Roman"/>
          <w:sz w:val="24"/>
          <w:szCs w:val="24"/>
        </w:rPr>
        <w:t>Генеральный директор избирается Советом директоров.</w:t>
      </w:r>
    </w:p>
    <w:p w14:paraId="52F10CA5" w14:textId="77777777" w:rsidR="00980563" w:rsidRDefault="005C6580">
      <w:pPr>
        <w:pStyle w:val="afff5"/>
        <w:numPr>
          <w:ilvl w:val="1"/>
          <w:numId w:val="16"/>
        </w:numPr>
        <w:spacing w:after="120"/>
        <w:ind w:left="709" w:hanging="649"/>
        <w:rPr>
          <w:rFonts w:ascii="Times New Roman" w:hAnsi="Times New Roman" w:cs="Times New Roman"/>
          <w:sz w:val="24"/>
          <w:szCs w:val="24"/>
        </w:rPr>
      </w:pPr>
      <w:r>
        <w:rPr>
          <w:rFonts w:ascii="Times New Roman" w:hAnsi="Times New Roman" w:cs="Times New Roman"/>
          <w:sz w:val="24"/>
          <w:szCs w:val="24"/>
        </w:rPr>
        <w:t xml:space="preserve">Права и обязанности Генерального директора по осуществлению руководства текущей деятельностью Общества определяются законодательством РФ, настоящим Уставом и трудовым договором, заключаемым им с Обществом. </w:t>
      </w:r>
    </w:p>
    <w:p w14:paraId="047EE6B8" w14:textId="77777777" w:rsidR="00980563" w:rsidRDefault="005C6580">
      <w:pPr>
        <w:pStyle w:val="afff5"/>
        <w:numPr>
          <w:ilvl w:val="1"/>
          <w:numId w:val="16"/>
        </w:numPr>
        <w:spacing w:after="120"/>
        <w:ind w:left="709" w:hanging="649"/>
        <w:rPr>
          <w:rFonts w:ascii="Times New Roman" w:hAnsi="Times New Roman" w:cs="Times New Roman"/>
          <w:sz w:val="24"/>
          <w:szCs w:val="24"/>
        </w:rPr>
      </w:pPr>
      <w:r>
        <w:rPr>
          <w:rFonts w:ascii="Times New Roman" w:hAnsi="Times New Roman" w:cs="Times New Roman"/>
          <w:sz w:val="24"/>
          <w:szCs w:val="24"/>
        </w:rPr>
        <w:t>Трудовой договор от имени Общества подписывается Председателем Совета директоров или лицом, уполномоченным Советом директоров, на условиях (в том числе в части срока полномочий), определенных Советом директоров или лицом, уполномоченным Советом директоров на подписание от имени Общества трудового договора, дополнительных соглашений к трудовому договору, связанных с изменением условий трудового договора, и необходимых документов, связанных с прекращением (расторжением) трудового договора.</w:t>
      </w:r>
    </w:p>
    <w:p w14:paraId="1365CCFB" w14:textId="77777777" w:rsidR="00980563" w:rsidRDefault="005C6580">
      <w:pPr>
        <w:pStyle w:val="afff5"/>
        <w:numPr>
          <w:ilvl w:val="1"/>
          <w:numId w:val="16"/>
        </w:numPr>
        <w:spacing w:after="120"/>
        <w:ind w:left="709" w:hanging="649"/>
        <w:rPr>
          <w:rFonts w:ascii="Times New Roman" w:eastAsia="Tahoma" w:hAnsi="Times New Roman" w:cs="Times New Roman"/>
          <w:sz w:val="24"/>
          <w:lang w:eastAsia="ru-RU"/>
        </w:rPr>
      </w:pPr>
      <w:r>
        <w:rPr>
          <w:rFonts w:ascii="Times New Roman" w:eastAsia="Tahoma" w:hAnsi="Times New Roman" w:cs="Times New Roman"/>
          <w:sz w:val="24"/>
          <w:lang w:eastAsia="ru-RU"/>
        </w:rPr>
        <w:t xml:space="preserve">На трудовые отношения с Генеральным директором распространяются особенности </w:t>
      </w:r>
      <w:r>
        <w:rPr>
          <w:rFonts w:ascii="Times New Roman" w:hAnsi="Times New Roman" w:cs="Times New Roman"/>
          <w:sz w:val="24"/>
          <w:szCs w:val="24"/>
        </w:rPr>
        <w:t>регулирования</w:t>
      </w:r>
      <w:r>
        <w:rPr>
          <w:rFonts w:ascii="Times New Roman" w:eastAsia="Tahoma" w:hAnsi="Times New Roman" w:cs="Times New Roman"/>
          <w:sz w:val="24"/>
          <w:lang w:eastAsia="ru-RU"/>
        </w:rPr>
        <w:t xml:space="preserve"> труда, установленные главой 43 Трудового кодекса РФ.</w:t>
      </w:r>
    </w:p>
    <w:p w14:paraId="43756C23" w14:textId="77777777" w:rsidR="00980563" w:rsidRDefault="005C6580">
      <w:pPr>
        <w:pStyle w:val="afff5"/>
        <w:numPr>
          <w:ilvl w:val="1"/>
          <w:numId w:val="16"/>
        </w:numPr>
        <w:spacing w:after="120"/>
        <w:ind w:left="709" w:hanging="649"/>
        <w:rPr>
          <w:rFonts w:ascii="Times New Roman" w:hAnsi="Times New Roman" w:cs="Times New Roman"/>
          <w:sz w:val="24"/>
          <w:szCs w:val="24"/>
        </w:rPr>
      </w:pPr>
      <w:r>
        <w:rPr>
          <w:rFonts w:ascii="Times New Roman" w:hAnsi="Times New Roman" w:cs="Times New Roman"/>
          <w:sz w:val="24"/>
          <w:szCs w:val="24"/>
        </w:rPr>
        <w:t>Права и обязанности работодателя от имени Общества в отношении Генерального директора осуществляет Председатель Совета директоров или лицо, уполномоченное Советом директоров, в порядке, определяемом решениями Совета директоров.</w:t>
      </w:r>
    </w:p>
    <w:p w14:paraId="0AC241FA" w14:textId="77777777" w:rsidR="00980563" w:rsidRDefault="005C6580">
      <w:pPr>
        <w:pStyle w:val="afff5"/>
        <w:numPr>
          <w:ilvl w:val="1"/>
          <w:numId w:val="16"/>
        </w:numPr>
        <w:spacing w:after="120"/>
        <w:ind w:left="709" w:hanging="649"/>
        <w:rPr>
          <w:rFonts w:ascii="Times New Roman" w:hAnsi="Times New Roman" w:cs="Times New Roman"/>
          <w:sz w:val="24"/>
          <w:szCs w:val="24"/>
        </w:rPr>
      </w:pPr>
      <w:r>
        <w:rPr>
          <w:rFonts w:ascii="Times New Roman" w:hAnsi="Times New Roman" w:cs="Times New Roman"/>
          <w:sz w:val="24"/>
          <w:szCs w:val="24"/>
        </w:rPr>
        <w:t>Совет директоров вправе в любое время принять решение о прекращении полномочий Генерального директора и об образовании новых исполнительных органов Общества.</w:t>
      </w:r>
    </w:p>
    <w:p w14:paraId="5969BD54" w14:textId="77777777" w:rsidR="00980563" w:rsidRDefault="005C6580">
      <w:pPr>
        <w:pStyle w:val="afff5"/>
        <w:numPr>
          <w:ilvl w:val="1"/>
          <w:numId w:val="16"/>
        </w:numPr>
        <w:spacing w:after="120"/>
        <w:ind w:left="709" w:hanging="649"/>
        <w:rPr>
          <w:rFonts w:ascii="Times New Roman" w:hAnsi="Times New Roman" w:cs="Times New Roman"/>
          <w:sz w:val="24"/>
          <w:szCs w:val="24"/>
        </w:rPr>
      </w:pPr>
      <w:r>
        <w:rPr>
          <w:rFonts w:ascii="Times New Roman" w:hAnsi="Times New Roman" w:cs="Times New Roman"/>
          <w:sz w:val="24"/>
          <w:szCs w:val="24"/>
        </w:rPr>
        <w:t>Прекращение полномочий Генерального директора осуществляется по основаниям, установленным законодательством РФ и трудовым договором, заключаемым им с Обществом.</w:t>
      </w:r>
    </w:p>
    <w:p w14:paraId="4891317B" w14:textId="77777777" w:rsidR="00980563" w:rsidRDefault="005C6580">
      <w:pPr>
        <w:pStyle w:val="afff5"/>
        <w:numPr>
          <w:ilvl w:val="1"/>
          <w:numId w:val="16"/>
        </w:numPr>
        <w:spacing w:after="120"/>
        <w:ind w:left="709" w:hanging="649"/>
        <w:rPr>
          <w:rFonts w:ascii="Times New Roman" w:hAnsi="Times New Roman" w:cs="Times New Roman"/>
          <w:sz w:val="24"/>
          <w:szCs w:val="24"/>
        </w:rPr>
      </w:pPr>
      <w:r>
        <w:rPr>
          <w:rFonts w:ascii="Times New Roman" w:hAnsi="Times New Roman" w:cs="Times New Roman"/>
          <w:sz w:val="24"/>
          <w:szCs w:val="24"/>
        </w:rPr>
        <w:t xml:space="preserve">По решению Общего собрания акционеров полномочия единоличного исполнительного органа Общества могут быть переданы по договору управляющей организации или управляющему. </w:t>
      </w:r>
    </w:p>
    <w:p w14:paraId="05242017" w14:textId="77777777" w:rsidR="00980563" w:rsidRDefault="005C6580">
      <w:pPr>
        <w:pStyle w:val="afff5"/>
        <w:numPr>
          <w:ilvl w:val="1"/>
          <w:numId w:val="16"/>
        </w:numPr>
        <w:spacing w:after="120"/>
        <w:ind w:left="709" w:hanging="649"/>
        <w:rPr>
          <w:rFonts w:ascii="Times New Roman" w:hAnsi="Times New Roman" w:cs="Times New Roman"/>
          <w:sz w:val="24"/>
          <w:szCs w:val="24"/>
        </w:rPr>
      </w:pPr>
      <w:r>
        <w:rPr>
          <w:rFonts w:ascii="Times New Roman" w:hAnsi="Times New Roman" w:cs="Times New Roman"/>
          <w:sz w:val="24"/>
          <w:szCs w:val="24"/>
        </w:rPr>
        <w:t xml:space="preserve">Права и обязанности управляющей организации (управляющего) по осуществлению руководства текущей деятельностью Общества определяются законодательством РФ и договором, заключаемым управляющей организацией (управляющим) с Обществом. </w:t>
      </w:r>
    </w:p>
    <w:p w14:paraId="55EFD51E" w14:textId="77777777" w:rsidR="00980563" w:rsidRDefault="005C6580">
      <w:pPr>
        <w:pStyle w:val="afff5"/>
        <w:numPr>
          <w:ilvl w:val="1"/>
          <w:numId w:val="16"/>
        </w:numPr>
        <w:spacing w:after="120"/>
        <w:ind w:left="709" w:hanging="649"/>
        <w:rPr>
          <w:rFonts w:ascii="Times New Roman" w:hAnsi="Times New Roman" w:cs="Times New Roman"/>
          <w:sz w:val="24"/>
          <w:szCs w:val="24"/>
        </w:rPr>
      </w:pPr>
      <w:r>
        <w:rPr>
          <w:rFonts w:ascii="Times New Roman" w:hAnsi="Times New Roman" w:cs="Times New Roman"/>
          <w:sz w:val="24"/>
          <w:szCs w:val="24"/>
        </w:rPr>
        <w:lastRenderedPageBreak/>
        <w:t>Договор с управляющей организацией (управляющим) от имени Общества подписывается Председателем Совета директоров или лицом, уполномоченным Советом директоров.</w:t>
      </w:r>
    </w:p>
    <w:p w14:paraId="6CCFB3AA" w14:textId="77777777" w:rsidR="00980563" w:rsidRDefault="005C6580">
      <w:pPr>
        <w:pStyle w:val="afff5"/>
        <w:numPr>
          <w:ilvl w:val="1"/>
          <w:numId w:val="16"/>
        </w:numPr>
        <w:spacing w:after="120"/>
        <w:ind w:left="709" w:hanging="649"/>
        <w:rPr>
          <w:rFonts w:ascii="Times New Roman" w:hAnsi="Times New Roman" w:cs="Times New Roman"/>
          <w:sz w:val="24"/>
          <w:szCs w:val="24"/>
        </w:rPr>
      </w:pPr>
      <w:r>
        <w:rPr>
          <w:rFonts w:ascii="Times New Roman" w:hAnsi="Times New Roman" w:cs="Times New Roman"/>
          <w:sz w:val="24"/>
          <w:szCs w:val="24"/>
        </w:rPr>
        <w:t xml:space="preserve">Условия договора с управляющей организацией (управляющим), в том числе в части срока полномочий, определяются Советом директоров или лицом, уполномоченным Советом директоров. </w:t>
      </w:r>
    </w:p>
    <w:p w14:paraId="772C83CE" w14:textId="77777777" w:rsidR="00980563" w:rsidRDefault="005C6580">
      <w:pPr>
        <w:pStyle w:val="afff5"/>
        <w:numPr>
          <w:ilvl w:val="1"/>
          <w:numId w:val="16"/>
        </w:numPr>
        <w:tabs>
          <w:tab w:val="left" w:pos="851"/>
        </w:tabs>
        <w:spacing w:after="120"/>
        <w:ind w:left="709" w:hanging="709"/>
        <w:rPr>
          <w:rFonts w:ascii="Times New Roman" w:hAnsi="Times New Roman" w:cs="Times New Roman"/>
          <w:sz w:val="24"/>
          <w:szCs w:val="24"/>
        </w:rPr>
      </w:pPr>
      <w:r>
        <w:rPr>
          <w:rFonts w:ascii="Times New Roman" w:hAnsi="Times New Roman" w:cs="Times New Roman"/>
          <w:sz w:val="24"/>
          <w:szCs w:val="24"/>
        </w:rPr>
        <w:t>Общее собрание акционеров вправе в любое время принять решение о досрочном прекращении полномочий управляющей организации (управляющего).</w:t>
      </w:r>
    </w:p>
    <w:p w14:paraId="01C96A34" w14:textId="77777777" w:rsidR="00980563" w:rsidRDefault="005C6580">
      <w:pPr>
        <w:pStyle w:val="afff5"/>
        <w:numPr>
          <w:ilvl w:val="1"/>
          <w:numId w:val="16"/>
        </w:numPr>
        <w:tabs>
          <w:tab w:val="left" w:pos="851"/>
        </w:tabs>
        <w:spacing w:after="120"/>
        <w:ind w:left="709" w:hanging="709"/>
        <w:rPr>
          <w:rFonts w:ascii="Times New Roman" w:hAnsi="Times New Roman" w:cs="Times New Roman"/>
          <w:sz w:val="24"/>
          <w:szCs w:val="24"/>
        </w:rPr>
      </w:pPr>
      <w:r>
        <w:rPr>
          <w:rFonts w:ascii="Times New Roman" w:hAnsi="Times New Roman" w:cs="Times New Roman"/>
          <w:sz w:val="24"/>
          <w:szCs w:val="24"/>
        </w:rPr>
        <w:t>Совет директоров вправе принять решение о приостановлении полномочий управляющей организации или управляющего. Одновременно с указанным решением Совет директоров обязан принять решение о назначении временно исполняющего обязанности Генерального директора.</w:t>
      </w:r>
    </w:p>
    <w:p w14:paraId="26FC03D1" w14:textId="77777777" w:rsidR="00980563" w:rsidRDefault="005C6580">
      <w:pPr>
        <w:pStyle w:val="afff5"/>
        <w:numPr>
          <w:ilvl w:val="1"/>
          <w:numId w:val="16"/>
        </w:numPr>
        <w:tabs>
          <w:tab w:val="left" w:pos="709"/>
        </w:tabs>
        <w:spacing w:after="120"/>
        <w:ind w:left="709" w:hanging="709"/>
        <w:rPr>
          <w:rFonts w:ascii="Times New Roman" w:hAnsi="Times New Roman" w:cs="Times New Roman"/>
          <w:sz w:val="24"/>
          <w:szCs w:val="24"/>
        </w:rPr>
      </w:pPr>
      <w:r>
        <w:rPr>
          <w:rFonts w:ascii="Times New Roman" w:hAnsi="Times New Roman" w:cs="Times New Roman"/>
          <w:sz w:val="24"/>
          <w:szCs w:val="24"/>
        </w:rPr>
        <w:t>Временно исполняющий обязанности Генерального директора осуществляет руководство текущей деятельностью Общества в пределах компетенции Генерального директора, если Совет директоров не примет иное решение.</w:t>
      </w:r>
    </w:p>
    <w:p w14:paraId="2D2B21E0" w14:textId="77777777" w:rsidR="00980563" w:rsidRDefault="005C6580">
      <w:pPr>
        <w:pStyle w:val="afff5"/>
        <w:numPr>
          <w:ilvl w:val="1"/>
          <w:numId w:val="16"/>
        </w:numPr>
        <w:tabs>
          <w:tab w:val="left" w:pos="709"/>
          <w:tab w:val="left" w:pos="1134"/>
        </w:tabs>
        <w:spacing w:after="120"/>
        <w:ind w:left="709" w:hanging="709"/>
        <w:rPr>
          <w:rFonts w:ascii="Times New Roman" w:hAnsi="Times New Roman" w:cs="Times New Roman"/>
          <w:sz w:val="24"/>
          <w:szCs w:val="24"/>
        </w:rPr>
      </w:pPr>
      <w:r>
        <w:rPr>
          <w:rFonts w:ascii="Times New Roman" w:hAnsi="Times New Roman" w:cs="Times New Roman"/>
          <w:sz w:val="24"/>
          <w:szCs w:val="24"/>
        </w:rPr>
        <w:t>Генеральный директор, а также лицо, временно исполняющее обязанности Генерального директора, а равно управляющая организация (управляющий), несет ответственность за организацию работы со сведениями, составляющими государственную тайну, а также за создание условий по защите государственной тайны и за соблюдение установленных ограничений по ознакомлению со сведениями, составляющими государственную тайну.</w:t>
      </w:r>
    </w:p>
    <w:p w14:paraId="6ABF5AA6" w14:textId="77777777" w:rsidR="00980563" w:rsidRDefault="005C6580">
      <w:pPr>
        <w:pStyle w:val="afff5"/>
        <w:numPr>
          <w:ilvl w:val="1"/>
          <w:numId w:val="16"/>
        </w:numPr>
        <w:tabs>
          <w:tab w:val="left" w:pos="709"/>
          <w:tab w:val="left" w:pos="1134"/>
        </w:tabs>
        <w:spacing w:after="120"/>
        <w:ind w:left="709" w:hanging="709"/>
        <w:rPr>
          <w:rFonts w:ascii="Times New Roman" w:hAnsi="Times New Roman" w:cs="Times New Roman"/>
          <w:sz w:val="24"/>
          <w:szCs w:val="24"/>
        </w:rPr>
      </w:pPr>
      <w:r>
        <w:rPr>
          <w:rFonts w:ascii="Times New Roman" w:hAnsi="Times New Roman" w:cs="Times New Roman"/>
          <w:sz w:val="24"/>
          <w:szCs w:val="24"/>
        </w:rPr>
        <w:t>Генеральный директор, а также лицо, временно исполняющее обязанности Генерального директора, а равно управляющая организация (управляющий) при осуществлении своих прав и исполнении обязанностей должны действовать в интересах Общества, осуществлять свои права и исполнять обязанности в отношении Общества добросовестно и разумно.</w:t>
      </w:r>
    </w:p>
    <w:p w14:paraId="4A058F0F" w14:textId="77777777" w:rsidR="00980563" w:rsidRDefault="005C6580">
      <w:pPr>
        <w:pStyle w:val="afff5"/>
        <w:numPr>
          <w:ilvl w:val="1"/>
          <w:numId w:val="16"/>
        </w:numPr>
        <w:tabs>
          <w:tab w:val="left" w:pos="709"/>
          <w:tab w:val="left" w:pos="1134"/>
        </w:tabs>
        <w:ind w:left="709" w:hanging="709"/>
        <w:rPr>
          <w:rFonts w:ascii="Times New Roman" w:hAnsi="Times New Roman" w:cs="Times New Roman"/>
          <w:sz w:val="24"/>
          <w:szCs w:val="24"/>
        </w:rPr>
      </w:pPr>
      <w:r>
        <w:rPr>
          <w:rFonts w:ascii="Times New Roman" w:hAnsi="Times New Roman" w:cs="Times New Roman"/>
          <w:sz w:val="24"/>
          <w:szCs w:val="24"/>
        </w:rPr>
        <w:t>Генеральный директор, а также лицо, временно исполняющее обязанности Генерального директора, а равно управляющая организация (управляющий) несут ответственность перед Обществом за убытки, причиненные Обществу их виновными действиями (бездействием), если иные основания и размер ответственности не установлены федеральными законами.</w:t>
      </w:r>
    </w:p>
    <w:p w14:paraId="524E1CD9" w14:textId="77777777" w:rsidR="00980563" w:rsidRDefault="00980563">
      <w:pPr>
        <w:tabs>
          <w:tab w:val="left" w:pos="709"/>
          <w:tab w:val="left" w:pos="1134"/>
        </w:tabs>
        <w:ind w:left="709"/>
        <w:rPr>
          <w:rFonts w:ascii="Times New Roman" w:hAnsi="Times New Roman" w:cs="Times New Roman"/>
          <w:sz w:val="24"/>
          <w:szCs w:val="24"/>
        </w:rPr>
      </w:pPr>
    </w:p>
    <w:p w14:paraId="19B587FA" w14:textId="77777777" w:rsidR="00980563" w:rsidRDefault="00980563">
      <w:pPr>
        <w:tabs>
          <w:tab w:val="left" w:pos="709"/>
          <w:tab w:val="left" w:pos="1134"/>
        </w:tabs>
        <w:ind w:left="709"/>
        <w:rPr>
          <w:rFonts w:ascii="Times New Roman" w:hAnsi="Times New Roman" w:cs="Times New Roman"/>
          <w:sz w:val="24"/>
          <w:szCs w:val="24"/>
        </w:rPr>
      </w:pPr>
    </w:p>
    <w:p w14:paraId="642E3ECF" w14:textId="77777777" w:rsidR="00980563" w:rsidRDefault="005C6580">
      <w:pPr>
        <w:pStyle w:val="1"/>
        <w:numPr>
          <w:ilvl w:val="0"/>
          <w:numId w:val="12"/>
        </w:numPr>
        <w:spacing w:before="360" w:after="0"/>
        <w:ind w:left="482" w:hanging="482"/>
        <w:rPr>
          <w:u w:val="none"/>
        </w:rPr>
      </w:pPr>
      <w:bookmarkStart w:id="135" w:name="_Toc54186038"/>
      <w:r>
        <w:rPr>
          <w:u w:val="none"/>
        </w:rPr>
        <w:t>РЕВИЗИОННАЯ КОМИССИЯ</w:t>
      </w:r>
      <w:bookmarkEnd w:id="135"/>
    </w:p>
    <w:p w14:paraId="5D2C85DB" w14:textId="77777777" w:rsidR="00980563" w:rsidRDefault="005C6580">
      <w:pPr>
        <w:pStyle w:val="afff5"/>
        <w:numPr>
          <w:ilvl w:val="1"/>
          <w:numId w:val="12"/>
        </w:numPr>
        <w:tabs>
          <w:tab w:val="left" w:pos="1276"/>
        </w:tabs>
        <w:spacing w:before="120" w:after="120"/>
        <w:ind w:left="709" w:hanging="709"/>
        <w:rPr>
          <w:rFonts w:ascii="Times New Roman" w:hAnsi="Times New Roman" w:cs="Times New Roman"/>
          <w:sz w:val="24"/>
          <w:szCs w:val="24"/>
        </w:rPr>
      </w:pPr>
      <w:r>
        <w:rPr>
          <w:rFonts w:ascii="Times New Roman" w:hAnsi="Times New Roman" w:cs="Times New Roman"/>
          <w:sz w:val="24"/>
          <w:szCs w:val="24"/>
        </w:rPr>
        <w:t xml:space="preserve">Контроль финансово-хозяйственной деятельности Общества осуществляется Ревизионной комиссией. </w:t>
      </w:r>
    </w:p>
    <w:p w14:paraId="101809AA" w14:textId="77777777" w:rsidR="00980563" w:rsidRDefault="005C6580">
      <w:pPr>
        <w:pStyle w:val="afff5"/>
        <w:tabs>
          <w:tab w:val="left" w:pos="1276"/>
        </w:tabs>
        <w:spacing w:after="120"/>
        <w:ind w:left="709"/>
        <w:rPr>
          <w:rFonts w:ascii="Times New Roman" w:hAnsi="Times New Roman" w:cs="Times New Roman"/>
          <w:sz w:val="24"/>
          <w:szCs w:val="24"/>
        </w:rPr>
      </w:pPr>
      <w:r>
        <w:rPr>
          <w:rFonts w:ascii="Times New Roman" w:hAnsi="Times New Roman" w:cs="Times New Roman"/>
          <w:sz w:val="24"/>
          <w:szCs w:val="24"/>
        </w:rPr>
        <w:t>Ревизионная комиссия избирается по требованию а</w:t>
      </w:r>
      <w:r>
        <w:rPr>
          <w:rFonts w:ascii="Times New Roman" w:hAnsi="Times New Roman" w:cs="Times New Roman"/>
          <w:sz w:val="24"/>
          <w:szCs w:val="24"/>
          <w:lang w:eastAsia="ru-RU"/>
        </w:rPr>
        <w:t>кционеров (акционера), являющихся в совокупности владельцами не менее чем 25 (Двадцати пяти) процентов голосующих акций Общества.</w:t>
      </w:r>
      <w:r>
        <w:rPr>
          <w:rFonts w:ascii="Times New Roman" w:hAnsi="Times New Roman" w:cs="Times New Roman"/>
        </w:rPr>
        <w:t xml:space="preserve"> </w:t>
      </w:r>
      <w:r>
        <w:rPr>
          <w:rFonts w:ascii="Times New Roman" w:hAnsi="Times New Roman" w:cs="Times New Roman"/>
          <w:sz w:val="24"/>
          <w:szCs w:val="24"/>
        </w:rPr>
        <w:t xml:space="preserve">Такое </w:t>
      </w:r>
      <w:r>
        <w:rPr>
          <w:rFonts w:ascii="Times New Roman" w:hAnsi="Times New Roman" w:cs="Times New Roman"/>
          <w:sz w:val="24"/>
          <w:szCs w:val="24"/>
          <w:lang w:eastAsia="ru-RU"/>
        </w:rPr>
        <w:t>требование должно поступить в Общество не позднее чем через 60 (Шестьдесят) дней после окончания отчетного года. В случае, если требование в Общество не поступило, Ревизионная комиссия не избирается.</w:t>
      </w:r>
    </w:p>
    <w:p w14:paraId="05376FD7" w14:textId="77777777" w:rsidR="00980563" w:rsidRDefault="005C6580">
      <w:pPr>
        <w:pStyle w:val="afff5"/>
        <w:numPr>
          <w:ilvl w:val="1"/>
          <w:numId w:val="12"/>
        </w:numPr>
        <w:tabs>
          <w:tab w:val="left" w:pos="1276"/>
        </w:tabs>
        <w:spacing w:after="120"/>
        <w:ind w:left="709" w:hanging="709"/>
        <w:rPr>
          <w:rFonts w:ascii="Times New Roman" w:hAnsi="Times New Roman" w:cs="Times New Roman"/>
          <w:sz w:val="24"/>
          <w:szCs w:val="24"/>
        </w:rPr>
      </w:pPr>
      <w:r>
        <w:rPr>
          <w:rFonts w:ascii="Times New Roman" w:hAnsi="Times New Roman" w:cs="Times New Roman"/>
          <w:sz w:val="24"/>
          <w:szCs w:val="24"/>
        </w:rPr>
        <w:t>Порядок деятельности Ревизионной комиссии определяется</w:t>
      </w:r>
      <w:r>
        <w:rPr>
          <w:rFonts w:ascii="Times New Roman" w:hAnsi="Times New Roman" w:cs="Times New Roman"/>
          <w:sz w:val="24"/>
          <w:szCs w:val="24"/>
          <w:lang w:eastAsia="ru-RU"/>
        </w:rPr>
        <w:t xml:space="preserve"> настоящим Уставом</w:t>
      </w:r>
      <w:r>
        <w:rPr>
          <w:rFonts w:ascii="Times New Roman" w:hAnsi="Times New Roman" w:cs="Times New Roman"/>
          <w:sz w:val="24"/>
          <w:szCs w:val="24"/>
        </w:rPr>
        <w:t xml:space="preserve"> и внутренним документом Общества, утверждаемым Общим собранием акционеров.</w:t>
      </w:r>
    </w:p>
    <w:p w14:paraId="3ACA3D9C" w14:textId="0C9457CC" w:rsidR="00980563" w:rsidRDefault="005C6580">
      <w:pPr>
        <w:pStyle w:val="afff5"/>
        <w:numPr>
          <w:ilvl w:val="1"/>
          <w:numId w:val="12"/>
        </w:numPr>
        <w:spacing w:before="120"/>
        <w:ind w:left="851" w:hanging="851"/>
        <w:rPr>
          <w:rFonts w:ascii="Times New Roman" w:hAnsi="Times New Roman" w:cs="Times New Roman"/>
          <w:sz w:val="24"/>
          <w:szCs w:val="24"/>
        </w:rPr>
      </w:pPr>
      <w:r>
        <w:rPr>
          <w:rFonts w:ascii="Times New Roman" w:hAnsi="Times New Roman" w:cs="Times New Roman"/>
          <w:sz w:val="24"/>
          <w:szCs w:val="24"/>
        </w:rPr>
        <w:t xml:space="preserve">Ревизионная комиссия в составе </w:t>
      </w:r>
      <w:r w:rsidR="00825E7C">
        <w:rPr>
          <w:rFonts w:ascii="Times New Roman" w:hAnsi="Times New Roman" w:cs="Times New Roman"/>
          <w:sz w:val="24"/>
          <w:szCs w:val="24"/>
        </w:rPr>
        <w:t>5</w:t>
      </w:r>
      <w:r>
        <w:rPr>
          <w:rFonts w:ascii="Times New Roman" w:hAnsi="Times New Roman" w:cs="Times New Roman"/>
          <w:sz w:val="24"/>
          <w:szCs w:val="24"/>
        </w:rPr>
        <w:t xml:space="preserve"> (</w:t>
      </w:r>
      <w:r w:rsidR="00825E7C">
        <w:rPr>
          <w:rFonts w:ascii="Times New Roman" w:hAnsi="Times New Roman" w:cs="Times New Roman"/>
          <w:sz w:val="24"/>
          <w:szCs w:val="24"/>
        </w:rPr>
        <w:t>Пять</w:t>
      </w:r>
      <w:r>
        <w:rPr>
          <w:rFonts w:ascii="Times New Roman" w:hAnsi="Times New Roman" w:cs="Times New Roman"/>
          <w:sz w:val="24"/>
          <w:szCs w:val="24"/>
        </w:rPr>
        <w:t>) человек избирается Общим собранием акционеров на срок до следующего годового Общего собрания акционеров.</w:t>
      </w:r>
    </w:p>
    <w:p w14:paraId="7BAA4D7B" w14:textId="7F9C70D5" w:rsidR="00980563" w:rsidRDefault="005C6580">
      <w:pPr>
        <w:pStyle w:val="afff5"/>
        <w:numPr>
          <w:ilvl w:val="1"/>
          <w:numId w:val="12"/>
        </w:numPr>
        <w:tabs>
          <w:tab w:val="left" w:pos="1276"/>
        </w:tabs>
        <w:spacing w:after="120"/>
        <w:ind w:left="709" w:hanging="709"/>
        <w:rPr>
          <w:rFonts w:ascii="Times New Roman" w:hAnsi="Times New Roman" w:cs="Times New Roman"/>
          <w:sz w:val="24"/>
          <w:szCs w:val="24"/>
        </w:rPr>
      </w:pPr>
      <w:r>
        <w:rPr>
          <w:rFonts w:ascii="Times New Roman" w:hAnsi="Times New Roman" w:cs="Times New Roman"/>
          <w:sz w:val="24"/>
          <w:szCs w:val="24"/>
        </w:rPr>
        <w:t xml:space="preserve">В случае, когда число членов Ревизионной комиссии становится менее </w:t>
      </w:r>
      <w:r w:rsidR="00825E7C">
        <w:rPr>
          <w:rFonts w:ascii="Times New Roman" w:hAnsi="Times New Roman" w:cs="Times New Roman"/>
          <w:sz w:val="24"/>
          <w:szCs w:val="24"/>
        </w:rPr>
        <w:t xml:space="preserve">3 </w:t>
      </w:r>
      <w:r>
        <w:rPr>
          <w:rFonts w:ascii="Times New Roman" w:hAnsi="Times New Roman" w:cs="Times New Roman"/>
          <w:sz w:val="24"/>
          <w:szCs w:val="24"/>
        </w:rPr>
        <w:t>(</w:t>
      </w:r>
      <w:r w:rsidR="00825E7C">
        <w:rPr>
          <w:rFonts w:ascii="Times New Roman" w:hAnsi="Times New Roman" w:cs="Times New Roman"/>
          <w:sz w:val="24"/>
          <w:szCs w:val="24"/>
        </w:rPr>
        <w:t>Трех</w:t>
      </w:r>
      <w:r>
        <w:rPr>
          <w:rFonts w:ascii="Times New Roman" w:hAnsi="Times New Roman" w:cs="Times New Roman"/>
          <w:sz w:val="24"/>
          <w:szCs w:val="24"/>
        </w:rPr>
        <w:t xml:space="preserve">), оставшиеся члены Ревизионной комиссии осуществляют свои функции до избрания </w:t>
      </w:r>
      <w:r>
        <w:rPr>
          <w:rFonts w:ascii="Times New Roman" w:hAnsi="Times New Roman" w:cs="Times New Roman"/>
          <w:sz w:val="24"/>
          <w:szCs w:val="24"/>
        </w:rPr>
        <w:lastRenderedPageBreak/>
        <w:t>Ревизионной комиссии в новом составе, а Совет директоров обязан созвать внеочередное Общее собрание акционеров в течение 40 (Сорока) дней с момента представления требования о проведении внеочередного Общего собрания акционеров для избрания Ревизионной комиссии в новом составе, срок полномочий которой определяется до следующего годового Общего собрания акционеров.</w:t>
      </w:r>
    </w:p>
    <w:p w14:paraId="4F6B5048" w14:textId="77777777" w:rsidR="00980563" w:rsidRDefault="005C6580">
      <w:pPr>
        <w:pStyle w:val="afff5"/>
        <w:numPr>
          <w:ilvl w:val="1"/>
          <w:numId w:val="12"/>
        </w:numPr>
        <w:tabs>
          <w:tab w:val="left" w:pos="1276"/>
        </w:tabs>
        <w:spacing w:after="120"/>
        <w:ind w:left="709" w:hanging="709"/>
        <w:rPr>
          <w:rFonts w:ascii="Times New Roman" w:hAnsi="Times New Roman" w:cs="Times New Roman"/>
          <w:sz w:val="24"/>
          <w:szCs w:val="24"/>
        </w:rPr>
      </w:pPr>
      <w:r>
        <w:rPr>
          <w:rFonts w:ascii="Times New Roman" w:hAnsi="Times New Roman" w:cs="Times New Roman"/>
          <w:sz w:val="24"/>
          <w:szCs w:val="24"/>
        </w:rPr>
        <w:t>Объектом проверки Ревизионной комиссией является деятельность Общества, в том числе выявление и оценка рисков, возникающих по результатам и в процессе финансово-хозяйственной деятельности Общества.</w:t>
      </w:r>
    </w:p>
    <w:p w14:paraId="62F3C9DF" w14:textId="77777777" w:rsidR="00980563" w:rsidRDefault="005C6580">
      <w:pPr>
        <w:pStyle w:val="afff5"/>
        <w:numPr>
          <w:ilvl w:val="1"/>
          <w:numId w:val="12"/>
        </w:numPr>
        <w:tabs>
          <w:tab w:val="left" w:pos="1276"/>
        </w:tabs>
        <w:spacing w:after="120"/>
        <w:ind w:left="851" w:hanging="851"/>
        <w:rPr>
          <w:rFonts w:ascii="Times New Roman" w:hAnsi="Times New Roman" w:cs="Times New Roman"/>
          <w:sz w:val="24"/>
          <w:szCs w:val="24"/>
        </w:rPr>
      </w:pPr>
      <w:r>
        <w:rPr>
          <w:rFonts w:ascii="Times New Roman" w:hAnsi="Times New Roman" w:cs="Times New Roman"/>
          <w:sz w:val="24"/>
          <w:szCs w:val="24"/>
        </w:rPr>
        <w:t>К компетенции Ревизионной комиссии относится:</w:t>
      </w:r>
    </w:p>
    <w:p w14:paraId="3D94698C" w14:textId="77777777" w:rsidR="00980563" w:rsidRDefault="005C6580">
      <w:pPr>
        <w:pStyle w:val="afff5"/>
        <w:numPr>
          <w:ilvl w:val="2"/>
          <w:numId w:val="12"/>
        </w:numPr>
        <w:tabs>
          <w:tab w:val="left" w:pos="1276"/>
        </w:tabs>
        <w:spacing w:after="120"/>
        <w:ind w:left="851" w:hanging="851"/>
        <w:rPr>
          <w:rFonts w:ascii="Times New Roman" w:hAnsi="Times New Roman" w:cs="Times New Roman"/>
          <w:sz w:val="24"/>
          <w:szCs w:val="24"/>
        </w:rPr>
      </w:pPr>
      <w:r>
        <w:rPr>
          <w:rFonts w:ascii="Times New Roman" w:hAnsi="Times New Roman" w:cs="Times New Roman"/>
          <w:sz w:val="24"/>
          <w:szCs w:val="24"/>
        </w:rPr>
        <w:t>подтверждение достоверности данных, содержащихся в годовом отчете, годовой бухгалтерской (финансовой) отчетности;</w:t>
      </w:r>
    </w:p>
    <w:p w14:paraId="01A1EB2B" w14:textId="77777777" w:rsidR="00980563" w:rsidRDefault="005C6580">
      <w:pPr>
        <w:pStyle w:val="afff5"/>
        <w:numPr>
          <w:ilvl w:val="2"/>
          <w:numId w:val="12"/>
        </w:numPr>
        <w:tabs>
          <w:tab w:val="left" w:pos="1276"/>
        </w:tabs>
        <w:spacing w:after="120"/>
        <w:ind w:left="851" w:hanging="851"/>
        <w:rPr>
          <w:rFonts w:ascii="Times New Roman" w:hAnsi="Times New Roman" w:cs="Times New Roman"/>
          <w:sz w:val="24"/>
          <w:szCs w:val="24"/>
        </w:rPr>
      </w:pPr>
      <w:r>
        <w:rPr>
          <w:rFonts w:ascii="Times New Roman" w:hAnsi="Times New Roman" w:cs="Times New Roman"/>
          <w:sz w:val="24"/>
          <w:szCs w:val="24"/>
        </w:rPr>
        <w:t>анализ финансового состояния Общества, выявление резервов улучшения финансового состояния Общества и выработка рекомендаций для органов управления Общества;</w:t>
      </w:r>
    </w:p>
    <w:p w14:paraId="3BC772CA" w14:textId="77777777" w:rsidR="00980563" w:rsidRDefault="005C6580">
      <w:pPr>
        <w:pStyle w:val="afff5"/>
        <w:numPr>
          <w:ilvl w:val="2"/>
          <w:numId w:val="12"/>
        </w:numPr>
        <w:tabs>
          <w:tab w:val="left" w:pos="1276"/>
        </w:tabs>
        <w:spacing w:after="120"/>
        <w:ind w:left="851" w:hanging="851"/>
        <w:rPr>
          <w:rFonts w:ascii="Times New Roman" w:hAnsi="Times New Roman" w:cs="Times New Roman"/>
          <w:sz w:val="24"/>
          <w:szCs w:val="24"/>
        </w:rPr>
      </w:pPr>
      <w:r>
        <w:rPr>
          <w:rFonts w:ascii="Times New Roman" w:hAnsi="Times New Roman" w:cs="Times New Roman"/>
          <w:sz w:val="24"/>
          <w:szCs w:val="24"/>
        </w:rPr>
        <w:t>организация и осуществление проверки (ревизии) финансово-хозяйственной деятельности Общества, в частности:</w:t>
      </w:r>
    </w:p>
    <w:p w14:paraId="6D8B82A0" w14:textId="77777777" w:rsidR="00980563" w:rsidRDefault="005C6580">
      <w:pPr>
        <w:pStyle w:val="afff5"/>
        <w:numPr>
          <w:ilvl w:val="3"/>
          <w:numId w:val="12"/>
        </w:numPr>
        <w:tabs>
          <w:tab w:val="left" w:pos="1134"/>
        </w:tabs>
        <w:spacing w:after="120"/>
        <w:ind w:left="993" w:hanging="993"/>
        <w:rPr>
          <w:rFonts w:ascii="Times New Roman" w:hAnsi="Times New Roman" w:cs="Times New Roman"/>
          <w:sz w:val="24"/>
          <w:szCs w:val="24"/>
        </w:rPr>
      </w:pPr>
      <w:r>
        <w:rPr>
          <w:rFonts w:ascii="Times New Roman" w:hAnsi="Times New Roman" w:cs="Times New Roman"/>
          <w:sz w:val="24"/>
          <w:szCs w:val="24"/>
        </w:rPr>
        <w:t>проверка (ревизия) финансовой, бухгалтерской, платежно-расчетной и иной документации Общества, связанной с осуществлением Обществом финансово-хозяйственной деятельности, на предмет ее соответствия законодательству РФ, настоящему Уставу, внутренним и иным документам Общества;</w:t>
      </w:r>
    </w:p>
    <w:p w14:paraId="1C1F383A" w14:textId="77777777" w:rsidR="00980563" w:rsidRDefault="005C6580">
      <w:pPr>
        <w:pStyle w:val="afff5"/>
        <w:numPr>
          <w:ilvl w:val="3"/>
          <w:numId w:val="12"/>
        </w:numPr>
        <w:tabs>
          <w:tab w:val="left" w:pos="1134"/>
        </w:tabs>
        <w:spacing w:after="120"/>
        <w:ind w:left="993" w:hanging="993"/>
        <w:rPr>
          <w:rFonts w:ascii="Times New Roman" w:hAnsi="Times New Roman" w:cs="Times New Roman"/>
          <w:sz w:val="24"/>
          <w:szCs w:val="24"/>
        </w:rPr>
      </w:pPr>
      <w:r>
        <w:rPr>
          <w:rFonts w:ascii="Times New Roman" w:hAnsi="Times New Roman" w:cs="Times New Roman"/>
          <w:sz w:val="24"/>
          <w:szCs w:val="24"/>
        </w:rPr>
        <w:t>контроль за сохранностью и использованием основных средств;</w:t>
      </w:r>
    </w:p>
    <w:p w14:paraId="74BCC589" w14:textId="77777777" w:rsidR="00980563" w:rsidRDefault="005C6580">
      <w:pPr>
        <w:pStyle w:val="afff5"/>
        <w:numPr>
          <w:ilvl w:val="3"/>
          <w:numId w:val="12"/>
        </w:numPr>
        <w:tabs>
          <w:tab w:val="left" w:pos="1134"/>
        </w:tabs>
        <w:spacing w:after="120"/>
        <w:ind w:left="993" w:hanging="993"/>
        <w:rPr>
          <w:rFonts w:ascii="Times New Roman" w:hAnsi="Times New Roman" w:cs="Times New Roman"/>
          <w:sz w:val="24"/>
          <w:szCs w:val="24"/>
        </w:rPr>
      </w:pPr>
      <w:r>
        <w:rPr>
          <w:rFonts w:ascii="Times New Roman" w:hAnsi="Times New Roman" w:cs="Times New Roman"/>
          <w:sz w:val="24"/>
          <w:szCs w:val="24"/>
        </w:rPr>
        <w:t>контроль за соблюдением установленного порядка списания на убытки Общества задолженности неплатежеспособных дебиторов;</w:t>
      </w:r>
    </w:p>
    <w:p w14:paraId="08F30904" w14:textId="77777777" w:rsidR="00980563" w:rsidRDefault="005C6580">
      <w:pPr>
        <w:pStyle w:val="afff5"/>
        <w:numPr>
          <w:ilvl w:val="3"/>
          <w:numId w:val="12"/>
        </w:numPr>
        <w:tabs>
          <w:tab w:val="left" w:pos="1134"/>
        </w:tabs>
        <w:spacing w:after="120"/>
        <w:ind w:left="993" w:hanging="993"/>
        <w:rPr>
          <w:rFonts w:ascii="Times New Roman" w:hAnsi="Times New Roman" w:cs="Times New Roman"/>
          <w:sz w:val="24"/>
          <w:szCs w:val="24"/>
        </w:rPr>
      </w:pPr>
      <w:r>
        <w:rPr>
          <w:rFonts w:ascii="Times New Roman" w:hAnsi="Times New Roman" w:cs="Times New Roman"/>
          <w:sz w:val="24"/>
          <w:szCs w:val="24"/>
        </w:rPr>
        <w:t>контроль за расходованием денежных средств Общества в соответствии с утвержденными бизнес-планом и бюджетом Общества;</w:t>
      </w:r>
    </w:p>
    <w:p w14:paraId="6EAD95D3" w14:textId="77777777" w:rsidR="00980563" w:rsidRDefault="005C6580">
      <w:pPr>
        <w:pStyle w:val="afff5"/>
        <w:numPr>
          <w:ilvl w:val="3"/>
          <w:numId w:val="12"/>
        </w:numPr>
        <w:tabs>
          <w:tab w:val="left" w:pos="1134"/>
        </w:tabs>
        <w:spacing w:after="120"/>
        <w:ind w:left="993" w:hanging="993"/>
        <w:rPr>
          <w:rFonts w:ascii="Times New Roman" w:hAnsi="Times New Roman" w:cs="Times New Roman"/>
          <w:sz w:val="24"/>
          <w:szCs w:val="24"/>
        </w:rPr>
      </w:pPr>
      <w:r>
        <w:rPr>
          <w:rFonts w:ascii="Times New Roman" w:hAnsi="Times New Roman" w:cs="Times New Roman"/>
          <w:sz w:val="24"/>
          <w:szCs w:val="24"/>
        </w:rPr>
        <w:t>контроль за формированием и использованием резервного и иных специальных фондов Общества;</w:t>
      </w:r>
    </w:p>
    <w:p w14:paraId="1459A269" w14:textId="77777777" w:rsidR="00980563" w:rsidRDefault="005C6580">
      <w:pPr>
        <w:pStyle w:val="afff5"/>
        <w:numPr>
          <w:ilvl w:val="3"/>
          <w:numId w:val="12"/>
        </w:numPr>
        <w:tabs>
          <w:tab w:val="left" w:pos="1134"/>
        </w:tabs>
        <w:spacing w:after="120"/>
        <w:ind w:left="993" w:hanging="993"/>
        <w:rPr>
          <w:rFonts w:ascii="Times New Roman" w:hAnsi="Times New Roman" w:cs="Times New Roman"/>
          <w:sz w:val="24"/>
          <w:szCs w:val="24"/>
        </w:rPr>
      </w:pPr>
      <w:r>
        <w:rPr>
          <w:rFonts w:ascii="Times New Roman" w:hAnsi="Times New Roman" w:cs="Times New Roman"/>
          <w:sz w:val="24"/>
          <w:szCs w:val="24"/>
        </w:rPr>
        <w:t>проверка правильности и своевременности начисления и выплаты дивидендов по акциям Общества, процентов по облигациям, доходов по иным ценным бумагам;</w:t>
      </w:r>
    </w:p>
    <w:p w14:paraId="4DB85934" w14:textId="77777777" w:rsidR="00980563" w:rsidRDefault="005C6580">
      <w:pPr>
        <w:pStyle w:val="afff5"/>
        <w:numPr>
          <w:ilvl w:val="3"/>
          <w:numId w:val="12"/>
        </w:numPr>
        <w:tabs>
          <w:tab w:val="left" w:pos="1134"/>
        </w:tabs>
        <w:spacing w:after="120"/>
        <w:ind w:left="993" w:hanging="993"/>
        <w:rPr>
          <w:rFonts w:ascii="Times New Roman" w:hAnsi="Times New Roman" w:cs="Times New Roman"/>
          <w:sz w:val="24"/>
          <w:szCs w:val="24"/>
        </w:rPr>
      </w:pPr>
      <w:r>
        <w:rPr>
          <w:rFonts w:ascii="Times New Roman" w:hAnsi="Times New Roman" w:cs="Times New Roman"/>
          <w:sz w:val="24"/>
          <w:szCs w:val="24"/>
        </w:rPr>
        <w:t>проверка выполнения ранее выданных предписаний по устранению нарушений и недостатков, выявленных предыдущими проверками (ревизиями);</w:t>
      </w:r>
    </w:p>
    <w:p w14:paraId="34430F89" w14:textId="77777777" w:rsidR="00980563" w:rsidRDefault="005C6580">
      <w:pPr>
        <w:pStyle w:val="afff5"/>
        <w:numPr>
          <w:ilvl w:val="3"/>
          <w:numId w:val="12"/>
        </w:numPr>
        <w:tabs>
          <w:tab w:val="left" w:pos="1134"/>
        </w:tabs>
        <w:spacing w:after="120"/>
        <w:ind w:left="993" w:hanging="993"/>
        <w:rPr>
          <w:rFonts w:ascii="Times New Roman" w:hAnsi="Times New Roman" w:cs="Times New Roman"/>
          <w:sz w:val="24"/>
          <w:szCs w:val="24"/>
        </w:rPr>
      </w:pPr>
      <w:r>
        <w:rPr>
          <w:rFonts w:ascii="Times New Roman" w:hAnsi="Times New Roman" w:cs="Times New Roman"/>
          <w:sz w:val="24"/>
          <w:szCs w:val="24"/>
        </w:rPr>
        <w:t>осуществление иных действий (мероприятий), связанных с проверкой финансово-хозяйственной деятельности Общества.</w:t>
      </w:r>
    </w:p>
    <w:p w14:paraId="0BB7C6FA" w14:textId="77777777" w:rsidR="00980563" w:rsidRDefault="005C6580">
      <w:pPr>
        <w:pStyle w:val="1"/>
        <w:numPr>
          <w:ilvl w:val="0"/>
          <w:numId w:val="21"/>
        </w:numPr>
        <w:rPr>
          <w:u w:val="none"/>
        </w:rPr>
      </w:pPr>
      <w:bookmarkStart w:id="136" w:name="_Toc533528034"/>
      <w:bookmarkStart w:id="137" w:name="_Toc522164908"/>
      <w:bookmarkStart w:id="138" w:name="_Toc522209275"/>
      <w:bookmarkStart w:id="139" w:name="_Toc527491324"/>
      <w:bookmarkStart w:id="140" w:name="_Ref527733840"/>
      <w:bookmarkStart w:id="141" w:name="_Ref527734967"/>
      <w:bookmarkStart w:id="142" w:name="_Ref527734999"/>
      <w:bookmarkStart w:id="143" w:name="_Ref528232889"/>
      <w:bookmarkStart w:id="144" w:name="_Ref528232899"/>
      <w:bookmarkStart w:id="145" w:name="_Toc54186039"/>
      <w:bookmarkEnd w:id="136"/>
      <w:bookmarkEnd w:id="137"/>
      <w:bookmarkEnd w:id="138"/>
      <w:bookmarkEnd w:id="139"/>
      <w:r>
        <w:rPr>
          <w:u w:val="none"/>
        </w:rPr>
        <w:t>СДЕЛКИ С КОНФЛИКТОМ ИНТЕРЕСОВ</w:t>
      </w:r>
      <w:bookmarkEnd w:id="140"/>
      <w:bookmarkEnd w:id="141"/>
      <w:bookmarkEnd w:id="142"/>
      <w:bookmarkEnd w:id="143"/>
      <w:bookmarkEnd w:id="144"/>
      <w:bookmarkEnd w:id="145"/>
    </w:p>
    <w:p w14:paraId="24590DE2" w14:textId="77777777" w:rsidR="00980563" w:rsidRDefault="005C6580">
      <w:pPr>
        <w:pStyle w:val="afff5"/>
        <w:numPr>
          <w:ilvl w:val="1"/>
          <w:numId w:val="21"/>
        </w:numPr>
        <w:spacing w:before="120" w:after="120"/>
        <w:ind w:hanging="764"/>
        <w:rPr>
          <w:rFonts w:ascii="Times New Roman" w:hAnsi="Times New Roman" w:cs="Times New Roman"/>
          <w:sz w:val="24"/>
        </w:rPr>
      </w:pPr>
      <w:bookmarkStart w:id="146" w:name="_Toc45263844"/>
      <w:bookmarkEnd w:id="146"/>
      <w:r>
        <w:rPr>
          <w:rFonts w:ascii="Times New Roman" w:hAnsi="Times New Roman" w:cs="Times New Roman"/>
          <w:sz w:val="24"/>
        </w:rPr>
        <w:t>Положения главы XI ФЗ «Об акционерных обществах», регулирующей порядок одобрения сделок, в совершении которых имеются заинтересованность, не применяются к Обществу.</w:t>
      </w:r>
      <w:bookmarkStart w:id="147" w:name="_Toc45263845"/>
      <w:bookmarkEnd w:id="147"/>
    </w:p>
    <w:p w14:paraId="07765F43" w14:textId="77777777" w:rsidR="00980563" w:rsidRDefault="005C6580">
      <w:pPr>
        <w:pStyle w:val="afff5"/>
        <w:numPr>
          <w:ilvl w:val="1"/>
          <w:numId w:val="21"/>
        </w:numPr>
        <w:spacing w:before="120" w:after="120"/>
        <w:ind w:left="765" w:hanging="765"/>
        <w:rPr>
          <w:rFonts w:ascii="Times New Roman" w:hAnsi="Times New Roman" w:cs="Times New Roman"/>
          <w:sz w:val="24"/>
        </w:rPr>
      </w:pPr>
      <w:bookmarkStart w:id="148" w:name="_Ref528790511"/>
      <w:r>
        <w:rPr>
          <w:rFonts w:ascii="Times New Roman" w:hAnsi="Times New Roman" w:cs="Times New Roman"/>
          <w:sz w:val="24"/>
        </w:rPr>
        <w:t>Сделкой с конфликтом интересов считается сделка (несколько взаимосвязанных сделок), в совершении которой имеется заинтересованность единоличного исполнительного органа Общества, члена Совета директоров, члена коллегиального исполнительного органа Общества, лица, занимающего должности в органах управления управляющей организации Общества, лица, в надлежащем порядке уполномоченного Обществом на совершение сделок от имени Общества, а также лица, в надлежащем порядке уполномоченного управляющей организацией на совершение сделок от имени Общества и являющегося представителем в сделке от имени Общества.</w:t>
      </w:r>
      <w:bookmarkStart w:id="149" w:name="_Toc45263846"/>
      <w:bookmarkEnd w:id="148"/>
      <w:bookmarkEnd w:id="149"/>
    </w:p>
    <w:p w14:paraId="63313DBE" w14:textId="77777777" w:rsidR="00980563" w:rsidRDefault="005C6580">
      <w:pPr>
        <w:pStyle w:val="afff5"/>
        <w:spacing w:before="120"/>
        <w:ind w:left="765"/>
        <w:rPr>
          <w:rFonts w:ascii="Times New Roman" w:hAnsi="Times New Roman" w:cs="Times New Roman"/>
          <w:sz w:val="24"/>
        </w:rPr>
      </w:pPr>
      <w:r>
        <w:rPr>
          <w:rFonts w:ascii="Times New Roman" w:hAnsi="Times New Roman" w:cs="Times New Roman"/>
          <w:sz w:val="24"/>
        </w:rPr>
        <w:lastRenderedPageBreak/>
        <w:t>Указанные лица признаются заинтересованными в совершении сделки в случае, если они, их супруги, родители, дети, полнородные и неполнородные братья и сестры, усыновители и усыновленные:</w:t>
      </w:r>
      <w:bookmarkStart w:id="150" w:name="_Toc45263847"/>
      <w:bookmarkEnd w:id="150"/>
    </w:p>
    <w:p w14:paraId="731A88E6" w14:textId="77777777" w:rsidR="00980563" w:rsidRDefault="005C6580">
      <w:pPr>
        <w:pStyle w:val="afff5"/>
        <w:numPr>
          <w:ilvl w:val="0"/>
          <w:numId w:val="24"/>
        </w:numPr>
        <w:ind w:left="794" w:hanging="567"/>
        <w:rPr>
          <w:rFonts w:ascii="Times New Roman" w:hAnsi="Times New Roman" w:cs="Times New Roman"/>
          <w:sz w:val="24"/>
        </w:rPr>
      </w:pPr>
      <w:r>
        <w:rPr>
          <w:rFonts w:ascii="Times New Roman" w:hAnsi="Times New Roman" w:cs="Times New Roman"/>
          <w:sz w:val="24"/>
        </w:rPr>
        <w:t>являются стороной, выгодоприобретателем, посредником или представителем в сделке (за исключением сделок с контролирующим лицом Общества, подконтрольными Обществу лицами, а также с лицами, подконтрольными контролирующему лицу Общества);</w:t>
      </w:r>
      <w:bookmarkStart w:id="151" w:name="_Toc45263848"/>
      <w:bookmarkEnd w:id="151"/>
    </w:p>
    <w:p w14:paraId="5C02C874" w14:textId="77777777" w:rsidR="00980563" w:rsidRDefault="005C6580">
      <w:pPr>
        <w:pStyle w:val="afff5"/>
        <w:numPr>
          <w:ilvl w:val="0"/>
          <w:numId w:val="24"/>
        </w:numPr>
        <w:ind w:left="794" w:hanging="567"/>
        <w:rPr>
          <w:rFonts w:ascii="Times New Roman" w:hAnsi="Times New Roman" w:cs="Times New Roman"/>
          <w:sz w:val="24"/>
        </w:rPr>
      </w:pPr>
      <w:r>
        <w:rPr>
          <w:rFonts w:ascii="Times New Roman" w:hAnsi="Times New Roman" w:cs="Times New Roman"/>
          <w:sz w:val="24"/>
        </w:rPr>
        <w:t>являются контролирующим лицом юридического лица, являющегося стороной, выгодоприобретателем, посредником или представителем в сделке (за исключением сделок с контролирующим лицом Общества, подконтрольными Обществу лицами, а также с лицами, подконтрольными контролирующему лицу Общества);</w:t>
      </w:r>
      <w:bookmarkStart w:id="152" w:name="_Toc45263849"/>
      <w:bookmarkEnd w:id="152"/>
    </w:p>
    <w:p w14:paraId="71D0EF5E" w14:textId="77777777" w:rsidR="00980563" w:rsidRDefault="005C6580">
      <w:pPr>
        <w:pStyle w:val="afff5"/>
        <w:numPr>
          <w:ilvl w:val="0"/>
          <w:numId w:val="24"/>
        </w:numPr>
        <w:ind w:left="794" w:hanging="567"/>
        <w:rPr>
          <w:rFonts w:ascii="Times New Roman" w:hAnsi="Times New Roman" w:cs="Times New Roman"/>
          <w:sz w:val="24"/>
        </w:rPr>
      </w:pPr>
      <w:r>
        <w:rPr>
          <w:rFonts w:ascii="Times New Roman" w:hAnsi="Times New Roman" w:cs="Times New Roman"/>
          <w:sz w:val="24"/>
        </w:rPr>
        <w:t>занимают должности в органах управления юридического лица, являющегося стороной, выгодоприобретателем, посредником или представителем в сделке, а также должности в органах управления управляющей организации такого юридического лица (за исключением сделок с контролирующим лицом Общества, подконтрольными Обществу лицами, а также с лицами, подконтрольными контролирующему лицу Общества).</w:t>
      </w:r>
      <w:bookmarkStart w:id="153" w:name="_Toc45263850"/>
      <w:bookmarkEnd w:id="153"/>
    </w:p>
    <w:p w14:paraId="777BD232" w14:textId="77777777" w:rsidR="00980563" w:rsidRDefault="005C6580">
      <w:pPr>
        <w:pStyle w:val="afff5"/>
        <w:numPr>
          <w:ilvl w:val="1"/>
          <w:numId w:val="21"/>
        </w:numPr>
        <w:spacing w:before="120" w:after="120"/>
        <w:ind w:left="765" w:hanging="765"/>
        <w:rPr>
          <w:rFonts w:ascii="Times New Roman" w:hAnsi="Times New Roman" w:cs="Times New Roman"/>
          <w:sz w:val="24"/>
        </w:rPr>
      </w:pPr>
      <w:bookmarkStart w:id="154" w:name="_Ref528790532"/>
      <w:r>
        <w:rPr>
          <w:rFonts w:ascii="Times New Roman" w:hAnsi="Times New Roman" w:cs="Times New Roman"/>
          <w:sz w:val="24"/>
        </w:rPr>
        <w:t>Контролирующим лицом для целей настоящего Устава признается лицо, имеющее право прямо и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или соглашения участников, и (или) иного соглашения, предметом которого является осуществление или определение порядка осуществления прав, удостоверенных акциями (долями) подконтрольной организации, более 50 (Пятьюдесятью) процентами голосов (для АО – более 50 (Пятьюдесятью) процентами голосов владельцев обыкновенных акций) в высшем органе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 Российская Федерация, субъект Российской Федерации, муниципальное образование не признаются контролирующими лицами.</w:t>
      </w:r>
      <w:bookmarkStart w:id="155" w:name="_Toc45263851"/>
      <w:bookmarkEnd w:id="154"/>
      <w:bookmarkEnd w:id="155"/>
    </w:p>
    <w:p w14:paraId="643BBB7A" w14:textId="77777777" w:rsidR="00980563" w:rsidRDefault="005C6580">
      <w:pPr>
        <w:pStyle w:val="afff5"/>
        <w:numPr>
          <w:ilvl w:val="1"/>
          <w:numId w:val="21"/>
        </w:numPr>
        <w:spacing w:before="120"/>
        <w:ind w:left="765" w:hanging="765"/>
        <w:rPr>
          <w:rFonts w:ascii="Times New Roman" w:hAnsi="Times New Roman" w:cs="Times New Roman"/>
          <w:sz w:val="24"/>
        </w:rPr>
      </w:pPr>
      <w:bookmarkStart w:id="156" w:name="Par0"/>
      <w:bookmarkStart w:id="157" w:name="_Ref528790584"/>
      <w:bookmarkEnd w:id="156"/>
      <w:r>
        <w:rPr>
          <w:rFonts w:ascii="Times New Roman" w:hAnsi="Times New Roman" w:cs="Times New Roman"/>
          <w:sz w:val="24"/>
        </w:rPr>
        <w:t xml:space="preserve">Лица, указанные в пункте </w:t>
      </w:r>
      <w:r>
        <w:rPr>
          <w:rFonts w:ascii="Times New Roman" w:hAnsi="Times New Roman" w:cs="Times New Roman"/>
          <w:sz w:val="24"/>
        </w:rPr>
        <w:fldChar w:fldCharType="begin"/>
      </w:r>
      <w:r>
        <w:rPr>
          <w:rFonts w:ascii="Times New Roman" w:hAnsi="Times New Roman" w:cs="Times New Roman"/>
          <w:sz w:val="24"/>
        </w:rPr>
        <w:instrText xml:space="preserve"> REF _Ref528790511 \r \h  \* MERGEFORMAT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sz w:val="24"/>
        </w:rPr>
        <w:t>13.2</w:t>
      </w:r>
      <w:r>
        <w:rPr>
          <w:rFonts w:ascii="Times New Roman" w:hAnsi="Times New Roman" w:cs="Times New Roman"/>
          <w:sz w:val="24"/>
        </w:rPr>
        <w:fldChar w:fldCharType="end"/>
      </w:r>
      <w:r>
        <w:rPr>
          <w:rFonts w:ascii="Times New Roman" w:hAnsi="Times New Roman" w:cs="Times New Roman"/>
          <w:sz w:val="24"/>
        </w:rPr>
        <w:t xml:space="preserve"> настоящего Устава, в течение 30 (Тридцати) дней со дня, когда они узнали или должны были узнать о наступлении обстоятельств, в силу которых они могут быть признаны заинтересованными в совершении Обществом сделок с конфликтом интересов, обязаны:</w:t>
      </w:r>
      <w:bookmarkStart w:id="158" w:name="_Toc45263852"/>
      <w:bookmarkEnd w:id="157"/>
      <w:bookmarkEnd w:id="158"/>
    </w:p>
    <w:p w14:paraId="62942623" w14:textId="77777777" w:rsidR="00980563" w:rsidRDefault="005C6580">
      <w:pPr>
        <w:pStyle w:val="afff5"/>
        <w:numPr>
          <w:ilvl w:val="0"/>
          <w:numId w:val="26"/>
        </w:numPr>
        <w:ind w:left="794" w:hanging="567"/>
        <w:rPr>
          <w:rFonts w:ascii="Times New Roman" w:hAnsi="Times New Roman" w:cs="Times New Roman"/>
          <w:sz w:val="24"/>
          <w:szCs w:val="24"/>
        </w:rPr>
      </w:pPr>
      <w:bookmarkStart w:id="159" w:name="Par1"/>
      <w:bookmarkEnd w:id="159"/>
      <w:r>
        <w:rPr>
          <w:rFonts w:ascii="Times New Roman" w:hAnsi="Times New Roman" w:cs="Times New Roman"/>
          <w:sz w:val="24"/>
          <w:szCs w:val="24"/>
        </w:rPr>
        <w:t>уведомить Общество о юридических лицах, в отношении которых они, их супруги, родители, дети, полнородные и неполнородные братья и сестры, усыновители и усыновленные и (или) их подконтрольные организации являются контролирующими лицами или имеют право давать обязательные указания;</w:t>
      </w:r>
      <w:bookmarkStart w:id="160" w:name="_Toc45263853"/>
      <w:bookmarkEnd w:id="160"/>
    </w:p>
    <w:p w14:paraId="6887FF5A" w14:textId="77777777" w:rsidR="00980563" w:rsidRDefault="005C6580">
      <w:pPr>
        <w:pStyle w:val="afff5"/>
        <w:numPr>
          <w:ilvl w:val="0"/>
          <w:numId w:val="26"/>
        </w:numPr>
        <w:ind w:left="794" w:hanging="567"/>
        <w:rPr>
          <w:rFonts w:ascii="Times New Roman" w:hAnsi="Times New Roman" w:cs="Times New Roman"/>
          <w:sz w:val="24"/>
          <w:szCs w:val="24"/>
        </w:rPr>
      </w:pPr>
      <w:bookmarkStart w:id="161" w:name="Par2"/>
      <w:bookmarkEnd w:id="161"/>
      <w:r>
        <w:rPr>
          <w:rFonts w:ascii="Times New Roman" w:hAnsi="Times New Roman" w:cs="Times New Roman"/>
          <w:sz w:val="24"/>
          <w:szCs w:val="24"/>
        </w:rPr>
        <w:t>уведомить Общество о юридических лицах, в органах управления которых они, их супруги, родители, дети, полнородные и неполнородные братья и сестры, усыновители и усыновленные и (или) их подконтрольные лица занимают должности;</w:t>
      </w:r>
      <w:bookmarkStart w:id="162" w:name="_Toc45263854"/>
      <w:bookmarkEnd w:id="162"/>
    </w:p>
    <w:p w14:paraId="445C1C73" w14:textId="77777777" w:rsidR="00980563" w:rsidRDefault="005C6580">
      <w:pPr>
        <w:pStyle w:val="afff5"/>
        <w:numPr>
          <w:ilvl w:val="0"/>
          <w:numId w:val="26"/>
        </w:numPr>
        <w:ind w:left="794" w:hanging="567"/>
        <w:rPr>
          <w:rFonts w:ascii="Times New Roman" w:hAnsi="Times New Roman" w:cs="Times New Roman"/>
          <w:sz w:val="24"/>
          <w:szCs w:val="24"/>
        </w:rPr>
      </w:pPr>
      <w:r>
        <w:rPr>
          <w:rFonts w:ascii="Times New Roman" w:hAnsi="Times New Roman" w:cs="Times New Roman"/>
          <w:sz w:val="24"/>
          <w:szCs w:val="24"/>
        </w:rPr>
        <w:t>уведомить Общество об известных им совершаемых или предполагаемых сделках Общества, в которых они могут быть признаны заинтересованными лицами;</w:t>
      </w:r>
      <w:bookmarkStart w:id="163" w:name="_Toc45263855"/>
      <w:bookmarkEnd w:id="163"/>
    </w:p>
    <w:p w14:paraId="1CBC522E" w14:textId="77777777" w:rsidR="00980563" w:rsidRDefault="005C6580">
      <w:pPr>
        <w:pStyle w:val="afff5"/>
        <w:numPr>
          <w:ilvl w:val="0"/>
          <w:numId w:val="26"/>
        </w:numPr>
        <w:ind w:left="794" w:hanging="567"/>
        <w:rPr>
          <w:rFonts w:ascii="Times New Roman" w:hAnsi="Times New Roman" w:cs="Times New Roman"/>
          <w:sz w:val="24"/>
          <w:szCs w:val="24"/>
        </w:rPr>
      </w:pPr>
      <w:r>
        <w:rPr>
          <w:rFonts w:ascii="Times New Roman" w:hAnsi="Times New Roman" w:cs="Times New Roman"/>
          <w:sz w:val="24"/>
          <w:szCs w:val="24"/>
        </w:rPr>
        <w:t>уведомить Общество об изменении сведений, предусмотренных подпунктами 1 – 3 настоящего пункта, в течение 10 (Десяти) дней со дня, когда они узнали или должны были узнать об их изменении.</w:t>
      </w:r>
      <w:bookmarkStart w:id="164" w:name="_Toc45263856"/>
      <w:bookmarkEnd w:id="164"/>
    </w:p>
    <w:p w14:paraId="7FA95F7C" w14:textId="77777777" w:rsidR="00980563" w:rsidRDefault="005C6580">
      <w:pPr>
        <w:pStyle w:val="afff5"/>
        <w:numPr>
          <w:ilvl w:val="1"/>
          <w:numId w:val="21"/>
        </w:numPr>
        <w:spacing w:before="120" w:after="120"/>
        <w:ind w:left="765" w:hanging="765"/>
        <w:rPr>
          <w:rFonts w:ascii="Times New Roman" w:hAnsi="Times New Roman" w:cs="Times New Roman"/>
          <w:sz w:val="24"/>
        </w:rPr>
      </w:pPr>
      <w:bookmarkStart w:id="165" w:name="Par4"/>
      <w:bookmarkEnd w:id="165"/>
      <w:r>
        <w:rPr>
          <w:rFonts w:ascii="Times New Roman" w:hAnsi="Times New Roman" w:cs="Times New Roman"/>
          <w:sz w:val="24"/>
        </w:rPr>
        <w:t xml:space="preserve">Общество доводит информацию, содержащуюся в полученных им уведомлениях, предусмотренных пунктом 13.4 настоящего Устава, до сведения Совета директоров. </w:t>
      </w:r>
      <w:bookmarkStart w:id="166" w:name="_Toc45263857"/>
      <w:bookmarkEnd w:id="166"/>
    </w:p>
    <w:p w14:paraId="1FC121C4" w14:textId="77777777" w:rsidR="00980563" w:rsidRDefault="005C6580">
      <w:pPr>
        <w:pStyle w:val="afff5"/>
        <w:numPr>
          <w:ilvl w:val="1"/>
          <w:numId w:val="21"/>
        </w:numPr>
        <w:spacing w:before="120" w:after="120"/>
        <w:ind w:left="765" w:hanging="765"/>
        <w:rPr>
          <w:rFonts w:ascii="Times New Roman" w:hAnsi="Times New Roman" w:cs="Times New Roman"/>
          <w:sz w:val="24"/>
        </w:rPr>
      </w:pPr>
      <w:r>
        <w:rPr>
          <w:rFonts w:ascii="Times New Roman" w:hAnsi="Times New Roman" w:cs="Times New Roman"/>
          <w:sz w:val="24"/>
        </w:rPr>
        <w:t xml:space="preserve">На совершение сделки (взаимосвязанных сделок) c конфликтом интересов должно быть получено согласие Совета директоров в соответствии с настоящим Уставом. </w:t>
      </w:r>
      <w:bookmarkStart w:id="167" w:name="_Toc45263858"/>
      <w:bookmarkEnd w:id="167"/>
    </w:p>
    <w:p w14:paraId="4F3930A6" w14:textId="77777777" w:rsidR="00980563" w:rsidRDefault="005C6580">
      <w:pPr>
        <w:pStyle w:val="afff5"/>
        <w:numPr>
          <w:ilvl w:val="1"/>
          <w:numId w:val="21"/>
        </w:numPr>
        <w:spacing w:before="120" w:after="120"/>
        <w:ind w:left="765" w:hanging="765"/>
        <w:rPr>
          <w:rFonts w:ascii="Times New Roman" w:hAnsi="Times New Roman" w:cs="Times New Roman"/>
          <w:sz w:val="24"/>
        </w:rPr>
      </w:pPr>
      <w:r>
        <w:rPr>
          <w:rFonts w:ascii="Times New Roman" w:hAnsi="Times New Roman" w:cs="Times New Roman"/>
          <w:sz w:val="24"/>
        </w:rPr>
        <w:lastRenderedPageBreak/>
        <w:t>В решении о согласии на совершение сделки c конфликтом интересов должны быть указаны лицо (лица), являющееся стороной (сторонами) такой сделки, выгодоприобретателем (выгодоприобретателями), цена (порядок определения цены), предмет сделки, иные ее существенные условия или порядок их определения, а также лицо, являющееся заинтересованным в совершении сделки с конфликтом интересов и основания такой заинтересованности.</w:t>
      </w:r>
      <w:bookmarkStart w:id="168" w:name="_Toc45263859"/>
      <w:bookmarkEnd w:id="168"/>
    </w:p>
    <w:p w14:paraId="600C1EFA" w14:textId="77777777" w:rsidR="00980563" w:rsidRDefault="005C6580">
      <w:pPr>
        <w:pStyle w:val="afff5"/>
        <w:numPr>
          <w:ilvl w:val="0"/>
          <w:numId w:val="18"/>
        </w:numPr>
        <w:spacing w:before="360"/>
        <w:ind w:left="482" w:hanging="482"/>
        <w:jc w:val="center"/>
        <w:outlineLvl w:val="0"/>
        <w:rPr>
          <w:rFonts w:ascii="Times New Roman" w:hAnsi="Times New Roman" w:cs="Times New Roman"/>
          <w:b/>
          <w:sz w:val="24"/>
          <w:szCs w:val="24"/>
        </w:rPr>
      </w:pPr>
      <w:bookmarkStart w:id="169" w:name="_Toc522209280"/>
      <w:bookmarkStart w:id="170" w:name="_Toc522209286"/>
      <w:bookmarkStart w:id="171" w:name="_Toc45263860"/>
      <w:bookmarkStart w:id="172" w:name="_Toc45263862"/>
      <w:bookmarkStart w:id="173" w:name="_Toc54186040"/>
      <w:bookmarkEnd w:id="169"/>
      <w:bookmarkEnd w:id="170"/>
      <w:bookmarkEnd w:id="171"/>
      <w:bookmarkEnd w:id="172"/>
      <w:r>
        <w:rPr>
          <w:rFonts w:ascii="Times New Roman" w:hAnsi="Times New Roman" w:cs="Times New Roman"/>
          <w:b/>
          <w:sz w:val="24"/>
          <w:szCs w:val="24"/>
        </w:rPr>
        <w:t>ИНЫЕ ПОЛОЖЕНИЯ</w:t>
      </w:r>
      <w:bookmarkEnd w:id="173"/>
    </w:p>
    <w:p w14:paraId="4C0D5262" w14:textId="77777777" w:rsidR="00980563" w:rsidRDefault="005C6580">
      <w:pPr>
        <w:numPr>
          <w:ilvl w:val="1"/>
          <w:numId w:val="18"/>
        </w:numPr>
        <w:spacing w:before="120" w:after="120"/>
        <w:ind w:left="709" w:hanging="709"/>
        <w:rPr>
          <w:rFonts w:ascii="Times New Roman" w:hAnsi="Times New Roman" w:cs="Times New Roman"/>
          <w:sz w:val="24"/>
          <w:szCs w:val="24"/>
        </w:rPr>
      </w:pPr>
      <w:r>
        <w:rPr>
          <w:rFonts w:ascii="Times New Roman" w:hAnsi="Times New Roman" w:cs="Times New Roman"/>
          <w:sz w:val="24"/>
          <w:szCs w:val="24"/>
        </w:rPr>
        <w:t>Общество обеспечивает должностным лицам Общества доступ к сведениям, составляющим государственную тайну, с соблюдением требований законодательства РФ в области защиты государственной тайны.</w:t>
      </w:r>
    </w:p>
    <w:p w14:paraId="361E5337" w14:textId="77777777" w:rsidR="00980563" w:rsidRDefault="005C6580">
      <w:pPr>
        <w:numPr>
          <w:ilvl w:val="1"/>
          <w:numId w:val="18"/>
        </w:numPr>
        <w:spacing w:after="120"/>
        <w:ind w:left="709" w:hanging="709"/>
        <w:rPr>
          <w:rFonts w:ascii="Times New Roman" w:hAnsi="Times New Roman" w:cs="Times New Roman"/>
          <w:sz w:val="24"/>
          <w:szCs w:val="24"/>
        </w:rPr>
      </w:pPr>
      <w:r>
        <w:rPr>
          <w:rFonts w:ascii="Times New Roman" w:hAnsi="Times New Roman" w:cs="Times New Roman"/>
          <w:sz w:val="24"/>
          <w:szCs w:val="24"/>
        </w:rPr>
        <w:t xml:space="preserve">При реорганизации, ликвидации Общества или прекращении работ, содержащих сведения, составляющие государственную тайну, Общество обязано принять меры по обеспечению защиты этих сведений и их носителей в соответствии с законодательством РФ. </w:t>
      </w:r>
    </w:p>
    <w:sectPr w:rsidR="00980563">
      <w:pgSz w:w="11906" w:h="16838"/>
      <w:pgMar w:top="1134" w:right="851" w:bottom="822" w:left="1418" w:header="0" w:footer="277" w:gutter="0"/>
      <w:pgNumType w:start="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CA105B" w14:textId="77777777" w:rsidR="00902FC9" w:rsidRDefault="00902FC9">
      <w:r>
        <w:separator/>
      </w:r>
    </w:p>
  </w:endnote>
  <w:endnote w:type="continuationSeparator" w:id="0">
    <w:p w14:paraId="35C66D32" w14:textId="77777777" w:rsidR="00902FC9" w:rsidRDefault="00902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Bold">
    <w:charset w:val="00"/>
    <w:family w:val="auto"/>
    <w:pitch w:val="default"/>
  </w:font>
  <w:font w:name="Tahoma">
    <w:altName w:val="Tahoma"/>
    <w:panose1 w:val="020B0604030504040204"/>
    <w:charset w:val="CC"/>
    <w:family w:val="swiss"/>
    <w:pitch w:val="variable"/>
    <w:sig w:usb0="E1002EFF" w:usb1="C000605B" w:usb2="00000029" w:usb3="00000000" w:csb0="000101FF" w:csb1="00000000"/>
  </w:font>
  <w:font w:name="OpenSymbol">
    <w:charset w:val="00"/>
    <w:family w:val="auto"/>
    <w:pitch w:val="default"/>
  </w:font>
  <w:font w:name="Mangal">
    <w:panose1 w:val="00000400000000000000"/>
    <w:charset w:val="00"/>
    <w:family w:val="auto"/>
    <w:pitch w:val="default"/>
  </w:font>
  <w:font w:name="Verdana">
    <w:altName w:val="Tahom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1904877"/>
      <w:docPartObj>
        <w:docPartGallery w:val="Page Numbers (Bottom of Page)"/>
        <w:docPartUnique/>
      </w:docPartObj>
    </w:sdtPr>
    <w:sdtEndPr/>
    <w:sdtContent>
      <w:p w14:paraId="62987C60" w14:textId="1072E30C" w:rsidR="00980563" w:rsidRDefault="005C6580">
        <w:pPr>
          <w:pStyle w:val="afff2"/>
          <w:jc w:val="right"/>
          <w:rPr>
            <w:sz w:val="24"/>
            <w:szCs w:val="24"/>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8F576D">
          <w:rPr>
            <w:rFonts w:ascii="Times New Roman" w:hAnsi="Times New Roman"/>
            <w:noProof/>
          </w:rPr>
          <w:t>17</w:t>
        </w:r>
        <w:r>
          <w:rPr>
            <w:rFonts w:ascii="Times New Roman" w:hAnsi="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47E82" w14:textId="77777777" w:rsidR="00902FC9" w:rsidRDefault="00902FC9">
      <w:r>
        <w:separator/>
      </w:r>
    </w:p>
  </w:footnote>
  <w:footnote w:type="continuationSeparator" w:id="0">
    <w:p w14:paraId="6E69A339" w14:textId="77777777" w:rsidR="00902FC9" w:rsidRDefault="00902FC9">
      <w:r>
        <w:continuationSeparator/>
      </w:r>
    </w:p>
  </w:footnote>
  <w:footnote w:id="1">
    <w:p w14:paraId="1E333434" w14:textId="77777777" w:rsidR="00980563" w:rsidRDefault="005C6580">
      <w:pPr>
        <w:pStyle w:val="aff0"/>
        <w:ind w:left="142" w:hanging="142"/>
        <w:rPr>
          <w:rFonts w:ascii="Times New Roman" w:hAnsi="Times New Roman" w:cs="Times New Roman"/>
        </w:rPr>
      </w:pPr>
      <w:r>
        <w:rPr>
          <w:rStyle w:val="afff8"/>
          <w:rFonts w:ascii="Times New Roman" w:hAnsi="Times New Roman"/>
        </w:rPr>
        <w:footnoteRef/>
      </w:r>
      <w:r>
        <w:rPr>
          <w:rFonts w:ascii="Times New Roman" w:hAnsi="Times New Roman" w:cs="Times New Roman"/>
        </w:rPr>
        <w:t xml:space="preserve"> Под другими организациями понимаются, в том числе финансово-промышленные группы, ассоциации и иные объединения коммерческих организаций.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19D9"/>
    <w:multiLevelType w:val="hybridMultilevel"/>
    <w:tmpl w:val="8EFAA79E"/>
    <w:lvl w:ilvl="0" w:tplc="CFD84274">
      <w:start w:val="1"/>
      <w:numFmt w:val="bullet"/>
      <w:lvlText w:val=""/>
      <w:lvlJc w:val="left"/>
      <w:pPr>
        <w:ind w:left="1713" w:hanging="360"/>
      </w:pPr>
      <w:rPr>
        <w:rFonts w:ascii="Symbol" w:hAnsi="Symbol" w:hint="default"/>
      </w:rPr>
    </w:lvl>
    <w:lvl w:ilvl="1" w:tplc="F208A1D8">
      <w:start w:val="1"/>
      <w:numFmt w:val="bullet"/>
      <w:lvlText w:val="o"/>
      <w:lvlJc w:val="left"/>
      <w:pPr>
        <w:ind w:left="2433" w:hanging="360"/>
      </w:pPr>
      <w:rPr>
        <w:rFonts w:ascii="Courier New" w:hAnsi="Courier New" w:cs="Courier New" w:hint="default"/>
      </w:rPr>
    </w:lvl>
    <w:lvl w:ilvl="2" w:tplc="4DDA12F0">
      <w:start w:val="1"/>
      <w:numFmt w:val="bullet"/>
      <w:lvlText w:val=""/>
      <w:lvlJc w:val="left"/>
      <w:pPr>
        <w:ind w:left="3153" w:hanging="360"/>
      </w:pPr>
      <w:rPr>
        <w:rFonts w:ascii="Wingdings" w:hAnsi="Wingdings" w:hint="default"/>
      </w:rPr>
    </w:lvl>
    <w:lvl w:ilvl="3" w:tplc="E2268C92">
      <w:start w:val="1"/>
      <w:numFmt w:val="bullet"/>
      <w:lvlText w:val=""/>
      <w:lvlJc w:val="left"/>
      <w:pPr>
        <w:ind w:left="3873" w:hanging="360"/>
      </w:pPr>
      <w:rPr>
        <w:rFonts w:ascii="Symbol" w:hAnsi="Symbol" w:hint="default"/>
      </w:rPr>
    </w:lvl>
    <w:lvl w:ilvl="4" w:tplc="6116FE46">
      <w:start w:val="1"/>
      <w:numFmt w:val="bullet"/>
      <w:lvlText w:val="o"/>
      <w:lvlJc w:val="left"/>
      <w:pPr>
        <w:ind w:left="4593" w:hanging="360"/>
      </w:pPr>
      <w:rPr>
        <w:rFonts w:ascii="Courier New" w:hAnsi="Courier New" w:cs="Courier New" w:hint="default"/>
      </w:rPr>
    </w:lvl>
    <w:lvl w:ilvl="5" w:tplc="80825D9E">
      <w:start w:val="1"/>
      <w:numFmt w:val="bullet"/>
      <w:lvlText w:val=""/>
      <w:lvlJc w:val="left"/>
      <w:pPr>
        <w:ind w:left="5313" w:hanging="360"/>
      </w:pPr>
      <w:rPr>
        <w:rFonts w:ascii="Wingdings" w:hAnsi="Wingdings" w:hint="default"/>
      </w:rPr>
    </w:lvl>
    <w:lvl w:ilvl="6" w:tplc="ED6010CC">
      <w:start w:val="1"/>
      <w:numFmt w:val="bullet"/>
      <w:lvlText w:val=""/>
      <w:lvlJc w:val="left"/>
      <w:pPr>
        <w:ind w:left="6033" w:hanging="360"/>
      </w:pPr>
      <w:rPr>
        <w:rFonts w:ascii="Symbol" w:hAnsi="Symbol" w:hint="default"/>
      </w:rPr>
    </w:lvl>
    <w:lvl w:ilvl="7" w:tplc="A6C20080">
      <w:start w:val="1"/>
      <w:numFmt w:val="bullet"/>
      <w:lvlText w:val="o"/>
      <w:lvlJc w:val="left"/>
      <w:pPr>
        <w:ind w:left="6753" w:hanging="360"/>
      </w:pPr>
      <w:rPr>
        <w:rFonts w:ascii="Courier New" w:hAnsi="Courier New" w:cs="Courier New" w:hint="default"/>
      </w:rPr>
    </w:lvl>
    <w:lvl w:ilvl="8" w:tplc="8556DA1C">
      <w:start w:val="1"/>
      <w:numFmt w:val="bullet"/>
      <w:lvlText w:val=""/>
      <w:lvlJc w:val="left"/>
      <w:pPr>
        <w:ind w:left="7473" w:hanging="360"/>
      </w:pPr>
      <w:rPr>
        <w:rFonts w:ascii="Wingdings" w:hAnsi="Wingdings" w:hint="default"/>
      </w:rPr>
    </w:lvl>
  </w:abstractNum>
  <w:abstractNum w:abstractNumId="1" w15:restartNumberingAfterBreak="0">
    <w:nsid w:val="0EB030EA"/>
    <w:multiLevelType w:val="hybridMultilevel"/>
    <w:tmpl w:val="6B10DD42"/>
    <w:lvl w:ilvl="0" w:tplc="E45886DA">
      <w:start w:val="1"/>
      <w:numFmt w:val="decimal"/>
      <w:lvlText w:val="%1)"/>
      <w:lvlJc w:val="left"/>
      <w:pPr>
        <w:ind w:left="717" w:hanging="360"/>
      </w:pPr>
      <w:rPr>
        <w:rFonts w:hint="default"/>
      </w:rPr>
    </w:lvl>
    <w:lvl w:ilvl="1" w:tplc="CE004EE4">
      <w:start w:val="1"/>
      <w:numFmt w:val="lowerLetter"/>
      <w:lvlText w:val="%2."/>
      <w:lvlJc w:val="left"/>
      <w:pPr>
        <w:ind w:left="1437" w:hanging="360"/>
      </w:pPr>
    </w:lvl>
    <w:lvl w:ilvl="2" w:tplc="DEF856FC">
      <w:start w:val="1"/>
      <w:numFmt w:val="lowerRoman"/>
      <w:lvlText w:val="%3."/>
      <w:lvlJc w:val="right"/>
      <w:pPr>
        <w:ind w:left="2157" w:hanging="180"/>
      </w:pPr>
    </w:lvl>
    <w:lvl w:ilvl="3" w:tplc="89B09E30">
      <w:start w:val="1"/>
      <w:numFmt w:val="decimal"/>
      <w:lvlText w:val="%4."/>
      <w:lvlJc w:val="left"/>
      <w:pPr>
        <w:ind w:left="2877" w:hanging="360"/>
      </w:pPr>
    </w:lvl>
    <w:lvl w:ilvl="4" w:tplc="148A386A">
      <w:start w:val="1"/>
      <w:numFmt w:val="lowerLetter"/>
      <w:lvlText w:val="%5."/>
      <w:lvlJc w:val="left"/>
      <w:pPr>
        <w:ind w:left="3597" w:hanging="360"/>
      </w:pPr>
    </w:lvl>
    <w:lvl w:ilvl="5" w:tplc="A2BC7B9A">
      <w:start w:val="1"/>
      <w:numFmt w:val="lowerRoman"/>
      <w:lvlText w:val="%6."/>
      <w:lvlJc w:val="right"/>
      <w:pPr>
        <w:ind w:left="4317" w:hanging="180"/>
      </w:pPr>
    </w:lvl>
    <w:lvl w:ilvl="6" w:tplc="557E3A8C">
      <w:start w:val="1"/>
      <w:numFmt w:val="decimal"/>
      <w:lvlText w:val="%7."/>
      <w:lvlJc w:val="left"/>
      <w:pPr>
        <w:ind w:left="5037" w:hanging="360"/>
      </w:pPr>
    </w:lvl>
    <w:lvl w:ilvl="7" w:tplc="9DB496D6">
      <w:start w:val="1"/>
      <w:numFmt w:val="lowerLetter"/>
      <w:lvlText w:val="%8."/>
      <w:lvlJc w:val="left"/>
      <w:pPr>
        <w:ind w:left="5757" w:hanging="360"/>
      </w:pPr>
    </w:lvl>
    <w:lvl w:ilvl="8" w:tplc="3D207276">
      <w:start w:val="1"/>
      <w:numFmt w:val="lowerRoman"/>
      <w:lvlText w:val="%9."/>
      <w:lvlJc w:val="right"/>
      <w:pPr>
        <w:ind w:left="6477" w:hanging="180"/>
      </w:pPr>
    </w:lvl>
  </w:abstractNum>
  <w:abstractNum w:abstractNumId="2" w15:restartNumberingAfterBreak="0">
    <w:nsid w:val="0F933E55"/>
    <w:multiLevelType w:val="multilevel"/>
    <w:tmpl w:val="61FECA36"/>
    <w:lvl w:ilvl="0">
      <w:start w:val="5"/>
      <w:numFmt w:val="decimal"/>
      <w:lvlText w:val="%1."/>
      <w:lvlJc w:val="left"/>
      <w:pPr>
        <w:ind w:left="9716" w:hanging="360"/>
      </w:pPr>
      <w:rPr>
        <w:rFonts w:hint="default"/>
        <w:b/>
      </w:rPr>
    </w:lvl>
    <w:lvl w:ilvl="1">
      <w:start w:val="1"/>
      <w:numFmt w:val="decimal"/>
      <w:lvlText w:val="%1.%2."/>
      <w:lvlJc w:val="left"/>
      <w:pPr>
        <w:ind w:left="11702" w:hanging="360"/>
      </w:pPr>
      <w:rPr>
        <w:rFonts w:hint="default"/>
        <w:b w:val="0"/>
      </w:rPr>
    </w:lvl>
    <w:lvl w:ilvl="2">
      <w:start w:val="1"/>
      <w:numFmt w:val="decimal"/>
      <w:lvlText w:val="%1.%2.%3."/>
      <w:lvlJc w:val="left"/>
      <w:pPr>
        <w:ind w:left="720" w:hanging="720"/>
      </w:pPr>
      <w:rPr>
        <w:rFonts w:ascii="Times New Roman" w:hAnsi="Times New Roman" w:cs="Times New Roman" w:hint="default"/>
        <w:b w:val="0"/>
        <w:sz w:val="24"/>
        <w:szCs w:val="24"/>
      </w:rPr>
    </w:lvl>
    <w:lvl w:ilvl="3">
      <w:start w:val="1"/>
      <w:numFmt w:val="decimal"/>
      <w:lvlText w:val="%1.%2.%3.%4."/>
      <w:lvlJc w:val="left"/>
      <w:pPr>
        <w:ind w:left="10346" w:hanging="720"/>
      </w:pPr>
      <w:rPr>
        <w:rFonts w:hint="default"/>
      </w:rPr>
    </w:lvl>
    <w:lvl w:ilvl="4">
      <w:start w:val="1"/>
      <w:numFmt w:val="decimal"/>
      <w:lvlText w:val="%1.%2.%3.%4.%5."/>
      <w:lvlJc w:val="left"/>
      <w:pPr>
        <w:ind w:left="10796" w:hanging="1080"/>
      </w:pPr>
      <w:rPr>
        <w:rFonts w:hint="default"/>
      </w:rPr>
    </w:lvl>
    <w:lvl w:ilvl="5">
      <w:start w:val="1"/>
      <w:numFmt w:val="decimal"/>
      <w:lvlText w:val="%1.%2.%3.%4.%5.%6."/>
      <w:lvlJc w:val="left"/>
      <w:pPr>
        <w:ind w:left="10886" w:hanging="1080"/>
      </w:pPr>
      <w:rPr>
        <w:rFonts w:hint="default"/>
      </w:rPr>
    </w:lvl>
    <w:lvl w:ilvl="6">
      <w:start w:val="1"/>
      <w:numFmt w:val="decimal"/>
      <w:lvlText w:val="%1.%2.%3.%4.%5.%6.%7."/>
      <w:lvlJc w:val="left"/>
      <w:pPr>
        <w:ind w:left="11336" w:hanging="1440"/>
      </w:pPr>
      <w:rPr>
        <w:rFonts w:hint="default"/>
      </w:rPr>
    </w:lvl>
    <w:lvl w:ilvl="7">
      <w:start w:val="1"/>
      <w:numFmt w:val="decimal"/>
      <w:lvlText w:val="%1.%2.%3.%4.%5.%6.%7.%8."/>
      <w:lvlJc w:val="left"/>
      <w:pPr>
        <w:ind w:left="11426" w:hanging="1440"/>
      </w:pPr>
      <w:rPr>
        <w:rFonts w:hint="default"/>
      </w:rPr>
    </w:lvl>
    <w:lvl w:ilvl="8">
      <w:start w:val="1"/>
      <w:numFmt w:val="decimal"/>
      <w:lvlText w:val="%1.%2.%3.%4.%5.%6.%7.%8.%9."/>
      <w:lvlJc w:val="left"/>
      <w:pPr>
        <w:ind w:left="11876" w:hanging="1800"/>
      </w:pPr>
      <w:rPr>
        <w:rFonts w:hint="default"/>
      </w:rPr>
    </w:lvl>
  </w:abstractNum>
  <w:abstractNum w:abstractNumId="3" w15:restartNumberingAfterBreak="0">
    <w:nsid w:val="10CC09BB"/>
    <w:multiLevelType w:val="hybridMultilevel"/>
    <w:tmpl w:val="13B67618"/>
    <w:lvl w:ilvl="0" w:tplc="D30AA952">
      <w:start w:val="1"/>
      <w:numFmt w:val="bullet"/>
      <w:lvlText w:val=""/>
      <w:lvlJc w:val="left"/>
      <w:pPr>
        <w:ind w:left="1077" w:hanging="360"/>
      </w:pPr>
      <w:rPr>
        <w:rFonts w:ascii="Symbol" w:hAnsi="Symbol" w:hint="default"/>
      </w:rPr>
    </w:lvl>
    <w:lvl w:ilvl="1" w:tplc="40A2EC46">
      <w:start w:val="1"/>
      <w:numFmt w:val="bullet"/>
      <w:lvlText w:val="o"/>
      <w:lvlJc w:val="left"/>
      <w:pPr>
        <w:ind w:left="1797" w:hanging="360"/>
      </w:pPr>
      <w:rPr>
        <w:rFonts w:ascii="Courier New" w:hAnsi="Courier New" w:cs="Courier New" w:hint="default"/>
      </w:rPr>
    </w:lvl>
    <w:lvl w:ilvl="2" w:tplc="FA66E1C8">
      <w:start w:val="1"/>
      <w:numFmt w:val="bullet"/>
      <w:lvlText w:val=""/>
      <w:lvlJc w:val="left"/>
      <w:pPr>
        <w:ind w:left="2517" w:hanging="360"/>
      </w:pPr>
      <w:rPr>
        <w:rFonts w:ascii="Wingdings" w:hAnsi="Wingdings" w:hint="default"/>
      </w:rPr>
    </w:lvl>
    <w:lvl w:ilvl="3" w:tplc="45564E9C">
      <w:start w:val="1"/>
      <w:numFmt w:val="bullet"/>
      <w:lvlText w:val=""/>
      <w:lvlJc w:val="left"/>
      <w:pPr>
        <w:ind w:left="3237" w:hanging="360"/>
      </w:pPr>
      <w:rPr>
        <w:rFonts w:ascii="Symbol" w:hAnsi="Symbol" w:hint="default"/>
      </w:rPr>
    </w:lvl>
    <w:lvl w:ilvl="4" w:tplc="15D25888">
      <w:start w:val="1"/>
      <w:numFmt w:val="bullet"/>
      <w:lvlText w:val="o"/>
      <w:lvlJc w:val="left"/>
      <w:pPr>
        <w:ind w:left="3957" w:hanging="360"/>
      </w:pPr>
      <w:rPr>
        <w:rFonts w:ascii="Courier New" w:hAnsi="Courier New" w:cs="Courier New" w:hint="default"/>
      </w:rPr>
    </w:lvl>
    <w:lvl w:ilvl="5" w:tplc="E7F08836">
      <w:start w:val="1"/>
      <w:numFmt w:val="bullet"/>
      <w:lvlText w:val=""/>
      <w:lvlJc w:val="left"/>
      <w:pPr>
        <w:ind w:left="4677" w:hanging="360"/>
      </w:pPr>
      <w:rPr>
        <w:rFonts w:ascii="Wingdings" w:hAnsi="Wingdings" w:hint="default"/>
      </w:rPr>
    </w:lvl>
    <w:lvl w:ilvl="6" w:tplc="235A9310">
      <w:start w:val="1"/>
      <w:numFmt w:val="bullet"/>
      <w:lvlText w:val=""/>
      <w:lvlJc w:val="left"/>
      <w:pPr>
        <w:ind w:left="5397" w:hanging="360"/>
      </w:pPr>
      <w:rPr>
        <w:rFonts w:ascii="Symbol" w:hAnsi="Symbol" w:hint="default"/>
      </w:rPr>
    </w:lvl>
    <w:lvl w:ilvl="7" w:tplc="660C4DE0">
      <w:start w:val="1"/>
      <w:numFmt w:val="bullet"/>
      <w:lvlText w:val="o"/>
      <w:lvlJc w:val="left"/>
      <w:pPr>
        <w:ind w:left="6117" w:hanging="360"/>
      </w:pPr>
      <w:rPr>
        <w:rFonts w:ascii="Courier New" w:hAnsi="Courier New" w:cs="Courier New" w:hint="default"/>
      </w:rPr>
    </w:lvl>
    <w:lvl w:ilvl="8" w:tplc="D98AFC58">
      <w:start w:val="1"/>
      <w:numFmt w:val="bullet"/>
      <w:lvlText w:val=""/>
      <w:lvlJc w:val="left"/>
      <w:pPr>
        <w:ind w:left="6837" w:hanging="360"/>
      </w:pPr>
      <w:rPr>
        <w:rFonts w:ascii="Wingdings" w:hAnsi="Wingdings" w:hint="default"/>
      </w:rPr>
    </w:lvl>
  </w:abstractNum>
  <w:abstractNum w:abstractNumId="4" w15:restartNumberingAfterBreak="0">
    <w:nsid w:val="17C930F9"/>
    <w:multiLevelType w:val="multilevel"/>
    <w:tmpl w:val="225EB460"/>
    <w:lvl w:ilvl="0">
      <w:start w:val="1"/>
      <w:numFmt w:val="decimal"/>
      <w:lvlText w:val="%1."/>
      <w:lvlJc w:val="left"/>
      <w:pPr>
        <w:tabs>
          <w:tab w:val="num" w:pos="720"/>
        </w:tabs>
        <w:ind w:left="720" w:hanging="360"/>
      </w:pPr>
      <w:rPr>
        <w:rFonts w:ascii="Times New Roman" w:hAnsi="Times New Roman" w:cs="Times New Roman" w:hint="default"/>
        <w:b/>
      </w:rPr>
    </w:lvl>
    <w:lvl w:ilvl="1">
      <w:start w:val="1"/>
      <w:numFmt w:val="decimal"/>
      <w:isLgl/>
      <w:lvlText w:val="%1.%2."/>
      <w:lvlJc w:val="left"/>
      <w:pPr>
        <w:tabs>
          <w:tab w:val="num" w:pos="1677"/>
        </w:tabs>
        <w:ind w:left="1677" w:hanging="1110"/>
      </w:pPr>
      <w:rPr>
        <w:rFonts w:ascii="Times New Roman" w:hAnsi="Times New Roman" w:cs="Times New Roman" w:hint="default"/>
        <w:b w:val="0"/>
        <w:sz w:val="22"/>
        <w:szCs w:val="22"/>
      </w:rPr>
    </w:lvl>
    <w:lvl w:ilvl="2">
      <w:start w:val="1"/>
      <w:numFmt w:val="decimal"/>
      <w:pStyle w:val="9"/>
      <w:isLgl/>
      <w:lvlText w:val="%1.%2.%3."/>
      <w:lvlJc w:val="left"/>
      <w:pPr>
        <w:tabs>
          <w:tab w:val="num" w:pos="1678"/>
        </w:tabs>
        <w:ind w:left="1678" w:hanging="1110"/>
      </w:pPr>
      <w:rPr>
        <w:rFonts w:ascii="Times New Roman" w:hAnsi="Times New Roman" w:cs="Times New Roman" w:hint="default"/>
        <w:b w:val="0"/>
      </w:rPr>
    </w:lvl>
    <w:lvl w:ilvl="3">
      <w:start w:val="1"/>
      <w:numFmt w:val="decimal"/>
      <w:isLgl/>
      <w:lvlText w:val="%1.%2.%3.%4."/>
      <w:lvlJc w:val="left"/>
      <w:pPr>
        <w:tabs>
          <w:tab w:val="num" w:pos="2091"/>
        </w:tabs>
        <w:ind w:left="2091" w:hanging="1110"/>
      </w:pPr>
      <w:rPr>
        <w:rFonts w:hint="default"/>
      </w:rPr>
    </w:lvl>
    <w:lvl w:ilvl="4">
      <w:start w:val="1"/>
      <w:numFmt w:val="decimal"/>
      <w:isLgl/>
      <w:lvlText w:val="%1.%2.%3.%4.%5."/>
      <w:lvlJc w:val="left"/>
      <w:pPr>
        <w:tabs>
          <w:tab w:val="num" w:pos="2298"/>
        </w:tabs>
        <w:ind w:left="2298" w:hanging="1110"/>
      </w:pPr>
      <w:rPr>
        <w:rFonts w:hint="default"/>
      </w:rPr>
    </w:lvl>
    <w:lvl w:ilvl="5">
      <w:start w:val="1"/>
      <w:numFmt w:val="decimal"/>
      <w:isLgl/>
      <w:lvlText w:val="%1.%2.%3.%4.%5.%6."/>
      <w:lvlJc w:val="left"/>
      <w:pPr>
        <w:tabs>
          <w:tab w:val="num" w:pos="2505"/>
        </w:tabs>
        <w:ind w:left="2505" w:hanging="1110"/>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5" w15:restartNumberingAfterBreak="0">
    <w:nsid w:val="222D509E"/>
    <w:multiLevelType w:val="hybridMultilevel"/>
    <w:tmpl w:val="0FC69ABA"/>
    <w:lvl w:ilvl="0" w:tplc="7F2E8652">
      <w:start w:val="1"/>
      <w:numFmt w:val="decimal"/>
      <w:pStyle w:val="a"/>
      <w:lvlText w:val="%1)"/>
      <w:lvlJc w:val="left"/>
      <w:pPr>
        <w:tabs>
          <w:tab w:val="num" w:pos="0"/>
        </w:tabs>
        <w:ind w:left="1077" w:hanging="360"/>
      </w:pPr>
      <w:rPr>
        <w:rFonts w:cs="Times New Roman" w:hint="default"/>
      </w:rPr>
    </w:lvl>
    <w:lvl w:ilvl="1" w:tplc="8884B1BE">
      <w:start w:val="1"/>
      <w:numFmt w:val="bullet"/>
      <w:lvlText w:val="o"/>
      <w:lvlJc w:val="left"/>
      <w:pPr>
        <w:ind w:left="1440" w:hanging="360"/>
      </w:pPr>
      <w:rPr>
        <w:rFonts w:ascii="Courier New" w:eastAsia="Courier New" w:hAnsi="Courier New" w:cs="Courier New" w:hint="default"/>
      </w:rPr>
    </w:lvl>
    <w:lvl w:ilvl="2" w:tplc="3E720F24">
      <w:start w:val="1"/>
      <w:numFmt w:val="bullet"/>
      <w:lvlText w:val="§"/>
      <w:lvlJc w:val="left"/>
      <w:pPr>
        <w:ind w:left="2160" w:hanging="360"/>
      </w:pPr>
      <w:rPr>
        <w:rFonts w:ascii="Wingdings" w:eastAsia="Wingdings" w:hAnsi="Wingdings" w:cs="Wingdings" w:hint="default"/>
      </w:rPr>
    </w:lvl>
    <w:lvl w:ilvl="3" w:tplc="34B6AAA0">
      <w:start w:val="1"/>
      <w:numFmt w:val="bullet"/>
      <w:lvlText w:val="·"/>
      <w:lvlJc w:val="left"/>
      <w:pPr>
        <w:ind w:left="2880" w:hanging="360"/>
      </w:pPr>
      <w:rPr>
        <w:rFonts w:ascii="Symbol" w:eastAsia="Symbol" w:hAnsi="Symbol" w:cs="Symbol" w:hint="default"/>
      </w:rPr>
    </w:lvl>
    <w:lvl w:ilvl="4" w:tplc="584489FE">
      <w:start w:val="1"/>
      <w:numFmt w:val="bullet"/>
      <w:lvlText w:val="o"/>
      <w:lvlJc w:val="left"/>
      <w:pPr>
        <w:ind w:left="3600" w:hanging="360"/>
      </w:pPr>
      <w:rPr>
        <w:rFonts w:ascii="Courier New" w:eastAsia="Courier New" w:hAnsi="Courier New" w:cs="Courier New" w:hint="default"/>
      </w:rPr>
    </w:lvl>
    <w:lvl w:ilvl="5" w:tplc="64DCB5A0">
      <w:start w:val="1"/>
      <w:numFmt w:val="bullet"/>
      <w:lvlText w:val="§"/>
      <w:lvlJc w:val="left"/>
      <w:pPr>
        <w:ind w:left="4320" w:hanging="360"/>
      </w:pPr>
      <w:rPr>
        <w:rFonts w:ascii="Wingdings" w:eastAsia="Wingdings" w:hAnsi="Wingdings" w:cs="Wingdings" w:hint="default"/>
      </w:rPr>
    </w:lvl>
    <w:lvl w:ilvl="6" w:tplc="5CC0BDC4">
      <w:start w:val="1"/>
      <w:numFmt w:val="bullet"/>
      <w:lvlText w:val="·"/>
      <w:lvlJc w:val="left"/>
      <w:pPr>
        <w:ind w:left="5040" w:hanging="360"/>
      </w:pPr>
      <w:rPr>
        <w:rFonts w:ascii="Symbol" w:eastAsia="Symbol" w:hAnsi="Symbol" w:cs="Symbol" w:hint="default"/>
      </w:rPr>
    </w:lvl>
    <w:lvl w:ilvl="7" w:tplc="8F5C371A">
      <w:start w:val="1"/>
      <w:numFmt w:val="bullet"/>
      <w:lvlText w:val="o"/>
      <w:lvlJc w:val="left"/>
      <w:pPr>
        <w:ind w:left="5760" w:hanging="360"/>
      </w:pPr>
      <w:rPr>
        <w:rFonts w:ascii="Courier New" w:eastAsia="Courier New" w:hAnsi="Courier New" w:cs="Courier New" w:hint="default"/>
      </w:rPr>
    </w:lvl>
    <w:lvl w:ilvl="8" w:tplc="5930058E">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239E26AE"/>
    <w:multiLevelType w:val="multilevel"/>
    <w:tmpl w:val="7E888B72"/>
    <w:lvl w:ilvl="0">
      <w:start w:val="13"/>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7" w15:restartNumberingAfterBreak="0">
    <w:nsid w:val="25740B05"/>
    <w:multiLevelType w:val="multilevel"/>
    <w:tmpl w:val="3F70FEF2"/>
    <w:lvl w:ilvl="0">
      <w:start w:val="12"/>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 w15:restartNumberingAfterBreak="0">
    <w:nsid w:val="2A251710"/>
    <w:multiLevelType w:val="multilevel"/>
    <w:tmpl w:val="39B06E6C"/>
    <w:lvl w:ilvl="0">
      <w:start w:val="1"/>
      <w:numFmt w:val="decimal"/>
      <w:pStyle w:val="3"/>
      <w:lvlText w:val="%1."/>
      <w:lvlJc w:val="left"/>
      <w:pPr>
        <w:tabs>
          <w:tab w:val="num" w:pos="0"/>
        </w:tabs>
        <w:ind w:left="720" w:hanging="720"/>
      </w:pPr>
      <w:rPr>
        <w:rFonts w:ascii="Times New Roman" w:eastAsia="Times New Roman" w:hAnsi="Times New Roman" w:cs="Times New Roman"/>
        <w:sz w:val="24"/>
        <w:szCs w:val="24"/>
      </w:rPr>
    </w:lvl>
    <w:lvl w:ilvl="1">
      <w:start w:val="1"/>
      <w:numFmt w:val="decimal"/>
      <w:lvlText w:val="%1.%2"/>
      <w:lvlJc w:val="left"/>
      <w:pPr>
        <w:tabs>
          <w:tab w:val="num" w:pos="1135"/>
        </w:tabs>
        <w:ind w:left="1855" w:hanging="720"/>
      </w:pPr>
      <w:rPr>
        <w:rFonts w:cs="Times New Roman"/>
      </w:rPr>
    </w:lvl>
    <w:lvl w:ilvl="2">
      <w:start w:val="1"/>
      <w:numFmt w:val="decimal"/>
      <w:lvlText w:val="%2.%3"/>
      <w:lvlJc w:val="left"/>
      <w:pPr>
        <w:tabs>
          <w:tab w:val="num" w:pos="0"/>
        </w:tabs>
        <w:ind w:left="720" w:hanging="720"/>
      </w:pPr>
      <w:rPr>
        <w:rFonts w:cs="Times New Roman"/>
      </w:rPr>
    </w:lvl>
    <w:lvl w:ilvl="3">
      <w:start w:val="1"/>
      <w:numFmt w:val="decimal"/>
      <w:lvlText w:val="%2.%3.%4"/>
      <w:lvlJc w:val="left"/>
      <w:pPr>
        <w:tabs>
          <w:tab w:val="num" w:pos="710"/>
        </w:tabs>
        <w:ind w:left="1430" w:hanging="720"/>
      </w:pPr>
      <w:rPr>
        <w:rFonts w:cs="Times New Roman"/>
      </w:rPr>
    </w:lvl>
    <w:lvl w:ilvl="4">
      <w:start w:val="1"/>
      <w:numFmt w:val="decimal"/>
      <w:lvlText w:val="%3.%4.%5"/>
      <w:lvlJc w:val="left"/>
      <w:pPr>
        <w:tabs>
          <w:tab w:val="num" w:pos="2160"/>
        </w:tabs>
        <w:ind w:left="2160" w:hanging="720"/>
      </w:pPr>
      <w:rPr>
        <w:rFonts w:cs="Times New Roman"/>
      </w:rPr>
    </w:lvl>
    <w:lvl w:ilvl="5">
      <w:start w:val="1"/>
      <w:numFmt w:val="decimal"/>
      <w:lvlText w:val="(%6)"/>
      <w:lvlJc w:val="left"/>
      <w:pPr>
        <w:tabs>
          <w:tab w:val="num" w:pos="1440"/>
        </w:tabs>
        <w:ind w:left="2160" w:hanging="720"/>
      </w:pPr>
      <w:rPr>
        <w:rFonts w:cs="Times New Roman"/>
      </w:rPr>
    </w:lvl>
    <w:lvl w:ilvl="6">
      <w:start w:val="1"/>
      <w:numFmt w:val="bullet"/>
      <w:lvlText w:val=""/>
      <w:lvlJc w:val="left"/>
      <w:pPr>
        <w:tabs>
          <w:tab w:val="num" w:pos="1560"/>
        </w:tabs>
        <w:ind w:left="3000" w:hanging="720"/>
      </w:pPr>
      <w:rPr>
        <w:rFonts w:ascii="Symbol" w:hAnsi="Symbol"/>
      </w:rPr>
    </w:lvl>
    <w:lvl w:ilvl="7">
      <w:start w:val="1"/>
      <w:numFmt w:val="decimal"/>
      <w:lvlText w:val="%7.%8"/>
      <w:lvlJc w:val="left"/>
      <w:pPr>
        <w:tabs>
          <w:tab w:val="num" w:pos="0"/>
        </w:tabs>
        <w:ind w:left="709" w:hanging="709"/>
      </w:pPr>
      <w:rPr>
        <w:rFonts w:cs="Times New Roman"/>
      </w:rPr>
    </w:lvl>
    <w:lvl w:ilvl="8">
      <w:start w:val="1"/>
      <w:numFmt w:val="decimal"/>
      <w:lvlText w:val="%7.%8.%9"/>
      <w:lvlJc w:val="left"/>
      <w:pPr>
        <w:tabs>
          <w:tab w:val="num" w:pos="0"/>
        </w:tabs>
        <w:ind w:left="1418" w:hanging="709"/>
      </w:pPr>
      <w:rPr>
        <w:rFonts w:cs="Times New Roman"/>
      </w:rPr>
    </w:lvl>
  </w:abstractNum>
  <w:abstractNum w:abstractNumId="9" w15:restartNumberingAfterBreak="0">
    <w:nsid w:val="2A617AD6"/>
    <w:multiLevelType w:val="multilevel"/>
    <w:tmpl w:val="980C7142"/>
    <w:lvl w:ilvl="0">
      <w:start w:val="1"/>
      <w:numFmt w:val="decimal"/>
      <w:lvlText w:val="%1."/>
      <w:lvlJc w:val="left"/>
      <w:pPr>
        <w:ind w:left="720" w:hanging="360"/>
      </w:pPr>
      <w:rPr>
        <w:rFonts w:hint="default"/>
        <w:b/>
        <w:i w:val="0"/>
      </w:rPr>
    </w:lvl>
    <w:lvl w:ilvl="1">
      <w:start w:val="1"/>
      <w:numFmt w:val="decimal"/>
      <w:isLgl/>
      <w:lvlText w:val="%1.%2."/>
      <w:lvlJc w:val="left"/>
      <w:pPr>
        <w:ind w:left="928" w:hanging="360"/>
      </w:pPr>
      <w:rPr>
        <w:rFonts w:cs="Times New Roman" w:hint="default"/>
        <w:b w:val="0"/>
        <w:i w:val="0"/>
        <w:color w:val="auto"/>
      </w:rPr>
    </w:lvl>
    <w:lvl w:ilvl="2">
      <w:start w:val="1"/>
      <w:numFmt w:val="decimal"/>
      <w:isLgl/>
      <w:lvlText w:val="%1.%2.%3."/>
      <w:lvlJc w:val="left"/>
      <w:pPr>
        <w:ind w:left="2280" w:hanging="720"/>
      </w:pPr>
      <w:rPr>
        <w:rFonts w:ascii="Times New Roman" w:hAnsi="Times New Roman" w:cs="Times New Roman" w:hint="default"/>
        <w:i w:val="0"/>
        <w:color w:val="auto"/>
        <w:sz w:val="24"/>
        <w:szCs w:val="24"/>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32854B65"/>
    <w:multiLevelType w:val="multilevel"/>
    <w:tmpl w:val="641AD7CA"/>
    <w:lvl w:ilvl="0">
      <w:start w:val="4"/>
      <w:numFmt w:val="decimal"/>
      <w:lvlText w:val="%1."/>
      <w:lvlJc w:val="left"/>
      <w:pPr>
        <w:ind w:left="360" w:hanging="360"/>
      </w:pPr>
      <w:rPr>
        <w:rFonts w:hint="default"/>
      </w:rPr>
    </w:lvl>
    <w:lvl w:ilvl="1">
      <w:start w:val="3"/>
      <w:numFmt w:val="decimal"/>
      <w:lvlText w:val="%1.%2."/>
      <w:lvlJc w:val="left"/>
      <w:pPr>
        <w:ind w:left="1211"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3C0126D6"/>
    <w:multiLevelType w:val="hybridMultilevel"/>
    <w:tmpl w:val="305ED06C"/>
    <w:lvl w:ilvl="0" w:tplc="4D32DC8E">
      <w:start w:val="1"/>
      <w:numFmt w:val="bullet"/>
      <w:lvlText w:val=""/>
      <w:lvlJc w:val="left"/>
      <w:pPr>
        <w:ind w:left="2705" w:hanging="360"/>
      </w:pPr>
      <w:rPr>
        <w:rFonts w:ascii="Symbol" w:hAnsi="Symbol" w:hint="default"/>
      </w:rPr>
    </w:lvl>
    <w:lvl w:ilvl="1" w:tplc="C06C957E">
      <w:start w:val="1"/>
      <w:numFmt w:val="bullet"/>
      <w:lvlText w:val="o"/>
      <w:lvlJc w:val="left"/>
      <w:pPr>
        <w:ind w:left="3425" w:hanging="360"/>
      </w:pPr>
      <w:rPr>
        <w:rFonts w:ascii="Courier New" w:hAnsi="Courier New" w:cs="Courier New" w:hint="default"/>
      </w:rPr>
    </w:lvl>
    <w:lvl w:ilvl="2" w:tplc="82E4C5D0">
      <w:start w:val="1"/>
      <w:numFmt w:val="bullet"/>
      <w:lvlText w:val=""/>
      <w:lvlJc w:val="left"/>
      <w:pPr>
        <w:ind w:left="4145" w:hanging="360"/>
      </w:pPr>
      <w:rPr>
        <w:rFonts w:ascii="Wingdings" w:hAnsi="Wingdings" w:hint="default"/>
      </w:rPr>
    </w:lvl>
    <w:lvl w:ilvl="3" w:tplc="4E3A5552">
      <w:start w:val="1"/>
      <w:numFmt w:val="bullet"/>
      <w:lvlText w:val=""/>
      <w:lvlJc w:val="left"/>
      <w:pPr>
        <w:ind w:left="4865" w:hanging="360"/>
      </w:pPr>
      <w:rPr>
        <w:rFonts w:ascii="Symbol" w:hAnsi="Symbol" w:hint="default"/>
      </w:rPr>
    </w:lvl>
    <w:lvl w:ilvl="4" w:tplc="9CB078FA">
      <w:start w:val="1"/>
      <w:numFmt w:val="bullet"/>
      <w:lvlText w:val="o"/>
      <w:lvlJc w:val="left"/>
      <w:pPr>
        <w:ind w:left="5585" w:hanging="360"/>
      </w:pPr>
      <w:rPr>
        <w:rFonts w:ascii="Courier New" w:hAnsi="Courier New" w:cs="Courier New" w:hint="default"/>
      </w:rPr>
    </w:lvl>
    <w:lvl w:ilvl="5" w:tplc="7D3621EE">
      <w:start w:val="1"/>
      <w:numFmt w:val="bullet"/>
      <w:lvlText w:val=""/>
      <w:lvlJc w:val="left"/>
      <w:pPr>
        <w:ind w:left="6305" w:hanging="360"/>
      </w:pPr>
      <w:rPr>
        <w:rFonts w:ascii="Wingdings" w:hAnsi="Wingdings" w:hint="default"/>
      </w:rPr>
    </w:lvl>
    <w:lvl w:ilvl="6" w:tplc="F306C6B8">
      <w:start w:val="1"/>
      <w:numFmt w:val="bullet"/>
      <w:lvlText w:val=""/>
      <w:lvlJc w:val="left"/>
      <w:pPr>
        <w:ind w:left="7025" w:hanging="360"/>
      </w:pPr>
      <w:rPr>
        <w:rFonts w:ascii="Symbol" w:hAnsi="Symbol" w:hint="default"/>
      </w:rPr>
    </w:lvl>
    <w:lvl w:ilvl="7" w:tplc="38BAB87C">
      <w:start w:val="1"/>
      <w:numFmt w:val="bullet"/>
      <w:lvlText w:val="o"/>
      <w:lvlJc w:val="left"/>
      <w:pPr>
        <w:ind w:left="7745" w:hanging="360"/>
      </w:pPr>
      <w:rPr>
        <w:rFonts w:ascii="Courier New" w:hAnsi="Courier New" w:cs="Courier New" w:hint="default"/>
      </w:rPr>
    </w:lvl>
    <w:lvl w:ilvl="8" w:tplc="EBB0795C">
      <w:start w:val="1"/>
      <w:numFmt w:val="bullet"/>
      <w:lvlText w:val=""/>
      <w:lvlJc w:val="left"/>
      <w:pPr>
        <w:ind w:left="8465" w:hanging="360"/>
      </w:pPr>
      <w:rPr>
        <w:rFonts w:ascii="Wingdings" w:hAnsi="Wingdings" w:hint="default"/>
      </w:rPr>
    </w:lvl>
  </w:abstractNum>
  <w:abstractNum w:abstractNumId="12" w15:restartNumberingAfterBreak="0">
    <w:nsid w:val="3D547704"/>
    <w:multiLevelType w:val="hybridMultilevel"/>
    <w:tmpl w:val="4BD0E31E"/>
    <w:lvl w:ilvl="0" w:tplc="99CE22E2">
      <w:start w:val="1"/>
      <w:numFmt w:val="lowerRoman"/>
      <w:pStyle w:val="ListNumbers"/>
      <w:lvlText w:val="(%1)"/>
      <w:lvlJc w:val="left"/>
      <w:pPr>
        <w:tabs>
          <w:tab w:val="num" w:pos="2608"/>
        </w:tabs>
        <w:ind w:left="2608" w:hanging="567"/>
      </w:pPr>
      <w:rPr>
        <w:rFonts w:ascii="Arial" w:hAnsi="Arial" w:cs="Times New Roman" w:hint="default"/>
        <w:b w:val="0"/>
        <w:i w:val="0"/>
        <w:sz w:val="20"/>
      </w:rPr>
    </w:lvl>
    <w:lvl w:ilvl="1" w:tplc="8D1C03C8">
      <w:start w:val="1"/>
      <w:numFmt w:val="bullet"/>
      <w:lvlText w:val="o"/>
      <w:lvlJc w:val="left"/>
      <w:pPr>
        <w:ind w:left="1440" w:hanging="360"/>
      </w:pPr>
      <w:rPr>
        <w:rFonts w:ascii="Courier New" w:eastAsia="Courier New" w:hAnsi="Courier New" w:cs="Courier New" w:hint="default"/>
      </w:rPr>
    </w:lvl>
    <w:lvl w:ilvl="2" w:tplc="6AEA1224">
      <w:start w:val="1"/>
      <w:numFmt w:val="bullet"/>
      <w:lvlText w:val="§"/>
      <w:lvlJc w:val="left"/>
      <w:pPr>
        <w:ind w:left="2160" w:hanging="360"/>
      </w:pPr>
      <w:rPr>
        <w:rFonts w:ascii="Wingdings" w:eastAsia="Wingdings" w:hAnsi="Wingdings" w:cs="Wingdings" w:hint="default"/>
      </w:rPr>
    </w:lvl>
    <w:lvl w:ilvl="3" w:tplc="72C0CDAE">
      <w:start w:val="1"/>
      <w:numFmt w:val="bullet"/>
      <w:lvlText w:val="·"/>
      <w:lvlJc w:val="left"/>
      <w:pPr>
        <w:ind w:left="2880" w:hanging="360"/>
      </w:pPr>
      <w:rPr>
        <w:rFonts w:ascii="Symbol" w:eastAsia="Symbol" w:hAnsi="Symbol" w:cs="Symbol" w:hint="default"/>
      </w:rPr>
    </w:lvl>
    <w:lvl w:ilvl="4" w:tplc="18340BB0">
      <w:start w:val="1"/>
      <w:numFmt w:val="bullet"/>
      <w:lvlText w:val="o"/>
      <w:lvlJc w:val="left"/>
      <w:pPr>
        <w:ind w:left="3600" w:hanging="360"/>
      </w:pPr>
      <w:rPr>
        <w:rFonts w:ascii="Courier New" w:eastAsia="Courier New" w:hAnsi="Courier New" w:cs="Courier New" w:hint="default"/>
      </w:rPr>
    </w:lvl>
    <w:lvl w:ilvl="5" w:tplc="A15013FE">
      <w:start w:val="1"/>
      <w:numFmt w:val="bullet"/>
      <w:lvlText w:val="§"/>
      <w:lvlJc w:val="left"/>
      <w:pPr>
        <w:ind w:left="4320" w:hanging="360"/>
      </w:pPr>
      <w:rPr>
        <w:rFonts w:ascii="Wingdings" w:eastAsia="Wingdings" w:hAnsi="Wingdings" w:cs="Wingdings" w:hint="default"/>
      </w:rPr>
    </w:lvl>
    <w:lvl w:ilvl="6" w:tplc="59C0AE8C">
      <w:start w:val="1"/>
      <w:numFmt w:val="bullet"/>
      <w:lvlText w:val="·"/>
      <w:lvlJc w:val="left"/>
      <w:pPr>
        <w:ind w:left="5040" w:hanging="360"/>
      </w:pPr>
      <w:rPr>
        <w:rFonts w:ascii="Symbol" w:eastAsia="Symbol" w:hAnsi="Symbol" w:cs="Symbol" w:hint="default"/>
      </w:rPr>
    </w:lvl>
    <w:lvl w:ilvl="7" w:tplc="CEA662D0">
      <w:start w:val="1"/>
      <w:numFmt w:val="bullet"/>
      <w:lvlText w:val="o"/>
      <w:lvlJc w:val="left"/>
      <w:pPr>
        <w:ind w:left="5760" w:hanging="360"/>
      </w:pPr>
      <w:rPr>
        <w:rFonts w:ascii="Courier New" w:eastAsia="Courier New" w:hAnsi="Courier New" w:cs="Courier New" w:hint="default"/>
      </w:rPr>
    </w:lvl>
    <w:lvl w:ilvl="8" w:tplc="38383A9A">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445A75F0"/>
    <w:multiLevelType w:val="multilevel"/>
    <w:tmpl w:val="01625614"/>
    <w:lvl w:ilvl="0">
      <w:start w:val="14"/>
      <w:numFmt w:val="decimal"/>
      <w:lvlText w:val="%1."/>
      <w:lvlJc w:val="left"/>
      <w:pPr>
        <w:ind w:left="3741"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4" w15:restartNumberingAfterBreak="0">
    <w:nsid w:val="4CB46C75"/>
    <w:multiLevelType w:val="multilevel"/>
    <w:tmpl w:val="C0BEB476"/>
    <w:lvl w:ilvl="0">
      <w:start w:val="9"/>
      <w:numFmt w:val="decimal"/>
      <w:lvlText w:val="%1."/>
      <w:lvlJc w:val="left"/>
      <w:pPr>
        <w:ind w:left="360" w:hanging="360"/>
      </w:pPr>
      <w:rPr>
        <w:rFonts w:hint="default"/>
      </w:rPr>
    </w:lvl>
    <w:lvl w:ilvl="1">
      <w:start w:val="5"/>
      <w:numFmt w:val="decimal"/>
      <w:lvlText w:val="%1.%2."/>
      <w:lvlJc w:val="left"/>
      <w:pPr>
        <w:ind w:left="644" w:hanging="360"/>
      </w:pPr>
      <w:rPr>
        <w:rFonts w:hint="default"/>
        <w:b w:val="0"/>
      </w:rPr>
    </w:lvl>
    <w:lvl w:ilvl="2">
      <w:start w:val="1"/>
      <w:numFmt w:val="decimal"/>
      <w:lvlText w:val="%1.%2.%3."/>
      <w:lvlJc w:val="left"/>
      <w:pPr>
        <w:ind w:left="1434" w:hanging="720"/>
      </w:pPr>
      <w:rPr>
        <w:rFonts w:hint="default"/>
        <w:sz w:val="24"/>
        <w:szCs w:val="24"/>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5" w15:restartNumberingAfterBreak="0">
    <w:nsid w:val="4CF1007C"/>
    <w:multiLevelType w:val="multilevel"/>
    <w:tmpl w:val="9306E718"/>
    <w:lvl w:ilvl="0">
      <w:start w:val="10"/>
      <w:numFmt w:val="decimal"/>
      <w:lvlText w:val="%1."/>
      <w:lvlJc w:val="left"/>
      <w:pPr>
        <w:ind w:left="480" w:hanging="480"/>
      </w:pPr>
      <w:rPr>
        <w:rFonts w:hint="default"/>
      </w:rPr>
    </w:lvl>
    <w:lvl w:ilvl="1">
      <w:start w:val="1"/>
      <w:numFmt w:val="decimal"/>
      <w:lvlText w:val="%1.%2."/>
      <w:lvlJc w:val="left"/>
      <w:pPr>
        <w:ind w:left="898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EB83836"/>
    <w:multiLevelType w:val="multilevel"/>
    <w:tmpl w:val="090EE1FE"/>
    <w:lvl w:ilvl="0">
      <w:start w:val="9"/>
      <w:numFmt w:val="decimal"/>
      <w:lvlText w:val="%1."/>
      <w:lvlJc w:val="left"/>
      <w:pPr>
        <w:ind w:left="540" w:hanging="540"/>
      </w:pPr>
      <w:rPr>
        <w:rFonts w:hint="default"/>
      </w:rPr>
    </w:lvl>
    <w:lvl w:ilvl="1">
      <w:start w:val="6"/>
      <w:numFmt w:val="decimal"/>
      <w:lvlText w:val="%1.%2."/>
      <w:lvlJc w:val="left"/>
      <w:pPr>
        <w:ind w:left="1440" w:hanging="54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7" w15:restartNumberingAfterBreak="0">
    <w:nsid w:val="51AB582A"/>
    <w:multiLevelType w:val="hybridMultilevel"/>
    <w:tmpl w:val="2DB4A486"/>
    <w:lvl w:ilvl="0" w:tplc="3AD8BD3E">
      <w:start w:val="1"/>
      <w:numFmt w:val="bullet"/>
      <w:lvlText w:val=""/>
      <w:lvlJc w:val="left"/>
      <w:pPr>
        <w:ind w:left="1713" w:hanging="360"/>
      </w:pPr>
      <w:rPr>
        <w:rFonts w:ascii="Symbol" w:hAnsi="Symbol" w:hint="default"/>
      </w:rPr>
    </w:lvl>
    <w:lvl w:ilvl="1" w:tplc="ADE0FA90">
      <w:start w:val="1"/>
      <w:numFmt w:val="bullet"/>
      <w:lvlText w:val="o"/>
      <w:lvlJc w:val="left"/>
      <w:pPr>
        <w:ind w:left="2433" w:hanging="360"/>
      </w:pPr>
      <w:rPr>
        <w:rFonts w:ascii="Courier New" w:hAnsi="Courier New" w:cs="Courier New" w:hint="default"/>
      </w:rPr>
    </w:lvl>
    <w:lvl w:ilvl="2" w:tplc="0AB2C284">
      <w:start w:val="1"/>
      <w:numFmt w:val="bullet"/>
      <w:lvlText w:val=""/>
      <w:lvlJc w:val="left"/>
      <w:pPr>
        <w:ind w:left="3153" w:hanging="360"/>
      </w:pPr>
      <w:rPr>
        <w:rFonts w:ascii="Wingdings" w:hAnsi="Wingdings" w:hint="default"/>
      </w:rPr>
    </w:lvl>
    <w:lvl w:ilvl="3" w:tplc="DDA00428">
      <w:start w:val="1"/>
      <w:numFmt w:val="bullet"/>
      <w:lvlText w:val=""/>
      <w:lvlJc w:val="left"/>
      <w:pPr>
        <w:ind w:left="3873" w:hanging="360"/>
      </w:pPr>
      <w:rPr>
        <w:rFonts w:ascii="Symbol" w:hAnsi="Symbol" w:hint="default"/>
      </w:rPr>
    </w:lvl>
    <w:lvl w:ilvl="4" w:tplc="B7C6C842">
      <w:start w:val="1"/>
      <w:numFmt w:val="bullet"/>
      <w:lvlText w:val="o"/>
      <w:lvlJc w:val="left"/>
      <w:pPr>
        <w:ind w:left="4593" w:hanging="360"/>
      </w:pPr>
      <w:rPr>
        <w:rFonts w:ascii="Courier New" w:hAnsi="Courier New" w:cs="Courier New" w:hint="default"/>
      </w:rPr>
    </w:lvl>
    <w:lvl w:ilvl="5" w:tplc="1FCE9F8C">
      <w:start w:val="1"/>
      <w:numFmt w:val="bullet"/>
      <w:lvlText w:val=""/>
      <w:lvlJc w:val="left"/>
      <w:pPr>
        <w:ind w:left="5313" w:hanging="360"/>
      </w:pPr>
      <w:rPr>
        <w:rFonts w:ascii="Wingdings" w:hAnsi="Wingdings" w:hint="default"/>
      </w:rPr>
    </w:lvl>
    <w:lvl w:ilvl="6" w:tplc="6F8E129E">
      <w:start w:val="1"/>
      <w:numFmt w:val="bullet"/>
      <w:lvlText w:val=""/>
      <w:lvlJc w:val="left"/>
      <w:pPr>
        <w:ind w:left="6033" w:hanging="360"/>
      </w:pPr>
      <w:rPr>
        <w:rFonts w:ascii="Symbol" w:hAnsi="Symbol" w:hint="default"/>
      </w:rPr>
    </w:lvl>
    <w:lvl w:ilvl="7" w:tplc="BAE21540">
      <w:start w:val="1"/>
      <w:numFmt w:val="bullet"/>
      <w:lvlText w:val="o"/>
      <w:lvlJc w:val="left"/>
      <w:pPr>
        <w:ind w:left="6753" w:hanging="360"/>
      </w:pPr>
      <w:rPr>
        <w:rFonts w:ascii="Courier New" w:hAnsi="Courier New" w:cs="Courier New" w:hint="default"/>
      </w:rPr>
    </w:lvl>
    <w:lvl w:ilvl="8" w:tplc="BB88FFA6">
      <w:start w:val="1"/>
      <w:numFmt w:val="bullet"/>
      <w:lvlText w:val=""/>
      <w:lvlJc w:val="left"/>
      <w:pPr>
        <w:ind w:left="7473" w:hanging="360"/>
      </w:pPr>
      <w:rPr>
        <w:rFonts w:ascii="Wingdings" w:hAnsi="Wingdings" w:hint="default"/>
      </w:rPr>
    </w:lvl>
  </w:abstractNum>
  <w:abstractNum w:abstractNumId="18" w15:restartNumberingAfterBreak="0">
    <w:nsid w:val="55CE11FA"/>
    <w:multiLevelType w:val="hybridMultilevel"/>
    <w:tmpl w:val="B510DBFA"/>
    <w:lvl w:ilvl="0" w:tplc="B72C95FC">
      <w:start w:val="1"/>
      <w:numFmt w:val="bullet"/>
      <w:lvlText w:val=""/>
      <w:lvlJc w:val="left"/>
      <w:pPr>
        <w:ind w:left="1485" w:hanging="360"/>
      </w:pPr>
      <w:rPr>
        <w:rFonts w:ascii="Symbol" w:hAnsi="Symbol" w:hint="default"/>
      </w:rPr>
    </w:lvl>
    <w:lvl w:ilvl="1" w:tplc="63FAC99C">
      <w:start w:val="1"/>
      <w:numFmt w:val="bullet"/>
      <w:lvlText w:val="o"/>
      <w:lvlJc w:val="left"/>
      <w:pPr>
        <w:ind w:left="2205" w:hanging="360"/>
      </w:pPr>
      <w:rPr>
        <w:rFonts w:ascii="Courier New" w:hAnsi="Courier New" w:cs="Courier New" w:hint="default"/>
      </w:rPr>
    </w:lvl>
    <w:lvl w:ilvl="2" w:tplc="1E08871A">
      <w:start w:val="1"/>
      <w:numFmt w:val="bullet"/>
      <w:lvlText w:val=""/>
      <w:lvlJc w:val="left"/>
      <w:pPr>
        <w:ind w:left="2925" w:hanging="360"/>
      </w:pPr>
      <w:rPr>
        <w:rFonts w:ascii="Wingdings" w:hAnsi="Wingdings" w:hint="default"/>
      </w:rPr>
    </w:lvl>
    <w:lvl w:ilvl="3" w:tplc="5CB6219A">
      <w:start w:val="1"/>
      <w:numFmt w:val="bullet"/>
      <w:lvlText w:val=""/>
      <w:lvlJc w:val="left"/>
      <w:pPr>
        <w:ind w:left="3645" w:hanging="360"/>
      </w:pPr>
      <w:rPr>
        <w:rFonts w:ascii="Symbol" w:hAnsi="Symbol" w:hint="default"/>
      </w:rPr>
    </w:lvl>
    <w:lvl w:ilvl="4" w:tplc="76B8E884">
      <w:start w:val="1"/>
      <w:numFmt w:val="bullet"/>
      <w:lvlText w:val="o"/>
      <w:lvlJc w:val="left"/>
      <w:pPr>
        <w:ind w:left="4365" w:hanging="360"/>
      </w:pPr>
      <w:rPr>
        <w:rFonts w:ascii="Courier New" w:hAnsi="Courier New" w:cs="Courier New" w:hint="default"/>
      </w:rPr>
    </w:lvl>
    <w:lvl w:ilvl="5" w:tplc="B84E1F68">
      <w:start w:val="1"/>
      <w:numFmt w:val="bullet"/>
      <w:lvlText w:val=""/>
      <w:lvlJc w:val="left"/>
      <w:pPr>
        <w:ind w:left="5085" w:hanging="360"/>
      </w:pPr>
      <w:rPr>
        <w:rFonts w:ascii="Wingdings" w:hAnsi="Wingdings" w:hint="default"/>
      </w:rPr>
    </w:lvl>
    <w:lvl w:ilvl="6" w:tplc="3D08B9F6">
      <w:start w:val="1"/>
      <w:numFmt w:val="bullet"/>
      <w:lvlText w:val=""/>
      <w:lvlJc w:val="left"/>
      <w:pPr>
        <w:ind w:left="5805" w:hanging="360"/>
      </w:pPr>
      <w:rPr>
        <w:rFonts w:ascii="Symbol" w:hAnsi="Symbol" w:hint="default"/>
      </w:rPr>
    </w:lvl>
    <w:lvl w:ilvl="7" w:tplc="8C56496E">
      <w:start w:val="1"/>
      <w:numFmt w:val="bullet"/>
      <w:lvlText w:val="o"/>
      <w:lvlJc w:val="left"/>
      <w:pPr>
        <w:ind w:left="6525" w:hanging="360"/>
      </w:pPr>
      <w:rPr>
        <w:rFonts w:ascii="Courier New" w:hAnsi="Courier New" w:cs="Courier New" w:hint="default"/>
      </w:rPr>
    </w:lvl>
    <w:lvl w:ilvl="8" w:tplc="53D44E78">
      <w:start w:val="1"/>
      <w:numFmt w:val="bullet"/>
      <w:lvlText w:val=""/>
      <w:lvlJc w:val="left"/>
      <w:pPr>
        <w:ind w:left="7245" w:hanging="360"/>
      </w:pPr>
      <w:rPr>
        <w:rFonts w:ascii="Wingdings" w:hAnsi="Wingdings" w:hint="default"/>
      </w:rPr>
    </w:lvl>
  </w:abstractNum>
  <w:abstractNum w:abstractNumId="19" w15:restartNumberingAfterBreak="0">
    <w:nsid w:val="55E322CD"/>
    <w:multiLevelType w:val="multilevel"/>
    <w:tmpl w:val="4BC41172"/>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1434" w:hanging="720"/>
      </w:pPr>
      <w:rPr>
        <w:rFonts w:hint="default"/>
        <w:sz w:val="24"/>
        <w:szCs w:val="24"/>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0" w15:restartNumberingAfterBreak="0">
    <w:nsid w:val="5BD5479D"/>
    <w:multiLevelType w:val="multilevel"/>
    <w:tmpl w:val="B526FE04"/>
    <w:lvl w:ilvl="0">
      <w:start w:val="14"/>
      <w:numFmt w:val="decimal"/>
      <w:lvlText w:val="%1."/>
      <w:lvlJc w:val="left"/>
      <w:pPr>
        <w:ind w:left="660" w:hanging="660"/>
      </w:pPr>
      <w:rPr>
        <w:rFonts w:hint="default"/>
      </w:rPr>
    </w:lvl>
    <w:lvl w:ilvl="1">
      <w:start w:val="6"/>
      <w:numFmt w:val="decimal"/>
      <w:lvlText w:val="%1.%2."/>
      <w:lvlJc w:val="left"/>
      <w:pPr>
        <w:ind w:left="838" w:hanging="660"/>
      </w:pPr>
      <w:rPr>
        <w:rFonts w:hint="default"/>
      </w:rPr>
    </w:lvl>
    <w:lvl w:ilvl="2">
      <w:start w:val="1"/>
      <w:numFmt w:val="decimal"/>
      <w:lvlText w:val="%1.%2.%3."/>
      <w:lvlJc w:val="left"/>
      <w:pPr>
        <w:ind w:left="1076" w:hanging="720"/>
      </w:pPr>
      <w:rPr>
        <w:rFonts w:ascii="Times New Roman" w:hAnsi="Times New Roman" w:cs="Times New Roman" w:hint="default"/>
        <w:sz w:val="24"/>
        <w:szCs w:val="24"/>
      </w:rPr>
    </w:lvl>
    <w:lvl w:ilvl="3">
      <w:start w:val="1"/>
      <w:numFmt w:val="decimal"/>
      <w:lvlText w:val="%1.%2.%3.%4."/>
      <w:lvlJc w:val="left"/>
      <w:pPr>
        <w:ind w:left="1254" w:hanging="720"/>
      </w:pPr>
      <w:rPr>
        <w:rFonts w:hint="default"/>
      </w:rPr>
    </w:lvl>
    <w:lvl w:ilvl="4">
      <w:start w:val="1"/>
      <w:numFmt w:val="decimal"/>
      <w:lvlText w:val="%1.%2.%3.%4.%5."/>
      <w:lvlJc w:val="left"/>
      <w:pPr>
        <w:ind w:left="1792" w:hanging="1080"/>
      </w:pPr>
      <w:rPr>
        <w:rFonts w:hint="default"/>
      </w:rPr>
    </w:lvl>
    <w:lvl w:ilvl="5">
      <w:start w:val="1"/>
      <w:numFmt w:val="decimal"/>
      <w:lvlText w:val="%1.%2.%3.%4.%5.%6."/>
      <w:lvlJc w:val="left"/>
      <w:pPr>
        <w:ind w:left="1970" w:hanging="1080"/>
      </w:pPr>
      <w:rPr>
        <w:rFonts w:hint="default"/>
      </w:rPr>
    </w:lvl>
    <w:lvl w:ilvl="6">
      <w:start w:val="1"/>
      <w:numFmt w:val="decimal"/>
      <w:lvlText w:val="%1.%2.%3.%4.%5.%6.%7."/>
      <w:lvlJc w:val="left"/>
      <w:pPr>
        <w:ind w:left="2508" w:hanging="1440"/>
      </w:pPr>
      <w:rPr>
        <w:rFonts w:hint="default"/>
      </w:rPr>
    </w:lvl>
    <w:lvl w:ilvl="7">
      <w:start w:val="1"/>
      <w:numFmt w:val="decimal"/>
      <w:lvlText w:val="%1.%2.%3.%4.%5.%6.%7.%8."/>
      <w:lvlJc w:val="left"/>
      <w:pPr>
        <w:ind w:left="2686" w:hanging="1440"/>
      </w:pPr>
      <w:rPr>
        <w:rFonts w:hint="default"/>
      </w:rPr>
    </w:lvl>
    <w:lvl w:ilvl="8">
      <w:start w:val="1"/>
      <w:numFmt w:val="decimal"/>
      <w:lvlText w:val="%1.%2.%3.%4.%5.%6.%7.%8.%9."/>
      <w:lvlJc w:val="left"/>
      <w:pPr>
        <w:ind w:left="3224" w:hanging="1800"/>
      </w:pPr>
      <w:rPr>
        <w:rFonts w:hint="default"/>
      </w:rPr>
    </w:lvl>
  </w:abstractNum>
  <w:abstractNum w:abstractNumId="21" w15:restartNumberingAfterBreak="0">
    <w:nsid w:val="63AD29F1"/>
    <w:multiLevelType w:val="hybridMultilevel"/>
    <w:tmpl w:val="6B16945C"/>
    <w:lvl w:ilvl="0" w:tplc="0386A070">
      <w:start w:val="1"/>
      <w:numFmt w:val="bullet"/>
      <w:lvlText w:val="-"/>
      <w:lvlJc w:val="left"/>
      <w:pPr>
        <w:ind w:left="1485" w:hanging="360"/>
      </w:pPr>
      <w:rPr>
        <w:rFonts w:ascii="Sylfaen" w:hAnsi="Sylfaen" w:hint="default"/>
      </w:rPr>
    </w:lvl>
    <w:lvl w:ilvl="1" w:tplc="99827F76">
      <w:start w:val="1"/>
      <w:numFmt w:val="bullet"/>
      <w:lvlText w:val=""/>
      <w:lvlJc w:val="left"/>
      <w:pPr>
        <w:ind w:left="786" w:hanging="360"/>
      </w:pPr>
      <w:rPr>
        <w:rFonts w:ascii="Symbol" w:hAnsi="Symbol" w:hint="default"/>
      </w:rPr>
    </w:lvl>
    <w:lvl w:ilvl="2" w:tplc="53623030">
      <w:start w:val="1"/>
      <w:numFmt w:val="bullet"/>
      <w:lvlText w:val=""/>
      <w:lvlJc w:val="left"/>
      <w:pPr>
        <w:ind w:left="2925" w:hanging="360"/>
      </w:pPr>
      <w:rPr>
        <w:rFonts w:ascii="Wingdings" w:hAnsi="Wingdings" w:hint="default"/>
      </w:rPr>
    </w:lvl>
    <w:lvl w:ilvl="3" w:tplc="3048A1CC">
      <w:start w:val="1"/>
      <w:numFmt w:val="bullet"/>
      <w:lvlText w:val=""/>
      <w:lvlJc w:val="left"/>
      <w:pPr>
        <w:ind w:left="3645" w:hanging="360"/>
      </w:pPr>
      <w:rPr>
        <w:rFonts w:ascii="Symbol" w:hAnsi="Symbol" w:hint="default"/>
      </w:rPr>
    </w:lvl>
    <w:lvl w:ilvl="4" w:tplc="9530FDB4">
      <w:start w:val="1"/>
      <w:numFmt w:val="bullet"/>
      <w:lvlText w:val="o"/>
      <w:lvlJc w:val="left"/>
      <w:pPr>
        <w:ind w:left="4365" w:hanging="360"/>
      </w:pPr>
      <w:rPr>
        <w:rFonts w:ascii="Courier New" w:hAnsi="Courier New" w:cs="Courier New" w:hint="default"/>
      </w:rPr>
    </w:lvl>
    <w:lvl w:ilvl="5" w:tplc="A5808A76">
      <w:start w:val="1"/>
      <w:numFmt w:val="bullet"/>
      <w:lvlText w:val=""/>
      <w:lvlJc w:val="left"/>
      <w:pPr>
        <w:ind w:left="5085" w:hanging="360"/>
      </w:pPr>
      <w:rPr>
        <w:rFonts w:ascii="Wingdings" w:hAnsi="Wingdings" w:hint="default"/>
      </w:rPr>
    </w:lvl>
    <w:lvl w:ilvl="6" w:tplc="31EA659C">
      <w:start w:val="1"/>
      <w:numFmt w:val="bullet"/>
      <w:lvlText w:val=""/>
      <w:lvlJc w:val="left"/>
      <w:pPr>
        <w:ind w:left="5805" w:hanging="360"/>
      </w:pPr>
      <w:rPr>
        <w:rFonts w:ascii="Symbol" w:hAnsi="Symbol" w:hint="default"/>
      </w:rPr>
    </w:lvl>
    <w:lvl w:ilvl="7" w:tplc="9CC843A8">
      <w:start w:val="1"/>
      <w:numFmt w:val="bullet"/>
      <w:lvlText w:val="o"/>
      <w:lvlJc w:val="left"/>
      <w:pPr>
        <w:ind w:left="6525" w:hanging="360"/>
      </w:pPr>
      <w:rPr>
        <w:rFonts w:ascii="Courier New" w:hAnsi="Courier New" w:cs="Courier New" w:hint="default"/>
      </w:rPr>
    </w:lvl>
    <w:lvl w:ilvl="8" w:tplc="E616915A">
      <w:start w:val="1"/>
      <w:numFmt w:val="bullet"/>
      <w:lvlText w:val=""/>
      <w:lvlJc w:val="left"/>
      <w:pPr>
        <w:ind w:left="7245" w:hanging="360"/>
      </w:pPr>
      <w:rPr>
        <w:rFonts w:ascii="Wingdings" w:hAnsi="Wingdings" w:hint="default"/>
      </w:rPr>
    </w:lvl>
  </w:abstractNum>
  <w:abstractNum w:abstractNumId="22" w15:restartNumberingAfterBreak="0">
    <w:nsid w:val="6BDB6DFF"/>
    <w:multiLevelType w:val="hybridMultilevel"/>
    <w:tmpl w:val="3C3E7208"/>
    <w:lvl w:ilvl="0" w:tplc="00609B06">
      <w:start w:val="1"/>
      <w:numFmt w:val="bullet"/>
      <w:lvlText w:val=""/>
      <w:lvlJc w:val="left"/>
      <w:pPr>
        <w:ind w:left="1429" w:hanging="360"/>
      </w:pPr>
      <w:rPr>
        <w:rFonts w:ascii="Symbol" w:hAnsi="Symbol" w:hint="default"/>
      </w:rPr>
    </w:lvl>
    <w:lvl w:ilvl="1" w:tplc="AB7C46CC">
      <w:start w:val="1"/>
      <w:numFmt w:val="bullet"/>
      <w:lvlText w:val="o"/>
      <w:lvlJc w:val="left"/>
      <w:pPr>
        <w:ind w:left="2149" w:hanging="360"/>
      </w:pPr>
      <w:rPr>
        <w:rFonts w:ascii="Courier New" w:hAnsi="Courier New" w:cs="Courier New" w:hint="default"/>
      </w:rPr>
    </w:lvl>
    <w:lvl w:ilvl="2" w:tplc="94980738">
      <w:start w:val="1"/>
      <w:numFmt w:val="bullet"/>
      <w:lvlText w:val=""/>
      <w:lvlJc w:val="left"/>
      <w:pPr>
        <w:ind w:left="2869" w:hanging="360"/>
      </w:pPr>
      <w:rPr>
        <w:rFonts w:ascii="Wingdings" w:hAnsi="Wingdings" w:hint="default"/>
      </w:rPr>
    </w:lvl>
    <w:lvl w:ilvl="3" w:tplc="6BB6BF1A">
      <w:start w:val="1"/>
      <w:numFmt w:val="bullet"/>
      <w:lvlText w:val=""/>
      <w:lvlJc w:val="left"/>
      <w:pPr>
        <w:ind w:left="3589" w:hanging="360"/>
      </w:pPr>
      <w:rPr>
        <w:rFonts w:ascii="Symbol" w:hAnsi="Symbol" w:hint="default"/>
      </w:rPr>
    </w:lvl>
    <w:lvl w:ilvl="4" w:tplc="D5EC5858">
      <w:start w:val="1"/>
      <w:numFmt w:val="bullet"/>
      <w:lvlText w:val="o"/>
      <w:lvlJc w:val="left"/>
      <w:pPr>
        <w:ind w:left="4309" w:hanging="360"/>
      </w:pPr>
      <w:rPr>
        <w:rFonts w:ascii="Courier New" w:hAnsi="Courier New" w:cs="Courier New" w:hint="default"/>
      </w:rPr>
    </w:lvl>
    <w:lvl w:ilvl="5" w:tplc="A84E49CA">
      <w:start w:val="1"/>
      <w:numFmt w:val="bullet"/>
      <w:lvlText w:val=""/>
      <w:lvlJc w:val="left"/>
      <w:pPr>
        <w:ind w:left="5029" w:hanging="360"/>
      </w:pPr>
      <w:rPr>
        <w:rFonts w:ascii="Wingdings" w:hAnsi="Wingdings" w:hint="default"/>
      </w:rPr>
    </w:lvl>
    <w:lvl w:ilvl="6" w:tplc="458EAB22">
      <w:start w:val="1"/>
      <w:numFmt w:val="bullet"/>
      <w:lvlText w:val=""/>
      <w:lvlJc w:val="left"/>
      <w:pPr>
        <w:ind w:left="5749" w:hanging="360"/>
      </w:pPr>
      <w:rPr>
        <w:rFonts w:ascii="Symbol" w:hAnsi="Symbol" w:hint="default"/>
      </w:rPr>
    </w:lvl>
    <w:lvl w:ilvl="7" w:tplc="B63458B4">
      <w:start w:val="1"/>
      <w:numFmt w:val="bullet"/>
      <w:lvlText w:val="o"/>
      <w:lvlJc w:val="left"/>
      <w:pPr>
        <w:ind w:left="6469" w:hanging="360"/>
      </w:pPr>
      <w:rPr>
        <w:rFonts w:ascii="Courier New" w:hAnsi="Courier New" w:cs="Courier New" w:hint="default"/>
      </w:rPr>
    </w:lvl>
    <w:lvl w:ilvl="8" w:tplc="7B9692E4">
      <w:start w:val="1"/>
      <w:numFmt w:val="bullet"/>
      <w:lvlText w:val=""/>
      <w:lvlJc w:val="left"/>
      <w:pPr>
        <w:ind w:left="7189" w:hanging="360"/>
      </w:pPr>
      <w:rPr>
        <w:rFonts w:ascii="Wingdings" w:hAnsi="Wingdings" w:hint="default"/>
      </w:rPr>
    </w:lvl>
  </w:abstractNum>
  <w:abstractNum w:abstractNumId="23" w15:restartNumberingAfterBreak="0">
    <w:nsid w:val="70BD519E"/>
    <w:multiLevelType w:val="hybridMultilevel"/>
    <w:tmpl w:val="BBF2A3A2"/>
    <w:lvl w:ilvl="0" w:tplc="19202F34">
      <w:start w:val="1"/>
      <w:numFmt w:val="decimal"/>
      <w:lvlText w:val="%1."/>
      <w:lvlJc w:val="left"/>
      <w:pPr>
        <w:ind w:left="7023" w:hanging="360"/>
      </w:pPr>
    </w:lvl>
    <w:lvl w:ilvl="1" w:tplc="479C9DDC">
      <w:start w:val="1"/>
      <w:numFmt w:val="decimal"/>
      <w:lvlText w:val="%2)"/>
      <w:lvlJc w:val="left"/>
      <w:pPr>
        <w:ind w:left="7743" w:hanging="360"/>
      </w:pPr>
      <w:rPr>
        <w:rFonts w:hint="default"/>
      </w:rPr>
    </w:lvl>
    <w:lvl w:ilvl="2" w:tplc="B28ACDDA">
      <w:start w:val="1"/>
      <w:numFmt w:val="lowerRoman"/>
      <w:lvlText w:val="%3."/>
      <w:lvlJc w:val="right"/>
      <w:pPr>
        <w:ind w:left="8463" w:hanging="180"/>
      </w:pPr>
    </w:lvl>
    <w:lvl w:ilvl="3" w:tplc="A2D8E776">
      <w:start w:val="1"/>
      <w:numFmt w:val="decimal"/>
      <w:lvlText w:val="%4."/>
      <w:lvlJc w:val="left"/>
      <w:pPr>
        <w:ind w:left="9183" w:hanging="360"/>
      </w:pPr>
    </w:lvl>
    <w:lvl w:ilvl="4" w:tplc="5A1E9362">
      <w:start w:val="1"/>
      <w:numFmt w:val="lowerLetter"/>
      <w:lvlText w:val="%5."/>
      <w:lvlJc w:val="left"/>
      <w:pPr>
        <w:ind w:left="9903" w:hanging="360"/>
      </w:pPr>
    </w:lvl>
    <w:lvl w:ilvl="5" w:tplc="A04874E4">
      <w:start w:val="1"/>
      <w:numFmt w:val="lowerRoman"/>
      <w:lvlText w:val="%6."/>
      <w:lvlJc w:val="right"/>
      <w:pPr>
        <w:ind w:left="10623" w:hanging="180"/>
      </w:pPr>
    </w:lvl>
    <w:lvl w:ilvl="6" w:tplc="EF423AD6">
      <w:start w:val="1"/>
      <w:numFmt w:val="decimal"/>
      <w:lvlText w:val="%7."/>
      <w:lvlJc w:val="left"/>
      <w:pPr>
        <w:ind w:left="11343" w:hanging="360"/>
      </w:pPr>
    </w:lvl>
    <w:lvl w:ilvl="7" w:tplc="B5503EE4">
      <w:start w:val="1"/>
      <w:numFmt w:val="lowerLetter"/>
      <w:lvlText w:val="%8."/>
      <w:lvlJc w:val="left"/>
      <w:pPr>
        <w:ind w:left="12063" w:hanging="360"/>
      </w:pPr>
    </w:lvl>
    <w:lvl w:ilvl="8" w:tplc="1ED40E02">
      <w:start w:val="1"/>
      <w:numFmt w:val="lowerRoman"/>
      <w:lvlText w:val="%9."/>
      <w:lvlJc w:val="right"/>
      <w:pPr>
        <w:ind w:left="12783" w:hanging="180"/>
      </w:pPr>
    </w:lvl>
  </w:abstractNum>
  <w:abstractNum w:abstractNumId="24" w15:restartNumberingAfterBreak="0">
    <w:nsid w:val="7A5909B7"/>
    <w:multiLevelType w:val="multilevel"/>
    <w:tmpl w:val="7EEECCDE"/>
    <w:lvl w:ilvl="0">
      <w:start w:val="13"/>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5" w15:restartNumberingAfterBreak="0">
    <w:nsid w:val="7A7A7883"/>
    <w:multiLevelType w:val="multilevel"/>
    <w:tmpl w:val="0240B868"/>
    <w:lvl w:ilvl="0">
      <w:start w:val="11"/>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6" w15:restartNumberingAfterBreak="0">
    <w:nsid w:val="7EF7303D"/>
    <w:multiLevelType w:val="multilevel"/>
    <w:tmpl w:val="1242BF54"/>
    <w:lvl w:ilvl="0">
      <w:start w:val="1"/>
      <w:numFmt w:val="decimal"/>
      <w:pStyle w:val="1"/>
      <w:lvlText w:val="%1."/>
      <w:lvlJc w:val="left"/>
      <w:pPr>
        <w:tabs>
          <w:tab w:val="num" w:pos="-217"/>
        </w:tabs>
        <w:ind w:left="500" w:hanging="360"/>
      </w:pPr>
      <w:rPr>
        <w:rFonts w:ascii="Times New Roman" w:eastAsia="Times New Roman" w:hAnsi="Times New Roman" w:cs="Calibri" w:hint="default"/>
        <w:bCs/>
      </w:rPr>
    </w:lvl>
    <w:lvl w:ilvl="1">
      <w:start w:val="1"/>
      <w:numFmt w:val="decimal"/>
      <w:lvlText w:val="%1.%2."/>
      <w:lvlJc w:val="left"/>
      <w:pPr>
        <w:tabs>
          <w:tab w:val="num" w:pos="-217"/>
        </w:tabs>
        <w:ind w:left="500" w:hanging="360"/>
      </w:pPr>
      <w:rPr>
        <w:rFonts w:ascii="Calibri" w:eastAsia="Times New Roman" w:hAnsi="Calibri" w:cs="Calibri"/>
        <w:bCs/>
      </w:rPr>
    </w:lvl>
    <w:lvl w:ilvl="2">
      <w:start w:val="1"/>
      <w:numFmt w:val="decimal"/>
      <w:lvlText w:val="%1.%2.%3."/>
      <w:lvlJc w:val="left"/>
      <w:pPr>
        <w:tabs>
          <w:tab w:val="num" w:pos="-217"/>
        </w:tabs>
        <w:ind w:left="860" w:hanging="720"/>
      </w:pPr>
      <w:rPr>
        <w:rFonts w:ascii="Calibri" w:eastAsia="Times New Roman" w:hAnsi="Calibri" w:cs="Calibri"/>
        <w:bCs/>
      </w:rPr>
    </w:lvl>
    <w:lvl w:ilvl="3">
      <w:start w:val="1"/>
      <w:numFmt w:val="decimal"/>
      <w:lvlText w:val="%1.%2.%3.%4."/>
      <w:lvlJc w:val="left"/>
      <w:pPr>
        <w:tabs>
          <w:tab w:val="num" w:pos="-217"/>
        </w:tabs>
        <w:ind w:left="860" w:hanging="720"/>
      </w:pPr>
      <w:rPr>
        <w:rFonts w:ascii="Calibri" w:eastAsia="Times New Roman" w:hAnsi="Calibri" w:cs="Calibri"/>
        <w:bCs/>
      </w:rPr>
    </w:lvl>
    <w:lvl w:ilvl="4">
      <w:start w:val="1"/>
      <w:numFmt w:val="decimal"/>
      <w:lvlText w:val="%1.%2.%3.%4.%5."/>
      <w:lvlJc w:val="left"/>
      <w:pPr>
        <w:tabs>
          <w:tab w:val="num" w:pos="-217"/>
        </w:tabs>
        <w:ind w:left="1220" w:hanging="1080"/>
      </w:pPr>
      <w:rPr>
        <w:rFonts w:ascii="Calibri" w:eastAsia="Times New Roman" w:hAnsi="Calibri" w:cs="Calibri"/>
        <w:bCs/>
      </w:rPr>
    </w:lvl>
    <w:lvl w:ilvl="5">
      <w:start w:val="1"/>
      <w:numFmt w:val="decimal"/>
      <w:lvlText w:val="%1.%2.%3.%4.%5.%6."/>
      <w:lvlJc w:val="left"/>
      <w:pPr>
        <w:tabs>
          <w:tab w:val="num" w:pos="-217"/>
        </w:tabs>
        <w:ind w:left="1220" w:hanging="1080"/>
      </w:pPr>
      <w:rPr>
        <w:rFonts w:ascii="Calibri" w:eastAsia="Times New Roman" w:hAnsi="Calibri" w:cs="Calibri"/>
        <w:bCs/>
      </w:rPr>
    </w:lvl>
    <w:lvl w:ilvl="6">
      <w:start w:val="1"/>
      <w:numFmt w:val="decimal"/>
      <w:lvlText w:val="%1.%2.%3.%4.%5.%6.%7."/>
      <w:lvlJc w:val="left"/>
      <w:pPr>
        <w:tabs>
          <w:tab w:val="num" w:pos="-217"/>
        </w:tabs>
        <w:ind w:left="1580" w:hanging="1440"/>
      </w:pPr>
      <w:rPr>
        <w:rFonts w:ascii="Calibri" w:eastAsia="Times New Roman" w:hAnsi="Calibri" w:cs="Calibri"/>
        <w:bCs/>
      </w:rPr>
    </w:lvl>
    <w:lvl w:ilvl="7">
      <w:start w:val="1"/>
      <w:numFmt w:val="decimal"/>
      <w:lvlText w:val="%1.%2.%3.%4.%5.%6.%7.%8."/>
      <w:lvlJc w:val="left"/>
      <w:pPr>
        <w:tabs>
          <w:tab w:val="num" w:pos="-217"/>
        </w:tabs>
        <w:ind w:left="1580" w:hanging="1440"/>
      </w:pPr>
      <w:rPr>
        <w:rFonts w:ascii="Calibri" w:eastAsia="Times New Roman" w:hAnsi="Calibri" w:cs="Calibri"/>
        <w:bCs/>
      </w:rPr>
    </w:lvl>
    <w:lvl w:ilvl="8">
      <w:start w:val="1"/>
      <w:numFmt w:val="decimal"/>
      <w:lvlText w:val="%1.%2.%3.%4.%5.%6.%7.%8.%9."/>
      <w:lvlJc w:val="left"/>
      <w:pPr>
        <w:tabs>
          <w:tab w:val="num" w:pos="-217"/>
        </w:tabs>
        <w:ind w:left="1940" w:hanging="1800"/>
      </w:pPr>
      <w:rPr>
        <w:rFonts w:ascii="Calibri" w:eastAsia="Times New Roman" w:hAnsi="Calibri" w:cs="Calibri"/>
        <w:bCs/>
      </w:rPr>
    </w:lvl>
  </w:abstractNum>
  <w:num w:numId="1">
    <w:abstractNumId w:val="26"/>
  </w:num>
  <w:num w:numId="2">
    <w:abstractNumId w:val="8"/>
  </w:num>
  <w:num w:numId="3">
    <w:abstractNumId w:val="5"/>
  </w:num>
  <w:num w:numId="4">
    <w:abstractNumId w:val="9"/>
  </w:num>
  <w:num w:numId="5">
    <w:abstractNumId w:val="12"/>
    <w:lvlOverride w:ilvl="0">
      <w:startOverride w:val="1"/>
    </w:lvlOverride>
  </w:num>
  <w:num w:numId="6">
    <w:abstractNumId w:val="2"/>
  </w:num>
  <w:num w:numId="7">
    <w:abstractNumId w:val="4"/>
  </w:num>
  <w:num w:numId="8">
    <w:abstractNumId w:val="23"/>
  </w:num>
  <w:num w:numId="9">
    <w:abstractNumId w:val="17"/>
  </w:num>
  <w:num w:numId="10">
    <w:abstractNumId w:val="10"/>
  </w:num>
  <w:num w:numId="11">
    <w:abstractNumId w:val="11"/>
  </w:num>
  <w:num w:numId="12">
    <w:abstractNumId w:val="7"/>
  </w:num>
  <w:num w:numId="13">
    <w:abstractNumId w:val="0"/>
  </w:num>
  <w:num w:numId="14">
    <w:abstractNumId w:val="16"/>
  </w:num>
  <w:num w:numId="15">
    <w:abstractNumId w:val="15"/>
  </w:num>
  <w:num w:numId="16">
    <w:abstractNumId w:val="25"/>
  </w:num>
  <w:num w:numId="17">
    <w:abstractNumId w:val="20"/>
  </w:num>
  <w:num w:numId="18">
    <w:abstractNumId w:val="13"/>
  </w:num>
  <w:num w:numId="19">
    <w:abstractNumId w:val="19"/>
  </w:num>
  <w:num w:numId="20">
    <w:abstractNumId w:val="6"/>
  </w:num>
  <w:num w:numId="21">
    <w:abstractNumId w:val="24"/>
  </w:num>
  <w:num w:numId="22">
    <w:abstractNumId w:val="22"/>
  </w:num>
  <w:num w:numId="23">
    <w:abstractNumId w:val="14"/>
  </w:num>
  <w:num w:numId="24">
    <w:abstractNumId w:val="18"/>
  </w:num>
  <w:num w:numId="25">
    <w:abstractNumId w:val="21"/>
  </w:num>
  <w:num w:numId="26">
    <w:abstractNumId w:val="3"/>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28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563"/>
    <w:rsid w:val="00451A3F"/>
    <w:rsid w:val="005C6580"/>
    <w:rsid w:val="00825E7C"/>
    <w:rsid w:val="008F576D"/>
    <w:rsid w:val="00902FC9"/>
    <w:rsid w:val="00980563"/>
    <w:rsid w:val="00B50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AADF1"/>
  <w15:docId w15:val="{891FBDE5-56A1-4A47-ADA1-2D54FB9AE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ind w:left="357"/>
      <w:jc w:val="both"/>
    </w:pPr>
    <w:rPr>
      <w:rFonts w:ascii="Calibri" w:hAnsi="Calibri" w:cs="Calibri"/>
      <w:lang w:eastAsia="ar-SA"/>
    </w:rPr>
  </w:style>
  <w:style w:type="paragraph" w:styleId="1">
    <w:name w:val="heading 1"/>
    <w:basedOn w:val="-11"/>
    <w:next w:val="a0"/>
    <w:link w:val="11"/>
    <w:uiPriority w:val="99"/>
    <w:qFormat/>
    <w:pPr>
      <w:numPr>
        <w:numId w:val="1"/>
      </w:numPr>
      <w:spacing w:before="120" w:after="120"/>
      <w:jc w:val="center"/>
      <w:outlineLvl w:val="0"/>
    </w:pPr>
    <w:rPr>
      <w:rFonts w:ascii="Times New Roman" w:hAnsi="Times New Roman" w:cs="Times New Roman"/>
      <w:b/>
      <w:bCs/>
      <w:sz w:val="24"/>
      <w:szCs w:val="24"/>
      <w:u w:val="single"/>
    </w:rPr>
  </w:style>
  <w:style w:type="paragraph" w:styleId="2">
    <w:name w:val="heading 2"/>
    <w:basedOn w:val="a0"/>
    <w:next w:val="a0"/>
    <w:link w:val="21"/>
    <w:uiPriority w:val="99"/>
    <w:qFormat/>
    <w:pPr>
      <w:keepNext/>
      <w:spacing w:after="120"/>
      <w:ind w:left="0"/>
      <w:outlineLvl w:val="1"/>
    </w:pPr>
    <w:rPr>
      <w:rFonts w:ascii="Times New Roman" w:hAnsi="Times New Roman" w:cs="Arial"/>
      <w:bCs/>
      <w:iCs/>
      <w:sz w:val="24"/>
      <w:szCs w:val="24"/>
      <w:u w:val="single"/>
      <w:lang w:val="en-US"/>
    </w:rPr>
  </w:style>
  <w:style w:type="paragraph" w:styleId="3">
    <w:name w:val="heading 3"/>
    <w:basedOn w:val="a0"/>
    <w:next w:val="a0"/>
    <w:link w:val="31"/>
    <w:qFormat/>
    <w:pPr>
      <w:numPr>
        <w:numId w:val="2"/>
      </w:numPr>
      <w:spacing w:after="120"/>
      <w:outlineLvl w:val="2"/>
    </w:pPr>
    <w:rPr>
      <w:rFonts w:ascii="Times New Roman" w:hAnsi="Times New Roman" w:cs="Arial"/>
      <w:bCs/>
      <w:sz w:val="24"/>
      <w:szCs w:val="26"/>
    </w:rPr>
  </w:style>
  <w:style w:type="paragraph" w:styleId="4">
    <w:name w:val="heading 4"/>
    <w:basedOn w:val="a0"/>
    <w:next w:val="a0"/>
    <w:link w:val="41"/>
    <w:uiPriority w:val="99"/>
    <w:qFormat/>
    <w:pPr>
      <w:spacing w:before="240" w:after="120"/>
      <w:ind w:left="1080" w:hanging="720"/>
      <w:outlineLvl w:val="3"/>
    </w:pPr>
    <w:rPr>
      <w:rFonts w:ascii="Times New Roman" w:hAnsi="Times New Roman" w:cs="Times New Roman"/>
      <w:bCs/>
      <w:sz w:val="24"/>
      <w:szCs w:val="28"/>
    </w:rPr>
  </w:style>
  <w:style w:type="paragraph" w:styleId="5">
    <w:name w:val="heading 5"/>
    <w:basedOn w:val="a0"/>
    <w:next w:val="a0"/>
    <w:link w:val="51"/>
    <w:uiPriority w:val="99"/>
    <w:qFormat/>
    <w:pPr>
      <w:tabs>
        <w:tab w:val="num" w:pos="0"/>
      </w:tabs>
      <w:spacing w:after="120"/>
      <w:ind w:left="720" w:hanging="720"/>
      <w:outlineLvl w:val="4"/>
    </w:pPr>
    <w:rPr>
      <w:rFonts w:ascii="Times New Roman" w:hAnsi="Times New Roman" w:cs="Times New Roman"/>
      <w:bCs/>
      <w:iCs/>
      <w:sz w:val="24"/>
      <w:szCs w:val="26"/>
      <w:lang w:val="en-US"/>
    </w:rPr>
  </w:style>
  <w:style w:type="paragraph" w:styleId="6">
    <w:name w:val="heading 6"/>
    <w:basedOn w:val="a0"/>
    <w:next w:val="a0"/>
    <w:link w:val="61"/>
    <w:uiPriority w:val="99"/>
    <w:qFormat/>
    <w:pPr>
      <w:spacing w:after="120"/>
      <w:ind w:left="360"/>
      <w:outlineLvl w:val="5"/>
    </w:pPr>
    <w:rPr>
      <w:rFonts w:ascii="Times New Roman" w:hAnsi="Times New Roman" w:cs="Times New Roman"/>
      <w:bCs/>
      <w:sz w:val="24"/>
      <w:lang w:val="en-US"/>
    </w:rPr>
  </w:style>
  <w:style w:type="paragraph" w:styleId="7">
    <w:name w:val="heading 7"/>
    <w:basedOn w:val="a0"/>
    <w:next w:val="a0"/>
    <w:link w:val="71"/>
    <w:uiPriority w:val="99"/>
    <w:qFormat/>
    <w:pPr>
      <w:tabs>
        <w:tab w:val="num" w:pos="0"/>
      </w:tabs>
      <w:spacing w:after="120"/>
      <w:ind w:left="720" w:hanging="720"/>
      <w:outlineLvl w:val="6"/>
    </w:pPr>
    <w:rPr>
      <w:rFonts w:ascii="Times New Roman" w:hAnsi="Times New Roman" w:cs="Times New Roman"/>
      <w:sz w:val="24"/>
      <w:szCs w:val="24"/>
      <w:lang w:val="en-US"/>
    </w:rPr>
  </w:style>
  <w:style w:type="paragraph" w:styleId="8">
    <w:name w:val="heading 8"/>
    <w:basedOn w:val="a0"/>
    <w:next w:val="a0"/>
    <w:link w:val="80"/>
    <w:uiPriority w:val="9"/>
    <w:unhideWhenUsed/>
    <w:qFormat/>
    <w:pPr>
      <w:keepNext/>
      <w:keepLines/>
      <w:spacing w:before="320" w:after="200"/>
      <w:outlineLvl w:val="7"/>
    </w:pPr>
    <w:rPr>
      <w:rFonts w:ascii="Arial" w:eastAsia="Arial" w:hAnsi="Arial" w:cs="Arial"/>
      <w:i/>
      <w:iCs/>
    </w:rPr>
  </w:style>
  <w:style w:type="paragraph" w:styleId="90">
    <w:name w:val="heading 9"/>
    <w:basedOn w:val="a0"/>
    <w:next w:val="a0"/>
    <w:link w:val="91"/>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
    <w:rPr>
      <w:rFonts w:ascii="Arial" w:eastAsia="Arial" w:hAnsi="Arial" w:cs="Arial"/>
      <w:sz w:val="40"/>
      <w:szCs w:val="40"/>
    </w:rPr>
  </w:style>
  <w:style w:type="character" w:customStyle="1" w:styleId="Heading2Char">
    <w:name w:val="Heading 2 Char"/>
    <w:basedOn w:val="a1"/>
    <w:uiPriority w:val="9"/>
    <w:rPr>
      <w:rFonts w:ascii="Arial" w:eastAsia="Arial" w:hAnsi="Arial" w:cs="Arial"/>
      <w:sz w:val="34"/>
    </w:rPr>
  </w:style>
  <w:style w:type="character" w:customStyle="1" w:styleId="Heading3Char">
    <w:name w:val="Heading 3 Char"/>
    <w:basedOn w:val="a1"/>
    <w:uiPriority w:val="9"/>
    <w:rPr>
      <w:rFonts w:ascii="Arial" w:eastAsia="Arial" w:hAnsi="Arial" w:cs="Arial"/>
      <w:sz w:val="30"/>
      <w:szCs w:val="30"/>
    </w:rPr>
  </w:style>
  <w:style w:type="character" w:customStyle="1" w:styleId="Heading4Char">
    <w:name w:val="Heading 4 Char"/>
    <w:basedOn w:val="a1"/>
    <w:uiPriority w:val="9"/>
    <w:rPr>
      <w:rFonts w:ascii="Arial" w:eastAsia="Arial" w:hAnsi="Arial" w:cs="Arial"/>
      <w:b/>
      <w:bCs/>
      <w:sz w:val="26"/>
      <w:szCs w:val="26"/>
    </w:rPr>
  </w:style>
  <w:style w:type="character" w:customStyle="1" w:styleId="Heading5Char">
    <w:name w:val="Heading 5 Char"/>
    <w:basedOn w:val="a1"/>
    <w:uiPriority w:val="9"/>
    <w:rPr>
      <w:rFonts w:ascii="Arial" w:eastAsia="Arial" w:hAnsi="Arial" w:cs="Arial"/>
      <w:b/>
      <w:bCs/>
      <w:sz w:val="24"/>
      <w:szCs w:val="24"/>
    </w:rPr>
  </w:style>
  <w:style w:type="character" w:customStyle="1" w:styleId="Heading6Char">
    <w:name w:val="Heading 6 Char"/>
    <w:basedOn w:val="a1"/>
    <w:uiPriority w:val="9"/>
    <w:rPr>
      <w:rFonts w:ascii="Arial" w:eastAsia="Arial" w:hAnsi="Arial" w:cs="Arial"/>
      <w:b/>
      <w:bCs/>
      <w:sz w:val="22"/>
      <w:szCs w:val="22"/>
    </w:rPr>
  </w:style>
  <w:style w:type="character" w:customStyle="1" w:styleId="Heading7Char">
    <w:name w:val="Heading 7 Char"/>
    <w:basedOn w:val="a1"/>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1">
    <w:name w:val="Заголовок 9 Знак"/>
    <w:basedOn w:val="a1"/>
    <w:link w:val="90"/>
    <w:uiPriority w:val="9"/>
    <w:rPr>
      <w:rFonts w:ascii="Arial" w:eastAsia="Arial" w:hAnsi="Arial" w:cs="Arial"/>
      <w:i/>
      <w:iCs/>
      <w:sz w:val="21"/>
      <w:szCs w:val="21"/>
    </w:rPr>
  </w:style>
  <w:style w:type="paragraph" w:styleId="a4">
    <w:name w:val="No Spacing"/>
    <w:uiPriority w:val="1"/>
    <w:qFormat/>
  </w:style>
  <w:style w:type="paragraph" w:styleId="a5">
    <w:name w:val="Title"/>
    <w:basedOn w:val="a0"/>
    <w:next w:val="a0"/>
    <w:link w:val="a6"/>
    <w:uiPriority w:val="10"/>
    <w:qFormat/>
    <w:pPr>
      <w:spacing w:before="300" w:after="200"/>
      <w:contextualSpacing/>
    </w:pPr>
    <w:rPr>
      <w:sz w:val="48"/>
      <w:szCs w:val="48"/>
    </w:rPr>
  </w:style>
  <w:style w:type="character" w:customStyle="1" w:styleId="a6">
    <w:name w:val="Заголовок Знак"/>
    <w:basedOn w:val="a1"/>
    <w:link w:val="a5"/>
    <w:uiPriority w:val="10"/>
    <w:rPr>
      <w:sz w:val="48"/>
      <w:szCs w:val="48"/>
    </w:rPr>
  </w:style>
  <w:style w:type="paragraph" w:styleId="a7">
    <w:name w:val="Subtitle"/>
    <w:basedOn w:val="a0"/>
    <w:next w:val="a0"/>
    <w:link w:val="a8"/>
    <w:uiPriority w:val="11"/>
    <w:qFormat/>
    <w:pPr>
      <w:spacing w:before="200" w:after="200"/>
    </w:pPr>
    <w:rPr>
      <w:sz w:val="24"/>
      <w:szCs w:val="24"/>
    </w:rPr>
  </w:style>
  <w:style w:type="character" w:customStyle="1" w:styleId="a8">
    <w:name w:val="Подзаголовок Знак"/>
    <w:basedOn w:val="a1"/>
    <w:link w:val="a7"/>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9">
    <w:name w:val="Intense Quote"/>
    <w:basedOn w:val="a0"/>
    <w:next w:val="a0"/>
    <w:link w:val="aa"/>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paragraph" w:styleId="ab">
    <w:name w:val="caption"/>
    <w:basedOn w:val="a0"/>
    <w:next w:val="a0"/>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0">
    <w:name w:val="Plain Table 1"/>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23">
    <w:name w:val="Plain Table 2"/>
    <w:basedOn w:val="a2"/>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0">
    <w:name w:val="Plain Table 3"/>
    <w:basedOn w:val="a2"/>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40">
    <w:name w:val="Plain Table 4"/>
    <w:basedOn w:val="a2"/>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50">
    <w:name w:val="Plain Table 5"/>
    <w:basedOn w:val="a2"/>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1">
    <w:name w:val="Grid Table 1 Light"/>
    <w:basedOn w:val="a2"/>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a2"/>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a2"/>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a2"/>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a2"/>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a2"/>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a2"/>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3">
    <w:name w:val="Grid Table 3"/>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a2"/>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a2"/>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a2"/>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a2"/>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a2"/>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a2"/>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4">
    <w:name w:val="Grid Table 4"/>
    <w:basedOn w:val="a2"/>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a2"/>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a2"/>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a2"/>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a2"/>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a2"/>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a2"/>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5">
    <w:name w:val="Grid Table 5 Dark"/>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6">
    <w:name w:val="Grid Table 6 Colorful"/>
    <w:basedOn w:val="a2"/>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2"/>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20">
    <w:name w:val="List Table 2"/>
    <w:basedOn w:val="a2"/>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a2"/>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a2"/>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a2"/>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a2"/>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a2"/>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a2"/>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30">
    <w:name w:val="List Table 3"/>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a2"/>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a2"/>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a2"/>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a2"/>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a2"/>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a2"/>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50">
    <w:name w:val="List Table 5 Dark"/>
    <w:basedOn w:val="a2"/>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a2"/>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a2"/>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a2"/>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a2"/>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a2"/>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a2"/>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60">
    <w:name w:val="List Table 6 Colorful"/>
    <w:basedOn w:val="a2"/>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2"/>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a2"/>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a2"/>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a2"/>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a2"/>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a2"/>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a2"/>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a2"/>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a2"/>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c">
    <w:name w:val="endnote text"/>
    <w:basedOn w:val="a0"/>
    <w:link w:val="ad"/>
    <w:uiPriority w:val="99"/>
    <w:semiHidden/>
    <w:unhideWhenUsed/>
    <w:rPr>
      <w:sz w:val="20"/>
    </w:rPr>
  </w:style>
  <w:style w:type="character" w:customStyle="1" w:styleId="ad">
    <w:name w:val="Текст концевой сноски Знак"/>
    <w:link w:val="ac"/>
    <w:uiPriority w:val="99"/>
    <w:rPr>
      <w:sz w:val="20"/>
    </w:rPr>
  </w:style>
  <w:style w:type="character" w:styleId="ae">
    <w:name w:val="endnote reference"/>
    <w:basedOn w:val="a1"/>
    <w:uiPriority w:val="99"/>
    <w:semiHidden/>
    <w:unhideWhenUsed/>
    <w:rPr>
      <w:vertAlign w:val="superscript"/>
    </w:rPr>
  </w:style>
  <w:style w:type="character" w:customStyle="1" w:styleId="11">
    <w:name w:val="Заголовок 1 Знак1"/>
    <w:basedOn w:val="a1"/>
    <w:link w:val="1"/>
    <w:uiPriority w:val="99"/>
    <w:rPr>
      <w:b/>
      <w:bCs/>
      <w:sz w:val="24"/>
      <w:szCs w:val="24"/>
      <w:u w:val="single"/>
      <w:lang w:eastAsia="ar-SA"/>
    </w:rPr>
  </w:style>
  <w:style w:type="character" w:customStyle="1" w:styleId="21">
    <w:name w:val="Заголовок 2 Знак1"/>
    <w:basedOn w:val="a1"/>
    <w:link w:val="2"/>
    <w:uiPriority w:val="99"/>
    <w:semiHidden/>
    <w:rPr>
      <w:rFonts w:ascii="Cambria" w:hAnsi="Cambria" w:cs="Times New Roman"/>
      <w:b/>
      <w:bCs/>
      <w:i/>
      <w:iCs/>
      <w:sz w:val="28"/>
      <w:szCs w:val="28"/>
      <w:lang w:eastAsia="ar-SA" w:bidi="ar-SA"/>
    </w:rPr>
  </w:style>
  <w:style w:type="character" w:customStyle="1" w:styleId="31">
    <w:name w:val="Заголовок 3 Знак1"/>
    <w:basedOn w:val="a1"/>
    <w:link w:val="3"/>
    <w:rPr>
      <w:rFonts w:cs="Arial"/>
      <w:bCs/>
      <w:sz w:val="24"/>
      <w:szCs w:val="26"/>
      <w:lang w:eastAsia="ar-SA"/>
    </w:rPr>
  </w:style>
  <w:style w:type="character" w:customStyle="1" w:styleId="41">
    <w:name w:val="Заголовок 4 Знак1"/>
    <w:basedOn w:val="a1"/>
    <w:link w:val="4"/>
    <w:uiPriority w:val="99"/>
    <w:semiHidden/>
    <w:rPr>
      <w:rFonts w:ascii="Calibri" w:hAnsi="Calibri" w:cs="Times New Roman"/>
      <w:b/>
      <w:bCs/>
      <w:sz w:val="28"/>
      <w:szCs w:val="28"/>
      <w:lang w:eastAsia="ar-SA" w:bidi="ar-SA"/>
    </w:rPr>
  </w:style>
  <w:style w:type="character" w:customStyle="1" w:styleId="51">
    <w:name w:val="Заголовок 5 Знак1"/>
    <w:basedOn w:val="a1"/>
    <w:link w:val="5"/>
    <w:uiPriority w:val="99"/>
    <w:semiHidden/>
    <w:rPr>
      <w:rFonts w:ascii="Calibri" w:hAnsi="Calibri" w:cs="Times New Roman"/>
      <w:b/>
      <w:bCs/>
      <w:i/>
      <w:iCs/>
      <w:sz w:val="26"/>
      <w:szCs w:val="26"/>
      <w:lang w:eastAsia="ar-SA" w:bidi="ar-SA"/>
    </w:rPr>
  </w:style>
  <w:style w:type="character" w:customStyle="1" w:styleId="61">
    <w:name w:val="Заголовок 6 Знак1"/>
    <w:basedOn w:val="a1"/>
    <w:link w:val="6"/>
    <w:uiPriority w:val="99"/>
    <w:rPr>
      <w:rFonts w:ascii="Calibri" w:hAnsi="Calibri" w:cs="Times New Roman"/>
      <w:b/>
      <w:bCs/>
      <w:lang w:eastAsia="ar-SA" w:bidi="ar-SA"/>
    </w:rPr>
  </w:style>
  <w:style w:type="character" w:customStyle="1" w:styleId="71">
    <w:name w:val="Заголовок 7 Знак1"/>
    <w:basedOn w:val="a1"/>
    <w:link w:val="7"/>
    <w:uiPriority w:val="99"/>
    <w:semiHidden/>
    <w:rPr>
      <w:rFonts w:ascii="Calibri" w:hAnsi="Calibri" w:cs="Times New Roman"/>
      <w:sz w:val="24"/>
      <w:szCs w:val="24"/>
      <w:lang w:eastAsia="ar-SA" w:bidi="ar-SA"/>
    </w:rPr>
  </w:style>
  <w:style w:type="paragraph" w:customStyle="1" w:styleId="-11">
    <w:name w:val="Цветной список - Акцент 11"/>
    <w:basedOn w:val="a0"/>
    <w:uiPriority w:val="99"/>
    <w:pPr>
      <w:ind w:left="720"/>
    </w:pPr>
  </w:style>
  <w:style w:type="character" w:customStyle="1" w:styleId="WW8Num1z0">
    <w:name w:val="WW8Num1z0"/>
    <w:uiPriority w:val="99"/>
    <w:rPr>
      <w:rFonts w:ascii="Calibri" w:hAnsi="Calibri"/>
      <w:shd w:val="clear" w:color="FFFF00" w:fill="FFFF00"/>
      <w:lang w:val="ru-RU"/>
    </w:rPr>
  </w:style>
  <w:style w:type="character" w:customStyle="1" w:styleId="WW8Num2z0">
    <w:name w:val="WW8Num2z0"/>
    <w:uiPriority w:val="99"/>
    <w:rPr>
      <w:rFonts w:ascii="Times New Roman" w:hAnsi="Times New Roman"/>
      <w:sz w:val="24"/>
      <w:shd w:val="clear" w:color="FFFF00" w:fill="FFFF00"/>
      <w:lang w:val="ru-RU"/>
    </w:rPr>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uiPriority w:val="99"/>
  </w:style>
  <w:style w:type="character" w:customStyle="1" w:styleId="WW8Num2z4">
    <w:name w:val="WW8Num2z4"/>
    <w:uiPriority w:val="99"/>
  </w:style>
  <w:style w:type="character" w:customStyle="1" w:styleId="WW8Num2z5">
    <w:name w:val="WW8Num2z5"/>
    <w:uiPriority w:val="99"/>
  </w:style>
  <w:style w:type="character" w:customStyle="1" w:styleId="WW8Num2z6">
    <w:name w:val="WW8Num2z6"/>
    <w:uiPriority w:val="99"/>
  </w:style>
  <w:style w:type="character" w:customStyle="1" w:styleId="WW8Num2z7">
    <w:name w:val="WW8Num2z7"/>
    <w:uiPriority w:val="99"/>
  </w:style>
  <w:style w:type="character" w:customStyle="1" w:styleId="WW8Num2z8">
    <w:name w:val="WW8Num2z8"/>
    <w:uiPriority w:val="99"/>
  </w:style>
  <w:style w:type="character" w:customStyle="1" w:styleId="WW8Num3z0">
    <w:name w:val="WW8Num3z0"/>
    <w:uiPriority w:val="99"/>
    <w:rPr>
      <w:lang w:val="ru-RU"/>
    </w:rPr>
  </w:style>
  <w:style w:type="character" w:customStyle="1" w:styleId="WW8Num4z0">
    <w:name w:val="WW8Num4z0"/>
    <w:uiPriority w:val="99"/>
    <w:rPr>
      <w:rFonts w:ascii="Times New Roman" w:hAnsi="Times New Roman"/>
      <w:sz w:val="24"/>
      <w:lang w:val="ru-RU"/>
    </w:rPr>
  </w:style>
  <w:style w:type="character" w:customStyle="1" w:styleId="WW8Num5z0">
    <w:name w:val="WW8Num5z0"/>
    <w:uiPriority w:val="99"/>
    <w:rPr>
      <w:rFonts w:ascii="Times New Roman" w:hAnsi="Times New Roman"/>
      <w:sz w:val="24"/>
      <w:lang w:val="ru-RU"/>
    </w:rPr>
  </w:style>
  <w:style w:type="character" w:customStyle="1" w:styleId="WW8Num5z1">
    <w:name w:val="WW8Num5z1"/>
    <w:uiPriority w:val="99"/>
    <w:rPr>
      <w:lang w:val="ru-RU"/>
    </w:rPr>
  </w:style>
  <w:style w:type="character" w:customStyle="1" w:styleId="WW8Num5z4">
    <w:name w:val="WW8Num5z4"/>
    <w:uiPriority w:val="99"/>
    <w:rPr>
      <w:lang w:val="ru-RU"/>
    </w:rPr>
  </w:style>
  <w:style w:type="character" w:customStyle="1" w:styleId="WW8Num5z7">
    <w:name w:val="WW8Num5z7"/>
    <w:uiPriority w:val="99"/>
  </w:style>
  <w:style w:type="character" w:customStyle="1" w:styleId="WW8Num5z8">
    <w:name w:val="WW8Num5z8"/>
    <w:uiPriority w:val="99"/>
  </w:style>
  <w:style w:type="character" w:customStyle="1" w:styleId="WW8Num6z0">
    <w:name w:val="WW8Num6z0"/>
    <w:uiPriority w:val="99"/>
  </w:style>
  <w:style w:type="character" w:customStyle="1" w:styleId="WW8Num6z1">
    <w:name w:val="WW8Num6z1"/>
    <w:uiPriority w:val="99"/>
    <w:rPr>
      <w:b/>
      <w:color w:val="800000"/>
      <w:lang w:val="ru-RU"/>
    </w:rPr>
  </w:style>
  <w:style w:type="character" w:customStyle="1" w:styleId="WW8Num6z2">
    <w:name w:val="WW8Num6z2"/>
    <w:uiPriority w:val="99"/>
    <w:rPr>
      <w:lang w:val="ru-RU"/>
    </w:rPr>
  </w:style>
  <w:style w:type="character" w:customStyle="1" w:styleId="WW8Num6z3">
    <w:name w:val="WW8Num6z3"/>
    <w:uiPriority w:val="99"/>
    <w:rPr>
      <w:lang w:val="ru-RU"/>
    </w:rPr>
  </w:style>
  <w:style w:type="character" w:customStyle="1" w:styleId="WW8Num6z4">
    <w:name w:val="WW8Num6z4"/>
    <w:uiPriority w:val="99"/>
    <w:rPr>
      <w:sz w:val="24"/>
      <w:lang w:val="ru-RU"/>
    </w:rPr>
  </w:style>
  <w:style w:type="character" w:customStyle="1" w:styleId="WW8Num6z5">
    <w:name w:val="WW8Num6z5"/>
    <w:uiPriority w:val="99"/>
    <w:rPr>
      <w:lang w:val="ru-RU"/>
    </w:rPr>
  </w:style>
  <w:style w:type="character" w:customStyle="1" w:styleId="WW8Num6z6">
    <w:name w:val="WW8Num6z6"/>
    <w:uiPriority w:val="99"/>
    <w:rPr>
      <w:lang w:val="ru-RU"/>
    </w:rPr>
  </w:style>
  <w:style w:type="character" w:customStyle="1" w:styleId="WW8Num6z7">
    <w:name w:val="WW8Num6z7"/>
    <w:uiPriority w:val="99"/>
  </w:style>
  <w:style w:type="character" w:customStyle="1" w:styleId="WW8Num6z8">
    <w:name w:val="WW8Num6z8"/>
    <w:uiPriority w:val="99"/>
  </w:style>
  <w:style w:type="character" w:customStyle="1" w:styleId="WW8Num7z0">
    <w:name w:val="WW8Num7z0"/>
    <w:uiPriority w:val="99"/>
    <w:rPr>
      <w:sz w:val="24"/>
      <w:lang w:val="ru-RU"/>
    </w:rPr>
  </w:style>
  <w:style w:type="character" w:customStyle="1" w:styleId="WW8Num7z1">
    <w:name w:val="WW8Num7z1"/>
    <w:uiPriority w:val="99"/>
    <w:rPr>
      <w:b/>
      <w:lang w:val="ru-RU"/>
    </w:rPr>
  </w:style>
  <w:style w:type="character" w:customStyle="1" w:styleId="WW8Num7z2">
    <w:name w:val="WW8Num7z2"/>
    <w:uiPriority w:val="99"/>
  </w:style>
  <w:style w:type="character" w:customStyle="1" w:styleId="WW8Num7z3">
    <w:name w:val="WW8Num7z3"/>
    <w:uiPriority w:val="99"/>
  </w:style>
  <w:style w:type="character" w:customStyle="1" w:styleId="WW8Num7z4">
    <w:name w:val="WW8Num7z4"/>
    <w:uiPriority w:val="99"/>
  </w:style>
  <w:style w:type="character" w:customStyle="1" w:styleId="WW8Num7z5">
    <w:name w:val="WW8Num7z5"/>
    <w:uiPriority w:val="99"/>
  </w:style>
  <w:style w:type="character" w:customStyle="1" w:styleId="WW8Num7z6">
    <w:name w:val="WW8Num7z6"/>
    <w:uiPriority w:val="99"/>
  </w:style>
  <w:style w:type="character" w:customStyle="1" w:styleId="WW8Num7z7">
    <w:name w:val="WW8Num7z7"/>
    <w:uiPriority w:val="99"/>
  </w:style>
  <w:style w:type="character" w:customStyle="1" w:styleId="WW8Num7z8">
    <w:name w:val="WW8Num7z8"/>
    <w:uiPriority w:val="99"/>
  </w:style>
  <w:style w:type="character" w:customStyle="1" w:styleId="WW8Num8z0">
    <w:name w:val="WW8Num8z0"/>
    <w:uiPriority w:val="99"/>
    <w:rPr>
      <w:rFonts w:ascii="Times New Roman" w:hAnsi="Times New Roman"/>
      <w:sz w:val="24"/>
      <w:lang w:val="ru-RU"/>
    </w:rPr>
  </w:style>
  <w:style w:type="character" w:customStyle="1" w:styleId="WW8Num8z1">
    <w:name w:val="WW8Num8z1"/>
    <w:uiPriority w:val="99"/>
    <w:rPr>
      <w:rFonts w:ascii="Times New Roman" w:hAnsi="Times New Roman"/>
      <w:sz w:val="24"/>
    </w:rPr>
  </w:style>
  <w:style w:type="character" w:customStyle="1" w:styleId="WW8Num8z2">
    <w:name w:val="WW8Num8z2"/>
    <w:uiPriority w:val="99"/>
  </w:style>
  <w:style w:type="character" w:customStyle="1" w:styleId="WW8Num8z3">
    <w:name w:val="WW8Num8z3"/>
    <w:uiPriority w:val="99"/>
  </w:style>
  <w:style w:type="character" w:customStyle="1" w:styleId="WW8Num8z4">
    <w:name w:val="WW8Num8z4"/>
    <w:uiPriority w:val="99"/>
  </w:style>
  <w:style w:type="character" w:customStyle="1" w:styleId="WW8Num8z5">
    <w:name w:val="WW8Num8z5"/>
    <w:uiPriority w:val="99"/>
  </w:style>
  <w:style w:type="character" w:customStyle="1" w:styleId="WW8Num8z6">
    <w:name w:val="WW8Num8z6"/>
    <w:uiPriority w:val="99"/>
  </w:style>
  <w:style w:type="character" w:customStyle="1" w:styleId="WW8Num8z7">
    <w:name w:val="WW8Num8z7"/>
    <w:uiPriority w:val="99"/>
  </w:style>
  <w:style w:type="character" w:customStyle="1" w:styleId="WW8Num8z8">
    <w:name w:val="WW8Num8z8"/>
    <w:uiPriority w:val="99"/>
  </w:style>
  <w:style w:type="character" w:customStyle="1" w:styleId="WW8Num9z0">
    <w:name w:val="WW8Num9z0"/>
    <w:uiPriority w:val="99"/>
    <w:rPr>
      <w:sz w:val="24"/>
      <w:lang w:val="ru-RU"/>
    </w:rPr>
  </w:style>
  <w:style w:type="character" w:customStyle="1" w:styleId="WW8Num9z1">
    <w:name w:val="WW8Num9z1"/>
    <w:uiPriority w:val="99"/>
    <w:rPr>
      <w:lang w:val="ru-RU"/>
    </w:rPr>
  </w:style>
  <w:style w:type="character" w:customStyle="1" w:styleId="WW8Num9z2">
    <w:name w:val="WW8Num9z2"/>
    <w:uiPriority w:val="99"/>
  </w:style>
  <w:style w:type="character" w:customStyle="1" w:styleId="WW8Num9z3">
    <w:name w:val="WW8Num9z3"/>
    <w:uiPriority w:val="99"/>
  </w:style>
  <w:style w:type="character" w:customStyle="1" w:styleId="WW8Num9z4">
    <w:name w:val="WW8Num9z4"/>
    <w:uiPriority w:val="99"/>
  </w:style>
  <w:style w:type="character" w:customStyle="1" w:styleId="WW8Num9z5">
    <w:name w:val="WW8Num9z5"/>
    <w:uiPriority w:val="99"/>
  </w:style>
  <w:style w:type="character" w:customStyle="1" w:styleId="WW8Num9z6">
    <w:name w:val="WW8Num9z6"/>
    <w:uiPriority w:val="99"/>
  </w:style>
  <w:style w:type="character" w:customStyle="1" w:styleId="WW8Num9z7">
    <w:name w:val="WW8Num9z7"/>
    <w:uiPriority w:val="99"/>
  </w:style>
  <w:style w:type="character" w:customStyle="1" w:styleId="WW8Num9z8">
    <w:name w:val="WW8Num9z8"/>
    <w:uiPriority w:val="99"/>
  </w:style>
  <w:style w:type="character" w:customStyle="1" w:styleId="WW8Num10z0">
    <w:name w:val="WW8Num10z0"/>
    <w:uiPriority w:val="99"/>
    <w:rPr>
      <w:lang w:val="ru-RU"/>
    </w:rPr>
  </w:style>
  <w:style w:type="character" w:customStyle="1" w:styleId="WW8Num10z1">
    <w:name w:val="WW8Num10z1"/>
    <w:uiPriority w:val="99"/>
    <w:rPr>
      <w:rFonts w:ascii="Times New Roman" w:hAnsi="Times New Roman"/>
      <w:sz w:val="24"/>
    </w:rPr>
  </w:style>
  <w:style w:type="character" w:customStyle="1" w:styleId="WW8Num10z2">
    <w:name w:val="WW8Num10z2"/>
    <w:uiPriority w:val="99"/>
  </w:style>
  <w:style w:type="character" w:customStyle="1" w:styleId="WW8Num10z3">
    <w:name w:val="WW8Num10z3"/>
    <w:uiPriority w:val="99"/>
  </w:style>
  <w:style w:type="character" w:customStyle="1" w:styleId="WW8Num10z4">
    <w:name w:val="WW8Num10z4"/>
    <w:uiPriority w:val="99"/>
  </w:style>
  <w:style w:type="character" w:customStyle="1" w:styleId="WW8Num10z5">
    <w:name w:val="WW8Num10z5"/>
    <w:uiPriority w:val="99"/>
  </w:style>
  <w:style w:type="character" w:customStyle="1" w:styleId="WW8Num10z6">
    <w:name w:val="WW8Num10z6"/>
    <w:uiPriority w:val="99"/>
  </w:style>
  <w:style w:type="character" w:customStyle="1" w:styleId="WW8Num10z7">
    <w:name w:val="WW8Num10z7"/>
    <w:uiPriority w:val="99"/>
  </w:style>
  <w:style w:type="character" w:customStyle="1" w:styleId="WW8Num10z8">
    <w:name w:val="WW8Num10z8"/>
    <w:uiPriority w:val="99"/>
  </w:style>
  <w:style w:type="character" w:customStyle="1" w:styleId="WW8Num11z0">
    <w:name w:val="WW8Num11z0"/>
    <w:uiPriority w:val="99"/>
    <w:rPr>
      <w:sz w:val="23"/>
      <w:lang w:val="ru-RU"/>
    </w:rPr>
  </w:style>
  <w:style w:type="character" w:customStyle="1" w:styleId="WW8Num12z0">
    <w:name w:val="WW8Num12z0"/>
    <w:uiPriority w:val="99"/>
    <w:rPr>
      <w:lang w:val="ru-RU"/>
    </w:rPr>
  </w:style>
  <w:style w:type="character" w:customStyle="1" w:styleId="WW8Num12z1">
    <w:name w:val="WW8Num12z1"/>
    <w:uiPriority w:val="99"/>
  </w:style>
  <w:style w:type="character" w:customStyle="1" w:styleId="WW8Num12z2">
    <w:name w:val="WW8Num12z2"/>
    <w:uiPriority w:val="99"/>
  </w:style>
  <w:style w:type="character" w:customStyle="1" w:styleId="WW8Num12z3">
    <w:name w:val="WW8Num12z3"/>
    <w:uiPriority w:val="99"/>
  </w:style>
  <w:style w:type="character" w:customStyle="1" w:styleId="WW8Num12z5">
    <w:name w:val="WW8Num12z5"/>
    <w:uiPriority w:val="99"/>
  </w:style>
  <w:style w:type="character" w:customStyle="1" w:styleId="WW8Num12z6">
    <w:name w:val="WW8Num12z6"/>
    <w:uiPriority w:val="99"/>
  </w:style>
  <w:style w:type="character" w:customStyle="1" w:styleId="WW8Num12z7">
    <w:name w:val="WW8Num12z7"/>
    <w:uiPriority w:val="99"/>
  </w:style>
  <w:style w:type="character" w:customStyle="1" w:styleId="WW8Num12z8">
    <w:name w:val="WW8Num12z8"/>
    <w:uiPriority w:val="99"/>
  </w:style>
  <w:style w:type="character" w:customStyle="1" w:styleId="WW8Num13z0">
    <w:name w:val="WW8Num13z0"/>
    <w:uiPriority w:val="99"/>
    <w:rPr>
      <w:lang w:val="ru-RU"/>
    </w:rPr>
  </w:style>
  <w:style w:type="character" w:customStyle="1" w:styleId="WW8Num14z0">
    <w:name w:val="WW8Num14z0"/>
    <w:uiPriority w:val="99"/>
  </w:style>
  <w:style w:type="character" w:customStyle="1" w:styleId="WW8Num15z0">
    <w:name w:val="WW8Num15z0"/>
    <w:uiPriority w:val="99"/>
    <w:rPr>
      <w:rFonts w:ascii="Times New Roman" w:hAnsi="Times New Roman"/>
      <w:b/>
      <w:color w:val="auto"/>
      <w:spacing w:val="0"/>
      <w:sz w:val="23"/>
      <w:shd w:val="clear" w:color="FFFF00" w:fill="FFFF00"/>
      <w:lang w:val="en-US" w:eastAsia="hi-IN" w:bidi="hi-IN"/>
    </w:rPr>
  </w:style>
  <w:style w:type="character" w:customStyle="1" w:styleId="WW8Num16z0">
    <w:name w:val="WW8Num16z0"/>
    <w:uiPriority w:val="99"/>
    <w:rPr>
      <w:lang w:val="ru-RU"/>
    </w:rPr>
  </w:style>
  <w:style w:type="character" w:customStyle="1" w:styleId="WW8Num17z0">
    <w:name w:val="WW8Num17z0"/>
    <w:uiPriority w:val="99"/>
    <w:rPr>
      <w:sz w:val="23"/>
      <w:lang w:val="ru-RU"/>
    </w:rPr>
  </w:style>
  <w:style w:type="character" w:customStyle="1" w:styleId="WW8Num18z0">
    <w:name w:val="WW8Num18z0"/>
    <w:uiPriority w:val="99"/>
  </w:style>
  <w:style w:type="character" w:customStyle="1" w:styleId="WW8Num19z0">
    <w:name w:val="WW8Num19z0"/>
    <w:uiPriority w:val="99"/>
    <w:rPr>
      <w:rFonts w:ascii="Times New Roman Bold" w:hAnsi="Times New Roman Bold"/>
      <w:b/>
      <w:color w:val="auto"/>
      <w:spacing w:val="0"/>
      <w:position w:val="0"/>
      <w:sz w:val="24"/>
      <w:u w:val="none"/>
      <w:vertAlign w:val="baseline"/>
      <w:lang w:val="ru-RU"/>
    </w:rPr>
  </w:style>
  <w:style w:type="character" w:customStyle="1" w:styleId="WW8Num20z0">
    <w:name w:val="WW8Num20z0"/>
    <w:uiPriority w:val="99"/>
    <w:rPr>
      <w:sz w:val="24"/>
      <w:lang w:val="ru-RU"/>
    </w:rPr>
  </w:style>
  <w:style w:type="character" w:customStyle="1" w:styleId="WW8Num21z0">
    <w:name w:val="WW8Num21z0"/>
    <w:uiPriority w:val="99"/>
    <w:rPr>
      <w:rFonts w:ascii="Times New Roman" w:hAnsi="Times New Roman"/>
      <w:sz w:val="24"/>
      <w:lang w:val="ru-RU"/>
    </w:rPr>
  </w:style>
  <w:style w:type="character" w:customStyle="1" w:styleId="WW8Num22z0">
    <w:name w:val="WW8Num22z0"/>
    <w:uiPriority w:val="99"/>
    <w:rPr>
      <w:rFonts w:ascii="Times New Roman" w:hAnsi="Times New Roman"/>
      <w:sz w:val="23"/>
      <w:lang w:val="ru-RU"/>
    </w:rPr>
  </w:style>
  <w:style w:type="character" w:customStyle="1" w:styleId="WW8Num22z1">
    <w:name w:val="WW8Num22z1"/>
    <w:uiPriority w:val="99"/>
  </w:style>
  <w:style w:type="character" w:customStyle="1" w:styleId="WW8Num22z2">
    <w:name w:val="WW8Num22z2"/>
    <w:uiPriority w:val="99"/>
  </w:style>
  <w:style w:type="character" w:customStyle="1" w:styleId="WW8Num22z3">
    <w:name w:val="WW8Num22z3"/>
    <w:uiPriority w:val="99"/>
  </w:style>
  <w:style w:type="character" w:customStyle="1" w:styleId="WW8Num22z5">
    <w:name w:val="WW8Num22z5"/>
    <w:uiPriority w:val="99"/>
  </w:style>
  <w:style w:type="character" w:customStyle="1" w:styleId="WW8Num22z6">
    <w:name w:val="WW8Num22z6"/>
    <w:uiPriority w:val="99"/>
  </w:style>
  <w:style w:type="character" w:customStyle="1" w:styleId="WW8Num22z7">
    <w:name w:val="WW8Num22z7"/>
    <w:uiPriority w:val="99"/>
  </w:style>
  <w:style w:type="character" w:customStyle="1" w:styleId="WW8Num22z8">
    <w:name w:val="WW8Num22z8"/>
    <w:uiPriority w:val="99"/>
  </w:style>
  <w:style w:type="character" w:customStyle="1" w:styleId="WW8Num23z0">
    <w:name w:val="WW8Num23z0"/>
    <w:uiPriority w:val="99"/>
    <w:rPr>
      <w:rFonts w:ascii="Times New Roman" w:hAnsi="Times New Roman"/>
      <w:sz w:val="23"/>
      <w:lang w:val="en-US"/>
    </w:rPr>
  </w:style>
  <w:style w:type="character" w:customStyle="1" w:styleId="WW8Num24z0">
    <w:name w:val="WW8Num24z0"/>
    <w:uiPriority w:val="99"/>
    <w:rPr>
      <w:rFonts w:ascii="Times New Roman" w:hAnsi="Times New Roman"/>
      <w:sz w:val="24"/>
    </w:rPr>
  </w:style>
  <w:style w:type="character" w:customStyle="1" w:styleId="WW8Num25z0">
    <w:name w:val="WW8Num25z0"/>
    <w:uiPriority w:val="99"/>
    <w:rPr>
      <w:lang w:val="ru-RU"/>
    </w:rPr>
  </w:style>
  <w:style w:type="character" w:customStyle="1" w:styleId="WW8Num26z0">
    <w:name w:val="WW8Num26z0"/>
    <w:uiPriority w:val="99"/>
    <w:rPr>
      <w:rFonts w:ascii="Times New Roman" w:hAnsi="Times New Roman"/>
      <w:sz w:val="24"/>
      <w:shd w:val="clear" w:color="FFFF00" w:fill="FFFF00"/>
      <w:lang w:val="ru-RU"/>
    </w:rPr>
  </w:style>
  <w:style w:type="character" w:customStyle="1" w:styleId="WW8Num27z0">
    <w:name w:val="WW8Num27z0"/>
    <w:uiPriority w:val="99"/>
  </w:style>
  <w:style w:type="character" w:customStyle="1" w:styleId="WW8Num28z0">
    <w:name w:val="WW8Num28z0"/>
    <w:uiPriority w:val="99"/>
    <w:rPr>
      <w:rFonts w:ascii="Times New Roman" w:hAnsi="Times New Roman"/>
      <w:sz w:val="24"/>
      <w:shd w:val="clear" w:color="FFFF00" w:fill="FFFF00"/>
      <w:lang w:val="ru-RU"/>
    </w:rPr>
  </w:style>
  <w:style w:type="character" w:customStyle="1" w:styleId="WW8Num29z0">
    <w:name w:val="WW8Num29z0"/>
    <w:uiPriority w:val="99"/>
    <w:rPr>
      <w:lang w:val="ru-RU"/>
    </w:rPr>
  </w:style>
  <w:style w:type="character" w:customStyle="1" w:styleId="WW8Num30z0">
    <w:name w:val="WW8Num30z0"/>
    <w:uiPriority w:val="99"/>
  </w:style>
  <w:style w:type="character" w:customStyle="1" w:styleId="WW8Num31z0">
    <w:name w:val="WW8Num31z0"/>
    <w:uiPriority w:val="99"/>
    <w:rPr>
      <w:lang w:val="ru-RU"/>
    </w:rPr>
  </w:style>
  <w:style w:type="character" w:customStyle="1" w:styleId="WW8Num32z0">
    <w:name w:val="WW8Num32z0"/>
    <w:uiPriority w:val="99"/>
    <w:rPr>
      <w:rFonts w:ascii="Symbol" w:hAnsi="Symbol"/>
      <w:lang w:val="ru-RU"/>
    </w:rPr>
  </w:style>
  <w:style w:type="character" w:customStyle="1" w:styleId="WW8Num33z0">
    <w:name w:val="WW8Num33z0"/>
    <w:uiPriority w:val="99"/>
    <w:rPr>
      <w:rFonts w:ascii="Times New Roman" w:hAnsi="Times New Roman"/>
      <w:sz w:val="24"/>
      <w:shd w:val="clear" w:color="FFFF00" w:fill="FFFF00"/>
      <w:lang w:val="ru-RU"/>
    </w:rPr>
  </w:style>
  <w:style w:type="character" w:customStyle="1" w:styleId="WW8Num34z0">
    <w:name w:val="WW8Num34z0"/>
    <w:uiPriority w:val="99"/>
    <w:rPr>
      <w:rFonts w:ascii="Times New Roman" w:hAnsi="Times New Roman"/>
      <w:sz w:val="24"/>
      <w:shd w:val="clear" w:color="FFFF00" w:fill="FFFF00"/>
      <w:lang w:val="ru-RU"/>
    </w:rPr>
  </w:style>
  <w:style w:type="character" w:customStyle="1" w:styleId="WW8Num35z0">
    <w:name w:val="WW8Num35z0"/>
    <w:uiPriority w:val="99"/>
  </w:style>
  <w:style w:type="character" w:customStyle="1" w:styleId="WW8Num36z0">
    <w:name w:val="WW8Num36z0"/>
    <w:uiPriority w:val="99"/>
  </w:style>
  <w:style w:type="character" w:customStyle="1" w:styleId="WW8Num36z1">
    <w:name w:val="WW8Num36z1"/>
    <w:uiPriority w:val="99"/>
  </w:style>
  <w:style w:type="character" w:customStyle="1" w:styleId="WW8Num36z2">
    <w:name w:val="WW8Num36z2"/>
    <w:uiPriority w:val="99"/>
  </w:style>
  <w:style w:type="character" w:customStyle="1" w:styleId="WW8Num36z3">
    <w:name w:val="WW8Num36z3"/>
    <w:uiPriority w:val="99"/>
  </w:style>
  <w:style w:type="character" w:customStyle="1" w:styleId="WW8Num36z4">
    <w:name w:val="WW8Num36z4"/>
    <w:uiPriority w:val="99"/>
  </w:style>
  <w:style w:type="character" w:customStyle="1" w:styleId="WW8Num36z5">
    <w:name w:val="WW8Num36z5"/>
    <w:uiPriority w:val="99"/>
  </w:style>
  <w:style w:type="character" w:customStyle="1" w:styleId="WW8Num36z6">
    <w:name w:val="WW8Num36z6"/>
    <w:uiPriority w:val="99"/>
  </w:style>
  <w:style w:type="character" w:customStyle="1" w:styleId="WW8Num36z7">
    <w:name w:val="WW8Num36z7"/>
    <w:uiPriority w:val="99"/>
  </w:style>
  <w:style w:type="character" w:customStyle="1" w:styleId="WW8Num36z8">
    <w:name w:val="WW8Num36z8"/>
    <w:uiPriority w:val="99"/>
  </w:style>
  <w:style w:type="character" w:customStyle="1" w:styleId="WW8Num37z0">
    <w:name w:val="WW8Num37z0"/>
    <w:uiPriority w:val="99"/>
    <w:rPr>
      <w:lang w:val="ru-RU"/>
    </w:rPr>
  </w:style>
  <w:style w:type="character" w:customStyle="1" w:styleId="WW8Num38z0">
    <w:name w:val="WW8Num38z0"/>
    <w:uiPriority w:val="99"/>
    <w:rPr>
      <w:lang w:val="ru-RU"/>
    </w:rPr>
  </w:style>
  <w:style w:type="character" w:customStyle="1" w:styleId="WW8Num39z0">
    <w:name w:val="WW8Num39z0"/>
    <w:uiPriority w:val="99"/>
    <w:rPr>
      <w:lang w:val="ru-RU"/>
    </w:rPr>
  </w:style>
  <w:style w:type="character" w:customStyle="1" w:styleId="WW8Num39z1">
    <w:name w:val="WW8Num39z1"/>
    <w:uiPriority w:val="99"/>
    <w:rPr>
      <w:rFonts w:ascii="Times New Roman" w:hAnsi="Times New Roman"/>
      <w:sz w:val="24"/>
    </w:rPr>
  </w:style>
  <w:style w:type="character" w:customStyle="1" w:styleId="WW8Num39z2">
    <w:name w:val="WW8Num39z2"/>
    <w:uiPriority w:val="99"/>
  </w:style>
  <w:style w:type="character" w:customStyle="1" w:styleId="WW8Num39z3">
    <w:name w:val="WW8Num39z3"/>
    <w:uiPriority w:val="99"/>
  </w:style>
  <w:style w:type="character" w:customStyle="1" w:styleId="WW8Num39z4">
    <w:name w:val="WW8Num39z4"/>
    <w:uiPriority w:val="99"/>
  </w:style>
  <w:style w:type="character" w:customStyle="1" w:styleId="WW8Num39z5">
    <w:name w:val="WW8Num39z5"/>
    <w:uiPriority w:val="99"/>
  </w:style>
  <w:style w:type="character" w:customStyle="1" w:styleId="WW8Num39z6">
    <w:name w:val="WW8Num39z6"/>
    <w:uiPriority w:val="99"/>
  </w:style>
  <w:style w:type="character" w:customStyle="1" w:styleId="WW8Num39z7">
    <w:name w:val="WW8Num39z7"/>
    <w:uiPriority w:val="99"/>
  </w:style>
  <w:style w:type="character" w:customStyle="1" w:styleId="WW8Num39z8">
    <w:name w:val="WW8Num39z8"/>
    <w:uiPriority w:val="99"/>
  </w:style>
  <w:style w:type="character" w:customStyle="1" w:styleId="WW8Num40z0">
    <w:name w:val="WW8Num40z0"/>
    <w:uiPriority w:val="99"/>
    <w:rPr>
      <w:rFonts w:eastAsia="Times New Roman"/>
      <w:lang w:val="ru-RU"/>
    </w:rPr>
  </w:style>
  <w:style w:type="character" w:customStyle="1" w:styleId="WW8Num3z1">
    <w:name w:val="WW8Num3z1"/>
    <w:uiPriority w:val="99"/>
  </w:style>
  <w:style w:type="character" w:customStyle="1" w:styleId="WW8Num3z2">
    <w:name w:val="WW8Num3z2"/>
    <w:uiPriority w:val="99"/>
  </w:style>
  <w:style w:type="character" w:customStyle="1" w:styleId="WW8Num3z3">
    <w:name w:val="WW8Num3z3"/>
    <w:uiPriority w:val="99"/>
  </w:style>
  <w:style w:type="character" w:customStyle="1" w:styleId="WW8Num3z4">
    <w:name w:val="WW8Num3z4"/>
    <w:uiPriority w:val="99"/>
  </w:style>
  <w:style w:type="character" w:customStyle="1" w:styleId="WW8Num3z5">
    <w:name w:val="WW8Num3z5"/>
    <w:uiPriority w:val="99"/>
  </w:style>
  <w:style w:type="character" w:customStyle="1" w:styleId="WW8Num3z6">
    <w:name w:val="WW8Num3z6"/>
    <w:uiPriority w:val="99"/>
  </w:style>
  <w:style w:type="character" w:customStyle="1" w:styleId="WW8Num3z7">
    <w:name w:val="WW8Num3z7"/>
    <w:uiPriority w:val="99"/>
  </w:style>
  <w:style w:type="character" w:customStyle="1" w:styleId="WW8Num3z8">
    <w:name w:val="WW8Num3z8"/>
    <w:uiPriority w:val="99"/>
  </w:style>
  <w:style w:type="character" w:customStyle="1" w:styleId="WW8Num11z1">
    <w:name w:val="WW8Num11z1"/>
    <w:uiPriority w:val="99"/>
  </w:style>
  <w:style w:type="character" w:customStyle="1" w:styleId="WW8Num11z2">
    <w:name w:val="WW8Num11z2"/>
    <w:uiPriority w:val="99"/>
  </w:style>
  <w:style w:type="character" w:customStyle="1" w:styleId="WW8Num11z3">
    <w:name w:val="WW8Num11z3"/>
    <w:uiPriority w:val="99"/>
  </w:style>
  <w:style w:type="character" w:customStyle="1" w:styleId="WW8Num11z4">
    <w:name w:val="WW8Num11z4"/>
    <w:uiPriority w:val="99"/>
  </w:style>
  <w:style w:type="character" w:customStyle="1" w:styleId="WW8Num11z5">
    <w:name w:val="WW8Num11z5"/>
    <w:uiPriority w:val="99"/>
  </w:style>
  <w:style w:type="character" w:customStyle="1" w:styleId="WW8Num11z6">
    <w:name w:val="WW8Num11z6"/>
    <w:uiPriority w:val="99"/>
  </w:style>
  <w:style w:type="character" w:customStyle="1" w:styleId="WW8Num11z7">
    <w:name w:val="WW8Num11z7"/>
    <w:uiPriority w:val="99"/>
  </w:style>
  <w:style w:type="character" w:customStyle="1" w:styleId="WW8Num11z8">
    <w:name w:val="WW8Num11z8"/>
    <w:uiPriority w:val="99"/>
  </w:style>
  <w:style w:type="character" w:customStyle="1" w:styleId="WW8Num13z1">
    <w:name w:val="WW8Num13z1"/>
    <w:uiPriority w:val="99"/>
  </w:style>
  <w:style w:type="character" w:customStyle="1" w:styleId="WW8Num13z2">
    <w:name w:val="WW8Num13z2"/>
    <w:uiPriority w:val="99"/>
  </w:style>
  <w:style w:type="character" w:customStyle="1" w:styleId="WW8Num13z3">
    <w:name w:val="WW8Num13z3"/>
    <w:uiPriority w:val="99"/>
  </w:style>
  <w:style w:type="character" w:customStyle="1" w:styleId="WW8Num13z5">
    <w:name w:val="WW8Num13z5"/>
    <w:uiPriority w:val="99"/>
  </w:style>
  <w:style w:type="character" w:customStyle="1" w:styleId="WW8Num13z6">
    <w:name w:val="WW8Num13z6"/>
    <w:uiPriority w:val="99"/>
  </w:style>
  <w:style w:type="character" w:customStyle="1" w:styleId="WW8Num13z7">
    <w:name w:val="WW8Num13z7"/>
    <w:uiPriority w:val="99"/>
  </w:style>
  <w:style w:type="character" w:customStyle="1" w:styleId="WW8Num13z8">
    <w:name w:val="WW8Num13z8"/>
    <w:uiPriority w:val="99"/>
  </w:style>
  <w:style w:type="character" w:customStyle="1" w:styleId="WW8Num25z1">
    <w:name w:val="WW8Num25z1"/>
    <w:uiPriority w:val="99"/>
    <w:rPr>
      <w:rFonts w:ascii="Times New Roman" w:hAnsi="Times New Roman"/>
      <w:sz w:val="24"/>
      <w:lang w:val="ru-RU"/>
    </w:rPr>
  </w:style>
  <w:style w:type="character" w:customStyle="1" w:styleId="WW8Num25z2">
    <w:name w:val="WW8Num25z2"/>
    <w:uiPriority w:val="99"/>
  </w:style>
  <w:style w:type="character" w:customStyle="1" w:styleId="WW8Num25z3">
    <w:name w:val="WW8Num25z3"/>
    <w:uiPriority w:val="99"/>
  </w:style>
  <w:style w:type="character" w:customStyle="1" w:styleId="WW8Num25z5">
    <w:name w:val="WW8Num25z5"/>
    <w:uiPriority w:val="99"/>
  </w:style>
  <w:style w:type="character" w:customStyle="1" w:styleId="WW8Num25z6">
    <w:name w:val="WW8Num25z6"/>
    <w:uiPriority w:val="99"/>
  </w:style>
  <w:style w:type="character" w:customStyle="1" w:styleId="WW8Num25z7">
    <w:name w:val="WW8Num25z7"/>
    <w:uiPriority w:val="99"/>
  </w:style>
  <w:style w:type="character" w:customStyle="1" w:styleId="WW8Num25z8">
    <w:name w:val="WW8Num25z8"/>
    <w:uiPriority w:val="99"/>
  </w:style>
  <w:style w:type="character" w:customStyle="1" w:styleId="WW8Num28z1">
    <w:name w:val="WW8Num28z1"/>
    <w:uiPriority w:val="99"/>
  </w:style>
  <w:style w:type="character" w:customStyle="1" w:styleId="WW8Num28z2">
    <w:name w:val="WW8Num28z2"/>
    <w:uiPriority w:val="99"/>
  </w:style>
  <w:style w:type="character" w:customStyle="1" w:styleId="WW8Num28z3">
    <w:name w:val="WW8Num28z3"/>
    <w:uiPriority w:val="99"/>
  </w:style>
  <w:style w:type="character" w:customStyle="1" w:styleId="WW8Num28z5">
    <w:name w:val="WW8Num28z5"/>
    <w:uiPriority w:val="99"/>
  </w:style>
  <w:style w:type="character" w:customStyle="1" w:styleId="WW8Num28z6">
    <w:name w:val="WW8Num28z6"/>
    <w:uiPriority w:val="99"/>
  </w:style>
  <w:style w:type="character" w:customStyle="1" w:styleId="WW8Num28z7">
    <w:name w:val="WW8Num28z7"/>
    <w:uiPriority w:val="99"/>
  </w:style>
  <w:style w:type="character" w:customStyle="1" w:styleId="WW8Num28z8">
    <w:name w:val="WW8Num28z8"/>
    <w:uiPriority w:val="99"/>
  </w:style>
  <w:style w:type="character" w:customStyle="1" w:styleId="WW8Num40z1">
    <w:name w:val="WW8Num40z1"/>
    <w:uiPriority w:val="99"/>
  </w:style>
  <w:style w:type="character" w:customStyle="1" w:styleId="WW8Num40z2">
    <w:name w:val="WW8Num40z2"/>
    <w:uiPriority w:val="99"/>
  </w:style>
  <w:style w:type="character" w:customStyle="1" w:styleId="WW8Num40z3">
    <w:name w:val="WW8Num40z3"/>
    <w:uiPriority w:val="99"/>
  </w:style>
  <w:style w:type="character" w:customStyle="1" w:styleId="WW8Num40z4">
    <w:name w:val="WW8Num40z4"/>
    <w:uiPriority w:val="99"/>
  </w:style>
  <w:style w:type="character" w:customStyle="1" w:styleId="WW8Num40z5">
    <w:name w:val="WW8Num40z5"/>
    <w:uiPriority w:val="99"/>
  </w:style>
  <w:style w:type="character" w:customStyle="1" w:styleId="WW8Num40z6">
    <w:name w:val="WW8Num40z6"/>
    <w:uiPriority w:val="99"/>
  </w:style>
  <w:style w:type="character" w:customStyle="1" w:styleId="WW8Num40z7">
    <w:name w:val="WW8Num40z7"/>
    <w:uiPriority w:val="99"/>
  </w:style>
  <w:style w:type="character" w:customStyle="1" w:styleId="WW8Num40z8">
    <w:name w:val="WW8Num40z8"/>
    <w:uiPriority w:val="99"/>
  </w:style>
  <w:style w:type="character" w:customStyle="1" w:styleId="WW8Num41z0">
    <w:name w:val="WW8Num41z0"/>
    <w:uiPriority w:val="99"/>
    <w:rPr>
      <w:rFonts w:ascii="Times New Roman" w:hAnsi="Times New Roman"/>
      <w:sz w:val="24"/>
      <w:lang w:val="ru-RU"/>
    </w:rPr>
  </w:style>
  <w:style w:type="character" w:customStyle="1" w:styleId="WW8Num41z1">
    <w:name w:val="WW8Num41z1"/>
    <w:uiPriority w:val="99"/>
  </w:style>
  <w:style w:type="character" w:customStyle="1" w:styleId="WW8Num41z2">
    <w:name w:val="WW8Num41z2"/>
    <w:uiPriority w:val="99"/>
  </w:style>
  <w:style w:type="character" w:customStyle="1" w:styleId="WW8Num41z3">
    <w:name w:val="WW8Num41z3"/>
    <w:uiPriority w:val="99"/>
  </w:style>
  <w:style w:type="character" w:customStyle="1" w:styleId="WW8Num41z4">
    <w:name w:val="WW8Num41z4"/>
    <w:uiPriority w:val="99"/>
  </w:style>
  <w:style w:type="character" w:customStyle="1" w:styleId="WW8Num41z5">
    <w:name w:val="WW8Num41z5"/>
    <w:uiPriority w:val="99"/>
  </w:style>
  <w:style w:type="character" w:customStyle="1" w:styleId="WW8Num41z6">
    <w:name w:val="WW8Num41z6"/>
    <w:uiPriority w:val="99"/>
  </w:style>
  <w:style w:type="character" w:customStyle="1" w:styleId="WW8Num41z7">
    <w:name w:val="WW8Num41z7"/>
    <w:uiPriority w:val="99"/>
  </w:style>
  <w:style w:type="character" w:customStyle="1" w:styleId="WW8Num41z8">
    <w:name w:val="WW8Num41z8"/>
    <w:uiPriority w:val="99"/>
  </w:style>
  <w:style w:type="character" w:customStyle="1" w:styleId="WW8Num42z0">
    <w:name w:val="WW8Num42z0"/>
    <w:uiPriority w:val="99"/>
    <w:rPr>
      <w:rFonts w:ascii="Times New Roman" w:hAnsi="Times New Roman"/>
      <w:sz w:val="24"/>
    </w:rPr>
  </w:style>
  <w:style w:type="character" w:customStyle="1" w:styleId="WW8Num42z1">
    <w:name w:val="WW8Num42z1"/>
    <w:uiPriority w:val="99"/>
  </w:style>
  <w:style w:type="character" w:customStyle="1" w:styleId="WW8Num42z2">
    <w:name w:val="WW8Num42z2"/>
    <w:uiPriority w:val="99"/>
  </w:style>
  <w:style w:type="character" w:customStyle="1" w:styleId="WW8Num42z3">
    <w:name w:val="WW8Num42z3"/>
    <w:uiPriority w:val="99"/>
  </w:style>
  <w:style w:type="character" w:customStyle="1" w:styleId="WW8Num42z4">
    <w:name w:val="WW8Num42z4"/>
    <w:uiPriority w:val="99"/>
  </w:style>
  <w:style w:type="character" w:customStyle="1" w:styleId="WW8Num42z5">
    <w:name w:val="WW8Num42z5"/>
    <w:uiPriority w:val="99"/>
  </w:style>
  <w:style w:type="character" w:customStyle="1" w:styleId="WW8Num42z6">
    <w:name w:val="WW8Num42z6"/>
    <w:uiPriority w:val="99"/>
  </w:style>
  <w:style w:type="character" w:customStyle="1" w:styleId="WW8Num42z7">
    <w:name w:val="WW8Num42z7"/>
    <w:uiPriority w:val="99"/>
  </w:style>
  <w:style w:type="character" w:customStyle="1" w:styleId="WW8Num42z8">
    <w:name w:val="WW8Num42z8"/>
    <w:uiPriority w:val="99"/>
  </w:style>
  <w:style w:type="character" w:customStyle="1" w:styleId="WW8Num43z0">
    <w:name w:val="WW8Num43z0"/>
    <w:uiPriority w:val="99"/>
  </w:style>
  <w:style w:type="character" w:customStyle="1" w:styleId="WW8Num44z0">
    <w:name w:val="WW8Num44z0"/>
    <w:uiPriority w:val="99"/>
    <w:rPr>
      <w:rFonts w:eastAsia="Times New Roman"/>
      <w:sz w:val="24"/>
      <w:lang w:val="ru-RU"/>
    </w:rPr>
  </w:style>
  <w:style w:type="character" w:customStyle="1" w:styleId="WW8Num44z1">
    <w:name w:val="WW8Num44z1"/>
    <w:uiPriority w:val="99"/>
  </w:style>
  <w:style w:type="character" w:customStyle="1" w:styleId="WW8Num44z2">
    <w:name w:val="WW8Num44z2"/>
    <w:uiPriority w:val="99"/>
  </w:style>
  <w:style w:type="character" w:customStyle="1" w:styleId="WW8Num44z3">
    <w:name w:val="WW8Num44z3"/>
    <w:uiPriority w:val="99"/>
  </w:style>
  <w:style w:type="character" w:customStyle="1" w:styleId="WW8Num44z4">
    <w:name w:val="WW8Num44z4"/>
    <w:uiPriority w:val="99"/>
  </w:style>
  <w:style w:type="character" w:customStyle="1" w:styleId="WW8Num44z5">
    <w:name w:val="WW8Num44z5"/>
    <w:uiPriority w:val="99"/>
  </w:style>
  <w:style w:type="character" w:customStyle="1" w:styleId="WW8Num44z6">
    <w:name w:val="WW8Num44z6"/>
    <w:uiPriority w:val="99"/>
  </w:style>
  <w:style w:type="character" w:customStyle="1" w:styleId="WW8Num44z7">
    <w:name w:val="WW8Num44z7"/>
    <w:uiPriority w:val="99"/>
  </w:style>
  <w:style w:type="character" w:customStyle="1" w:styleId="WW8Num44z8">
    <w:name w:val="WW8Num44z8"/>
    <w:uiPriority w:val="99"/>
  </w:style>
  <w:style w:type="character" w:customStyle="1" w:styleId="WW8Num45z0">
    <w:name w:val="WW8Num45z0"/>
    <w:uiPriority w:val="99"/>
    <w:rPr>
      <w:rFonts w:ascii="Symbol" w:hAnsi="Symbol"/>
      <w:color w:val="auto"/>
      <w:lang w:val="ru-RU" w:eastAsia="ar-SA" w:bidi="ar-SA"/>
    </w:rPr>
  </w:style>
  <w:style w:type="character" w:customStyle="1" w:styleId="WW8Num45z1">
    <w:name w:val="WW8Num45z1"/>
    <w:uiPriority w:val="99"/>
  </w:style>
  <w:style w:type="character" w:customStyle="1" w:styleId="WW8Num45z2">
    <w:name w:val="WW8Num45z2"/>
    <w:uiPriority w:val="99"/>
  </w:style>
  <w:style w:type="character" w:customStyle="1" w:styleId="WW8Num45z3">
    <w:name w:val="WW8Num45z3"/>
    <w:uiPriority w:val="99"/>
  </w:style>
  <w:style w:type="character" w:customStyle="1" w:styleId="WW8Num45z4">
    <w:name w:val="WW8Num45z4"/>
    <w:uiPriority w:val="99"/>
  </w:style>
  <w:style w:type="character" w:customStyle="1" w:styleId="WW8Num45z5">
    <w:name w:val="WW8Num45z5"/>
    <w:uiPriority w:val="99"/>
  </w:style>
  <w:style w:type="character" w:customStyle="1" w:styleId="WW8Num45z6">
    <w:name w:val="WW8Num45z6"/>
    <w:uiPriority w:val="99"/>
  </w:style>
  <w:style w:type="character" w:customStyle="1" w:styleId="WW8Num45z7">
    <w:name w:val="WW8Num45z7"/>
    <w:uiPriority w:val="99"/>
  </w:style>
  <w:style w:type="character" w:customStyle="1" w:styleId="WW8Num45z8">
    <w:name w:val="WW8Num45z8"/>
    <w:uiPriority w:val="99"/>
  </w:style>
  <w:style w:type="character" w:customStyle="1" w:styleId="WW8Num46z0">
    <w:name w:val="WW8Num46z0"/>
    <w:uiPriority w:val="99"/>
    <w:rPr>
      <w:rFonts w:ascii="Symbol" w:hAnsi="Symbol"/>
      <w:color w:val="auto"/>
      <w:lang w:val="ru-RU" w:eastAsia="ar-SA" w:bidi="ar-SA"/>
    </w:rPr>
  </w:style>
  <w:style w:type="character" w:customStyle="1" w:styleId="WW8Num46z1">
    <w:name w:val="WW8Num46z1"/>
    <w:uiPriority w:val="99"/>
  </w:style>
  <w:style w:type="character" w:customStyle="1" w:styleId="WW8Num46z2">
    <w:name w:val="WW8Num46z2"/>
    <w:uiPriority w:val="99"/>
  </w:style>
  <w:style w:type="character" w:customStyle="1" w:styleId="WW8Num46z3">
    <w:name w:val="WW8Num46z3"/>
    <w:uiPriority w:val="99"/>
  </w:style>
  <w:style w:type="character" w:customStyle="1" w:styleId="WW8Num46z4">
    <w:name w:val="WW8Num46z4"/>
    <w:uiPriority w:val="99"/>
    <w:rPr>
      <w:rFonts w:ascii="Symbol" w:hAnsi="Symbol"/>
      <w:lang w:val="ru-RU"/>
    </w:rPr>
  </w:style>
  <w:style w:type="character" w:customStyle="1" w:styleId="WW8Num46z5">
    <w:name w:val="WW8Num46z5"/>
    <w:uiPriority w:val="99"/>
  </w:style>
  <w:style w:type="character" w:customStyle="1" w:styleId="WW8Num46z6">
    <w:name w:val="WW8Num46z6"/>
    <w:uiPriority w:val="99"/>
  </w:style>
  <w:style w:type="character" w:customStyle="1" w:styleId="WW8Num46z7">
    <w:name w:val="WW8Num46z7"/>
    <w:uiPriority w:val="99"/>
  </w:style>
  <w:style w:type="character" w:customStyle="1" w:styleId="WW8Num46z8">
    <w:name w:val="WW8Num46z8"/>
    <w:uiPriority w:val="99"/>
  </w:style>
  <w:style w:type="character" w:customStyle="1" w:styleId="WW8Num47z0">
    <w:name w:val="WW8Num47z0"/>
    <w:uiPriority w:val="99"/>
    <w:rPr>
      <w:lang w:val="ru-RU"/>
    </w:rPr>
  </w:style>
  <w:style w:type="character" w:customStyle="1" w:styleId="WW8Num47z1">
    <w:name w:val="WW8Num47z1"/>
    <w:uiPriority w:val="99"/>
  </w:style>
  <w:style w:type="character" w:customStyle="1" w:styleId="WW8Num47z2">
    <w:name w:val="WW8Num47z2"/>
    <w:uiPriority w:val="99"/>
  </w:style>
  <w:style w:type="character" w:customStyle="1" w:styleId="WW8Num47z3">
    <w:name w:val="WW8Num47z3"/>
    <w:uiPriority w:val="99"/>
  </w:style>
  <w:style w:type="character" w:customStyle="1" w:styleId="WW8Num47z4">
    <w:name w:val="WW8Num47z4"/>
    <w:uiPriority w:val="99"/>
  </w:style>
  <w:style w:type="character" w:customStyle="1" w:styleId="WW8Num47z5">
    <w:name w:val="WW8Num47z5"/>
    <w:uiPriority w:val="99"/>
  </w:style>
  <w:style w:type="character" w:customStyle="1" w:styleId="WW8Num47z6">
    <w:name w:val="WW8Num47z6"/>
    <w:uiPriority w:val="99"/>
  </w:style>
  <w:style w:type="character" w:customStyle="1" w:styleId="WW8Num47z7">
    <w:name w:val="WW8Num47z7"/>
    <w:uiPriority w:val="99"/>
  </w:style>
  <w:style w:type="character" w:customStyle="1" w:styleId="WW8Num47z8">
    <w:name w:val="WW8Num47z8"/>
    <w:uiPriority w:val="99"/>
  </w:style>
  <w:style w:type="character" w:customStyle="1" w:styleId="52">
    <w:name w:val="Основной шрифт абзаца5"/>
    <w:uiPriority w:val="99"/>
  </w:style>
  <w:style w:type="character" w:customStyle="1" w:styleId="WW8Num5z5">
    <w:name w:val="WW8Num5z5"/>
    <w:uiPriority w:val="99"/>
  </w:style>
  <w:style w:type="character" w:customStyle="1" w:styleId="42">
    <w:name w:val="Основной шрифт абзаца4"/>
    <w:uiPriority w:val="99"/>
  </w:style>
  <w:style w:type="character" w:customStyle="1" w:styleId="WW8Num1z2">
    <w:name w:val="WW8Num1z2"/>
    <w:uiPriority w:val="99"/>
  </w:style>
  <w:style w:type="character" w:customStyle="1" w:styleId="WW8Num1z3">
    <w:name w:val="WW8Num1z3"/>
    <w:uiPriority w:val="99"/>
  </w:style>
  <w:style w:type="character" w:customStyle="1" w:styleId="WW8Num21z1">
    <w:name w:val="WW8Num21z1"/>
    <w:uiPriority w:val="99"/>
  </w:style>
  <w:style w:type="character" w:customStyle="1" w:styleId="WW8Num21z2">
    <w:name w:val="WW8Num21z2"/>
    <w:uiPriority w:val="99"/>
  </w:style>
  <w:style w:type="character" w:customStyle="1" w:styleId="WW8Num21z3">
    <w:name w:val="WW8Num21z3"/>
    <w:uiPriority w:val="99"/>
  </w:style>
  <w:style w:type="character" w:customStyle="1" w:styleId="WW8Num21z4">
    <w:name w:val="WW8Num21z4"/>
    <w:uiPriority w:val="99"/>
  </w:style>
  <w:style w:type="character" w:customStyle="1" w:styleId="WW8Num21z5">
    <w:name w:val="WW8Num21z5"/>
    <w:uiPriority w:val="99"/>
  </w:style>
  <w:style w:type="character" w:customStyle="1" w:styleId="WW8Num21z6">
    <w:name w:val="WW8Num21z6"/>
    <w:uiPriority w:val="99"/>
  </w:style>
  <w:style w:type="character" w:customStyle="1" w:styleId="WW8Num21z7">
    <w:name w:val="WW8Num21z7"/>
    <w:uiPriority w:val="99"/>
  </w:style>
  <w:style w:type="character" w:customStyle="1" w:styleId="WW8Num21z8">
    <w:name w:val="WW8Num21z8"/>
    <w:uiPriority w:val="99"/>
  </w:style>
  <w:style w:type="character" w:customStyle="1" w:styleId="WW8Num23z1">
    <w:name w:val="WW8Num23z1"/>
    <w:uiPriority w:val="99"/>
  </w:style>
  <w:style w:type="character" w:customStyle="1" w:styleId="WW8Num23z2">
    <w:name w:val="WW8Num23z2"/>
    <w:uiPriority w:val="99"/>
  </w:style>
  <w:style w:type="character" w:customStyle="1" w:styleId="WW8Num23z3">
    <w:name w:val="WW8Num23z3"/>
    <w:uiPriority w:val="99"/>
  </w:style>
  <w:style w:type="character" w:customStyle="1" w:styleId="WW8Num23z4">
    <w:name w:val="WW8Num23z4"/>
    <w:uiPriority w:val="99"/>
  </w:style>
  <w:style w:type="character" w:customStyle="1" w:styleId="WW8Num23z5">
    <w:name w:val="WW8Num23z5"/>
    <w:uiPriority w:val="99"/>
  </w:style>
  <w:style w:type="character" w:customStyle="1" w:styleId="WW8Num23z6">
    <w:name w:val="WW8Num23z6"/>
    <w:uiPriority w:val="99"/>
  </w:style>
  <w:style w:type="character" w:customStyle="1" w:styleId="WW8Num23z7">
    <w:name w:val="WW8Num23z7"/>
    <w:uiPriority w:val="99"/>
  </w:style>
  <w:style w:type="character" w:customStyle="1" w:styleId="WW8Num23z8">
    <w:name w:val="WW8Num23z8"/>
    <w:uiPriority w:val="99"/>
  </w:style>
  <w:style w:type="character" w:customStyle="1" w:styleId="WW8Num24z1">
    <w:name w:val="WW8Num24z1"/>
    <w:uiPriority w:val="99"/>
    <w:rPr>
      <w:lang w:val="ru-RU"/>
    </w:rPr>
  </w:style>
  <w:style w:type="character" w:customStyle="1" w:styleId="WW8Num24z2">
    <w:name w:val="WW8Num24z2"/>
    <w:uiPriority w:val="99"/>
    <w:rPr>
      <w:lang w:val="ru-RU"/>
    </w:rPr>
  </w:style>
  <w:style w:type="character" w:customStyle="1" w:styleId="WW8Num24z3">
    <w:name w:val="WW8Num24z3"/>
    <w:uiPriority w:val="99"/>
    <w:rPr>
      <w:lang w:val="ru-RU"/>
    </w:rPr>
  </w:style>
  <w:style w:type="character" w:customStyle="1" w:styleId="WW8Num24z4">
    <w:name w:val="WW8Num24z4"/>
    <w:uiPriority w:val="99"/>
    <w:rPr>
      <w:lang w:val="ru-RU"/>
    </w:rPr>
  </w:style>
  <w:style w:type="character" w:customStyle="1" w:styleId="WW8Num24z5">
    <w:name w:val="WW8Num24z5"/>
    <w:uiPriority w:val="99"/>
  </w:style>
  <w:style w:type="character" w:customStyle="1" w:styleId="WW8Num24z6">
    <w:name w:val="WW8Num24z6"/>
    <w:uiPriority w:val="99"/>
    <w:rPr>
      <w:lang w:val="ru-RU"/>
    </w:rPr>
  </w:style>
  <w:style w:type="character" w:customStyle="1" w:styleId="WW8Num24z7">
    <w:name w:val="WW8Num24z7"/>
    <w:uiPriority w:val="99"/>
  </w:style>
  <w:style w:type="character" w:customStyle="1" w:styleId="WW8Num24z8">
    <w:name w:val="WW8Num24z8"/>
    <w:uiPriority w:val="99"/>
  </w:style>
  <w:style w:type="character" w:customStyle="1" w:styleId="WW8Num26z1">
    <w:name w:val="WW8Num26z1"/>
    <w:uiPriority w:val="99"/>
  </w:style>
  <w:style w:type="character" w:customStyle="1" w:styleId="WW8Num26z2">
    <w:name w:val="WW8Num26z2"/>
    <w:uiPriority w:val="99"/>
  </w:style>
  <w:style w:type="character" w:customStyle="1" w:styleId="WW8Num26z3">
    <w:name w:val="WW8Num26z3"/>
    <w:uiPriority w:val="99"/>
  </w:style>
  <w:style w:type="character" w:customStyle="1" w:styleId="WW8Num26z4">
    <w:name w:val="WW8Num26z4"/>
    <w:uiPriority w:val="99"/>
  </w:style>
  <w:style w:type="character" w:customStyle="1" w:styleId="WW8Num26z5">
    <w:name w:val="WW8Num26z5"/>
    <w:uiPriority w:val="99"/>
  </w:style>
  <w:style w:type="character" w:customStyle="1" w:styleId="WW8Num26z6">
    <w:name w:val="WW8Num26z6"/>
    <w:uiPriority w:val="99"/>
  </w:style>
  <w:style w:type="character" w:customStyle="1" w:styleId="WW8Num26z7">
    <w:name w:val="WW8Num26z7"/>
    <w:uiPriority w:val="99"/>
  </w:style>
  <w:style w:type="character" w:customStyle="1" w:styleId="WW8Num26z8">
    <w:name w:val="WW8Num26z8"/>
    <w:uiPriority w:val="99"/>
  </w:style>
  <w:style w:type="character" w:customStyle="1" w:styleId="WW8Num27z1">
    <w:name w:val="WW8Num27z1"/>
    <w:uiPriority w:val="99"/>
  </w:style>
  <w:style w:type="character" w:customStyle="1" w:styleId="WW8Num27z2">
    <w:name w:val="WW8Num27z2"/>
    <w:uiPriority w:val="99"/>
  </w:style>
  <w:style w:type="character" w:customStyle="1" w:styleId="WW8Num27z3">
    <w:name w:val="WW8Num27z3"/>
    <w:uiPriority w:val="99"/>
  </w:style>
  <w:style w:type="character" w:customStyle="1" w:styleId="WW8Num27z4">
    <w:name w:val="WW8Num27z4"/>
    <w:uiPriority w:val="99"/>
  </w:style>
  <w:style w:type="character" w:customStyle="1" w:styleId="WW8Num27z5">
    <w:name w:val="WW8Num27z5"/>
    <w:uiPriority w:val="99"/>
  </w:style>
  <w:style w:type="character" w:customStyle="1" w:styleId="WW8Num27z6">
    <w:name w:val="WW8Num27z6"/>
    <w:uiPriority w:val="99"/>
  </w:style>
  <w:style w:type="character" w:customStyle="1" w:styleId="WW8Num27z7">
    <w:name w:val="WW8Num27z7"/>
    <w:uiPriority w:val="99"/>
  </w:style>
  <w:style w:type="character" w:customStyle="1" w:styleId="WW8Num27z8">
    <w:name w:val="WW8Num27z8"/>
    <w:uiPriority w:val="99"/>
  </w:style>
  <w:style w:type="character" w:customStyle="1" w:styleId="WW8Num28z4">
    <w:name w:val="WW8Num28z4"/>
    <w:uiPriority w:val="99"/>
  </w:style>
  <w:style w:type="character" w:customStyle="1" w:styleId="WW8Num29z1">
    <w:name w:val="WW8Num29z1"/>
    <w:uiPriority w:val="99"/>
  </w:style>
  <w:style w:type="character" w:customStyle="1" w:styleId="WW8Num29z2">
    <w:name w:val="WW8Num29z2"/>
    <w:uiPriority w:val="99"/>
  </w:style>
  <w:style w:type="character" w:customStyle="1" w:styleId="WW8Num29z3">
    <w:name w:val="WW8Num29z3"/>
    <w:uiPriority w:val="99"/>
  </w:style>
  <w:style w:type="character" w:customStyle="1" w:styleId="WW8Num29z4">
    <w:name w:val="WW8Num29z4"/>
    <w:uiPriority w:val="99"/>
  </w:style>
  <w:style w:type="character" w:customStyle="1" w:styleId="WW8Num29z5">
    <w:name w:val="WW8Num29z5"/>
    <w:uiPriority w:val="99"/>
  </w:style>
  <w:style w:type="character" w:customStyle="1" w:styleId="WW8Num29z6">
    <w:name w:val="WW8Num29z6"/>
    <w:uiPriority w:val="99"/>
  </w:style>
  <w:style w:type="character" w:customStyle="1" w:styleId="WW8Num29z7">
    <w:name w:val="WW8Num29z7"/>
    <w:uiPriority w:val="99"/>
  </w:style>
  <w:style w:type="character" w:customStyle="1" w:styleId="WW8Num29z8">
    <w:name w:val="WW8Num29z8"/>
    <w:uiPriority w:val="99"/>
  </w:style>
  <w:style w:type="character" w:customStyle="1" w:styleId="WW8Num30z1">
    <w:name w:val="WW8Num30z1"/>
    <w:uiPriority w:val="99"/>
    <w:rPr>
      <w:lang w:val="ru-RU"/>
    </w:rPr>
  </w:style>
  <w:style w:type="character" w:customStyle="1" w:styleId="WW8Num30z2">
    <w:name w:val="WW8Num30z2"/>
    <w:uiPriority w:val="99"/>
  </w:style>
  <w:style w:type="character" w:customStyle="1" w:styleId="WW8Num30z3">
    <w:name w:val="WW8Num30z3"/>
    <w:uiPriority w:val="99"/>
  </w:style>
  <w:style w:type="character" w:customStyle="1" w:styleId="WW8Num30z4">
    <w:name w:val="WW8Num30z4"/>
    <w:uiPriority w:val="99"/>
  </w:style>
  <w:style w:type="character" w:customStyle="1" w:styleId="WW8Num30z5">
    <w:name w:val="WW8Num30z5"/>
    <w:uiPriority w:val="99"/>
  </w:style>
  <w:style w:type="character" w:customStyle="1" w:styleId="WW8Num30z6">
    <w:name w:val="WW8Num30z6"/>
    <w:uiPriority w:val="99"/>
  </w:style>
  <w:style w:type="character" w:customStyle="1" w:styleId="WW8Num30z7">
    <w:name w:val="WW8Num30z7"/>
    <w:uiPriority w:val="99"/>
  </w:style>
  <w:style w:type="character" w:customStyle="1" w:styleId="WW8Num30z8">
    <w:name w:val="WW8Num30z8"/>
    <w:uiPriority w:val="99"/>
  </w:style>
  <w:style w:type="character" w:customStyle="1" w:styleId="WW8Num31z1">
    <w:name w:val="WW8Num31z1"/>
    <w:uiPriority w:val="99"/>
    <w:rPr>
      <w:rFonts w:ascii="Times New Roman" w:hAnsi="Times New Roman"/>
      <w:sz w:val="24"/>
    </w:rPr>
  </w:style>
  <w:style w:type="character" w:customStyle="1" w:styleId="WW8Num31z2">
    <w:name w:val="WW8Num31z2"/>
    <w:uiPriority w:val="99"/>
  </w:style>
  <w:style w:type="character" w:customStyle="1" w:styleId="WW8Num31z3">
    <w:name w:val="WW8Num31z3"/>
    <w:uiPriority w:val="99"/>
  </w:style>
  <w:style w:type="character" w:customStyle="1" w:styleId="WW8Num31z4">
    <w:name w:val="WW8Num31z4"/>
    <w:uiPriority w:val="99"/>
  </w:style>
  <w:style w:type="character" w:customStyle="1" w:styleId="WW8Num31z5">
    <w:name w:val="WW8Num31z5"/>
    <w:uiPriority w:val="99"/>
  </w:style>
  <w:style w:type="character" w:customStyle="1" w:styleId="WW8Num31z6">
    <w:name w:val="WW8Num31z6"/>
    <w:uiPriority w:val="99"/>
  </w:style>
  <w:style w:type="character" w:customStyle="1" w:styleId="WW8Num31z7">
    <w:name w:val="WW8Num31z7"/>
    <w:uiPriority w:val="99"/>
  </w:style>
  <w:style w:type="character" w:customStyle="1" w:styleId="WW8Num31z8">
    <w:name w:val="WW8Num31z8"/>
    <w:uiPriority w:val="99"/>
  </w:style>
  <w:style w:type="character" w:customStyle="1" w:styleId="WW8Num32z1">
    <w:name w:val="WW8Num32z1"/>
    <w:uiPriority w:val="99"/>
  </w:style>
  <w:style w:type="character" w:customStyle="1" w:styleId="WW8Num32z2">
    <w:name w:val="WW8Num32z2"/>
    <w:uiPriority w:val="99"/>
  </w:style>
  <w:style w:type="character" w:customStyle="1" w:styleId="WW8Num32z3">
    <w:name w:val="WW8Num32z3"/>
    <w:uiPriority w:val="99"/>
  </w:style>
  <w:style w:type="character" w:customStyle="1" w:styleId="WW8Num32z4">
    <w:name w:val="WW8Num32z4"/>
    <w:uiPriority w:val="99"/>
  </w:style>
  <w:style w:type="character" w:customStyle="1" w:styleId="WW8Num32z5">
    <w:name w:val="WW8Num32z5"/>
    <w:uiPriority w:val="99"/>
  </w:style>
  <w:style w:type="character" w:customStyle="1" w:styleId="WW8Num32z6">
    <w:name w:val="WW8Num32z6"/>
    <w:uiPriority w:val="99"/>
  </w:style>
  <w:style w:type="character" w:customStyle="1" w:styleId="WW8Num32z7">
    <w:name w:val="WW8Num32z7"/>
    <w:uiPriority w:val="99"/>
  </w:style>
  <w:style w:type="character" w:customStyle="1" w:styleId="WW8Num32z8">
    <w:name w:val="WW8Num32z8"/>
    <w:uiPriority w:val="99"/>
  </w:style>
  <w:style w:type="character" w:customStyle="1" w:styleId="WW8Num34z1">
    <w:name w:val="WW8Num34z1"/>
    <w:uiPriority w:val="99"/>
  </w:style>
  <w:style w:type="character" w:customStyle="1" w:styleId="WW8Num34z2">
    <w:name w:val="WW8Num34z2"/>
    <w:uiPriority w:val="99"/>
  </w:style>
  <w:style w:type="character" w:customStyle="1" w:styleId="WW8Num34z3">
    <w:name w:val="WW8Num34z3"/>
    <w:uiPriority w:val="99"/>
  </w:style>
  <w:style w:type="character" w:customStyle="1" w:styleId="WW8Num34z4">
    <w:name w:val="WW8Num34z4"/>
    <w:uiPriority w:val="99"/>
  </w:style>
  <w:style w:type="character" w:customStyle="1" w:styleId="WW8Num34z5">
    <w:name w:val="WW8Num34z5"/>
    <w:uiPriority w:val="99"/>
  </w:style>
  <w:style w:type="character" w:customStyle="1" w:styleId="WW8Num34z6">
    <w:name w:val="WW8Num34z6"/>
    <w:uiPriority w:val="99"/>
  </w:style>
  <w:style w:type="character" w:customStyle="1" w:styleId="WW8Num34z7">
    <w:name w:val="WW8Num34z7"/>
    <w:uiPriority w:val="99"/>
  </w:style>
  <w:style w:type="character" w:customStyle="1" w:styleId="WW8Num34z8">
    <w:name w:val="WW8Num34z8"/>
    <w:uiPriority w:val="99"/>
  </w:style>
  <w:style w:type="character" w:customStyle="1" w:styleId="WW8Num35z1">
    <w:name w:val="WW8Num35z1"/>
    <w:uiPriority w:val="99"/>
  </w:style>
  <w:style w:type="character" w:customStyle="1" w:styleId="WW8Num35z2">
    <w:name w:val="WW8Num35z2"/>
    <w:uiPriority w:val="99"/>
  </w:style>
  <w:style w:type="character" w:customStyle="1" w:styleId="WW8Num35z3">
    <w:name w:val="WW8Num35z3"/>
    <w:uiPriority w:val="99"/>
  </w:style>
  <w:style w:type="character" w:customStyle="1" w:styleId="WW8Num35z4">
    <w:name w:val="WW8Num35z4"/>
    <w:uiPriority w:val="99"/>
  </w:style>
  <w:style w:type="character" w:customStyle="1" w:styleId="WW8Num35z5">
    <w:name w:val="WW8Num35z5"/>
    <w:uiPriority w:val="99"/>
  </w:style>
  <w:style w:type="character" w:customStyle="1" w:styleId="WW8Num35z6">
    <w:name w:val="WW8Num35z6"/>
    <w:uiPriority w:val="99"/>
  </w:style>
  <w:style w:type="character" w:customStyle="1" w:styleId="WW8Num35z7">
    <w:name w:val="WW8Num35z7"/>
    <w:uiPriority w:val="99"/>
  </w:style>
  <w:style w:type="character" w:customStyle="1" w:styleId="WW8Num35z8">
    <w:name w:val="WW8Num35z8"/>
    <w:uiPriority w:val="99"/>
  </w:style>
  <w:style w:type="character" w:customStyle="1" w:styleId="WW8Num37z1">
    <w:name w:val="WW8Num37z1"/>
    <w:uiPriority w:val="99"/>
  </w:style>
  <w:style w:type="character" w:customStyle="1" w:styleId="WW8Num37z2">
    <w:name w:val="WW8Num37z2"/>
    <w:uiPriority w:val="99"/>
  </w:style>
  <w:style w:type="character" w:customStyle="1" w:styleId="WW8Num37z3">
    <w:name w:val="WW8Num37z3"/>
    <w:uiPriority w:val="99"/>
  </w:style>
  <w:style w:type="character" w:customStyle="1" w:styleId="WW8Num37z4">
    <w:name w:val="WW8Num37z4"/>
    <w:uiPriority w:val="99"/>
  </w:style>
  <w:style w:type="character" w:customStyle="1" w:styleId="WW8Num37z5">
    <w:name w:val="WW8Num37z5"/>
    <w:uiPriority w:val="99"/>
  </w:style>
  <w:style w:type="character" w:customStyle="1" w:styleId="WW8Num37z6">
    <w:name w:val="WW8Num37z6"/>
    <w:uiPriority w:val="99"/>
  </w:style>
  <w:style w:type="character" w:customStyle="1" w:styleId="WW8Num37z7">
    <w:name w:val="WW8Num37z7"/>
    <w:uiPriority w:val="99"/>
  </w:style>
  <w:style w:type="character" w:customStyle="1" w:styleId="WW8Num37z8">
    <w:name w:val="WW8Num37z8"/>
    <w:uiPriority w:val="99"/>
  </w:style>
  <w:style w:type="character" w:customStyle="1" w:styleId="WW8Num38z1">
    <w:name w:val="WW8Num38z1"/>
    <w:uiPriority w:val="99"/>
  </w:style>
  <w:style w:type="character" w:customStyle="1" w:styleId="WW8Num38z2">
    <w:name w:val="WW8Num38z2"/>
    <w:uiPriority w:val="99"/>
  </w:style>
  <w:style w:type="character" w:customStyle="1" w:styleId="WW8Num38z3">
    <w:name w:val="WW8Num38z3"/>
    <w:uiPriority w:val="99"/>
  </w:style>
  <w:style w:type="character" w:customStyle="1" w:styleId="WW8Num38z4">
    <w:name w:val="WW8Num38z4"/>
    <w:uiPriority w:val="99"/>
  </w:style>
  <w:style w:type="character" w:customStyle="1" w:styleId="WW8Num38z5">
    <w:name w:val="WW8Num38z5"/>
    <w:uiPriority w:val="99"/>
  </w:style>
  <w:style w:type="character" w:customStyle="1" w:styleId="WW8Num38z6">
    <w:name w:val="WW8Num38z6"/>
    <w:uiPriority w:val="99"/>
  </w:style>
  <w:style w:type="character" w:customStyle="1" w:styleId="WW8Num38z7">
    <w:name w:val="WW8Num38z7"/>
    <w:uiPriority w:val="99"/>
  </w:style>
  <w:style w:type="character" w:customStyle="1" w:styleId="WW8Num38z8">
    <w:name w:val="WW8Num38z8"/>
    <w:uiPriority w:val="99"/>
  </w:style>
  <w:style w:type="character" w:customStyle="1" w:styleId="WW8Num43z1">
    <w:name w:val="WW8Num43z1"/>
    <w:uiPriority w:val="99"/>
  </w:style>
  <w:style w:type="character" w:customStyle="1" w:styleId="WW8Num43z2">
    <w:name w:val="WW8Num43z2"/>
    <w:uiPriority w:val="99"/>
  </w:style>
  <w:style w:type="character" w:customStyle="1" w:styleId="WW8Num43z3">
    <w:name w:val="WW8Num43z3"/>
    <w:uiPriority w:val="99"/>
  </w:style>
  <w:style w:type="character" w:customStyle="1" w:styleId="WW8Num43z4">
    <w:name w:val="WW8Num43z4"/>
    <w:uiPriority w:val="99"/>
  </w:style>
  <w:style w:type="character" w:customStyle="1" w:styleId="WW8Num43z5">
    <w:name w:val="WW8Num43z5"/>
    <w:uiPriority w:val="99"/>
  </w:style>
  <w:style w:type="character" w:customStyle="1" w:styleId="WW8Num43z6">
    <w:name w:val="WW8Num43z6"/>
    <w:uiPriority w:val="99"/>
  </w:style>
  <w:style w:type="character" w:customStyle="1" w:styleId="WW8Num43z7">
    <w:name w:val="WW8Num43z7"/>
    <w:uiPriority w:val="99"/>
  </w:style>
  <w:style w:type="character" w:customStyle="1" w:styleId="WW8Num43z8">
    <w:name w:val="WW8Num43z8"/>
    <w:uiPriority w:val="99"/>
  </w:style>
  <w:style w:type="character" w:customStyle="1" w:styleId="WW8Num48z0">
    <w:name w:val="WW8Num48z0"/>
    <w:uiPriority w:val="99"/>
  </w:style>
  <w:style w:type="character" w:customStyle="1" w:styleId="WW8Num48z1">
    <w:name w:val="WW8Num48z1"/>
    <w:uiPriority w:val="99"/>
  </w:style>
  <w:style w:type="character" w:customStyle="1" w:styleId="WW8Num48z2">
    <w:name w:val="WW8Num48z2"/>
    <w:uiPriority w:val="99"/>
  </w:style>
  <w:style w:type="character" w:customStyle="1" w:styleId="WW8Num48z3">
    <w:name w:val="WW8Num48z3"/>
    <w:uiPriority w:val="99"/>
  </w:style>
  <w:style w:type="character" w:customStyle="1" w:styleId="WW8Num48z5">
    <w:name w:val="WW8Num48z5"/>
    <w:uiPriority w:val="99"/>
  </w:style>
  <w:style w:type="character" w:customStyle="1" w:styleId="WW8Num48z6">
    <w:name w:val="WW8Num48z6"/>
    <w:uiPriority w:val="99"/>
  </w:style>
  <w:style w:type="character" w:customStyle="1" w:styleId="WW8Num48z7">
    <w:name w:val="WW8Num48z7"/>
    <w:uiPriority w:val="99"/>
  </w:style>
  <w:style w:type="character" w:customStyle="1" w:styleId="WW8Num48z8">
    <w:name w:val="WW8Num48z8"/>
    <w:uiPriority w:val="99"/>
  </w:style>
  <w:style w:type="character" w:customStyle="1" w:styleId="WW8Num49z0">
    <w:name w:val="WW8Num49z0"/>
    <w:uiPriority w:val="99"/>
    <w:rPr>
      <w:rFonts w:ascii="Times New Roman" w:hAnsi="Times New Roman"/>
      <w:sz w:val="24"/>
      <w:lang w:val="ru-RU"/>
    </w:rPr>
  </w:style>
  <w:style w:type="character" w:customStyle="1" w:styleId="WW8Num49z1">
    <w:name w:val="WW8Num49z1"/>
    <w:uiPriority w:val="99"/>
  </w:style>
  <w:style w:type="character" w:customStyle="1" w:styleId="WW8Num49z2">
    <w:name w:val="WW8Num49z2"/>
    <w:uiPriority w:val="99"/>
  </w:style>
  <w:style w:type="character" w:customStyle="1" w:styleId="WW8Num49z3">
    <w:name w:val="WW8Num49z3"/>
    <w:uiPriority w:val="99"/>
  </w:style>
  <w:style w:type="character" w:customStyle="1" w:styleId="WW8Num49z4">
    <w:name w:val="WW8Num49z4"/>
    <w:uiPriority w:val="99"/>
  </w:style>
  <w:style w:type="character" w:customStyle="1" w:styleId="WW8Num49z5">
    <w:name w:val="WW8Num49z5"/>
    <w:uiPriority w:val="99"/>
  </w:style>
  <w:style w:type="character" w:customStyle="1" w:styleId="WW8Num49z6">
    <w:name w:val="WW8Num49z6"/>
    <w:uiPriority w:val="99"/>
  </w:style>
  <w:style w:type="character" w:customStyle="1" w:styleId="WW8Num49z7">
    <w:name w:val="WW8Num49z7"/>
    <w:uiPriority w:val="99"/>
  </w:style>
  <w:style w:type="character" w:customStyle="1" w:styleId="WW8Num49z8">
    <w:name w:val="WW8Num49z8"/>
    <w:uiPriority w:val="99"/>
  </w:style>
  <w:style w:type="character" w:customStyle="1" w:styleId="WW8Num50z0">
    <w:name w:val="WW8Num50z0"/>
    <w:uiPriority w:val="99"/>
    <w:rPr>
      <w:rFonts w:ascii="Times New Roman" w:hAnsi="Times New Roman"/>
      <w:sz w:val="24"/>
      <w:lang w:val="ru-RU"/>
    </w:rPr>
  </w:style>
  <w:style w:type="character" w:customStyle="1" w:styleId="WW8Num50z1">
    <w:name w:val="WW8Num50z1"/>
    <w:uiPriority w:val="99"/>
  </w:style>
  <w:style w:type="character" w:customStyle="1" w:styleId="WW8Num50z2">
    <w:name w:val="WW8Num50z2"/>
    <w:uiPriority w:val="99"/>
  </w:style>
  <w:style w:type="character" w:customStyle="1" w:styleId="WW8Num50z3">
    <w:name w:val="WW8Num50z3"/>
    <w:uiPriority w:val="99"/>
  </w:style>
  <w:style w:type="character" w:customStyle="1" w:styleId="WW8Num50z4">
    <w:name w:val="WW8Num50z4"/>
    <w:uiPriority w:val="99"/>
  </w:style>
  <w:style w:type="character" w:customStyle="1" w:styleId="WW8Num50z5">
    <w:name w:val="WW8Num50z5"/>
    <w:uiPriority w:val="99"/>
  </w:style>
  <w:style w:type="character" w:customStyle="1" w:styleId="WW8Num50z6">
    <w:name w:val="WW8Num50z6"/>
    <w:uiPriority w:val="99"/>
  </w:style>
  <w:style w:type="character" w:customStyle="1" w:styleId="WW8Num50z7">
    <w:name w:val="WW8Num50z7"/>
    <w:uiPriority w:val="99"/>
  </w:style>
  <w:style w:type="character" w:customStyle="1" w:styleId="WW8Num50z8">
    <w:name w:val="WW8Num50z8"/>
    <w:uiPriority w:val="99"/>
  </w:style>
  <w:style w:type="character" w:customStyle="1" w:styleId="WW8Num51z0">
    <w:name w:val="WW8Num51z0"/>
    <w:uiPriority w:val="99"/>
    <w:rPr>
      <w:rFonts w:ascii="Times New Roman" w:hAnsi="Times New Roman"/>
      <w:sz w:val="24"/>
      <w:lang w:val="ru-RU"/>
    </w:rPr>
  </w:style>
  <w:style w:type="character" w:customStyle="1" w:styleId="WW8Num51z1">
    <w:name w:val="WW8Num51z1"/>
    <w:uiPriority w:val="99"/>
  </w:style>
  <w:style w:type="character" w:customStyle="1" w:styleId="WW8Num51z2">
    <w:name w:val="WW8Num51z2"/>
    <w:uiPriority w:val="99"/>
  </w:style>
  <w:style w:type="character" w:customStyle="1" w:styleId="WW8Num51z3">
    <w:name w:val="WW8Num51z3"/>
    <w:uiPriority w:val="99"/>
  </w:style>
  <w:style w:type="character" w:customStyle="1" w:styleId="WW8Num51z4">
    <w:name w:val="WW8Num51z4"/>
    <w:uiPriority w:val="99"/>
  </w:style>
  <w:style w:type="character" w:customStyle="1" w:styleId="WW8Num51z5">
    <w:name w:val="WW8Num51z5"/>
    <w:uiPriority w:val="99"/>
  </w:style>
  <w:style w:type="character" w:customStyle="1" w:styleId="WW8Num51z6">
    <w:name w:val="WW8Num51z6"/>
    <w:uiPriority w:val="99"/>
  </w:style>
  <w:style w:type="character" w:customStyle="1" w:styleId="WW8Num51z7">
    <w:name w:val="WW8Num51z7"/>
    <w:uiPriority w:val="99"/>
  </w:style>
  <w:style w:type="character" w:customStyle="1" w:styleId="WW8Num51z8">
    <w:name w:val="WW8Num51z8"/>
    <w:uiPriority w:val="99"/>
  </w:style>
  <w:style w:type="character" w:customStyle="1" w:styleId="WW8Num52z0">
    <w:name w:val="WW8Num52z0"/>
    <w:uiPriority w:val="99"/>
  </w:style>
  <w:style w:type="character" w:customStyle="1" w:styleId="WW8Num52z1">
    <w:name w:val="WW8Num52z1"/>
    <w:uiPriority w:val="99"/>
  </w:style>
  <w:style w:type="character" w:customStyle="1" w:styleId="WW8Num52z2">
    <w:name w:val="WW8Num52z2"/>
    <w:uiPriority w:val="99"/>
  </w:style>
  <w:style w:type="character" w:customStyle="1" w:styleId="WW8Num52z3">
    <w:name w:val="WW8Num52z3"/>
    <w:uiPriority w:val="99"/>
  </w:style>
  <w:style w:type="character" w:customStyle="1" w:styleId="WW8Num52z4">
    <w:name w:val="WW8Num52z4"/>
    <w:uiPriority w:val="99"/>
  </w:style>
  <w:style w:type="character" w:customStyle="1" w:styleId="WW8Num52z5">
    <w:name w:val="WW8Num52z5"/>
    <w:uiPriority w:val="99"/>
  </w:style>
  <w:style w:type="character" w:customStyle="1" w:styleId="WW8Num52z6">
    <w:name w:val="WW8Num52z6"/>
    <w:uiPriority w:val="99"/>
  </w:style>
  <w:style w:type="character" w:customStyle="1" w:styleId="WW8Num52z7">
    <w:name w:val="WW8Num52z7"/>
    <w:uiPriority w:val="99"/>
  </w:style>
  <w:style w:type="character" w:customStyle="1" w:styleId="WW8Num52z8">
    <w:name w:val="WW8Num52z8"/>
    <w:uiPriority w:val="99"/>
  </w:style>
  <w:style w:type="character" w:customStyle="1" w:styleId="WW8Num53z0">
    <w:name w:val="WW8Num53z0"/>
    <w:uiPriority w:val="99"/>
    <w:rPr>
      <w:lang w:val="ru-RU"/>
    </w:rPr>
  </w:style>
  <w:style w:type="character" w:customStyle="1" w:styleId="WW8Num53z1">
    <w:name w:val="WW8Num53z1"/>
    <w:uiPriority w:val="99"/>
  </w:style>
  <w:style w:type="character" w:customStyle="1" w:styleId="WW8Num53z2">
    <w:name w:val="WW8Num53z2"/>
    <w:uiPriority w:val="99"/>
  </w:style>
  <w:style w:type="character" w:customStyle="1" w:styleId="WW8Num53z3">
    <w:name w:val="WW8Num53z3"/>
    <w:uiPriority w:val="99"/>
  </w:style>
  <w:style w:type="character" w:customStyle="1" w:styleId="WW8Num53z4">
    <w:name w:val="WW8Num53z4"/>
    <w:uiPriority w:val="99"/>
  </w:style>
  <w:style w:type="character" w:customStyle="1" w:styleId="WW8Num53z5">
    <w:name w:val="WW8Num53z5"/>
    <w:uiPriority w:val="99"/>
  </w:style>
  <w:style w:type="character" w:customStyle="1" w:styleId="WW8Num53z6">
    <w:name w:val="WW8Num53z6"/>
    <w:uiPriority w:val="99"/>
  </w:style>
  <w:style w:type="character" w:customStyle="1" w:styleId="WW8Num53z7">
    <w:name w:val="WW8Num53z7"/>
    <w:uiPriority w:val="99"/>
  </w:style>
  <w:style w:type="character" w:customStyle="1" w:styleId="WW8Num53z8">
    <w:name w:val="WW8Num53z8"/>
    <w:uiPriority w:val="99"/>
  </w:style>
  <w:style w:type="character" w:customStyle="1" w:styleId="WW8Num54z0">
    <w:name w:val="WW8Num54z0"/>
    <w:uiPriority w:val="99"/>
    <w:rPr>
      <w:lang w:val="ru-RU"/>
    </w:rPr>
  </w:style>
  <w:style w:type="character" w:customStyle="1" w:styleId="WW8Num54z1">
    <w:name w:val="WW8Num54z1"/>
    <w:uiPriority w:val="99"/>
  </w:style>
  <w:style w:type="character" w:customStyle="1" w:styleId="WW8Num54z2">
    <w:name w:val="WW8Num54z2"/>
    <w:uiPriority w:val="99"/>
  </w:style>
  <w:style w:type="character" w:customStyle="1" w:styleId="WW8Num54z3">
    <w:name w:val="WW8Num54z3"/>
    <w:uiPriority w:val="99"/>
  </w:style>
  <w:style w:type="character" w:customStyle="1" w:styleId="WW8Num54z4">
    <w:name w:val="WW8Num54z4"/>
    <w:uiPriority w:val="99"/>
  </w:style>
  <w:style w:type="character" w:customStyle="1" w:styleId="WW8Num54z5">
    <w:name w:val="WW8Num54z5"/>
    <w:uiPriority w:val="99"/>
  </w:style>
  <w:style w:type="character" w:customStyle="1" w:styleId="WW8Num54z6">
    <w:name w:val="WW8Num54z6"/>
    <w:uiPriority w:val="99"/>
  </w:style>
  <w:style w:type="character" w:customStyle="1" w:styleId="WW8Num54z7">
    <w:name w:val="WW8Num54z7"/>
    <w:uiPriority w:val="99"/>
  </w:style>
  <w:style w:type="character" w:customStyle="1" w:styleId="WW8Num54z8">
    <w:name w:val="WW8Num54z8"/>
    <w:uiPriority w:val="99"/>
  </w:style>
  <w:style w:type="character" w:customStyle="1" w:styleId="WW8Num55z0">
    <w:name w:val="WW8Num55z0"/>
    <w:uiPriority w:val="99"/>
    <w:rPr>
      <w:lang w:val="ru-RU"/>
    </w:rPr>
  </w:style>
  <w:style w:type="character" w:customStyle="1" w:styleId="WW8Num55z1">
    <w:name w:val="WW8Num55z1"/>
    <w:uiPriority w:val="99"/>
  </w:style>
  <w:style w:type="character" w:customStyle="1" w:styleId="WW8Num55z2">
    <w:name w:val="WW8Num55z2"/>
    <w:uiPriority w:val="99"/>
  </w:style>
  <w:style w:type="character" w:customStyle="1" w:styleId="WW8Num55z3">
    <w:name w:val="WW8Num55z3"/>
    <w:uiPriority w:val="99"/>
  </w:style>
  <w:style w:type="character" w:customStyle="1" w:styleId="WW8Num55z4">
    <w:name w:val="WW8Num55z4"/>
    <w:uiPriority w:val="99"/>
  </w:style>
  <w:style w:type="character" w:customStyle="1" w:styleId="WW8Num55z5">
    <w:name w:val="WW8Num55z5"/>
    <w:uiPriority w:val="99"/>
  </w:style>
  <w:style w:type="character" w:customStyle="1" w:styleId="WW8Num55z6">
    <w:name w:val="WW8Num55z6"/>
    <w:uiPriority w:val="99"/>
  </w:style>
  <w:style w:type="character" w:customStyle="1" w:styleId="WW8Num55z7">
    <w:name w:val="WW8Num55z7"/>
    <w:uiPriority w:val="99"/>
  </w:style>
  <w:style w:type="character" w:customStyle="1" w:styleId="WW8Num55z8">
    <w:name w:val="WW8Num55z8"/>
    <w:uiPriority w:val="99"/>
  </w:style>
  <w:style w:type="character" w:customStyle="1" w:styleId="WW8Num56z0">
    <w:name w:val="WW8Num56z0"/>
    <w:uiPriority w:val="99"/>
    <w:rPr>
      <w:lang w:val="ru-RU"/>
    </w:rPr>
  </w:style>
  <w:style w:type="character" w:customStyle="1" w:styleId="WW8Num56z1">
    <w:name w:val="WW8Num56z1"/>
    <w:uiPriority w:val="99"/>
  </w:style>
  <w:style w:type="character" w:customStyle="1" w:styleId="WW8Num56z2">
    <w:name w:val="WW8Num56z2"/>
    <w:uiPriority w:val="99"/>
  </w:style>
  <w:style w:type="character" w:customStyle="1" w:styleId="WW8Num56z3">
    <w:name w:val="WW8Num56z3"/>
    <w:uiPriority w:val="99"/>
  </w:style>
  <w:style w:type="character" w:customStyle="1" w:styleId="WW8Num56z4">
    <w:name w:val="WW8Num56z4"/>
    <w:uiPriority w:val="99"/>
  </w:style>
  <w:style w:type="character" w:customStyle="1" w:styleId="WW8Num56z5">
    <w:name w:val="WW8Num56z5"/>
    <w:uiPriority w:val="99"/>
  </w:style>
  <w:style w:type="character" w:customStyle="1" w:styleId="WW8Num56z6">
    <w:name w:val="WW8Num56z6"/>
    <w:uiPriority w:val="99"/>
  </w:style>
  <w:style w:type="character" w:customStyle="1" w:styleId="WW8Num56z7">
    <w:name w:val="WW8Num56z7"/>
    <w:uiPriority w:val="99"/>
  </w:style>
  <w:style w:type="character" w:customStyle="1" w:styleId="WW8Num56z8">
    <w:name w:val="WW8Num56z8"/>
    <w:uiPriority w:val="99"/>
  </w:style>
  <w:style w:type="character" w:customStyle="1" w:styleId="WW8Num57z0">
    <w:name w:val="WW8Num57z0"/>
    <w:uiPriority w:val="99"/>
  </w:style>
  <w:style w:type="character" w:customStyle="1" w:styleId="WW8Num57z1">
    <w:name w:val="WW8Num57z1"/>
    <w:uiPriority w:val="99"/>
  </w:style>
  <w:style w:type="character" w:customStyle="1" w:styleId="WW8Num57z2">
    <w:name w:val="WW8Num57z2"/>
    <w:uiPriority w:val="99"/>
  </w:style>
  <w:style w:type="character" w:customStyle="1" w:styleId="WW8Num57z3">
    <w:name w:val="WW8Num57z3"/>
    <w:uiPriority w:val="99"/>
  </w:style>
  <w:style w:type="character" w:customStyle="1" w:styleId="WW8Num57z4">
    <w:name w:val="WW8Num57z4"/>
    <w:uiPriority w:val="99"/>
  </w:style>
  <w:style w:type="character" w:customStyle="1" w:styleId="WW8Num57z5">
    <w:name w:val="WW8Num57z5"/>
    <w:uiPriority w:val="99"/>
  </w:style>
  <w:style w:type="character" w:customStyle="1" w:styleId="WW8Num57z6">
    <w:name w:val="WW8Num57z6"/>
    <w:uiPriority w:val="99"/>
  </w:style>
  <w:style w:type="character" w:customStyle="1" w:styleId="WW8Num57z7">
    <w:name w:val="WW8Num57z7"/>
    <w:uiPriority w:val="99"/>
  </w:style>
  <w:style w:type="character" w:customStyle="1" w:styleId="WW8Num57z8">
    <w:name w:val="WW8Num57z8"/>
    <w:uiPriority w:val="99"/>
  </w:style>
  <w:style w:type="character" w:customStyle="1" w:styleId="WW8Num58z0">
    <w:name w:val="WW8Num58z0"/>
    <w:uiPriority w:val="99"/>
  </w:style>
  <w:style w:type="character" w:customStyle="1" w:styleId="WW8Num58z1">
    <w:name w:val="WW8Num58z1"/>
    <w:uiPriority w:val="99"/>
  </w:style>
  <w:style w:type="character" w:customStyle="1" w:styleId="WW8Num58z2">
    <w:name w:val="WW8Num58z2"/>
    <w:uiPriority w:val="99"/>
  </w:style>
  <w:style w:type="character" w:customStyle="1" w:styleId="WW8Num58z3">
    <w:name w:val="WW8Num58z3"/>
    <w:uiPriority w:val="99"/>
  </w:style>
  <w:style w:type="character" w:customStyle="1" w:styleId="WW8Num58z4">
    <w:name w:val="WW8Num58z4"/>
    <w:uiPriority w:val="99"/>
  </w:style>
  <w:style w:type="character" w:customStyle="1" w:styleId="WW8Num58z5">
    <w:name w:val="WW8Num58z5"/>
    <w:uiPriority w:val="99"/>
  </w:style>
  <w:style w:type="character" w:customStyle="1" w:styleId="WW8Num58z6">
    <w:name w:val="WW8Num58z6"/>
    <w:uiPriority w:val="99"/>
  </w:style>
  <w:style w:type="character" w:customStyle="1" w:styleId="WW8Num58z7">
    <w:name w:val="WW8Num58z7"/>
    <w:uiPriority w:val="99"/>
  </w:style>
  <w:style w:type="character" w:customStyle="1" w:styleId="WW8Num58z8">
    <w:name w:val="WW8Num58z8"/>
    <w:uiPriority w:val="99"/>
  </w:style>
  <w:style w:type="character" w:customStyle="1" w:styleId="WW8Num59z0">
    <w:name w:val="WW8Num59z0"/>
    <w:uiPriority w:val="99"/>
    <w:rPr>
      <w:lang w:val="ru-RU"/>
    </w:rPr>
  </w:style>
  <w:style w:type="character" w:customStyle="1" w:styleId="WW8Num59z1">
    <w:name w:val="WW8Num59z1"/>
    <w:uiPriority w:val="99"/>
  </w:style>
  <w:style w:type="character" w:customStyle="1" w:styleId="WW8Num59z2">
    <w:name w:val="WW8Num59z2"/>
    <w:uiPriority w:val="99"/>
  </w:style>
  <w:style w:type="character" w:customStyle="1" w:styleId="WW8Num59z3">
    <w:name w:val="WW8Num59z3"/>
    <w:uiPriority w:val="99"/>
  </w:style>
  <w:style w:type="character" w:customStyle="1" w:styleId="WW8Num59z4">
    <w:name w:val="WW8Num59z4"/>
    <w:uiPriority w:val="99"/>
  </w:style>
  <w:style w:type="character" w:customStyle="1" w:styleId="WW8Num59z5">
    <w:name w:val="WW8Num59z5"/>
    <w:uiPriority w:val="99"/>
  </w:style>
  <w:style w:type="character" w:customStyle="1" w:styleId="WW8Num59z6">
    <w:name w:val="WW8Num59z6"/>
    <w:uiPriority w:val="99"/>
  </w:style>
  <w:style w:type="character" w:customStyle="1" w:styleId="WW8Num59z7">
    <w:name w:val="WW8Num59z7"/>
    <w:uiPriority w:val="99"/>
  </w:style>
  <w:style w:type="character" w:customStyle="1" w:styleId="WW8Num59z8">
    <w:name w:val="WW8Num59z8"/>
    <w:uiPriority w:val="99"/>
  </w:style>
  <w:style w:type="character" w:customStyle="1" w:styleId="WW8Num60z0">
    <w:name w:val="WW8Num60z0"/>
    <w:uiPriority w:val="99"/>
  </w:style>
  <w:style w:type="character" w:customStyle="1" w:styleId="WW8Num60z1">
    <w:name w:val="WW8Num60z1"/>
    <w:uiPriority w:val="99"/>
  </w:style>
  <w:style w:type="character" w:customStyle="1" w:styleId="WW8Num60z2">
    <w:name w:val="WW8Num60z2"/>
    <w:uiPriority w:val="99"/>
  </w:style>
  <w:style w:type="character" w:customStyle="1" w:styleId="WW8Num60z3">
    <w:name w:val="WW8Num60z3"/>
    <w:uiPriority w:val="99"/>
  </w:style>
  <w:style w:type="character" w:customStyle="1" w:styleId="WW8Num60z5">
    <w:name w:val="WW8Num60z5"/>
    <w:uiPriority w:val="99"/>
  </w:style>
  <w:style w:type="character" w:customStyle="1" w:styleId="WW8Num60z6">
    <w:name w:val="WW8Num60z6"/>
    <w:uiPriority w:val="99"/>
  </w:style>
  <w:style w:type="character" w:customStyle="1" w:styleId="WW8Num60z7">
    <w:name w:val="WW8Num60z7"/>
    <w:uiPriority w:val="99"/>
  </w:style>
  <w:style w:type="character" w:customStyle="1" w:styleId="WW8Num60z8">
    <w:name w:val="WW8Num60z8"/>
    <w:uiPriority w:val="99"/>
  </w:style>
  <w:style w:type="character" w:customStyle="1" w:styleId="WW8Num61z0">
    <w:name w:val="WW8Num61z0"/>
    <w:uiPriority w:val="99"/>
    <w:rPr>
      <w:rFonts w:ascii="Times New Roman" w:hAnsi="Times New Roman"/>
      <w:sz w:val="24"/>
      <w:lang w:val="ru-RU"/>
    </w:rPr>
  </w:style>
  <w:style w:type="character" w:customStyle="1" w:styleId="WW8Num61z1">
    <w:name w:val="WW8Num61z1"/>
    <w:uiPriority w:val="99"/>
  </w:style>
  <w:style w:type="character" w:customStyle="1" w:styleId="WW8Num61z2">
    <w:name w:val="WW8Num61z2"/>
    <w:uiPriority w:val="99"/>
  </w:style>
  <w:style w:type="character" w:customStyle="1" w:styleId="WW8Num61z3">
    <w:name w:val="WW8Num61z3"/>
    <w:uiPriority w:val="99"/>
  </w:style>
  <w:style w:type="character" w:customStyle="1" w:styleId="WW8Num61z4">
    <w:name w:val="WW8Num61z4"/>
    <w:uiPriority w:val="99"/>
  </w:style>
  <w:style w:type="character" w:customStyle="1" w:styleId="WW8Num61z5">
    <w:name w:val="WW8Num61z5"/>
    <w:uiPriority w:val="99"/>
  </w:style>
  <w:style w:type="character" w:customStyle="1" w:styleId="WW8Num61z6">
    <w:name w:val="WW8Num61z6"/>
    <w:uiPriority w:val="99"/>
  </w:style>
  <w:style w:type="character" w:customStyle="1" w:styleId="WW8Num61z7">
    <w:name w:val="WW8Num61z7"/>
    <w:uiPriority w:val="99"/>
  </w:style>
  <w:style w:type="character" w:customStyle="1" w:styleId="WW8Num61z8">
    <w:name w:val="WW8Num61z8"/>
    <w:uiPriority w:val="99"/>
  </w:style>
  <w:style w:type="character" w:customStyle="1" w:styleId="WW8Num62z0">
    <w:name w:val="WW8Num62z0"/>
    <w:uiPriority w:val="99"/>
    <w:rPr>
      <w:lang w:val="ru-RU"/>
    </w:rPr>
  </w:style>
  <w:style w:type="character" w:customStyle="1" w:styleId="WW8Num62z1">
    <w:name w:val="WW8Num62z1"/>
    <w:uiPriority w:val="99"/>
  </w:style>
  <w:style w:type="character" w:customStyle="1" w:styleId="WW8Num62z2">
    <w:name w:val="WW8Num62z2"/>
    <w:uiPriority w:val="99"/>
  </w:style>
  <w:style w:type="character" w:customStyle="1" w:styleId="WW8Num62z3">
    <w:name w:val="WW8Num62z3"/>
    <w:uiPriority w:val="99"/>
  </w:style>
  <w:style w:type="character" w:customStyle="1" w:styleId="WW8Num62z4">
    <w:name w:val="WW8Num62z4"/>
    <w:uiPriority w:val="99"/>
  </w:style>
  <w:style w:type="character" w:customStyle="1" w:styleId="WW8Num62z5">
    <w:name w:val="WW8Num62z5"/>
    <w:uiPriority w:val="99"/>
  </w:style>
  <w:style w:type="character" w:customStyle="1" w:styleId="WW8Num62z6">
    <w:name w:val="WW8Num62z6"/>
    <w:uiPriority w:val="99"/>
  </w:style>
  <w:style w:type="character" w:customStyle="1" w:styleId="WW8Num62z7">
    <w:name w:val="WW8Num62z7"/>
    <w:uiPriority w:val="99"/>
  </w:style>
  <w:style w:type="character" w:customStyle="1" w:styleId="WW8Num62z8">
    <w:name w:val="WW8Num62z8"/>
    <w:uiPriority w:val="99"/>
  </w:style>
  <w:style w:type="character" w:customStyle="1" w:styleId="WW8Num63z0">
    <w:name w:val="WW8Num63z0"/>
    <w:uiPriority w:val="99"/>
  </w:style>
  <w:style w:type="character" w:customStyle="1" w:styleId="WW8Num63z1">
    <w:name w:val="WW8Num63z1"/>
    <w:uiPriority w:val="99"/>
  </w:style>
  <w:style w:type="character" w:customStyle="1" w:styleId="WW8Num63z2">
    <w:name w:val="WW8Num63z2"/>
    <w:uiPriority w:val="99"/>
  </w:style>
  <w:style w:type="character" w:customStyle="1" w:styleId="WW8Num63z3">
    <w:name w:val="WW8Num63z3"/>
    <w:uiPriority w:val="99"/>
  </w:style>
  <w:style w:type="character" w:customStyle="1" w:styleId="WW8Num63z5">
    <w:name w:val="WW8Num63z5"/>
    <w:uiPriority w:val="99"/>
  </w:style>
  <w:style w:type="character" w:customStyle="1" w:styleId="WW8Num63z6">
    <w:name w:val="WW8Num63z6"/>
    <w:uiPriority w:val="99"/>
  </w:style>
  <w:style w:type="character" w:customStyle="1" w:styleId="WW8Num63z7">
    <w:name w:val="WW8Num63z7"/>
    <w:uiPriority w:val="99"/>
  </w:style>
  <w:style w:type="character" w:customStyle="1" w:styleId="WW8Num63z8">
    <w:name w:val="WW8Num63z8"/>
    <w:uiPriority w:val="99"/>
  </w:style>
  <w:style w:type="character" w:customStyle="1" w:styleId="WW8Num64z0">
    <w:name w:val="WW8Num64z0"/>
    <w:uiPriority w:val="99"/>
    <w:rPr>
      <w:rFonts w:ascii="Times New Roman" w:hAnsi="Times New Roman"/>
      <w:sz w:val="24"/>
      <w:lang w:val="ru-RU"/>
    </w:rPr>
  </w:style>
  <w:style w:type="character" w:customStyle="1" w:styleId="WW8Num64z1">
    <w:name w:val="WW8Num64z1"/>
    <w:uiPriority w:val="99"/>
  </w:style>
  <w:style w:type="character" w:customStyle="1" w:styleId="WW8Num64z2">
    <w:name w:val="WW8Num64z2"/>
    <w:uiPriority w:val="99"/>
  </w:style>
  <w:style w:type="character" w:customStyle="1" w:styleId="WW8Num64z3">
    <w:name w:val="WW8Num64z3"/>
    <w:uiPriority w:val="99"/>
  </w:style>
  <w:style w:type="character" w:customStyle="1" w:styleId="WW8Num64z4">
    <w:name w:val="WW8Num64z4"/>
    <w:uiPriority w:val="99"/>
  </w:style>
  <w:style w:type="character" w:customStyle="1" w:styleId="WW8Num64z5">
    <w:name w:val="WW8Num64z5"/>
    <w:uiPriority w:val="99"/>
  </w:style>
  <w:style w:type="character" w:customStyle="1" w:styleId="WW8Num64z6">
    <w:name w:val="WW8Num64z6"/>
    <w:uiPriority w:val="99"/>
  </w:style>
  <w:style w:type="character" w:customStyle="1" w:styleId="WW8Num64z7">
    <w:name w:val="WW8Num64z7"/>
    <w:uiPriority w:val="99"/>
  </w:style>
  <w:style w:type="character" w:customStyle="1" w:styleId="WW8Num64z8">
    <w:name w:val="WW8Num64z8"/>
    <w:uiPriority w:val="99"/>
  </w:style>
  <w:style w:type="character" w:customStyle="1" w:styleId="WW8Num65z0">
    <w:name w:val="WW8Num65z0"/>
    <w:uiPriority w:val="99"/>
    <w:rPr>
      <w:rFonts w:ascii="Times New Roman" w:hAnsi="Times New Roman"/>
      <w:sz w:val="24"/>
    </w:rPr>
  </w:style>
  <w:style w:type="character" w:customStyle="1" w:styleId="WW8Num65z1">
    <w:name w:val="WW8Num65z1"/>
    <w:uiPriority w:val="99"/>
  </w:style>
  <w:style w:type="character" w:customStyle="1" w:styleId="WW8Num65z2">
    <w:name w:val="WW8Num65z2"/>
    <w:uiPriority w:val="99"/>
  </w:style>
  <w:style w:type="character" w:customStyle="1" w:styleId="WW8Num65z3">
    <w:name w:val="WW8Num65z3"/>
    <w:uiPriority w:val="99"/>
  </w:style>
  <w:style w:type="character" w:customStyle="1" w:styleId="WW8Num65z4">
    <w:name w:val="WW8Num65z4"/>
    <w:uiPriority w:val="99"/>
  </w:style>
  <w:style w:type="character" w:customStyle="1" w:styleId="WW8Num65z5">
    <w:name w:val="WW8Num65z5"/>
    <w:uiPriority w:val="99"/>
  </w:style>
  <w:style w:type="character" w:customStyle="1" w:styleId="WW8Num65z6">
    <w:name w:val="WW8Num65z6"/>
    <w:uiPriority w:val="99"/>
  </w:style>
  <w:style w:type="character" w:customStyle="1" w:styleId="WW8Num65z7">
    <w:name w:val="WW8Num65z7"/>
    <w:uiPriority w:val="99"/>
  </w:style>
  <w:style w:type="character" w:customStyle="1" w:styleId="WW8Num65z8">
    <w:name w:val="WW8Num65z8"/>
    <w:uiPriority w:val="99"/>
  </w:style>
  <w:style w:type="character" w:customStyle="1" w:styleId="WW8Num66z0">
    <w:name w:val="WW8Num66z0"/>
    <w:uiPriority w:val="99"/>
  </w:style>
  <w:style w:type="character" w:customStyle="1" w:styleId="WW8Num66z1">
    <w:name w:val="WW8Num66z1"/>
    <w:uiPriority w:val="99"/>
  </w:style>
  <w:style w:type="character" w:customStyle="1" w:styleId="WW8Num66z2">
    <w:name w:val="WW8Num66z2"/>
    <w:uiPriority w:val="99"/>
  </w:style>
  <w:style w:type="character" w:customStyle="1" w:styleId="WW8Num66z3">
    <w:name w:val="WW8Num66z3"/>
    <w:uiPriority w:val="99"/>
  </w:style>
  <w:style w:type="character" w:customStyle="1" w:styleId="WW8Num66z4">
    <w:name w:val="WW8Num66z4"/>
    <w:uiPriority w:val="99"/>
  </w:style>
  <w:style w:type="character" w:customStyle="1" w:styleId="WW8Num66z5">
    <w:name w:val="WW8Num66z5"/>
    <w:uiPriority w:val="99"/>
  </w:style>
  <w:style w:type="character" w:customStyle="1" w:styleId="WW8Num66z6">
    <w:name w:val="WW8Num66z6"/>
    <w:uiPriority w:val="99"/>
  </w:style>
  <w:style w:type="character" w:customStyle="1" w:styleId="WW8Num66z7">
    <w:name w:val="WW8Num66z7"/>
    <w:uiPriority w:val="99"/>
  </w:style>
  <w:style w:type="character" w:customStyle="1" w:styleId="WW8Num66z8">
    <w:name w:val="WW8Num66z8"/>
    <w:uiPriority w:val="99"/>
  </w:style>
  <w:style w:type="character" w:customStyle="1" w:styleId="WW8Num67z0">
    <w:name w:val="WW8Num67z0"/>
    <w:uiPriority w:val="99"/>
    <w:rPr>
      <w:rFonts w:ascii="Times New Roman" w:hAnsi="Times New Roman"/>
      <w:sz w:val="24"/>
    </w:rPr>
  </w:style>
  <w:style w:type="character" w:customStyle="1" w:styleId="WW8Num67z1">
    <w:name w:val="WW8Num67z1"/>
    <w:uiPriority w:val="99"/>
  </w:style>
  <w:style w:type="character" w:customStyle="1" w:styleId="WW8Num67z2">
    <w:name w:val="WW8Num67z2"/>
    <w:uiPriority w:val="99"/>
  </w:style>
  <w:style w:type="character" w:customStyle="1" w:styleId="WW8Num67z3">
    <w:name w:val="WW8Num67z3"/>
    <w:uiPriority w:val="99"/>
  </w:style>
  <w:style w:type="character" w:customStyle="1" w:styleId="WW8Num67z4">
    <w:name w:val="WW8Num67z4"/>
    <w:uiPriority w:val="99"/>
  </w:style>
  <w:style w:type="character" w:customStyle="1" w:styleId="WW8Num67z5">
    <w:name w:val="WW8Num67z5"/>
    <w:uiPriority w:val="99"/>
  </w:style>
  <w:style w:type="character" w:customStyle="1" w:styleId="WW8Num67z6">
    <w:name w:val="WW8Num67z6"/>
    <w:uiPriority w:val="99"/>
  </w:style>
  <w:style w:type="character" w:customStyle="1" w:styleId="WW8Num67z7">
    <w:name w:val="WW8Num67z7"/>
    <w:uiPriority w:val="99"/>
  </w:style>
  <w:style w:type="character" w:customStyle="1" w:styleId="WW8Num67z8">
    <w:name w:val="WW8Num67z8"/>
    <w:uiPriority w:val="99"/>
  </w:style>
  <w:style w:type="character" w:customStyle="1" w:styleId="WW8Num68z0">
    <w:name w:val="WW8Num68z0"/>
    <w:uiPriority w:val="99"/>
    <w:rPr>
      <w:rFonts w:ascii="Times New Roman" w:hAnsi="Times New Roman"/>
      <w:sz w:val="24"/>
      <w:lang w:val="ru-RU"/>
    </w:rPr>
  </w:style>
  <w:style w:type="character" w:customStyle="1" w:styleId="WW8Num68z1">
    <w:name w:val="WW8Num68z1"/>
    <w:uiPriority w:val="99"/>
  </w:style>
  <w:style w:type="character" w:customStyle="1" w:styleId="WW8Num68z2">
    <w:name w:val="WW8Num68z2"/>
    <w:uiPriority w:val="99"/>
  </w:style>
  <w:style w:type="character" w:customStyle="1" w:styleId="WW8Num68z3">
    <w:name w:val="WW8Num68z3"/>
    <w:uiPriority w:val="99"/>
  </w:style>
  <w:style w:type="character" w:customStyle="1" w:styleId="WW8Num68z4">
    <w:name w:val="WW8Num68z4"/>
    <w:uiPriority w:val="99"/>
  </w:style>
  <w:style w:type="character" w:customStyle="1" w:styleId="WW8Num68z5">
    <w:name w:val="WW8Num68z5"/>
    <w:uiPriority w:val="99"/>
  </w:style>
  <w:style w:type="character" w:customStyle="1" w:styleId="WW8Num68z6">
    <w:name w:val="WW8Num68z6"/>
    <w:uiPriority w:val="99"/>
  </w:style>
  <w:style w:type="character" w:customStyle="1" w:styleId="WW8Num68z7">
    <w:name w:val="WW8Num68z7"/>
    <w:uiPriority w:val="99"/>
  </w:style>
  <w:style w:type="character" w:customStyle="1" w:styleId="WW8Num68z8">
    <w:name w:val="WW8Num68z8"/>
    <w:uiPriority w:val="99"/>
  </w:style>
  <w:style w:type="character" w:customStyle="1" w:styleId="WW8Num69z0">
    <w:name w:val="WW8Num69z0"/>
    <w:uiPriority w:val="99"/>
    <w:rPr>
      <w:sz w:val="26"/>
      <w:lang w:val="ru-RU"/>
    </w:rPr>
  </w:style>
  <w:style w:type="character" w:customStyle="1" w:styleId="WW8Num69z1">
    <w:name w:val="WW8Num69z1"/>
    <w:uiPriority w:val="99"/>
  </w:style>
  <w:style w:type="character" w:customStyle="1" w:styleId="WW8Num69z2">
    <w:name w:val="WW8Num69z2"/>
    <w:uiPriority w:val="99"/>
  </w:style>
  <w:style w:type="character" w:customStyle="1" w:styleId="WW8Num69z3">
    <w:name w:val="WW8Num69z3"/>
    <w:uiPriority w:val="99"/>
  </w:style>
  <w:style w:type="character" w:customStyle="1" w:styleId="WW8Num69z4">
    <w:name w:val="WW8Num69z4"/>
    <w:uiPriority w:val="99"/>
  </w:style>
  <w:style w:type="character" w:customStyle="1" w:styleId="WW8Num69z5">
    <w:name w:val="WW8Num69z5"/>
    <w:uiPriority w:val="99"/>
  </w:style>
  <w:style w:type="character" w:customStyle="1" w:styleId="WW8Num69z6">
    <w:name w:val="WW8Num69z6"/>
    <w:uiPriority w:val="99"/>
  </w:style>
  <w:style w:type="character" w:customStyle="1" w:styleId="WW8Num69z7">
    <w:name w:val="WW8Num69z7"/>
    <w:uiPriority w:val="99"/>
  </w:style>
  <w:style w:type="character" w:customStyle="1" w:styleId="WW8Num69z8">
    <w:name w:val="WW8Num69z8"/>
    <w:uiPriority w:val="99"/>
  </w:style>
  <w:style w:type="character" w:customStyle="1" w:styleId="WW8Num70z0">
    <w:name w:val="WW8Num70z0"/>
    <w:uiPriority w:val="99"/>
    <w:rPr>
      <w:lang w:val="ru-RU"/>
    </w:rPr>
  </w:style>
  <w:style w:type="character" w:customStyle="1" w:styleId="WW8Num70z1">
    <w:name w:val="WW8Num70z1"/>
    <w:uiPriority w:val="99"/>
  </w:style>
  <w:style w:type="character" w:customStyle="1" w:styleId="WW8Num70z2">
    <w:name w:val="WW8Num70z2"/>
    <w:uiPriority w:val="99"/>
  </w:style>
  <w:style w:type="character" w:customStyle="1" w:styleId="WW8Num70z3">
    <w:name w:val="WW8Num70z3"/>
    <w:uiPriority w:val="99"/>
  </w:style>
  <w:style w:type="character" w:customStyle="1" w:styleId="WW8Num70z4">
    <w:name w:val="WW8Num70z4"/>
    <w:uiPriority w:val="99"/>
  </w:style>
  <w:style w:type="character" w:customStyle="1" w:styleId="WW8Num70z5">
    <w:name w:val="WW8Num70z5"/>
    <w:uiPriority w:val="99"/>
  </w:style>
  <w:style w:type="character" w:customStyle="1" w:styleId="WW8Num70z6">
    <w:name w:val="WW8Num70z6"/>
    <w:uiPriority w:val="99"/>
  </w:style>
  <w:style w:type="character" w:customStyle="1" w:styleId="WW8Num70z7">
    <w:name w:val="WW8Num70z7"/>
    <w:uiPriority w:val="99"/>
  </w:style>
  <w:style w:type="character" w:customStyle="1" w:styleId="WW8Num70z8">
    <w:name w:val="WW8Num70z8"/>
    <w:uiPriority w:val="99"/>
  </w:style>
  <w:style w:type="character" w:customStyle="1" w:styleId="WW8Num71z0">
    <w:name w:val="WW8Num71z0"/>
    <w:uiPriority w:val="99"/>
    <w:rPr>
      <w:rFonts w:ascii="Times New Roman" w:hAnsi="Times New Roman"/>
      <w:sz w:val="24"/>
      <w:lang w:val="ru-RU"/>
    </w:rPr>
  </w:style>
  <w:style w:type="character" w:customStyle="1" w:styleId="WW8Num71z1">
    <w:name w:val="WW8Num71z1"/>
    <w:uiPriority w:val="99"/>
  </w:style>
  <w:style w:type="character" w:customStyle="1" w:styleId="WW8Num71z2">
    <w:name w:val="WW8Num71z2"/>
    <w:uiPriority w:val="99"/>
  </w:style>
  <w:style w:type="character" w:customStyle="1" w:styleId="WW8Num71z3">
    <w:name w:val="WW8Num71z3"/>
    <w:uiPriority w:val="99"/>
  </w:style>
  <w:style w:type="character" w:customStyle="1" w:styleId="WW8Num71z4">
    <w:name w:val="WW8Num71z4"/>
    <w:uiPriority w:val="99"/>
  </w:style>
  <w:style w:type="character" w:customStyle="1" w:styleId="WW8Num71z5">
    <w:name w:val="WW8Num71z5"/>
    <w:uiPriority w:val="99"/>
  </w:style>
  <w:style w:type="character" w:customStyle="1" w:styleId="WW8Num71z6">
    <w:name w:val="WW8Num71z6"/>
    <w:uiPriority w:val="99"/>
  </w:style>
  <w:style w:type="character" w:customStyle="1" w:styleId="WW8Num71z7">
    <w:name w:val="WW8Num71z7"/>
    <w:uiPriority w:val="99"/>
  </w:style>
  <w:style w:type="character" w:customStyle="1" w:styleId="WW8Num71z8">
    <w:name w:val="WW8Num71z8"/>
    <w:uiPriority w:val="99"/>
  </w:style>
  <w:style w:type="character" w:customStyle="1" w:styleId="WW8Num72z0">
    <w:name w:val="WW8Num72z0"/>
    <w:uiPriority w:val="99"/>
  </w:style>
  <w:style w:type="character" w:customStyle="1" w:styleId="WW8Num72z1">
    <w:name w:val="WW8Num72z1"/>
    <w:uiPriority w:val="99"/>
  </w:style>
  <w:style w:type="character" w:customStyle="1" w:styleId="WW8Num72z2">
    <w:name w:val="WW8Num72z2"/>
    <w:uiPriority w:val="99"/>
  </w:style>
  <w:style w:type="character" w:customStyle="1" w:styleId="WW8Num72z3">
    <w:name w:val="WW8Num72z3"/>
    <w:uiPriority w:val="99"/>
  </w:style>
  <w:style w:type="character" w:customStyle="1" w:styleId="WW8Num72z4">
    <w:name w:val="WW8Num72z4"/>
    <w:uiPriority w:val="99"/>
  </w:style>
  <w:style w:type="character" w:customStyle="1" w:styleId="WW8Num72z5">
    <w:name w:val="WW8Num72z5"/>
    <w:uiPriority w:val="99"/>
  </w:style>
  <w:style w:type="character" w:customStyle="1" w:styleId="WW8Num72z6">
    <w:name w:val="WW8Num72z6"/>
    <w:uiPriority w:val="99"/>
  </w:style>
  <w:style w:type="character" w:customStyle="1" w:styleId="WW8Num72z7">
    <w:name w:val="WW8Num72z7"/>
    <w:uiPriority w:val="99"/>
  </w:style>
  <w:style w:type="character" w:customStyle="1" w:styleId="WW8Num72z8">
    <w:name w:val="WW8Num72z8"/>
    <w:uiPriority w:val="99"/>
  </w:style>
  <w:style w:type="character" w:customStyle="1" w:styleId="WW8Num73z0">
    <w:name w:val="WW8Num73z0"/>
    <w:uiPriority w:val="99"/>
    <w:rPr>
      <w:rFonts w:ascii="Times New Roman" w:hAnsi="Times New Roman"/>
      <w:sz w:val="24"/>
      <w:lang w:val="ru-RU"/>
    </w:rPr>
  </w:style>
  <w:style w:type="character" w:customStyle="1" w:styleId="WW8Num73z1">
    <w:name w:val="WW8Num73z1"/>
    <w:uiPriority w:val="99"/>
  </w:style>
  <w:style w:type="character" w:customStyle="1" w:styleId="WW8Num73z2">
    <w:name w:val="WW8Num73z2"/>
    <w:uiPriority w:val="99"/>
  </w:style>
  <w:style w:type="character" w:customStyle="1" w:styleId="WW8Num73z3">
    <w:name w:val="WW8Num73z3"/>
    <w:uiPriority w:val="99"/>
  </w:style>
  <w:style w:type="character" w:customStyle="1" w:styleId="WW8Num73z4">
    <w:name w:val="WW8Num73z4"/>
    <w:uiPriority w:val="99"/>
  </w:style>
  <w:style w:type="character" w:customStyle="1" w:styleId="WW8Num73z5">
    <w:name w:val="WW8Num73z5"/>
    <w:uiPriority w:val="99"/>
  </w:style>
  <w:style w:type="character" w:customStyle="1" w:styleId="WW8Num73z6">
    <w:name w:val="WW8Num73z6"/>
    <w:uiPriority w:val="99"/>
  </w:style>
  <w:style w:type="character" w:customStyle="1" w:styleId="WW8Num73z7">
    <w:name w:val="WW8Num73z7"/>
    <w:uiPriority w:val="99"/>
  </w:style>
  <w:style w:type="character" w:customStyle="1" w:styleId="WW8Num73z8">
    <w:name w:val="WW8Num73z8"/>
    <w:uiPriority w:val="99"/>
  </w:style>
  <w:style w:type="character" w:customStyle="1" w:styleId="WW8Num74z0">
    <w:name w:val="WW8Num74z0"/>
    <w:uiPriority w:val="99"/>
    <w:rPr>
      <w:rFonts w:ascii="Times New Roman" w:hAnsi="Times New Roman"/>
      <w:sz w:val="24"/>
      <w:lang w:val="ru-RU"/>
    </w:rPr>
  </w:style>
  <w:style w:type="character" w:customStyle="1" w:styleId="WW8Num74z1">
    <w:name w:val="WW8Num74z1"/>
    <w:uiPriority w:val="99"/>
  </w:style>
  <w:style w:type="character" w:customStyle="1" w:styleId="WW8Num74z2">
    <w:name w:val="WW8Num74z2"/>
    <w:uiPriority w:val="99"/>
  </w:style>
  <w:style w:type="character" w:customStyle="1" w:styleId="WW8Num74z3">
    <w:name w:val="WW8Num74z3"/>
    <w:uiPriority w:val="99"/>
  </w:style>
  <w:style w:type="character" w:customStyle="1" w:styleId="WW8Num74z4">
    <w:name w:val="WW8Num74z4"/>
    <w:uiPriority w:val="99"/>
  </w:style>
  <w:style w:type="character" w:customStyle="1" w:styleId="WW8Num74z5">
    <w:name w:val="WW8Num74z5"/>
    <w:uiPriority w:val="99"/>
  </w:style>
  <w:style w:type="character" w:customStyle="1" w:styleId="WW8Num74z6">
    <w:name w:val="WW8Num74z6"/>
    <w:uiPriority w:val="99"/>
  </w:style>
  <w:style w:type="character" w:customStyle="1" w:styleId="WW8Num74z7">
    <w:name w:val="WW8Num74z7"/>
    <w:uiPriority w:val="99"/>
  </w:style>
  <w:style w:type="character" w:customStyle="1" w:styleId="WW8Num74z8">
    <w:name w:val="WW8Num74z8"/>
    <w:uiPriority w:val="99"/>
  </w:style>
  <w:style w:type="character" w:customStyle="1" w:styleId="32">
    <w:name w:val="Основной шрифт абзаца3"/>
    <w:uiPriority w:val="99"/>
  </w:style>
  <w:style w:type="character" w:customStyle="1" w:styleId="WW8Num1z1">
    <w:name w:val="WW8Num1z1"/>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0z1">
    <w:name w:val="WW8Num20z1"/>
    <w:uiPriority w:val="99"/>
  </w:style>
  <w:style w:type="character" w:customStyle="1" w:styleId="WW8Num20z2">
    <w:name w:val="WW8Num20z2"/>
    <w:uiPriority w:val="99"/>
  </w:style>
  <w:style w:type="character" w:customStyle="1" w:styleId="WW8Num20z3">
    <w:name w:val="WW8Num20z3"/>
    <w:uiPriority w:val="99"/>
  </w:style>
  <w:style w:type="character" w:customStyle="1" w:styleId="WW8Num20z4">
    <w:name w:val="WW8Num20z4"/>
    <w:uiPriority w:val="99"/>
  </w:style>
  <w:style w:type="character" w:customStyle="1" w:styleId="WW8Num20z5">
    <w:name w:val="WW8Num20z5"/>
    <w:uiPriority w:val="99"/>
  </w:style>
  <w:style w:type="character" w:customStyle="1" w:styleId="WW8Num20z6">
    <w:name w:val="WW8Num20z6"/>
    <w:uiPriority w:val="99"/>
  </w:style>
  <w:style w:type="character" w:customStyle="1" w:styleId="WW8Num20z7">
    <w:name w:val="WW8Num20z7"/>
    <w:uiPriority w:val="99"/>
  </w:style>
  <w:style w:type="character" w:customStyle="1" w:styleId="WW8Num20z8">
    <w:name w:val="WW8Num20z8"/>
    <w:uiPriority w:val="99"/>
  </w:style>
  <w:style w:type="character" w:customStyle="1" w:styleId="WW8Num22z4">
    <w:name w:val="WW8Num22z4"/>
    <w:uiPriority w:val="99"/>
  </w:style>
  <w:style w:type="character" w:customStyle="1" w:styleId="WW8Num25z4">
    <w:name w:val="WW8Num25z4"/>
    <w:uiPriority w:val="99"/>
  </w:style>
  <w:style w:type="character" w:customStyle="1" w:styleId="WW8Num33z1">
    <w:name w:val="WW8Num33z1"/>
    <w:uiPriority w:val="99"/>
  </w:style>
  <w:style w:type="character" w:customStyle="1" w:styleId="WW8Num33z2">
    <w:name w:val="WW8Num33z2"/>
    <w:uiPriority w:val="99"/>
  </w:style>
  <w:style w:type="character" w:customStyle="1" w:styleId="WW8Num33z3">
    <w:name w:val="WW8Num33z3"/>
    <w:uiPriority w:val="99"/>
  </w:style>
  <w:style w:type="character" w:customStyle="1" w:styleId="WW8Num33z4">
    <w:name w:val="WW8Num33z4"/>
    <w:uiPriority w:val="99"/>
  </w:style>
  <w:style w:type="character" w:customStyle="1" w:styleId="WW8Num33z5">
    <w:name w:val="WW8Num33z5"/>
    <w:uiPriority w:val="99"/>
  </w:style>
  <w:style w:type="character" w:customStyle="1" w:styleId="WW8Num33z6">
    <w:name w:val="WW8Num33z6"/>
    <w:uiPriority w:val="99"/>
  </w:style>
  <w:style w:type="character" w:customStyle="1" w:styleId="WW8Num33z7">
    <w:name w:val="WW8Num33z7"/>
    <w:uiPriority w:val="99"/>
  </w:style>
  <w:style w:type="character" w:customStyle="1" w:styleId="WW8Num33z8">
    <w:name w:val="WW8Num33z8"/>
    <w:uiPriority w:val="99"/>
  </w:style>
  <w:style w:type="character" w:customStyle="1" w:styleId="24">
    <w:name w:val="Основной шрифт абзаца2"/>
    <w:uiPriority w:val="99"/>
  </w:style>
  <w:style w:type="character" w:customStyle="1" w:styleId="WW8Num5z2">
    <w:name w:val="WW8Num5z2"/>
    <w:uiPriority w:val="99"/>
  </w:style>
  <w:style w:type="character" w:customStyle="1" w:styleId="WW8Num5z3">
    <w:name w:val="WW8Num5z3"/>
    <w:uiPriority w:val="99"/>
  </w:style>
  <w:style w:type="character" w:customStyle="1" w:styleId="WW8Num5z6">
    <w:name w:val="WW8Num5z6"/>
    <w:uiPriority w:val="99"/>
  </w:style>
  <w:style w:type="character" w:customStyle="1" w:styleId="WW8Num12z4">
    <w:name w:val="WW8Num12z4"/>
    <w:uiPriority w:val="99"/>
  </w:style>
  <w:style w:type="character" w:customStyle="1" w:styleId="WW8Num13z4">
    <w:name w:val="WW8Num13z4"/>
    <w:uiPriority w:val="99"/>
  </w:style>
  <w:style w:type="character" w:customStyle="1" w:styleId="WW8Num14z1">
    <w:name w:val="WW8Num14z1"/>
    <w:uiPriority w:val="99"/>
  </w:style>
  <w:style w:type="character" w:customStyle="1" w:styleId="WW8Num14z2">
    <w:name w:val="WW8Num14z2"/>
    <w:uiPriority w:val="99"/>
  </w:style>
  <w:style w:type="character" w:customStyle="1" w:styleId="WW8Num14z3">
    <w:name w:val="WW8Num14z3"/>
    <w:uiPriority w:val="99"/>
  </w:style>
  <w:style w:type="character" w:customStyle="1" w:styleId="WW8Num14z4">
    <w:name w:val="WW8Num14z4"/>
    <w:uiPriority w:val="99"/>
  </w:style>
  <w:style w:type="character" w:customStyle="1" w:styleId="WW8Num14z5">
    <w:name w:val="WW8Num14z5"/>
    <w:uiPriority w:val="99"/>
  </w:style>
  <w:style w:type="character" w:customStyle="1" w:styleId="WW8Num14z6">
    <w:name w:val="WW8Num14z6"/>
    <w:uiPriority w:val="99"/>
  </w:style>
  <w:style w:type="character" w:customStyle="1" w:styleId="WW8Num14z7">
    <w:name w:val="WW8Num14z7"/>
    <w:uiPriority w:val="99"/>
  </w:style>
  <w:style w:type="character" w:customStyle="1" w:styleId="WW8Num14z8">
    <w:name w:val="WW8Num14z8"/>
    <w:uiPriority w:val="99"/>
  </w:style>
  <w:style w:type="character" w:customStyle="1" w:styleId="WW8Num16z1">
    <w:name w:val="WW8Num16z1"/>
    <w:uiPriority w:val="99"/>
  </w:style>
  <w:style w:type="character" w:customStyle="1" w:styleId="WW8Num16z2">
    <w:name w:val="WW8Num16z2"/>
    <w:uiPriority w:val="99"/>
  </w:style>
  <w:style w:type="character" w:customStyle="1" w:styleId="WW8Num16z3">
    <w:name w:val="WW8Num16z3"/>
    <w:uiPriority w:val="99"/>
  </w:style>
  <w:style w:type="character" w:customStyle="1" w:styleId="WW8Num16z4">
    <w:name w:val="WW8Num16z4"/>
    <w:uiPriority w:val="99"/>
  </w:style>
  <w:style w:type="character" w:customStyle="1" w:styleId="WW8Num16z5">
    <w:name w:val="WW8Num16z5"/>
    <w:uiPriority w:val="99"/>
  </w:style>
  <w:style w:type="character" w:customStyle="1" w:styleId="WW8Num16z6">
    <w:name w:val="WW8Num16z6"/>
    <w:uiPriority w:val="99"/>
  </w:style>
  <w:style w:type="character" w:customStyle="1" w:styleId="WW8Num16z7">
    <w:name w:val="WW8Num16z7"/>
    <w:uiPriority w:val="99"/>
  </w:style>
  <w:style w:type="character" w:customStyle="1" w:styleId="WW8Num16z8">
    <w:name w:val="WW8Num16z8"/>
    <w:uiPriority w:val="99"/>
  </w:style>
  <w:style w:type="character" w:customStyle="1" w:styleId="WW8Num17z1">
    <w:name w:val="WW8Num17z1"/>
    <w:uiPriority w:val="99"/>
  </w:style>
  <w:style w:type="character" w:customStyle="1" w:styleId="WW8Num17z2">
    <w:name w:val="WW8Num17z2"/>
    <w:uiPriority w:val="99"/>
  </w:style>
  <w:style w:type="character" w:customStyle="1" w:styleId="WW8Num17z3">
    <w:name w:val="WW8Num17z3"/>
    <w:uiPriority w:val="99"/>
  </w:style>
  <w:style w:type="character" w:customStyle="1" w:styleId="WW8Num17z4">
    <w:name w:val="WW8Num17z4"/>
    <w:uiPriority w:val="99"/>
  </w:style>
  <w:style w:type="character" w:customStyle="1" w:styleId="WW8Num17z5">
    <w:name w:val="WW8Num17z5"/>
    <w:uiPriority w:val="99"/>
  </w:style>
  <w:style w:type="character" w:customStyle="1" w:styleId="WW8Num17z6">
    <w:name w:val="WW8Num17z6"/>
    <w:uiPriority w:val="99"/>
  </w:style>
  <w:style w:type="character" w:customStyle="1" w:styleId="WW8Num17z7">
    <w:name w:val="WW8Num17z7"/>
    <w:uiPriority w:val="99"/>
  </w:style>
  <w:style w:type="character" w:customStyle="1" w:styleId="WW8Num17z8">
    <w:name w:val="WW8Num17z8"/>
    <w:uiPriority w:val="99"/>
  </w:style>
  <w:style w:type="character" w:customStyle="1" w:styleId="WW8Num18z1">
    <w:name w:val="WW8Num18z1"/>
    <w:uiPriority w:val="99"/>
  </w:style>
  <w:style w:type="character" w:customStyle="1" w:styleId="WW8Num18z2">
    <w:name w:val="WW8Num18z2"/>
    <w:uiPriority w:val="99"/>
  </w:style>
  <w:style w:type="character" w:customStyle="1" w:styleId="WW8Num18z3">
    <w:name w:val="WW8Num18z3"/>
    <w:uiPriority w:val="99"/>
  </w:style>
  <w:style w:type="character" w:customStyle="1" w:styleId="WW8Num18z4">
    <w:name w:val="WW8Num18z4"/>
    <w:uiPriority w:val="99"/>
  </w:style>
  <w:style w:type="character" w:customStyle="1" w:styleId="WW8Num18z5">
    <w:name w:val="WW8Num18z5"/>
    <w:uiPriority w:val="99"/>
  </w:style>
  <w:style w:type="character" w:customStyle="1" w:styleId="WW8Num18z6">
    <w:name w:val="WW8Num18z6"/>
    <w:uiPriority w:val="99"/>
  </w:style>
  <w:style w:type="character" w:customStyle="1" w:styleId="WW8Num18z7">
    <w:name w:val="WW8Num18z7"/>
    <w:uiPriority w:val="99"/>
  </w:style>
  <w:style w:type="character" w:customStyle="1" w:styleId="WW8Num18z8">
    <w:name w:val="WW8Num18z8"/>
    <w:uiPriority w:val="99"/>
  </w:style>
  <w:style w:type="character" w:customStyle="1" w:styleId="WW8Num19z1">
    <w:name w:val="WW8Num19z1"/>
    <w:uiPriority w:val="99"/>
    <w:rPr>
      <w:rFonts w:ascii="Times New Roman" w:hAnsi="Times New Roman"/>
      <w:color w:val="auto"/>
      <w:spacing w:val="0"/>
      <w:position w:val="0"/>
      <w:sz w:val="24"/>
      <w:u w:val="none"/>
      <w:vertAlign w:val="baseline"/>
    </w:rPr>
  </w:style>
  <w:style w:type="character" w:customStyle="1" w:styleId="WW8Num19z2">
    <w:name w:val="WW8Num19z2"/>
    <w:uiPriority w:val="99"/>
    <w:rPr>
      <w:rFonts w:ascii="Times New Roman" w:hAnsi="Times New Roman"/>
      <w:color w:val="auto"/>
      <w:spacing w:val="0"/>
      <w:position w:val="0"/>
      <w:sz w:val="24"/>
      <w:u w:val="none"/>
      <w:vertAlign w:val="baseline"/>
    </w:rPr>
  </w:style>
  <w:style w:type="character" w:customStyle="1" w:styleId="WW8Num19z4">
    <w:name w:val="WW8Num19z4"/>
    <w:uiPriority w:val="99"/>
    <w:rPr>
      <w:rFonts w:ascii="Times New Roman" w:hAnsi="Times New Roman"/>
      <w:color w:val="auto"/>
      <w:spacing w:val="0"/>
      <w:position w:val="0"/>
      <w:sz w:val="24"/>
      <w:u w:val="none"/>
      <w:vertAlign w:val="baseline"/>
    </w:rPr>
  </w:style>
  <w:style w:type="character" w:customStyle="1" w:styleId="WW8Num19z7">
    <w:name w:val="WW8Num19z7"/>
    <w:uiPriority w:val="99"/>
    <w:rPr>
      <w:rFonts w:ascii="Times New Roman Bold" w:hAnsi="Times New Roman Bold"/>
      <w:color w:val="000080"/>
      <w:spacing w:val="0"/>
      <w:position w:val="0"/>
      <w:sz w:val="24"/>
      <w:u w:val="single"/>
      <w:vertAlign w:val="baseline"/>
    </w:rPr>
  </w:style>
  <w:style w:type="character" w:customStyle="1" w:styleId="WW8Num19z8">
    <w:name w:val="WW8Num19z8"/>
    <w:uiPriority w:val="99"/>
    <w:rPr>
      <w:color w:val="000080"/>
      <w:spacing w:val="0"/>
      <w:position w:val="0"/>
      <w:sz w:val="24"/>
      <w:u w:val="single"/>
      <w:vertAlign w:val="baseline"/>
    </w:rPr>
  </w:style>
  <w:style w:type="character" w:customStyle="1" w:styleId="12">
    <w:name w:val="Основной шрифт абзаца1"/>
    <w:uiPriority w:val="99"/>
  </w:style>
  <w:style w:type="character" w:customStyle="1" w:styleId="13">
    <w:name w:val="Заголовок 1 Знак"/>
    <w:uiPriority w:val="99"/>
    <w:rPr>
      <w:rFonts w:ascii="Times New Roman" w:hAnsi="Times New Roman"/>
      <w:b/>
      <w:sz w:val="24"/>
      <w:u w:val="single"/>
    </w:rPr>
  </w:style>
  <w:style w:type="character" w:customStyle="1" w:styleId="25">
    <w:name w:val="Заголовок 2 Знак"/>
    <w:uiPriority w:val="99"/>
    <w:rPr>
      <w:rFonts w:ascii="Times New Roman" w:hAnsi="Times New Roman"/>
      <w:sz w:val="24"/>
      <w:u w:val="single"/>
      <w:lang w:val="en-US"/>
    </w:rPr>
  </w:style>
  <w:style w:type="character" w:customStyle="1" w:styleId="33">
    <w:name w:val="Заголовок 3 Знак"/>
    <w:uiPriority w:val="99"/>
    <w:rPr>
      <w:rFonts w:ascii="Times New Roman" w:hAnsi="Times New Roman"/>
      <w:sz w:val="26"/>
    </w:rPr>
  </w:style>
  <w:style w:type="character" w:customStyle="1" w:styleId="43">
    <w:name w:val="Заголовок 4 Знак"/>
    <w:uiPriority w:val="99"/>
    <w:rPr>
      <w:rFonts w:ascii="Times New Roman" w:hAnsi="Times New Roman"/>
      <w:sz w:val="28"/>
    </w:rPr>
  </w:style>
  <w:style w:type="character" w:customStyle="1" w:styleId="53">
    <w:name w:val="Заголовок 5 Знак"/>
    <w:uiPriority w:val="99"/>
    <w:rPr>
      <w:rFonts w:ascii="Times New Roman" w:hAnsi="Times New Roman"/>
      <w:sz w:val="26"/>
      <w:lang w:val="en-US"/>
    </w:rPr>
  </w:style>
  <w:style w:type="character" w:customStyle="1" w:styleId="60">
    <w:name w:val="Заголовок 6 Знак"/>
    <w:uiPriority w:val="99"/>
    <w:rPr>
      <w:rFonts w:ascii="Times New Roman" w:hAnsi="Times New Roman"/>
      <w:sz w:val="22"/>
      <w:lang w:val="en-US"/>
    </w:rPr>
  </w:style>
  <w:style w:type="character" w:customStyle="1" w:styleId="70">
    <w:name w:val="Заголовок 7 Знак"/>
    <w:uiPriority w:val="99"/>
    <w:rPr>
      <w:rFonts w:ascii="Times New Roman" w:hAnsi="Times New Roman"/>
      <w:sz w:val="24"/>
      <w:lang w:val="en-US"/>
    </w:rPr>
  </w:style>
  <w:style w:type="character" w:styleId="af">
    <w:name w:val="Hyperlink"/>
    <w:basedOn w:val="a1"/>
    <w:uiPriority w:val="99"/>
    <w:rPr>
      <w:rFonts w:cs="Times New Roman"/>
      <w:color w:val="0000FF"/>
      <w:u w:val="none"/>
    </w:rPr>
  </w:style>
  <w:style w:type="character" w:customStyle="1" w:styleId="14">
    <w:name w:val="Знак примечания1"/>
    <w:uiPriority w:val="99"/>
    <w:rPr>
      <w:sz w:val="16"/>
    </w:rPr>
  </w:style>
  <w:style w:type="character" w:customStyle="1" w:styleId="af0">
    <w:name w:val="Текст примечания Знак"/>
    <w:basedOn w:val="12"/>
    <w:uiPriority w:val="99"/>
    <w:rPr>
      <w:rFonts w:cs="Times New Roman"/>
    </w:rPr>
  </w:style>
  <w:style w:type="character" w:customStyle="1" w:styleId="af1">
    <w:name w:val="Тема примечания Знак"/>
    <w:uiPriority w:val="99"/>
    <w:rPr>
      <w:b/>
    </w:rPr>
  </w:style>
  <w:style w:type="character" w:customStyle="1" w:styleId="af2">
    <w:name w:val="Текст выноски Знак"/>
    <w:uiPriority w:val="99"/>
    <w:rPr>
      <w:rFonts w:ascii="Tahoma" w:hAnsi="Tahoma"/>
      <w:sz w:val="16"/>
    </w:rPr>
  </w:style>
  <w:style w:type="character" w:customStyle="1" w:styleId="af3">
    <w:name w:val="Текст сноски Знак"/>
    <w:basedOn w:val="12"/>
    <w:uiPriority w:val="99"/>
    <w:rPr>
      <w:rFonts w:cs="Times New Roman"/>
    </w:rPr>
  </w:style>
  <w:style w:type="character" w:customStyle="1" w:styleId="af4">
    <w:name w:val="Символ сноски"/>
    <w:uiPriority w:val="99"/>
    <w:rPr>
      <w:vertAlign w:val="superscript"/>
    </w:rPr>
  </w:style>
  <w:style w:type="character" w:customStyle="1" w:styleId="15">
    <w:name w:val="Знак сноски1"/>
    <w:uiPriority w:val="99"/>
    <w:rPr>
      <w:vertAlign w:val="superscript"/>
    </w:rPr>
  </w:style>
  <w:style w:type="character" w:customStyle="1" w:styleId="af5">
    <w:name w:val="Символы концевой сноски"/>
    <w:uiPriority w:val="99"/>
    <w:rPr>
      <w:vertAlign w:val="superscript"/>
    </w:rPr>
  </w:style>
  <w:style w:type="character" w:customStyle="1" w:styleId="WW-">
    <w:name w:val="WW-Символы концевой сноски"/>
    <w:uiPriority w:val="99"/>
  </w:style>
  <w:style w:type="character" w:customStyle="1" w:styleId="af6">
    <w:name w:val="Маркеры списка"/>
    <w:uiPriority w:val="99"/>
    <w:rPr>
      <w:rFonts w:ascii="OpenSymbol" w:eastAsia="OpenSymbol" w:hAnsi="OpenSymbol"/>
    </w:rPr>
  </w:style>
  <w:style w:type="character" w:customStyle="1" w:styleId="16">
    <w:name w:val="Знак концевой сноски1"/>
    <w:uiPriority w:val="99"/>
    <w:rPr>
      <w:vertAlign w:val="superscript"/>
    </w:rPr>
  </w:style>
  <w:style w:type="character" w:customStyle="1" w:styleId="af7">
    <w:name w:val="Символ нумерации"/>
    <w:uiPriority w:val="99"/>
  </w:style>
  <w:style w:type="character" w:customStyle="1" w:styleId="34">
    <w:name w:val="Знак примечания3"/>
    <w:uiPriority w:val="99"/>
    <w:rPr>
      <w:sz w:val="16"/>
    </w:rPr>
  </w:style>
  <w:style w:type="character" w:customStyle="1" w:styleId="17">
    <w:name w:val="Текст примечания Знак1"/>
    <w:uiPriority w:val="99"/>
    <w:rPr>
      <w:rFonts w:ascii="Calibri" w:hAnsi="Calibri"/>
    </w:rPr>
  </w:style>
  <w:style w:type="character" w:customStyle="1" w:styleId="26">
    <w:name w:val="Знак сноски2"/>
    <w:uiPriority w:val="99"/>
    <w:rPr>
      <w:vertAlign w:val="superscript"/>
    </w:rPr>
  </w:style>
  <w:style w:type="character" w:customStyle="1" w:styleId="27">
    <w:name w:val="Знак концевой сноски2"/>
    <w:uiPriority w:val="99"/>
    <w:rPr>
      <w:vertAlign w:val="superscript"/>
    </w:rPr>
  </w:style>
  <w:style w:type="character" w:customStyle="1" w:styleId="28">
    <w:name w:val="Знак примечания2"/>
    <w:uiPriority w:val="99"/>
    <w:rPr>
      <w:sz w:val="16"/>
    </w:rPr>
  </w:style>
  <w:style w:type="character" w:customStyle="1" w:styleId="44">
    <w:name w:val="Знак примечания4"/>
    <w:uiPriority w:val="99"/>
    <w:rPr>
      <w:sz w:val="16"/>
    </w:rPr>
  </w:style>
  <w:style w:type="character" w:customStyle="1" w:styleId="29">
    <w:name w:val="Текст примечания Знак2"/>
    <w:uiPriority w:val="99"/>
    <w:rPr>
      <w:rFonts w:ascii="Calibri" w:hAnsi="Calibri"/>
    </w:rPr>
  </w:style>
  <w:style w:type="character" w:customStyle="1" w:styleId="af8">
    <w:name w:val="Верхний колонтитул Знак"/>
    <w:uiPriority w:val="99"/>
    <w:rPr>
      <w:rFonts w:ascii="Calibri" w:hAnsi="Calibri"/>
      <w:sz w:val="22"/>
    </w:rPr>
  </w:style>
  <w:style w:type="character" w:customStyle="1" w:styleId="af9">
    <w:name w:val="Нижний колонтитул Знак"/>
    <w:uiPriority w:val="99"/>
    <w:rPr>
      <w:rFonts w:ascii="Calibri" w:hAnsi="Calibri"/>
      <w:sz w:val="22"/>
    </w:rPr>
  </w:style>
  <w:style w:type="paragraph" w:customStyle="1" w:styleId="18">
    <w:name w:val="Заголовок1"/>
    <w:basedOn w:val="a0"/>
    <w:next w:val="afa"/>
    <w:uiPriority w:val="99"/>
    <w:pPr>
      <w:keepNext/>
      <w:spacing w:before="240" w:after="120"/>
    </w:pPr>
    <w:rPr>
      <w:rFonts w:ascii="Arial" w:hAnsi="Arial" w:cs="Mangal"/>
      <w:sz w:val="28"/>
      <w:szCs w:val="28"/>
    </w:rPr>
  </w:style>
  <w:style w:type="paragraph" w:styleId="afa">
    <w:name w:val="Body Text"/>
    <w:basedOn w:val="a0"/>
    <w:link w:val="afb"/>
    <w:uiPriority w:val="99"/>
    <w:pPr>
      <w:spacing w:after="120"/>
    </w:pPr>
  </w:style>
  <w:style w:type="character" w:customStyle="1" w:styleId="afb">
    <w:name w:val="Основной текст Знак"/>
    <w:basedOn w:val="a1"/>
    <w:link w:val="afa"/>
    <w:uiPriority w:val="99"/>
    <w:semiHidden/>
    <w:rPr>
      <w:rFonts w:ascii="Calibri" w:hAnsi="Calibri" w:cs="Calibri"/>
      <w:lang w:eastAsia="ar-SA" w:bidi="ar-SA"/>
    </w:rPr>
  </w:style>
  <w:style w:type="paragraph" w:styleId="afc">
    <w:name w:val="List"/>
    <w:basedOn w:val="afa"/>
    <w:uiPriority w:val="99"/>
    <w:rPr>
      <w:rFonts w:cs="Mangal"/>
    </w:rPr>
  </w:style>
  <w:style w:type="paragraph" w:customStyle="1" w:styleId="54">
    <w:name w:val="Название5"/>
    <w:basedOn w:val="a0"/>
    <w:uiPriority w:val="99"/>
    <w:pPr>
      <w:suppressLineNumbers/>
      <w:spacing w:before="120" w:after="120"/>
    </w:pPr>
    <w:rPr>
      <w:rFonts w:cs="Mangal"/>
      <w:i/>
      <w:iCs/>
      <w:sz w:val="24"/>
      <w:szCs w:val="24"/>
    </w:rPr>
  </w:style>
  <w:style w:type="paragraph" w:customStyle="1" w:styleId="55">
    <w:name w:val="Указатель5"/>
    <w:basedOn w:val="a0"/>
    <w:uiPriority w:val="99"/>
    <w:pPr>
      <w:suppressLineNumbers/>
    </w:pPr>
    <w:rPr>
      <w:rFonts w:cs="Mangal"/>
    </w:rPr>
  </w:style>
  <w:style w:type="paragraph" w:customStyle="1" w:styleId="45">
    <w:name w:val="Название4"/>
    <w:basedOn w:val="a0"/>
    <w:uiPriority w:val="99"/>
    <w:pPr>
      <w:suppressLineNumbers/>
      <w:spacing w:before="120" w:after="120"/>
    </w:pPr>
    <w:rPr>
      <w:rFonts w:cs="Mangal"/>
      <w:i/>
      <w:iCs/>
      <w:sz w:val="24"/>
      <w:szCs w:val="24"/>
    </w:rPr>
  </w:style>
  <w:style w:type="paragraph" w:customStyle="1" w:styleId="46">
    <w:name w:val="Указатель4"/>
    <w:basedOn w:val="a0"/>
    <w:uiPriority w:val="99"/>
    <w:pPr>
      <w:suppressLineNumbers/>
    </w:pPr>
    <w:rPr>
      <w:rFonts w:cs="Mangal"/>
    </w:rPr>
  </w:style>
  <w:style w:type="paragraph" w:customStyle="1" w:styleId="35">
    <w:name w:val="Название3"/>
    <w:basedOn w:val="a0"/>
    <w:uiPriority w:val="99"/>
    <w:pPr>
      <w:suppressLineNumbers/>
      <w:spacing w:before="120" w:after="120"/>
    </w:pPr>
    <w:rPr>
      <w:rFonts w:cs="Mangal"/>
      <w:i/>
      <w:iCs/>
      <w:sz w:val="24"/>
      <w:szCs w:val="24"/>
    </w:rPr>
  </w:style>
  <w:style w:type="paragraph" w:customStyle="1" w:styleId="36">
    <w:name w:val="Указатель3"/>
    <w:basedOn w:val="a0"/>
    <w:uiPriority w:val="99"/>
    <w:pPr>
      <w:suppressLineNumbers/>
    </w:pPr>
    <w:rPr>
      <w:rFonts w:cs="Mangal"/>
    </w:rPr>
  </w:style>
  <w:style w:type="paragraph" w:customStyle="1" w:styleId="2a">
    <w:name w:val="Название2"/>
    <w:basedOn w:val="a0"/>
    <w:uiPriority w:val="99"/>
    <w:pPr>
      <w:suppressLineNumbers/>
      <w:spacing w:before="120" w:after="120"/>
    </w:pPr>
    <w:rPr>
      <w:rFonts w:cs="Mangal"/>
      <w:i/>
      <w:iCs/>
      <w:sz w:val="24"/>
      <w:szCs w:val="24"/>
    </w:rPr>
  </w:style>
  <w:style w:type="paragraph" w:customStyle="1" w:styleId="2b">
    <w:name w:val="Указатель2"/>
    <w:basedOn w:val="a0"/>
    <w:uiPriority w:val="99"/>
    <w:pPr>
      <w:suppressLineNumbers/>
    </w:pPr>
    <w:rPr>
      <w:rFonts w:cs="Mangal"/>
    </w:rPr>
  </w:style>
  <w:style w:type="paragraph" w:customStyle="1" w:styleId="19">
    <w:name w:val="Название1"/>
    <w:basedOn w:val="a0"/>
    <w:uiPriority w:val="99"/>
    <w:pPr>
      <w:suppressLineNumbers/>
      <w:spacing w:before="120" w:after="120"/>
    </w:pPr>
    <w:rPr>
      <w:rFonts w:cs="Mangal"/>
      <w:i/>
      <w:iCs/>
      <w:sz w:val="24"/>
      <w:szCs w:val="24"/>
    </w:rPr>
  </w:style>
  <w:style w:type="paragraph" w:customStyle="1" w:styleId="1a">
    <w:name w:val="Указатель1"/>
    <w:basedOn w:val="a0"/>
    <w:uiPriority w:val="99"/>
    <w:pPr>
      <w:suppressLineNumbers/>
    </w:pPr>
    <w:rPr>
      <w:rFonts w:cs="Mangal"/>
    </w:rPr>
  </w:style>
  <w:style w:type="paragraph" w:customStyle="1" w:styleId="Default">
    <w:name w:val="Default"/>
    <w:uiPriority w:val="99"/>
    <w:rPr>
      <w:color w:val="000000"/>
      <w:sz w:val="24"/>
      <w:szCs w:val="24"/>
      <w:lang w:eastAsia="ar-SA"/>
    </w:rPr>
  </w:style>
  <w:style w:type="paragraph" w:customStyle="1" w:styleId="1b">
    <w:name w:val="Текст примечания1"/>
    <w:basedOn w:val="a0"/>
    <w:uiPriority w:val="99"/>
    <w:rPr>
      <w:sz w:val="20"/>
      <w:szCs w:val="20"/>
    </w:rPr>
  </w:style>
  <w:style w:type="paragraph" w:styleId="afd">
    <w:name w:val="annotation text"/>
    <w:basedOn w:val="a0"/>
    <w:link w:val="37"/>
    <w:uiPriority w:val="99"/>
    <w:rPr>
      <w:sz w:val="20"/>
      <w:szCs w:val="20"/>
    </w:rPr>
  </w:style>
  <w:style w:type="character" w:customStyle="1" w:styleId="37">
    <w:name w:val="Текст примечания Знак3"/>
    <w:basedOn w:val="a1"/>
    <w:link w:val="afd"/>
    <w:uiPriority w:val="99"/>
    <w:rPr>
      <w:rFonts w:ascii="Calibri" w:hAnsi="Calibri" w:cs="Calibri"/>
      <w:lang w:eastAsia="ar-SA" w:bidi="ar-SA"/>
    </w:rPr>
  </w:style>
  <w:style w:type="paragraph" w:styleId="afe">
    <w:name w:val="annotation subject"/>
    <w:basedOn w:val="1b"/>
    <w:next w:val="1b"/>
    <w:link w:val="1c"/>
    <w:uiPriority w:val="99"/>
    <w:rPr>
      <w:b/>
      <w:bCs/>
    </w:rPr>
  </w:style>
  <w:style w:type="character" w:customStyle="1" w:styleId="1c">
    <w:name w:val="Тема примечания Знак1"/>
    <w:basedOn w:val="37"/>
    <w:link w:val="afe"/>
    <w:uiPriority w:val="99"/>
    <w:semiHidden/>
    <w:rPr>
      <w:rFonts w:ascii="Calibri" w:hAnsi="Calibri" w:cs="Calibri"/>
      <w:b/>
      <w:bCs/>
      <w:sz w:val="20"/>
      <w:szCs w:val="20"/>
      <w:lang w:eastAsia="ar-SA" w:bidi="ar-SA"/>
    </w:rPr>
  </w:style>
  <w:style w:type="paragraph" w:styleId="aff">
    <w:name w:val="Balloon Text"/>
    <w:basedOn w:val="a0"/>
    <w:link w:val="1d"/>
    <w:uiPriority w:val="99"/>
    <w:rPr>
      <w:rFonts w:ascii="Tahoma" w:hAnsi="Tahoma" w:cs="Tahoma"/>
      <w:sz w:val="16"/>
      <w:szCs w:val="16"/>
    </w:rPr>
  </w:style>
  <w:style w:type="character" w:customStyle="1" w:styleId="1d">
    <w:name w:val="Текст выноски Знак1"/>
    <w:basedOn w:val="a1"/>
    <w:link w:val="aff"/>
    <w:uiPriority w:val="99"/>
    <w:semiHidden/>
    <w:rPr>
      <w:rFonts w:cs="Calibri"/>
      <w:sz w:val="2"/>
      <w:lang w:eastAsia="ar-SA" w:bidi="ar-SA"/>
    </w:rPr>
  </w:style>
  <w:style w:type="paragraph" w:styleId="aff0">
    <w:name w:val="footnote text"/>
    <w:basedOn w:val="a0"/>
    <w:link w:val="1e"/>
    <w:uiPriority w:val="99"/>
    <w:rPr>
      <w:sz w:val="20"/>
      <w:szCs w:val="20"/>
    </w:rPr>
  </w:style>
  <w:style w:type="character" w:customStyle="1" w:styleId="1e">
    <w:name w:val="Текст сноски Знак1"/>
    <w:basedOn w:val="a1"/>
    <w:link w:val="aff0"/>
    <w:uiPriority w:val="99"/>
    <w:rPr>
      <w:rFonts w:ascii="Calibri" w:hAnsi="Calibri" w:cs="Calibri"/>
      <w:sz w:val="20"/>
      <w:szCs w:val="20"/>
      <w:lang w:eastAsia="ar-SA" w:bidi="ar-SA"/>
    </w:rPr>
  </w:style>
  <w:style w:type="paragraph" w:customStyle="1" w:styleId="aff1">
    <w:name w:va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2"/>
      <w:szCs w:val="32"/>
      <w:lang w:eastAsia="hi-IN" w:bidi="hi-IN"/>
    </w:rPr>
  </w:style>
  <w:style w:type="paragraph" w:customStyle="1" w:styleId="aff2">
    <w:name w:val="?????? ?? ????????"/>
    <w:basedOn w:val="aff1"/>
    <w:uiPriority w:val="99"/>
  </w:style>
  <w:style w:type="paragraph" w:customStyle="1" w:styleId="aff3">
    <w:name w:val="?????? ? ?????"/>
    <w:basedOn w:val="aff1"/>
    <w:uiPriority w:val="99"/>
  </w:style>
  <w:style w:type="paragraph" w:customStyle="1" w:styleId="aff4">
    <w:name w:val="?????? ??? ???????"/>
    <w:basedOn w:val="aff1"/>
    <w:uiPriority w:val="99"/>
  </w:style>
  <w:style w:type="paragraph" w:customStyle="1" w:styleId="aff5">
    <w:name w:val="?????? ??? ??????? ? ???????"/>
    <w:basedOn w:val="aff1"/>
    <w:uiPriority w:val="99"/>
  </w:style>
  <w:style w:type="paragraph" w:customStyle="1" w:styleId="aff6">
    <w:name w:val="?????"/>
    <w:basedOn w:val="aff1"/>
    <w:uiPriority w:val="99"/>
  </w:style>
  <w:style w:type="paragraph" w:customStyle="1" w:styleId="aff7">
    <w:name w:val="???????? ?????"/>
    <w:basedOn w:val="aff1"/>
    <w:uiPriority w:val="99"/>
  </w:style>
  <w:style w:type="paragraph" w:customStyle="1" w:styleId="aff8">
    <w:name w:val="???????????? ?????? ?? ??????"/>
    <w:basedOn w:val="aff1"/>
    <w:uiPriority w:val="99"/>
  </w:style>
  <w:style w:type="paragraph" w:customStyle="1" w:styleId="aff9">
    <w:name w:val="?????? ?????? ? ????????"/>
    <w:basedOn w:val="aff1"/>
    <w:uiPriority w:val="99"/>
    <w:pPr>
      <w:ind w:firstLine="340"/>
    </w:pPr>
  </w:style>
  <w:style w:type="paragraph" w:customStyle="1" w:styleId="affa">
    <w:name w:val="????????"/>
    <w:basedOn w:val="aff1"/>
    <w:uiPriority w:val="99"/>
  </w:style>
  <w:style w:type="paragraph" w:customStyle="1" w:styleId="1f">
    <w:name w:val="???????? 1"/>
    <w:basedOn w:val="aff1"/>
    <w:uiPriority w:val="99"/>
    <w:pPr>
      <w:jc w:val="center"/>
    </w:pPr>
  </w:style>
  <w:style w:type="paragraph" w:customStyle="1" w:styleId="2c">
    <w:name w:val="???????? 2"/>
    <w:basedOn w:val="aff1"/>
    <w:uiPriority w:val="99"/>
    <w:pPr>
      <w:spacing w:before="57" w:after="57"/>
      <w:ind w:right="113"/>
      <w:jc w:val="center"/>
    </w:pPr>
  </w:style>
  <w:style w:type="paragraph" w:customStyle="1" w:styleId="affb">
    <w:name w:val="?????????"/>
    <w:basedOn w:val="aff1"/>
    <w:uiPriority w:val="99"/>
    <w:pPr>
      <w:spacing w:before="238" w:after="119"/>
    </w:pPr>
  </w:style>
  <w:style w:type="paragraph" w:customStyle="1" w:styleId="1f0">
    <w:name w:val="????????? 1"/>
    <w:basedOn w:val="aff1"/>
    <w:uiPriority w:val="99"/>
    <w:pPr>
      <w:spacing w:before="238" w:after="119"/>
    </w:pPr>
  </w:style>
  <w:style w:type="paragraph" w:customStyle="1" w:styleId="2d">
    <w:name w:val="????????? 2"/>
    <w:basedOn w:val="aff1"/>
    <w:uiPriority w:val="99"/>
    <w:pPr>
      <w:spacing w:before="238" w:after="119"/>
    </w:pPr>
  </w:style>
  <w:style w:type="paragraph" w:customStyle="1" w:styleId="affc">
    <w:name w:val="????????? ?????"/>
    <w:basedOn w:val="aff1"/>
    <w:uiPriority w:val="99"/>
  </w:style>
  <w:style w:type="paragraph" w:customStyle="1" w:styleId="LTGliederung1">
    <w:name w:val="???????~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160"/>
    </w:pPr>
    <w:rPr>
      <w:rFonts w:ascii="Mangal" w:hAnsi="Mangal" w:cs="Mangal"/>
      <w:color w:val="000000"/>
      <w:sz w:val="64"/>
      <w:szCs w:val="64"/>
      <w:lang w:eastAsia="hi-IN" w:bidi="hi-IN"/>
    </w:rPr>
  </w:style>
  <w:style w:type="paragraph" w:customStyle="1" w:styleId="LTGliederung2">
    <w:name w:val="???????~LT~Gliederung 2"/>
    <w:basedOn w:val="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LTGliederung3">
    <w:name w:val="???????~LT~Gliederung 3"/>
    <w:basedOn w:val="LTGliederung2"/>
    <w:uiPriority w:val="9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LTGliederung4">
    <w:name w:val="???????~LT~Gliederung 4"/>
    <w:basedOn w:val="LTGliederung3"/>
    <w:uiPriority w:val="9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LTGliederung5">
    <w:name w:val="???????~LT~Gliederung 5"/>
    <w:basedOn w:val="LTGliederung4"/>
    <w:uiPriority w:val="9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LTGliederung6">
    <w:name w:val="???????~LT~Gliederung 6"/>
    <w:basedOn w:val="LTGliederung5"/>
    <w:uiPriority w:val="99"/>
  </w:style>
  <w:style w:type="paragraph" w:customStyle="1" w:styleId="LTGliederung7">
    <w:name w:val="???????~LT~Gliederung 7"/>
    <w:basedOn w:val="LTGliederung6"/>
    <w:uiPriority w:val="99"/>
  </w:style>
  <w:style w:type="paragraph" w:customStyle="1" w:styleId="LTGliederung8">
    <w:name w:val="???????~LT~Gliederung 8"/>
    <w:basedOn w:val="LTGliederung7"/>
    <w:uiPriority w:val="99"/>
  </w:style>
  <w:style w:type="paragraph" w:customStyle="1" w:styleId="LTGliederung9">
    <w:name w:val="???????~LT~Gliederung 9"/>
    <w:basedOn w:val="LTGliederung8"/>
    <w:uiPriority w:val="99"/>
  </w:style>
  <w:style w:type="paragraph" w:customStyle="1" w:styleId="LTTitel">
    <w:name w:val="???????~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jc w:val="center"/>
    </w:pPr>
    <w:rPr>
      <w:rFonts w:ascii="Mangal" w:hAnsi="Mangal" w:cs="Mangal"/>
      <w:color w:val="000000"/>
      <w:sz w:val="88"/>
      <w:szCs w:val="88"/>
      <w:lang w:eastAsia="hi-IN" w:bidi="hi-IN"/>
    </w:rPr>
  </w:style>
  <w:style w:type="paragraph" w:customStyle="1" w:styleId="LTUntertitel">
    <w:name w:val="???????~LT~Unter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160"/>
      <w:jc w:val="center"/>
    </w:pPr>
    <w:rPr>
      <w:rFonts w:ascii="Mangal" w:hAnsi="Mangal" w:cs="Mangal"/>
      <w:color w:val="000000"/>
      <w:sz w:val="64"/>
      <w:szCs w:val="64"/>
      <w:lang w:eastAsia="hi-IN" w:bidi="hi-IN"/>
    </w:rPr>
  </w:style>
  <w:style w:type="paragraph" w:customStyle="1" w:styleId="LTNotizen">
    <w:name w:val="???????~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LTHintergrundobjekte">
    <w:name w:val="???????~LT~Hintergrundobjekte"/>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Arial" w:hAnsi="Arial" w:cs="Arial"/>
      <w:color w:val="000000"/>
      <w:sz w:val="32"/>
      <w:szCs w:val="32"/>
      <w:lang w:eastAsia="hi-IN" w:bidi="hi-IN"/>
    </w:rPr>
  </w:style>
  <w:style w:type="paragraph" w:customStyle="1" w:styleId="LTHintergrund">
    <w:name w:val="???????~LT~Hintergrund"/>
    <w:uiPriority w:val="99"/>
    <w:pPr>
      <w:widowControl w:val="0"/>
      <w:jc w:val="center"/>
    </w:pPr>
    <w:rPr>
      <w:rFonts w:cs="Mangal"/>
      <w:sz w:val="24"/>
      <w:szCs w:val="24"/>
      <w:lang w:eastAsia="hi-IN" w:bidi="hi-IN"/>
    </w:rPr>
  </w:style>
  <w:style w:type="paragraph" w:customStyle="1" w:styleId="default0">
    <w:name w:val="default"/>
    <w:uiPriority w:val="99"/>
    <w:pPr>
      <w:widowControl w:val="0"/>
      <w:spacing w:line="200" w:lineRule="atLeast"/>
    </w:pPr>
    <w:rPr>
      <w:rFonts w:ascii="Mangal" w:hAnsi="Mangal" w:cs="Mangal"/>
      <w:sz w:val="36"/>
      <w:szCs w:val="36"/>
      <w:lang w:eastAsia="hi-IN" w:bidi="hi-IN"/>
    </w:rPr>
  </w:style>
  <w:style w:type="paragraph" w:customStyle="1" w:styleId="blue1">
    <w:name w:val="blue1"/>
    <w:basedOn w:val="default0"/>
    <w:uiPriority w:val="99"/>
  </w:style>
  <w:style w:type="paragraph" w:customStyle="1" w:styleId="blue2">
    <w:name w:val="blue2"/>
    <w:basedOn w:val="default0"/>
    <w:uiPriority w:val="99"/>
  </w:style>
  <w:style w:type="paragraph" w:customStyle="1" w:styleId="blue3">
    <w:name w:val="blue3"/>
    <w:basedOn w:val="default0"/>
    <w:uiPriority w:val="99"/>
  </w:style>
  <w:style w:type="paragraph" w:customStyle="1" w:styleId="bw1">
    <w:name w:val="bw1"/>
    <w:basedOn w:val="default0"/>
    <w:uiPriority w:val="99"/>
  </w:style>
  <w:style w:type="paragraph" w:customStyle="1" w:styleId="bw2">
    <w:name w:val="bw2"/>
    <w:basedOn w:val="default0"/>
    <w:uiPriority w:val="99"/>
  </w:style>
  <w:style w:type="paragraph" w:customStyle="1" w:styleId="bw3">
    <w:name w:val="bw3"/>
    <w:basedOn w:val="default0"/>
    <w:uiPriority w:val="99"/>
  </w:style>
  <w:style w:type="paragraph" w:customStyle="1" w:styleId="orange1">
    <w:name w:val="orange1"/>
    <w:basedOn w:val="default0"/>
    <w:uiPriority w:val="99"/>
  </w:style>
  <w:style w:type="paragraph" w:customStyle="1" w:styleId="orange2">
    <w:name w:val="orange2"/>
    <w:basedOn w:val="default0"/>
    <w:uiPriority w:val="99"/>
  </w:style>
  <w:style w:type="paragraph" w:customStyle="1" w:styleId="orange3">
    <w:name w:val="orange3"/>
    <w:basedOn w:val="default0"/>
    <w:uiPriority w:val="99"/>
  </w:style>
  <w:style w:type="paragraph" w:customStyle="1" w:styleId="turquise1">
    <w:name w:val="turquise1"/>
    <w:basedOn w:val="default0"/>
    <w:uiPriority w:val="99"/>
  </w:style>
  <w:style w:type="paragraph" w:customStyle="1" w:styleId="turquise2">
    <w:name w:val="turquise2"/>
    <w:basedOn w:val="default0"/>
    <w:uiPriority w:val="99"/>
  </w:style>
  <w:style w:type="paragraph" w:customStyle="1" w:styleId="turquise3">
    <w:name w:val="turquise3"/>
    <w:basedOn w:val="default0"/>
    <w:uiPriority w:val="99"/>
  </w:style>
  <w:style w:type="paragraph" w:customStyle="1" w:styleId="gray1">
    <w:name w:val="gray1"/>
    <w:basedOn w:val="default0"/>
    <w:uiPriority w:val="99"/>
  </w:style>
  <w:style w:type="paragraph" w:customStyle="1" w:styleId="gray2">
    <w:name w:val="gray2"/>
    <w:basedOn w:val="default0"/>
    <w:uiPriority w:val="99"/>
  </w:style>
  <w:style w:type="paragraph" w:customStyle="1" w:styleId="gray3">
    <w:name w:val="gray3"/>
    <w:basedOn w:val="default0"/>
    <w:uiPriority w:val="99"/>
  </w:style>
  <w:style w:type="paragraph" w:customStyle="1" w:styleId="sun1">
    <w:name w:val="sun1"/>
    <w:basedOn w:val="default0"/>
    <w:uiPriority w:val="99"/>
  </w:style>
  <w:style w:type="paragraph" w:customStyle="1" w:styleId="sun2">
    <w:name w:val="sun2"/>
    <w:basedOn w:val="default0"/>
    <w:uiPriority w:val="99"/>
  </w:style>
  <w:style w:type="paragraph" w:customStyle="1" w:styleId="sun3">
    <w:name w:val="sun3"/>
    <w:basedOn w:val="default0"/>
    <w:uiPriority w:val="99"/>
  </w:style>
  <w:style w:type="paragraph" w:customStyle="1" w:styleId="earth1">
    <w:name w:val="earth1"/>
    <w:basedOn w:val="default0"/>
    <w:uiPriority w:val="99"/>
  </w:style>
  <w:style w:type="paragraph" w:customStyle="1" w:styleId="earth2">
    <w:name w:val="earth2"/>
    <w:basedOn w:val="default0"/>
    <w:uiPriority w:val="99"/>
  </w:style>
  <w:style w:type="paragraph" w:customStyle="1" w:styleId="earth3">
    <w:name w:val="earth3"/>
    <w:basedOn w:val="default0"/>
    <w:uiPriority w:val="99"/>
  </w:style>
  <w:style w:type="paragraph" w:customStyle="1" w:styleId="green1">
    <w:name w:val="green1"/>
    <w:basedOn w:val="default0"/>
    <w:uiPriority w:val="99"/>
  </w:style>
  <w:style w:type="paragraph" w:customStyle="1" w:styleId="green2">
    <w:name w:val="green2"/>
    <w:basedOn w:val="default0"/>
    <w:uiPriority w:val="99"/>
  </w:style>
  <w:style w:type="paragraph" w:customStyle="1" w:styleId="green3">
    <w:name w:val="green3"/>
    <w:basedOn w:val="default0"/>
    <w:uiPriority w:val="99"/>
  </w:style>
  <w:style w:type="paragraph" w:customStyle="1" w:styleId="seetang1">
    <w:name w:val="seetang1"/>
    <w:basedOn w:val="default0"/>
    <w:uiPriority w:val="99"/>
  </w:style>
  <w:style w:type="paragraph" w:customStyle="1" w:styleId="seetang2">
    <w:name w:val="seetang2"/>
    <w:basedOn w:val="default0"/>
    <w:uiPriority w:val="99"/>
  </w:style>
  <w:style w:type="paragraph" w:customStyle="1" w:styleId="seetang3">
    <w:name w:val="seetang3"/>
    <w:basedOn w:val="default0"/>
    <w:uiPriority w:val="99"/>
  </w:style>
  <w:style w:type="paragraph" w:customStyle="1" w:styleId="lightblue1">
    <w:name w:val="lightblue1"/>
    <w:basedOn w:val="default0"/>
    <w:uiPriority w:val="99"/>
  </w:style>
  <w:style w:type="paragraph" w:customStyle="1" w:styleId="lightblue2">
    <w:name w:val="lightblue2"/>
    <w:basedOn w:val="default0"/>
    <w:uiPriority w:val="99"/>
  </w:style>
  <w:style w:type="paragraph" w:customStyle="1" w:styleId="lightblue3">
    <w:name w:val="lightblue3"/>
    <w:basedOn w:val="default0"/>
    <w:uiPriority w:val="99"/>
  </w:style>
  <w:style w:type="paragraph" w:customStyle="1" w:styleId="yellow1">
    <w:name w:val="yellow1"/>
    <w:basedOn w:val="default0"/>
    <w:uiPriority w:val="99"/>
  </w:style>
  <w:style w:type="paragraph" w:customStyle="1" w:styleId="yellow2">
    <w:name w:val="yellow2"/>
    <w:basedOn w:val="default0"/>
    <w:uiPriority w:val="99"/>
  </w:style>
  <w:style w:type="paragraph" w:customStyle="1" w:styleId="yellow3">
    <w:name w:val="yellow3"/>
    <w:basedOn w:val="default0"/>
    <w:uiPriority w:val="99"/>
  </w:style>
  <w:style w:type="paragraph" w:customStyle="1" w:styleId="WW-0">
    <w:name w:val="WW-?????????"/>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affd">
    <w:name w:va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affe">
    <w:name w:val="??????? ????"/>
    <w:uiPriority w:val="99"/>
    <w:pPr>
      <w:widowControl w:val="0"/>
    </w:pPr>
    <w:rPr>
      <w:rFonts w:cs="Mangal"/>
      <w:sz w:val="24"/>
      <w:szCs w:val="24"/>
      <w:lang w:eastAsia="hi-IN" w:bidi="hi-IN"/>
    </w:rPr>
  </w:style>
  <w:style w:type="paragraph" w:customStyle="1" w:styleId="afff">
    <w:name w:val="???"/>
    <w:uiPriority w:val="99"/>
    <w:pPr>
      <w:widowControl w:val="0"/>
      <w:jc w:val="center"/>
    </w:pPr>
    <w:rPr>
      <w:rFonts w:cs="Mangal"/>
      <w:sz w:val="24"/>
      <w:szCs w:val="24"/>
      <w:lang w:eastAsia="hi-IN" w:bidi="hi-IN"/>
    </w:rPr>
  </w:style>
  <w:style w:type="paragraph" w:customStyle="1" w:styleId="afff0">
    <w:name w:va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WW-1">
    <w:name w:val="WW-?????????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WW-2">
    <w:name w:val="WW-????????? 2"/>
    <w:basedOn w:val="WW-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8">
    <w:name w:val="????????? 3"/>
    <w:basedOn w:val="WW-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47">
    <w:name w:val="????????? 4"/>
    <w:basedOn w:val="38"/>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56">
    <w:name w:val="????????? 5"/>
    <w:basedOn w:val="47"/>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62">
    <w:name w:val="????????? 6"/>
    <w:basedOn w:val="56"/>
    <w:uiPriority w:val="99"/>
  </w:style>
  <w:style w:type="paragraph" w:customStyle="1" w:styleId="72">
    <w:name w:val="????????? 7"/>
    <w:basedOn w:val="62"/>
    <w:uiPriority w:val="99"/>
  </w:style>
  <w:style w:type="paragraph" w:customStyle="1" w:styleId="81">
    <w:name w:val="????????? 8"/>
    <w:basedOn w:val="72"/>
    <w:uiPriority w:val="99"/>
  </w:style>
  <w:style w:type="paragraph" w:customStyle="1" w:styleId="92">
    <w:name w:val="????????? 9"/>
    <w:basedOn w:val="81"/>
    <w:uiPriority w:val="99"/>
  </w:style>
  <w:style w:type="paragraph" w:customStyle="1" w:styleId="1LTGliederung1">
    <w:name w:val="????????1~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160"/>
    </w:pPr>
    <w:rPr>
      <w:rFonts w:ascii="Mangal" w:hAnsi="Mangal" w:cs="Mangal"/>
      <w:color w:val="000000"/>
      <w:sz w:val="64"/>
      <w:szCs w:val="64"/>
      <w:lang w:eastAsia="hi-IN" w:bidi="hi-IN"/>
    </w:rPr>
  </w:style>
  <w:style w:type="paragraph" w:customStyle="1" w:styleId="1LTGliederung2">
    <w:name w:val="????????1~LT~Gliederung 2"/>
    <w:basedOn w:val="1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1LTGliederung3">
    <w:name w:val="????????1~LT~Gliederung 3"/>
    <w:basedOn w:val="1LTGliederung2"/>
    <w:uiPriority w:val="9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1LTGliederung4">
    <w:name w:val="????????1~LT~Gliederung 4"/>
    <w:basedOn w:val="1LTGliederung3"/>
    <w:uiPriority w:val="9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1LTGliederung5">
    <w:name w:val="????????1~LT~Gliederung 5"/>
    <w:basedOn w:val="1LTGliederung4"/>
    <w:uiPriority w:val="9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1LTGliederung6">
    <w:name w:val="????????1~LT~Gliederung 6"/>
    <w:basedOn w:val="1LTGliederung5"/>
    <w:uiPriority w:val="99"/>
  </w:style>
  <w:style w:type="paragraph" w:customStyle="1" w:styleId="1LTGliederung7">
    <w:name w:val="????????1~LT~Gliederung 7"/>
    <w:basedOn w:val="1LTGliederung6"/>
    <w:uiPriority w:val="99"/>
  </w:style>
  <w:style w:type="paragraph" w:customStyle="1" w:styleId="1LTGliederung8">
    <w:name w:val="????????1~LT~Gliederung 8"/>
    <w:basedOn w:val="1LTGliederung7"/>
    <w:uiPriority w:val="99"/>
  </w:style>
  <w:style w:type="paragraph" w:customStyle="1" w:styleId="1LTGliederung9">
    <w:name w:val="????????1~LT~Gliederung 9"/>
    <w:basedOn w:val="1LTGliederung8"/>
    <w:uiPriority w:val="99"/>
  </w:style>
  <w:style w:type="paragraph" w:customStyle="1" w:styleId="1LTTitel">
    <w:name w:val="????????1~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40"/>
      <w:szCs w:val="40"/>
      <w:lang w:eastAsia="hi-IN" w:bidi="hi-IN"/>
    </w:rPr>
  </w:style>
  <w:style w:type="paragraph" w:customStyle="1" w:styleId="1LTUntertitel">
    <w:name w:val="????????1~LT~Unter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160"/>
      <w:jc w:val="center"/>
    </w:pPr>
    <w:rPr>
      <w:rFonts w:ascii="Mangal" w:hAnsi="Mangal" w:cs="Mangal"/>
      <w:color w:val="000000"/>
      <w:sz w:val="64"/>
      <w:szCs w:val="64"/>
      <w:lang w:eastAsia="hi-IN" w:bidi="hi-IN"/>
    </w:rPr>
  </w:style>
  <w:style w:type="paragraph" w:customStyle="1" w:styleId="1LTNotizen">
    <w:name w:val="????????1~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1LTHintergrundobjekte">
    <w:name w:val="????????1~LT~Hintergrundobjekte"/>
    <w:uiPriority w:val="99"/>
    <w:pPr>
      <w:widowControl w:val="0"/>
    </w:pPr>
    <w:rPr>
      <w:rFonts w:cs="Mangal"/>
      <w:sz w:val="24"/>
      <w:szCs w:val="24"/>
      <w:lang w:eastAsia="hi-IN" w:bidi="hi-IN"/>
    </w:rPr>
  </w:style>
  <w:style w:type="paragraph" w:customStyle="1" w:styleId="1LTHintergrund">
    <w:name w:val="????????1~LT~Hintergrund"/>
    <w:uiPriority w:val="99"/>
    <w:pPr>
      <w:widowControl w:val="0"/>
      <w:jc w:val="center"/>
    </w:pPr>
    <w:rPr>
      <w:rFonts w:cs="Mangal"/>
      <w:sz w:val="24"/>
      <w:szCs w:val="24"/>
      <w:lang w:eastAsia="hi-IN" w:bidi="hi-IN"/>
    </w:rPr>
  </w:style>
  <w:style w:type="paragraph" w:customStyle="1" w:styleId="2LTGliederung1">
    <w:name w:val="????????2~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2LTGliederung2">
    <w:name w:val="????????2~LT~Gliederung 2"/>
    <w:basedOn w:val="2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LTGliederung3">
    <w:name w:val="????????2~LT~Gliederung 3"/>
    <w:basedOn w:val="2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LTGliederung4">
    <w:name w:val="????????2~LT~Gliederung 4"/>
    <w:basedOn w:val="2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LTGliederung5">
    <w:name w:val="????????2~LT~Gliederung 5"/>
    <w:basedOn w:val="2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LTGliederung6">
    <w:name w:val="????????2~LT~Gliederung 6"/>
    <w:basedOn w:val="2LTGliederung5"/>
    <w:uiPriority w:val="99"/>
  </w:style>
  <w:style w:type="paragraph" w:customStyle="1" w:styleId="2LTGliederung7">
    <w:name w:val="????????2~LT~Gliederung 7"/>
    <w:basedOn w:val="2LTGliederung6"/>
    <w:uiPriority w:val="99"/>
  </w:style>
  <w:style w:type="paragraph" w:customStyle="1" w:styleId="2LTGliederung8">
    <w:name w:val="????????2~LT~Gliederung 8"/>
    <w:basedOn w:val="2LTGliederung7"/>
    <w:uiPriority w:val="99"/>
  </w:style>
  <w:style w:type="paragraph" w:customStyle="1" w:styleId="2LTGliederung9">
    <w:name w:val="????????2~LT~Gliederung 9"/>
    <w:basedOn w:val="2LTGliederung8"/>
    <w:uiPriority w:val="99"/>
  </w:style>
  <w:style w:type="paragraph" w:customStyle="1" w:styleId="2LTTitel">
    <w:name w:val="????????2~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2LTUntertitel">
    <w:name w:val="????????2~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2LTNotizen">
    <w:name w:val="????????2~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2LTHintergrundobjekte">
    <w:name w:val="????????2~LT~Hintergrundobjekte"/>
    <w:uiPriority w:val="99"/>
    <w:pPr>
      <w:widowControl w:val="0"/>
    </w:pPr>
    <w:rPr>
      <w:rFonts w:cs="Mangal"/>
      <w:sz w:val="24"/>
      <w:szCs w:val="24"/>
      <w:lang w:eastAsia="hi-IN" w:bidi="hi-IN"/>
    </w:rPr>
  </w:style>
  <w:style w:type="paragraph" w:customStyle="1" w:styleId="2LTHintergrund">
    <w:name w:val="????????2~LT~Hintergrund"/>
    <w:uiPriority w:val="99"/>
    <w:pPr>
      <w:widowControl w:val="0"/>
      <w:jc w:val="center"/>
    </w:pPr>
    <w:rPr>
      <w:rFonts w:cs="Mangal"/>
      <w:sz w:val="24"/>
      <w:szCs w:val="24"/>
      <w:lang w:eastAsia="hi-IN" w:bidi="hi-IN"/>
    </w:rPr>
  </w:style>
  <w:style w:type="paragraph" w:customStyle="1" w:styleId="3LTGliederung1">
    <w:name w:val="????????3~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3LTGliederung2">
    <w:name w:val="????????3~LT~Gliederung 2"/>
    <w:basedOn w:val="3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LTGliederung3">
    <w:name w:val="????????3~LT~Gliederung 3"/>
    <w:basedOn w:val="3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LTGliederung4">
    <w:name w:val="????????3~LT~Gliederung 4"/>
    <w:basedOn w:val="3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LTGliederung5">
    <w:name w:val="????????3~LT~Gliederung 5"/>
    <w:basedOn w:val="3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LTGliederung6">
    <w:name w:val="????????3~LT~Gliederung 6"/>
    <w:basedOn w:val="3LTGliederung5"/>
    <w:uiPriority w:val="99"/>
  </w:style>
  <w:style w:type="paragraph" w:customStyle="1" w:styleId="3LTGliederung7">
    <w:name w:val="????????3~LT~Gliederung 7"/>
    <w:basedOn w:val="3LTGliederung6"/>
    <w:uiPriority w:val="99"/>
  </w:style>
  <w:style w:type="paragraph" w:customStyle="1" w:styleId="3LTGliederung8">
    <w:name w:val="????????3~LT~Gliederung 8"/>
    <w:basedOn w:val="3LTGliederung7"/>
    <w:uiPriority w:val="99"/>
  </w:style>
  <w:style w:type="paragraph" w:customStyle="1" w:styleId="3LTGliederung9">
    <w:name w:val="????????3~LT~Gliederung 9"/>
    <w:basedOn w:val="3LTGliederung8"/>
    <w:uiPriority w:val="99"/>
  </w:style>
  <w:style w:type="paragraph" w:customStyle="1" w:styleId="3LTTitel">
    <w:name w:val="????????3~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3LTUntertitel">
    <w:name w:val="????????3~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3LTNotizen">
    <w:name w:val="????????3~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3LTHintergrundobjekte">
    <w:name w:val="????????3~LT~Hintergrundobjekte"/>
    <w:uiPriority w:val="99"/>
    <w:pPr>
      <w:widowControl w:val="0"/>
    </w:pPr>
    <w:rPr>
      <w:rFonts w:cs="Mangal"/>
      <w:sz w:val="24"/>
      <w:szCs w:val="24"/>
      <w:lang w:eastAsia="hi-IN" w:bidi="hi-IN"/>
    </w:rPr>
  </w:style>
  <w:style w:type="paragraph" w:customStyle="1" w:styleId="3LTHintergrund">
    <w:name w:val="????????3~LT~Hintergrund"/>
    <w:uiPriority w:val="99"/>
    <w:pPr>
      <w:widowControl w:val="0"/>
      <w:jc w:val="center"/>
    </w:pPr>
    <w:rPr>
      <w:rFonts w:cs="Mangal"/>
      <w:sz w:val="24"/>
      <w:szCs w:val="24"/>
      <w:lang w:eastAsia="hi-IN" w:bidi="hi-IN"/>
    </w:rPr>
  </w:style>
  <w:style w:type="paragraph" w:customStyle="1" w:styleId="4LTGliederung1">
    <w:name w:val="????????4~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160"/>
    </w:pPr>
    <w:rPr>
      <w:rFonts w:ascii="Mangal" w:hAnsi="Mangal" w:cs="Mangal"/>
      <w:color w:val="000000"/>
      <w:sz w:val="64"/>
      <w:szCs w:val="64"/>
      <w:lang w:eastAsia="hi-IN" w:bidi="hi-IN"/>
    </w:rPr>
  </w:style>
  <w:style w:type="paragraph" w:customStyle="1" w:styleId="4LTGliederung2">
    <w:name w:val="????????4~LT~Gliederung 2"/>
    <w:basedOn w:val="4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4LTGliederung3">
    <w:name w:val="????????4~LT~Gliederung 3"/>
    <w:basedOn w:val="4LTGliederung2"/>
    <w:uiPriority w:val="9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4LTGliederung4">
    <w:name w:val="????????4~LT~Gliederung 4"/>
    <w:basedOn w:val="4LTGliederung3"/>
    <w:uiPriority w:val="9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4LTGliederung5">
    <w:name w:val="????????4~LT~Gliederung 5"/>
    <w:basedOn w:val="4LTGliederung4"/>
    <w:uiPriority w:val="9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4LTGliederung6">
    <w:name w:val="????????4~LT~Gliederung 6"/>
    <w:basedOn w:val="4LTGliederung5"/>
    <w:uiPriority w:val="99"/>
  </w:style>
  <w:style w:type="paragraph" w:customStyle="1" w:styleId="4LTGliederung7">
    <w:name w:val="????????4~LT~Gliederung 7"/>
    <w:basedOn w:val="4LTGliederung6"/>
    <w:uiPriority w:val="99"/>
  </w:style>
  <w:style w:type="paragraph" w:customStyle="1" w:styleId="4LTGliederung8">
    <w:name w:val="????????4~LT~Gliederung 8"/>
    <w:basedOn w:val="4LTGliederung7"/>
    <w:uiPriority w:val="99"/>
  </w:style>
  <w:style w:type="paragraph" w:customStyle="1" w:styleId="4LTGliederung9">
    <w:name w:val="????????4~LT~Gliederung 9"/>
    <w:basedOn w:val="4LTGliederung8"/>
    <w:uiPriority w:val="99"/>
  </w:style>
  <w:style w:type="paragraph" w:customStyle="1" w:styleId="4LTTitel">
    <w:name w:val="????????4~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40"/>
      <w:szCs w:val="40"/>
      <w:lang w:eastAsia="hi-IN" w:bidi="hi-IN"/>
    </w:rPr>
  </w:style>
  <w:style w:type="paragraph" w:customStyle="1" w:styleId="4LTUntertitel">
    <w:name w:val="????????4~LT~Unter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160"/>
      <w:jc w:val="center"/>
    </w:pPr>
    <w:rPr>
      <w:rFonts w:ascii="Mangal" w:hAnsi="Mangal" w:cs="Mangal"/>
      <w:color w:val="000000"/>
      <w:sz w:val="64"/>
      <w:szCs w:val="64"/>
      <w:lang w:eastAsia="hi-IN" w:bidi="hi-IN"/>
    </w:rPr>
  </w:style>
  <w:style w:type="paragraph" w:customStyle="1" w:styleId="4LTNotizen">
    <w:name w:val="????????4~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4LTHintergrundobjekte">
    <w:name w:val="????????4~LT~Hintergrundobjekte"/>
    <w:uiPriority w:val="99"/>
    <w:pPr>
      <w:widowControl w:val="0"/>
    </w:pPr>
    <w:rPr>
      <w:rFonts w:cs="Mangal"/>
      <w:sz w:val="24"/>
      <w:szCs w:val="24"/>
      <w:lang w:eastAsia="hi-IN" w:bidi="hi-IN"/>
    </w:rPr>
  </w:style>
  <w:style w:type="paragraph" w:customStyle="1" w:styleId="4LTHintergrund">
    <w:name w:val="????????4~LT~Hintergrund"/>
    <w:uiPriority w:val="99"/>
    <w:pPr>
      <w:widowControl w:val="0"/>
      <w:jc w:val="center"/>
    </w:pPr>
    <w:rPr>
      <w:rFonts w:cs="Mangal"/>
      <w:sz w:val="24"/>
      <w:szCs w:val="24"/>
      <w:lang w:eastAsia="hi-IN" w:bidi="hi-IN"/>
    </w:rPr>
  </w:style>
  <w:style w:type="paragraph" w:customStyle="1" w:styleId="5LTGliederung1">
    <w:name w:val="????????5~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160"/>
    </w:pPr>
    <w:rPr>
      <w:rFonts w:ascii="Mangal" w:hAnsi="Mangal" w:cs="Mangal"/>
      <w:color w:val="000000"/>
      <w:sz w:val="64"/>
      <w:szCs w:val="64"/>
      <w:lang w:eastAsia="hi-IN" w:bidi="hi-IN"/>
    </w:rPr>
  </w:style>
  <w:style w:type="paragraph" w:customStyle="1" w:styleId="5LTGliederung2">
    <w:name w:val="????????5~LT~Gliederung 2"/>
    <w:basedOn w:val="5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5LTGliederung3">
    <w:name w:val="????????5~LT~Gliederung 3"/>
    <w:basedOn w:val="5LTGliederung2"/>
    <w:uiPriority w:val="9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5LTGliederung4">
    <w:name w:val="????????5~LT~Gliederung 4"/>
    <w:basedOn w:val="5LTGliederung3"/>
    <w:uiPriority w:val="9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5LTGliederung5">
    <w:name w:val="????????5~LT~Gliederung 5"/>
    <w:basedOn w:val="5LTGliederung4"/>
    <w:uiPriority w:val="9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5LTGliederung6">
    <w:name w:val="????????5~LT~Gliederung 6"/>
    <w:basedOn w:val="5LTGliederung5"/>
    <w:uiPriority w:val="99"/>
  </w:style>
  <w:style w:type="paragraph" w:customStyle="1" w:styleId="5LTGliederung7">
    <w:name w:val="????????5~LT~Gliederung 7"/>
    <w:basedOn w:val="5LTGliederung6"/>
    <w:uiPriority w:val="99"/>
  </w:style>
  <w:style w:type="paragraph" w:customStyle="1" w:styleId="5LTGliederung8">
    <w:name w:val="????????5~LT~Gliederung 8"/>
    <w:basedOn w:val="5LTGliederung7"/>
    <w:uiPriority w:val="99"/>
  </w:style>
  <w:style w:type="paragraph" w:customStyle="1" w:styleId="5LTGliederung9">
    <w:name w:val="????????5~LT~Gliederung 9"/>
    <w:basedOn w:val="5LTGliederung8"/>
    <w:uiPriority w:val="99"/>
  </w:style>
  <w:style w:type="paragraph" w:customStyle="1" w:styleId="5LTTitel">
    <w:name w:val="????????5~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40"/>
      <w:szCs w:val="40"/>
      <w:lang w:eastAsia="hi-IN" w:bidi="hi-IN"/>
    </w:rPr>
  </w:style>
  <w:style w:type="paragraph" w:customStyle="1" w:styleId="5LTUntertitel">
    <w:name w:val="????????5~LT~Unter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160"/>
      <w:jc w:val="center"/>
    </w:pPr>
    <w:rPr>
      <w:rFonts w:ascii="Mangal" w:hAnsi="Mangal" w:cs="Mangal"/>
      <w:color w:val="000000"/>
      <w:sz w:val="64"/>
      <w:szCs w:val="64"/>
      <w:lang w:eastAsia="hi-IN" w:bidi="hi-IN"/>
    </w:rPr>
  </w:style>
  <w:style w:type="paragraph" w:customStyle="1" w:styleId="5LTNotizen">
    <w:name w:val="????????5~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5LTHintergrundobjekte">
    <w:name w:val="????????5~LT~Hintergrundobjekte"/>
    <w:uiPriority w:val="99"/>
    <w:pPr>
      <w:widowControl w:val="0"/>
    </w:pPr>
    <w:rPr>
      <w:rFonts w:cs="Mangal"/>
      <w:sz w:val="24"/>
      <w:szCs w:val="24"/>
      <w:lang w:eastAsia="hi-IN" w:bidi="hi-IN"/>
    </w:rPr>
  </w:style>
  <w:style w:type="paragraph" w:customStyle="1" w:styleId="5LTHintergrund">
    <w:name w:val="????????5~LT~Hintergrund"/>
    <w:uiPriority w:val="99"/>
    <w:pPr>
      <w:widowControl w:val="0"/>
      <w:jc w:val="center"/>
    </w:pPr>
    <w:rPr>
      <w:rFonts w:cs="Mangal"/>
      <w:sz w:val="24"/>
      <w:szCs w:val="24"/>
      <w:lang w:eastAsia="hi-IN" w:bidi="hi-IN"/>
    </w:rPr>
  </w:style>
  <w:style w:type="paragraph" w:customStyle="1" w:styleId="6LTGliederung1">
    <w:name w:val="????????6~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160"/>
    </w:pPr>
    <w:rPr>
      <w:rFonts w:ascii="Mangal" w:hAnsi="Mangal" w:cs="Mangal"/>
      <w:color w:val="000000"/>
      <w:sz w:val="64"/>
      <w:szCs w:val="64"/>
      <w:lang w:eastAsia="hi-IN" w:bidi="hi-IN"/>
    </w:rPr>
  </w:style>
  <w:style w:type="paragraph" w:customStyle="1" w:styleId="6LTGliederung2">
    <w:name w:val="????????6~LT~Gliederung 2"/>
    <w:basedOn w:val="6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6LTGliederung3">
    <w:name w:val="????????6~LT~Gliederung 3"/>
    <w:basedOn w:val="6LTGliederung2"/>
    <w:uiPriority w:val="9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6LTGliederung4">
    <w:name w:val="????????6~LT~Gliederung 4"/>
    <w:basedOn w:val="6LTGliederung3"/>
    <w:uiPriority w:val="9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6LTGliederung5">
    <w:name w:val="????????6~LT~Gliederung 5"/>
    <w:basedOn w:val="6LTGliederung4"/>
    <w:uiPriority w:val="9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6LTGliederung6">
    <w:name w:val="????????6~LT~Gliederung 6"/>
    <w:basedOn w:val="6LTGliederung5"/>
    <w:uiPriority w:val="99"/>
  </w:style>
  <w:style w:type="paragraph" w:customStyle="1" w:styleId="6LTGliederung7">
    <w:name w:val="????????6~LT~Gliederung 7"/>
    <w:basedOn w:val="6LTGliederung6"/>
    <w:uiPriority w:val="99"/>
  </w:style>
  <w:style w:type="paragraph" w:customStyle="1" w:styleId="6LTGliederung8">
    <w:name w:val="????????6~LT~Gliederung 8"/>
    <w:basedOn w:val="6LTGliederung7"/>
    <w:uiPriority w:val="99"/>
  </w:style>
  <w:style w:type="paragraph" w:customStyle="1" w:styleId="6LTGliederung9">
    <w:name w:val="????????6~LT~Gliederung 9"/>
    <w:basedOn w:val="6LTGliederung8"/>
    <w:uiPriority w:val="99"/>
  </w:style>
  <w:style w:type="paragraph" w:customStyle="1" w:styleId="6LTTitel">
    <w:name w:val="????????6~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40"/>
      <w:szCs w:val="40"/>
      <w:lang w:eastAsia="hi-IN" w:bidi="hi-IN"/>
    </w:rPr>
  </w:style>
  <w:style w:type="paragraph" w:customStyle="1" w:styleId="6LTUntertitel">
    <w:name w:val="????????6~LT~Unter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160"/>
      <w:jc w:val="center"/>
    </w:pPr>
    <w:rPr>
      <w:rFonts w:ascii="Mangal" w:hAnsi="Mangal" w:cs="Mangal"/>
      <w:color w:val="000000"/>
      <w:sz w:val="64"/>
      <w:szCs w:val="64"/>
      <w:lang w:eastAsia="hi-IN" w:bidi="hi-IN"/>
    </w:rPr>
  </w:style>
  <w:style w:type="paragraph" w:customStyle="1" w:styleId="6LTNotizen">
    <w:name w:val="????????6~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6LTHintergrundobjekte">
    <w:name w:val="????????6~LT~Hintergrundobjekte"/>
    <w:uiPriority w:val="99"/>
    <w:pPr>
      <w:widowControl w:val="0"/>
    </w:pPr>
    <w:rPr>
      <w:rFonts w:cs="Mangal"/>
      <w:sz w:val="24"/>
      <w:szCs w:val="24"/>
      <w:lang w:eastAsia="hi-IN" w:bidi="hi-IN"/>
    </w:rPr>
  </w:style>
  <w:style w:type="paragraph" w:customStyle="1" w:styleId="6LTHintergrund">
    <w:name w:val="????????6~LT~Hintergrund"/>
    <w:uiPriority w:val="99"/>
    <w:pPr>
      <w:widowControl w:val="0"/>
      <w:jc w:val="center"/>
    </w:pPr>
    <w:rPr>
      <w:rFonts w:cs="Mangal"/>
      <w:sz w:val="24"/>
      <w:szCs w:val="24"/>
      <w:lang w:eastAsia="hi-IN" w:bidi="hi-IN"/>
    </w:rPr>
  </w:style>
  <w:style w:type="paragraph" w:customStyle="1" w:styleId="7LTGliederung1">
    <w:name w:val="????????7~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160"/>
    </w:pPr>
    <w:rPr>
      <w:rFonts w:ascii="Mangal" w:hAnsi="Mangal" w:cs="Mangal"/>
      <w:color w:val="000000"/>
      <w:sz w:val="64"/>
      <w:szCs w:val="64"/>
      <w:lang w:eastAsia="hi-IN" w:bidi="hi-IN"/>
    </w:rPr>
  </w:style>
  <w:style w:type="paragraph" w:customStyle="1" w:styleId="7LTGliederung2">
    <w:name w:val="????????7~LT~Gliederung 2"/>
    <w:basedOn w:val="7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7LTGliederung3">
    <w:name w:val="????????7~LT~Gliederung 3"/>
    <w:basedOn w:val="7LTGliederung2"/>
    <w:uiPriority w:val="9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7LTGliederung4">
    <w:name w:val="????????7~LT~Gliederung 4"/>
    <w:basedOn w:val="7LTGliederung3"/>
    <w:uiPriority w:val="9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7LTGliederung5">
    <w:name w:val="????????7~LT~Gliederung 5"/>
    <w:basedOn w:val="7LTGliederung4"/>
    <w:uiPriority w:val="9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7LTGliederung6">
    <w:name w:val="????????7~LT~Gliederung 6"/>
    <w:basedOn w:val="7LTGliederung5"/>
    <w:uiPriority w:val="99"/>
  </w:style>
  <w:style w:type="paragraph" w:customStyle="1" w:styleId="7LTGliederung7">
    <w:name w:val="????????7~LT~Gliederung 7"/>
    <w:basedOn w:val="7LTGliederung6"/>
    <w:uiPriority w:val="99"/>
  </w:style>
  <w:style w:type="paragraph" w:customStyle="1" w:styleId="7LTGliederung8">
    <w:name w:val="????????7~LT~Gliederung 8"/>
    <w:basedOn w:val="7LTGliederung7"/>
    <w:uiPriority w:val="99"/>
  </w:style>
  <w:style w:type="paragraph" w:customStyle="1" w:styleId="7LTGliederung9">
    <w:name w:val="????????7~LT~Gliederung 9"/>
    <w:basedOn w:val="7LTGliederung8"/>
    <w:uiPriority w:val="99"/>
  </w:style>
  <w:style w:type="paragraph" w:customStyle="1" w:styleId="7LTTitel">
    <w:name w:val="????????7~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40"/>
      <w:szCs w:val="40"/>
      <w:lang w:eastAsia="hi-IN" w:bidi="hi-IN"/>
    </w:rPr>
  </w:style>
  <w:style w:type="paragraph" w:customStyle="1" w:styleId="7LTUntertitel">
    <w:name w:val="????????7~LT~Unter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160"/>
      <w:jc w:val="center"/>
    </w:pPr>
    <w:rPr>
      <w:rFonts w:ascii="Mangal" w:hAnsi="Mangal" w:cs="Mangal"/>
      <w:color w:val="000000"/>
      <w:sz w:val="64"/>
      <w:szCs w:val="64"/>
      <w:lang w:eastAsia="hi-IN" w:bidi="hi-IN"/>
    </w:rPr>
  </w:style>
  <w:style w:type="paragraph" w:customStyle="1" w:styleId="7LTNotizen">
    <w:name w:val="????????7~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7LTHintergrundobjekte">
    <w:name w:val="????????7~LT~Hintergrundobjekte"/>
    <w:uiPriority w:val="99"/>
    <w:pPr>
      <w:widowControl w:val="0"/>
    </w:pPr>
    <w:rPr>
      <w:rFonts w:cs="Mangal"/>
      <w:sz w:val="24"/>
      <w:szCs w:val="24"/>
      <w:lang w:eastAsia="hi-IN" w:bidi="hi-IN"/>
    </w:rPr>
  </w:style>
  <w:style w:type="paragraph" w:customStyle="1" w:styleId="7LTHintergrund">
    <w:name w:val="????????7~LT~Hintergrund"/>
    <w:uiPriority w:val="99"/>
    <w:pPr>
      <w:widowControl w:val="0"/>
      <w:jc w:val="center"/>
    </w:pPr>
    <w:rPr>
      <w:rFonts w:cs="Mangal"/>
      <w:sz w:val="24"/>
      <w:szCs w:val="24"/>
      <w:lang w:eastAsia="hi-IN" w:bidi="hi-IN"/>
    </w:rPr>
  </w:style>
  <w:style w:type="paragraph" w:customStyle="1" w:styleId="8LTGliederung1">
    <w:name w:val="????????8~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160"/>
    </w:pPr>
    <w:rPr>
      <w:rFonts w:ascii="Mangal" w:hAnsi="Mangal" w:cs="Mangal"/>
      <w:color w:val="000000"/>
      <w:sz w:val="64"/>
      <w:szCs w:val="64"/>
      <w:lang w:eastAsia="hi-IN" w:bidi="hi-IN"/>
    </w:rPr>
  </w:style>
  <w:style w:type="paragraph" w:customStyle="1" w:styleId="8LTGliederung2">
    <w:name w:val="????????8~LT~Gliederung 2"/>
    <w:basedOn w:val="8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8LTGliederung3">
    <w:name w:val="????????8~LT~Gliederung 3"/>
    <w:basedOn w:val="8LTGliederung2"/>
    <w:uiPriority w:val="9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8LTGliederung4">
    <w:name w:val="????????8~LT~Gliederung 4"/>
    <w:basedOn w:val="8LTGliederung3"/>
    <w:uiPriority w:val="9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8LTGliederung5">
    <w:name w:val="????????8~LT~Gliederung 5"/>
    <w:basedOn w:val="8LTGliederung4"/>
    <w:uiPriority w:val="9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8LTGliederung6">
    <w:name w:val="????????8~LT~Gliederung 6"/>
    <w:basedOn w:val="8LTGliederung5"/>
    <w:uiPriority w:val="99"/>
  </w:style>
  <w:style w:type="paragraph" w:customStyle="1" w:styleId="8LTGliederung7">
    <w:name w:val="????????8~LT~Gliederung 7"/>
    <w:basedOn w:val="8LTGliederung6"/>
    <w:uiPriority w:val="99"/>
  </w:style>
  <w:style w:type="paragraph" w:customStyle="1" w:styleId="8LTGliederung8">
    <w:name w:val="????????8~LT~Gliederung 8"/>
    <w:basedOn w:val="8LTGliederung7"/>
    <w:uiPriority w:val="99"/>
  </w:style>
  <w:style w:type="paragraph" w:customStyle="1" w:styleId="8LTGliederung9">
    <w:name w:val="????????8~LT~Gliederung 9"/>
    <w:basedOn w:val="8LTGliederung8"/>
    <w:uiPriority w:val="99"/>
  </w:style>
  <w:style w:type="paragraph" w:customStyle="1" w:styleId="8LTTitel">
    <w:name w:val="????????8~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40"/>
      <w:szCs w:val="40"/>
      <w:lang w:eastAsia="hi-IN" w:bidi="hi-IN"/>
    </w:rPr>
  </w:style>
  <w:style w:type="paragraph" w:customStyle="1" w:styleId="8LTUntertitel">
    <w:name w:val="????????8~LT~Unter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160"/>
      <w:jc w:val="center"/>
    </w:pPr>
    <w:rPr>
      <w:rFonts w:ascii="Mangal" w:hAnsi="Mangal" w:cs="Mangal"/>
      <w:color w:val="000000"/>
      <w:sz w:val="64"/>
      <w:szCs w:val="64"/>
      <w:lang w:eastAsia="hi-IN" w:bidi="hi-IN"/>
    </w:rPr>
  </w:style>
  <w:style w:type="paragraph" w:customStyle="1" w:styleId="8LTNotizen">
    <w:name w:val="????????8~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8LTHintergrundobjekte">
    <w:name w:val="????????8~LT~Hintergrundobjekte"/>
    <w:uiPriority w:val="99"/>
    <w:pPr>
      <w:widowControl w:val="0"/>
    </w:pPr>
    <w:rPr>
      <w:rFonts w:cs="Mangal"/>
      <w:sz w:val="24"/>
      <w:szCs w:val="24"/>
      <w:lang w:eastAsia="hi-IN" w:bidi="hi-IN"/>
    </w:rPr>
  </w:style>
  <w:style w:type="paragraph" w:customStyle="1" w:styleId="8LTHintergrund">
    <w:name w:val="????????8~LT~Hintergrund"/>
    <w:uiPriority w:val="99"/>
    <w:pPr>
      <w:widowControl w:val="0"/>
      <w:jc w:val="center"/>
    </w:pPr>
    <w:rPr>
      <w:rFonts w:cs="Mangal"/>
      <w:sz w:val="24"/>
      <w:szCs w:val="24"/>
      <w:lang w:eastAsia="hi-IN" w:bidi="hi-IN"/>
    </w:rPr>
  </w:style>
  <w:style w:type="paragraph" w:customStyle="1" w:styleId="9LTGliederung1">
    <w:name w:val="????????9~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160"/>
    </w:pPr>
    <w:rPr>
      <w:rFonts w:ascii="Mangal" w:hAnsi="Mangal" w:cs="Mangal"/>
      <w:color w:val="000000"/>
      <w:sz w:val="64"/>
      <w:szCs w:val="64"/>
      <w:lang w:eastAsia="hi-IN" w:bidi="hi-IN"/>
    </w:rPr>
  </w:style>
  <w:style w:type="paragraph" w:customStyle="1" w:styleId="9LTGliederung2">
    <w:name w:val="????????9~LT~Gliederung 2"/>
    <w:basedOn w:val="9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9LTGliederung3">
    <w:name w:val="????????9~LT~Gliederung 3"/>
    <w:basedOn w:val="9LTGliederung2"/>
    <w:uiPriority w:val="9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9LTGliederung4">
    <w:name w:val="????????9~LT~Gliederung 4"/>
    <w:basedOn w:val="9LTGliederung3"/>
    <w:uiPriority w:val="9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9LTGliederung5">
    <w:name w:val="????????9~LT~Gliederung 5"/>
    <w:basedOn w:val="9LTGliederung4"/>
    <w:uiPriority w:val="9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9LTGliederung6">
    <w:name w:val="????????9~LT~Gliederung 6"/>
    <w:basedOn w:val="9LTGliederung5"/>
    <w:uiPriority w:val="99"/>
  </w:style>
  <w:style w:type="paragraph" w:customStyle="1" w:styleId="9LTGliederung7">
    <w:name w:val="????????9~LT~Gliederung 7"/>
    <w:basedOn w:val="9LTGliederung6"/>
    <w:uiPriority w:val="99"/>
  </w:style>
  <w:style w:type="paragraph" w:customStyle="1" w:styleId="9LTGliederung8">
    <w:name w:val="????????9~LT~Gliederung 8"/>
    <w:basedOn w:val="9LTGliederung7"/>
    <w:uiPriority w:val="99"/>
  </w:style>
  <w:style w:type="paragraph" w:customStyle="1" w:styleId="9LTGliederung9">
    <w:name w:val="????????9~LT~Gliederung 9"/>
    <w:basedOn w:val="9LTGliederung8"/>
    <w:uiPriority w:val="99"/>
  </w:style>
  <w:style w:type="paragraph" w:customStyle="1" w:styleId="9LTTitel">
    <w:name w:val="????????9~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40"/>
      <w:szCs w:val="40"/>
      <w:lang w:eastAsia="hi-IN" w:bidi="hi-IN"/>
    </w:rPr>
  </w:style>
  <w:style w:type="paragraph" w:customStyle="1" w:styleId="9LTUntertitel">
    <w:name w:val="????????9~LT~Unter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160"/>
      <w:jc w:val="center"/>
    </w:pPr>
    <w:rPr>
      <w:rFonts w:ascii="Mangal" w:hAnsi="Mangal" w:cs="Mangal"/>
      <w:color w:val="000000"/>
      <w:sz w:val="64"/>
      <w:szCs w:val="64"/>
      <w:lang w:eastAsia="hi-IN" w:bidi="hi-IN"/>
    </w:rPr>
  </w:style>
  <w:style w:type="paragraph" w:customStyle="1" w:styleId="9LTNotizen">
    <w:name w:val="????????9~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9LTHintergrundobjekte">
    <w:name w:val="????????9~LT~Hintergrundobjekte"/>
    <w:uiPriority w:val="99"/>
    <w:pPr>
      <w:widowControl w:val="0"/>
    </w:pPr>
    <w:rPr>
      <w:rFonts w:cs="Mangal"/>
      <w:sz w:val="24"/>
      <w:szCs w:val="24"/>
      <w:lang w:eastAsia="hi-IN" w:bidi="hi-IN"/>
    </w:rPr>
  </w:style>
  <w:style w:type="paragraph" w:customStyle="1" w:styleId="9LTHintergrund">
    <w:name w:val="????????9~LT~Hintergrund"/>
    <w:uiPriority w:val="99"/>
    <w:pPr>
      <w:widowControl w:val="0"/>
      <w:jc w:val="center"/>
    </w:pPr>
    <w:rPr>
      <w:rFonts w:cs="Mangal"/>
      <w:sz w:val="24"/>
      <w:szCs w:val="24"/>
      <w:lang w:eastAsia="hi-IN" w:bidi="hi-IN"/>
    </w:rPr>
  </w:style>
  <w:style w:type="paragraph" w:customStyle="1" w:styleId="10LTGliederung1">
    <w:name w:val="????????10~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160"/>
    </w:pPr>
    <w:rPr>
      <w:rFonts w:ascii="Mangal" w:hAnsi="Mangal" w:cs="Mangal"/>
      <w:color w:val="000000"/>
      <w:sz w:val="64"/>
      <w:szCs w:val="64"/>
      <w:lang w:eastAsia="hi-IN" w:bidi="hi-IN"/>
    </w:rPr>
  </w:style>
  <w:style w:type="paragraph" w:customStyle="1" w:styleId="10LTGliederung2">
    <w:name w:val="????????10~LT~Gliederung 2"/>
    <w:basedOn w:val="10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10LTGliederung3">
    <w:name w:val="????????10~LT~Gliederung 3"/>
    <w:basedOn w:val="10LTGliederung2"/>
    <w:uiPriority w:val="9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10LTGliederung4">
    <w:name w:val="????????10~LT~Gliederung 4"/>
    <w:basedOn w:val="10LTGliederung3"/>
    <w:uiPriority w:val="9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10LTGliederung5">
    <w:name w:val="????????10~LT~Gliederung 5"/>
    <w:basedOn w:val="10LTGliederung4"/>
    <w:uiPriority w:val="9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10LTGliederung6">
    <w:name w:val="????????10~LT~Gliederung 6"/>
    <w:basedOn w:val="10LTGliederung5"/>
    <w:uiPriority w:val="99"/>
  </w:style>
  <w:style w:type="paragraph" w:customStyle="1" w:styleId="10LTGliederung7">
    <w:name w:val="????????10~LT~Gliederung 7"/>
    <w:basedOn w:val="10LTGliederung6"/>
    <w:uiPriority w:val="99"/>
  </w:style>
  <w:style w:type="paragraph" w:customStyle="1" w:styleId="10LTGliederung8">
    <w:name w:val="????????10~LT~Gliederung 8"/>
    <w:basedOn w:val="10LTGliederung7"/>
    <w:uiPriority w:val="99"/>
  </w:style>
  <w:style w:type="paragraph" w:customStyle="1" w:styleId="10LTGliederung9">
    <w:name w:val="????????10~LT~Gliederung 9"/>
    <w:basedOn w:val="10LTGliederung8"/>
    <w:uiPriority w:val="99"/>
  </w:style>
  <w:style w:type="paragraph" w:customStyle="1" w:styleId="10LTTitel">
    <w:name w:val="????????10~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40"/>
      <w:szCs w:val="40"/>
      <w:lang w:eastAsia="hi-IN" w:bidi="hi-IN"/>
    </w:rPr>
  </w:style>
  <w:style w:type="paragraph" w:customStyle="1" w:styleId="10LTUntertitel">
    <w:name w:val="????????10~LT~Unter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160"/>
      <w:jc w:val="center"/>
    </w:pPr>
    <w:rPr>
      <w:rFonts w:ascii="Mangal" w:hAnsi="Mangal" w:cs="Mangal"/>
      <w:color w:val="000000"/>
      <w:sz w:val="64"/>
      <w:szCs w:val="64"/>
      <w:lang w:eastAsia="hi-IN" w:bidi="hi-IN"/>
    </w:rPr>
  </w:style>
  <w:style w:type="paragraph" w:customStyle="1" w:styleId="10LTNotizen">
    <w:name w:val="????????10~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10LTHintergrundobjekte">
    <w:name w:val="????????10~LT~Hintergrundobjekte"/>
    <w:uiPriority w:val="99"/>
    <w:pPr>
      <w:widowControl w:val="0"/>
    </w:pPr>
    <w:rPr>
      <w:rFonts w:cs="Mangal"/>
      <w:sz w:val="24"/>
      <w:szCs w:val="24"/>
      <w:lang w:eastAsia="hi-IN" w:bidi="hi-IN"/>
    </w:rPr>
  </w:style>
  <w:style w:type="paragraph" w:customStyle="1" w:styleId="10LTHintergrund">
    <w:name w:val="????????10~LT~Hintergrund"/>
    <w:uiPriority w:val="99"/>
    <w:pPr>
      <w:widowControl w:val="0"/>
      <w:jc w:val="center"/>
    </w:pPr>
    <w:rPr>
      <w:rFonts w:cs="Mangal"/>
      <w:sz w:val="24"/>
      <w:szCs w:val="24"/>
      <w:lang w:eastAsia="hi-IN" w:bidi="hi-IN"/>
    </w:rPr>
  </w:style>
  <w:style w:type="paragraph" w:customStyle="1" w:styleId="11LTGliederung1">
    <w:name w:val="????????11~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160"/>
    </w:pPr>
    <w:rPr>
      <w:rFonts w:ascii="Mangal" w:hAnsi="Mangal" w:cs="Mangal"/>
      <w:color w:val="000000"/>
      <w:sz w:val="64"/>
      <w:szCs w:val="64"/>
      <w:lang w:eastAsia="hi-IN" w:bidi="hi-IN"/>
    </w:rPr>
  </w:style>
  <w:style w:type="paragraph" w:customStyle="1" w:styleId="11LTGliederung2">
    <w:name w:val="????????11~LT~Gliederung 2"/>
    <w:basedOn w:val="11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11LTGliederung3">
    <w:name w:val="????????11~LT~Gliederung 3"/>
    <w:basedOn w:val="11LTGliederung2"/>
    <w:uiPriority w:val="9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11LTGliederung4">
    <w:name w:val="????????11~LT~Gliederung 4"/>
    <w:basedOn w:val="11LTGliederung3"/>
    <w:uiPriority w:val="9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11LTGliederung5">
    <w:name w:val="????????11~LT~Gliederung 5"/>
    <w:basedOn w:val="11LTGliederung4"/>
    <w:uiPriority w:val="9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11LTGliederung6">
    <w:name w:val="????????11~LT~Gliederung 6"/>
    <w:basedOn w:val="11LTGliederung5"/>
    <w:uiPriority w:val="99"/>
  </w:style>
  <w:style w:type="paragraph" w:customStyle="1" w:styleId="11LTGliederung7">
    <w:name w:val="????????11~LT~Gliederung 7"/>
    <w:basedOn w:val="11LTGliederung6"/>
    <w:uiPriority w:val="99"/>
  </w:style>
  <w:style w:type="paragraph" w:customStyle="1" w:styleId="11LTGliederung8">
    <w:name w:val="????????11~LT~Gliederung 8"/>
    <w:basedOn w:val="11LTGliederung7"/>
    <w:uiPriority w:val="99"/>
  </w:style>
  <w:style w:type="paragraph" w:customStyle="1" w:styleId="11LTGliederung9">
    <w:name w:val="????????11~LT~Gliederung 9"/>
    <w:basedOn w:val="11LTGliederung8"/>
    <w:uiPriority w:val="99"/>
  </w:style>
  <w:style w:type="paragraph" w:customStyle="1" w:styleId="11LTTitel">
    <w:name w:val="????????11~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40"/>
      <w:szCs w:val="40"/>
      <w:lang w:eastAsia="hi-IN" w:bidi="hi-IN"/>
    </w:rPr>
  </w:style>
  <w:style w:type="paragraph" w:customStyle="1" w:styleId="11LTUntertitel">
    <w:name w:val="????????11~LT~Unter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160"/>
      <w:jc w:val="center"/>
    </w:pPr>
    <w:rPr>
      <w:rFonts w:ascii="Mangal" w:hAnsi="Mangal" w:cs="Mangal"/>
      <w:color w:val="000000"/>
      <w:sz w:val="64"/>
      <w:szCs w:val="64"/>
      <w:lang w:eastAsia="hi-IN" w:bidi="hi-IN"/>
    </w:rPr>
  </w:style>
  <w:style w:type="paragraph" w:customStyle="1" w:styleId="11LTNotizen">
    <w:name w:val="????????11~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11LTHintergrundobjekte">
    <w:name w:val="????????11~LT~Hintergrundobjekte"/>
    <w:uiPriority w:val="99"/>
    <w:pPr>
      <w:widowControl w:val="0"/>
    </w:pPr>
    <w:rPr>
      <w:rFonts w:cs="Mangal"/>
      <w:sz w:val="24"/>
      <w:szCs w:val="24"/>
      <w:lang w:eastAsia="hi-IN" w:bidi="hi-IN"/>
    </w:rPr>
  </w:style>
  <w:style w:type="paragraph" w:customStyle="1" w:styleId="11LTHintergrund">
    <w:name w:val="????????11~LT~Hintergrund"/>
    <w:uiPriority w:val="99"/>
    <w:pPr>
      <w:widowControl w:val="0"/>
      <w:jc w:val="center"/>
    </w:pPr>
    <w:rPr>
      <w:rFonts w:cs="Mangal"/>
      <w:sz w:val="24"/>
      <w:szCs w:val="24"/>
      <w:lang w:eastAsia="hi-IN" w:bidi="hi-IN"/>
    </w:rPr>
  </w:style>
  <w:style w:type="paragraph" w:customStyle="1" w:styleId="12LTGliederung1">
    <w:name w:val="????????12~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160"/>
    </w:pPr>
    <w:rPr>
      <w:rFonts w:ascii="Mangal" w:hAnsi="Mangal" w:cs="Mangal"/>
      <w:color w:val="000000"/>
      <w:sz w:val="64"/>
      <w:szCs w:val="64"/>
      <w:lang w:eastAsia="hi-IN" w:bidi="hi-IN"/>
    </w:rPr>
  </w:style>
  <w:style w:type="paragraph" w:customStyle="1" w:styleId="12LTGliederung2">
    <w:name w:val="????????12~LT~Gliederung 2"/>
    <w:basedOn w:val="12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12LTGliederung3">
    <w:name w:val="????????12~LT~Gliederung 3"/>
    <w:basedOn w:val="12LTGliederung2"/>
    <w:uiPriority w:val="9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12LTGliederung4">
    <w:name w:val="????????12~LT~Gliederung 4"/>
    <w:basedOn w:val="12LTGliederung3"/>
    <w:uiPriority w:val="9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12LTGliederung5">
    <w:name w:val="????????12~LT~Gliederung 5"/>
    <w:basedOn w:val="12LTGliederung4"/>
    <w:uiPriority w:val="9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12LTGliederung6">
    <w:name w:val="????????12~LT~Gliederung 6"/>
    <w:basedOn w:val="12LTGliederung5"/>
    <w:uiPriority w:val="99"/>
  </w:style>
  <w:style w:type="paragraph" w:customStyle="1" w:styleId="12LTGliederung7">
    <w:name w:val="????????12~LT~Gliederung 7"/>
    <w:basedOn w:val="12LTGliederung6"/>
    <w:uiPriority w:val="99"/>
  </w:style>
  <w:style w:type="paragraph" w:customStyle="1" w:styleId="12LTGliederung8">
    <w:name w:val="????????12~LT~Gliederung 8"/>
    <w:basedOn w:val="12LTGliederung7"/>
    <w:uiPriority w:val="99"/>
  </w:style>
  <w:style w:type="paragraph" w:customStyle="1" w:styleId="12LTGliederung9">
    <w:name w:val="????????12~LT~Gliederung 9"/>
    <w:basedOn w:val="12LTGliederung8"/>
    <w:uiPriority w:val="99"/>
  </w:style>
  <w:style w:type="paragraph" w:customStyle="1" w:styleId="12LTTitel">
    <w:name w:val="????????12~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40"/>
      <w:szCs w:val="40"/>
      <w:lang w:eastAsia="hi-IN" w:bidi="hi-IN"/>
    </w:rPr>
  </w:style>
  <w:style w:type="paragraph" w:customStyle="1" w:styleId="12LTUntertitel">
    <w:name w:val="????????12~LT~Unter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160"/>
      <w:jc w:val="center"/>
    </w:pPr>
    <w:rPr>
      <w:rFonts w:ascii="Mangal" w:hAnsi="Mangal" w:cs="Mangal"/>
      <w:color w:val="000000"/>
      <w:sz w:val="64"/>
      <w:szCs w:val="64"/>
      <w:lang w:eastAsia="hi-IN" w:bidi="hi-IN"/>
    </w:rPr>
  </w:style>
  <w:style w:type="paragraph" w:customStyle="1" w:styleId="12LTNotizen">
    <w:name w:val="????????12~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12LTHintergrundobjekte">
    <w:name w:val="????????12~LT~Hintergrundobjekte"/>
    <w:uiPriority w:val="99"/>
    <w:pPr>
      <w:widowControl w:val="0"/>
    </w:pPr>
    <w:rPr>
      <w:rFonts w:cs="Mangal"/>
      <w:sz w:val="24"/>
      <w:szCs w:val="24"/>
      <w:lang w:eastAsia="hi-IN" w:bidi="hi-IN"/>
    </w:rPr>
  </w:style>
  <w:style w:type="paragraph" w:customStyle="1" w:styleId="12LTHintergrund">
    <w:name w:val="????????12~LT~Hintergrund"/>
    <w:uiPriority w:val="99"/>
    <w:pPr>
      <w:widowControl w:val="0"/>
      <w:jc w:val="center"/>
    </w:pPr>
    <w:rPr>
      <w:rFonts w:cs="Mangal"/>
      <w:sz w:val="24"/>
      <w:szCs w:val="24"/>
      <w:lang w:eastAsia="hi-IN" w:bidi="hi-IN"/>
    </w:rPr>
  </w:style>
  <w:style w:type="paragraph" w:customStyle="1" w:styleId="13LTGliederung1">
    <w:name w:val="????????13~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160"/>
    </w:pPr>
    <w:rPr>
      <w:rFonts w:ascii="Mangal" w:hAnsi="Mangal" w:cs="Mangal"/>
      <w:color w:val="000000"/>
      <w:sz w:val="64"/>
      <w:szCs w:val="64"/>
      <w:lang w:eastAsia="hi-IN" w:bidi="hi-IN"/>
    </w:rPr>
  </w:style>
  <w:style w:type="paragraph" w:customStyle="1" w:styleId="13LTGliederung2">
    <w:name w:val="????????13~LT~Gliederung 2"/>
    <w:basedOn w:val="13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13LTGliederung3">
    <w:name w:val="????????13~LT~Gliederung 3"/>
    <w:basedOn w:val="13LTGliederung2"/>
    <w:uiPriority w:val="9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13LTGliederung4">
    <w:name w:val="????????13~LT~Gliederung 4"/>
    <w:basedOn w:val="13LTGliederung3"/>
    <w:uiPriority w:val="9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13LTGliederung5">
    <w:name w:val="????????13~LT~Gliederung 5"/>
    <w:basedOn w:val="13LTGliederung4"/>
    <w:uiPriority w:val="9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13LTGliederung6">
    <w:name w:val="????????13~LT~Gliederung 6"/>
    <w:basedOn w:val="13LTGliederung5"/>
    <w:uiPriority w:val="99"/>
  </w:style>
  <w:style w:type="paragraph" w:customStyle="1" w:styleId="13LTGliederung7">
    <w:name w:val="????????13~LT~Gliederung 7"/>
    <w:basedOn w:val="13LTGliederung6"/>
    <w:uiPriority w:val="99"/>
  </w:style>
  <w:style w:type="paragraph" w:customStyle="1" w:styleId="13LTGliederung8">
    <w:name w:val="????????13~LT~Gliederung 8"/>
    <w:basedOn w:val="13LTGliederung7"/>
    <w:uiPriority w:val="99"/>
  </w:style>
  <w:style w:type="paragraph" w:customStyle="1" w:styleId="13LTGliederung9">
    <w:name w:val="????????13~LT~Gliederung 9"/>
    <w:basedOn w:val="13LTGliederung8"/>
    <w:uiPriority w:val="99"/>
  </w:style>
  <w:style w:type="paragraph" w:customStyle="1" w:styleId="13LTTitel">
    <w:name w:val="????????13~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40"/>
      <w:szCs w:val="40"/>
      <w:lang w:eastAsia="hi-IN" w:bidi="hi-IN"/>
    </w:rPr>
  </w:style>
  <w:style w:type="paragraph" w:customStyle="1" w:styleId="13LTUntertitel">
    <w:name w:val="????????13~LT~Unter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160"/>
      <w:jc w:val="center"/>
    </w:pPr>
    <w:rPr>
      <w:rFonts w:ascii="Mangal" w:hAnsi="Mangal" w:cs="Mangal"/>
      <w:color w:val="000000"/>
      <w:sz w:val="64"/>
      <w:szCs w:val="64"/>
      <w:lang w:eastAsia="hi-IN" w:bidi="hi-IN"/>
    </w:rPr>
  </w:style>
  <w:style w:type="paragraph" w:customStyle="1" w:styleId="13LTNotizen">
    <w:name w:val="????????13~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13LTHintergrundobjekte">
    <w:name w:val="????????13~LT~Hintergrundobjekte"/>
    <w:uiPriority w:val="99"/>
    <w:pPr>
      <w:widowControl w:val="0"/>
    </w:pPr>
    <w:rPr>
      <w:rFonts w:cs="Mangal"/>
      <w:sz w:val="24"/>
      <w:szCs w:val="24"/>
      <w:lang w:eastAsia="hi-IN" w:bidi="hi-IN"/>
    </w:rPr>
  </w:style>
  <w:style w:type="paragraph" w:customStyle="1" w:styleId="13LTHintergrund">
    <w:name w:val="????????13~LT~Hintergrund"/>
    <w:uiPriority w:val="99"/>
    <w:pPr>
      <w:widowControl w:val="0"/>
      <w:jc w:val="center"/>
    </w:pPr>
    <w:rPr>
      <w:rFonts w:cs="Mangal"/>
      <w:sz w:val="24"/>
      <w:szCs w:val="24"/>
      <w:lang w:eastAsia="hi-IN" w:bidi="hi-IN"/>
    </w:rPr>
  </w:style>
  <w:style w:type="paragraph" w:customStyle="1" w:styleId="14LTGliederung1">
    <w:name w:val="????????14~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160"/>
    </w:pPr>
    <w:rPr>
      <w:rFonts w:ascii="Mangal" w:hAnsi="Mangal" w:cs="Mangal"/>
      <w:color w:val="000000"/>
      <w:sz w:val="64"/>
      <w:szCs w:val="64"/>
      <w:lang w:eastAsia="hi-IN" w:bidi="hi-IN"/>
    </w:rPr>
  </w:style>
  <w:style w:type="paragraph" w:customStyle="1" w:styleId="14LTGliederung2">
    <w:name w:val="????????14~LT~Gliederung 2"/>
    <w:basedOn w:val="14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14LTGliederung3">
    <w:name w:val="????????14~LT~Gliederung 3"/>
    <w:basedOn w:val="14LTGliederung2"/>
    <w:uiPriority w:val="9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14LTGliederung4">
    <w:name w:val="????????14~LT~Gliederung 4"/>
    <w:basedOn w:val="14LTGliederung3"/>
    <w:uiPriority w:val="9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14LTGliederung5">
    <w:name w:val="????????14~LT~Gliederung 5"/>
    <w:basedOn w:val="14LTGliederung4"/>
    <w:uiPriority w:val="9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14LTGliederung6">
    <w:name w:val="????????14~LT~Gliederung 6"/>
    <w:basedOn w:val="14LTGliederung5"/>
    <w:uiPriority w:val="99"/>
  </w:style>
  <w:style w:type="paragraph" w:customStyle="1" w:styleId="14LTGliederung7">
    <w:name w:val="????????14~LT~Gliederung 7"/>
    <w:basedOn w:val="14LTGliederung6"/>
    <w:uiPriority w:val="99"/>
  </w:style>
  <w:style w:type="paragraph" w:customStyle="1" w:styleId="14LTGliederung8">
    <w:name w:val="????????14~LT~Gliederung 8"/>
    <w:basedOn w:val="14LTGliederung7"/>
    <w:uiPriority w:val="99"/>
  </w:style>
  <w:style w:type="paragraph" w:customStyle="1" w:styleId="14LTGliederung9">
    <w:name w:val="????????14~LT~Gliederung 9"/>
    <w:basedOn w:val="14LTGliederung8"/>
    <w:uiPriority w:val="99"/>
  </w:style>
  <w:style w:type="paragraph" w:customStyle="1" w:styleId="14LTTitel">
    <w:name w:val="????????14~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40"/>
      <w:szCs w:val="40"/>
      <w:lang w:eastAsia="hi-IN" w:bidi="hi-IN"/>
    </w:rPr>
  </w:style>
  <w:style w:type="paragraph" w:customStyle="1" w:styleId="14LTUntertitel">
    <w:name w:val="????????14~LT~Unter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160"/>
      <w:jc w:val="center"/>
    </w:pPr>
    <w:rPr>
      <w:rFonts w:ascii="Mangal" w:hAnsi="Mangal" w:cs="Mangal"/>
      <w:color w:val="000000"/>
      <w:sz w:val="64"/>
      <w:szCs w:val="64"/>
      <w:lang w:eastAsia="hi-IN" w:bidi="hi-IN"/>
    </w:rPr>
  </w:style>
  <w:style w:type="paragraph" w:customStyle="1" w:styleId="14LTNotizen">
    <w:name w:val="????????14~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14LTHintergrundobjekte">
    <w:name w:val="????????14~LT~Hintergrundobjekte"/>
    <w:uiPriority w:val="99"/>
    <w:pPr>
      <w:widowControl w:val="0"/>
    </w:pPr>
    <w:rPr>
      <w:rFonts w:cs="Mangal"/>
      <w:sz w:val="24"/>
      <w:szCs w:val="24"/>
      <w:lang w:eastAsia="hi-IN" w:bidi="hi-IN"/>
    </w:rPr>
  </w:style>
  <w:style w:type="paragraph" w:customStyle="1" w:styleId="14LTHintergrund">
    <w:name w:val="????????14~LT~Hintergrund"/>
    <w:uiPriority w:val="99"/>
    <w:pPr>
      <w:widowControl w:val="0"/>
      <w:jc w:val="center"/>
    </w:pPr>
    <w:rPr>
      <w:rFonts w:cs="Mangal"/>
      <w:sz w:val="24"/>
      <w:szCs w:val="24"/>
      <w:lang w:eastAsia="hi-IN" w:bidi="hi-IN"/>
    </w:rPr>
  </w:style>
  <w:style w:type="paragraph" w:customStyle="1" w:styleId="15LTGliederung1">
    <w:name w:val="????????15~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15LTGliederung2">
    <w:name w:val="????????15~LT~Gliederung 2"/>
    <w:basedOn w:val="15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15LTGliederung3">
    <w:name w:val="????????15~LT~Gliederung 3"/>
    <w:basedOn w:val="15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15LTGliederung4">
    <w:name w:val="????????15~LT~Gliederung 4"/>
    <w:basedOn w:val="15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15LTGliederung5">
    <w:name w:val="????????15~LT~Gliederung 5"/>
    <w:basedOn w:val="15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15LTGliederung6">
    <w:name w:val="????????15~LT~Gliederung 6"/>
    <w:basedOn w:val="15LTGliederung5"/>
    <w:uiPriority w:val="99"/>
  </w:style>
  <w:style w:type="paragraph" w:customStyle="1" w:styleId="15LTGliederung7">
    <w:name w:val="????????15~LT~Gliederung 7"/>
    <w:basedOn w:val="15LTGliederung6"/>
    <w:uiPriority w:val="99"/>
  </w:style>
  <w:style w:type="paragraph" w:customStyle="1" w:styleId="15LTGliederung8">
    <w:name w:val="????????15~LT~Gliederung 8"/>
    <w:basedOn w:val="15LTGliederung7"/>
    <w:uiPriority w:val="99"/>
  </w:style>
  <w:style w:type="paragraph" w:customStyle="1" w:styleId="15LTGliederung9">
    <w:name w:val="????????15~LT~Gliederung 9"/>
    <w:basedOn w:val="15LTGliederung8"/>
    <w:uiPriority w:val="99"/>
  </w:style>
  <w:style w:type="paragraph" w:customStyle="1" w:styleId="15LTTitel">
    <w:name w:val="????????15~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15LTUntertitel">
    <w:name w:val="????????15~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15LTNotizen">
    <w:name w:val="????????15~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15LTHintergrundobjekte">
    <w:name w:val="????????15~LT~Hintergrundobjekte"/>
    <w:uiPriority w:val="99"/>
    <w:pPr>
      <w:widowControl w:val="0"/>
    </w:pPr>
    <w:rPr>
      <w:rFonts w:cs="Mangal"/>
      <w:sz w:val="24"/>
      <w:szCs w:val="24"/>
      <w:lang w:eastAsia="hi-IN" w:bidi="hi-IN"/>
    </w:rPr>
  </w:style>
  <w:style w:type="paragraph" w:customStyle="1" w:styleId="15LTHintergrund">
    <w:name w:val="????????15~LT~Hintergrund"/>
    <w:uiPriority w:val="99"/>
    <w:pPr>
      <w:widowControl w:val="0"/>
      <w:jc w:val="center"/>
    </w:pPr>
    <w:rPr>
      <w:rFonts w:cs="Mangal"/>
      <w:sz w:val="24"/>
      <w:szCs w:val="24"/>
      <w:lang w:eastAsia="hi-IN" w:bidi="hi-IN"/>
    </w:rPr>
  </w:style>
  <w:style w:type="paragraph" w:customStyle="1" w:styleId="16LTGliederung1">
    <w:name w:val="????????16~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16LTGliederung2">
    <w:name w:val="????????16~LT~Gliederung 2"/>
    <w:basedOn w:val="16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16LTGliederung3">
    <w:name w:val="????????16~LT~Gliederung 3"/>
    <w:basedOn w:val="16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16LTGliederung4">
    <w:name w:val="????????16~LT~Gliederung 4"/>
    <w:basedOn w:val="16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16LTGliederung5">
    <w:name w:val="????????16~LT~Gliederung 5"/>
    <w:basedOn w:val="16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16LTGliederung6">
    <w:name w:val="????????16~LT~Gliederung 6"/>
    <w:basedOn w:val="16LTGliederung5"/>
    <w:uiPriority w:val="99"/>
  </w:style>
  <w:style w:type="paragraph" w:customStyle="1" w:styleId="16LTGliederung7">
    <w:name w:val="????????16~LT~Gliederung 7"/>
    <w:basedOn w:val="16LTGliederung6"/>
    <w:uiPriority w:val="99"/>
  </w:style>
  <w:style w:type="paragraph" w:customStyle="1" w:styleId="16LTGliederung8">
    <w:name w:val="????????16~LT~Gliederung 8"/>
    <w:basedOn w:val="16LTGliederung7"/>
    <w:uiPriority w:val="99"/>
  </w:style>
  <w:style w:type="paragraph" w:customStyle="1" w:styleId="16LTGliederung9">
    <w:name w:val="????????16~LT~Gliederung 9"/>
    <w:basedOn w:val="16LTGliederung8"/>
    <w:uiPriority w:val="99"/>
  </w:style>
  <w:style w:type="paragraph" w:customStyle="1" w:styleId="16LTTitel">
    <w:name w:val="????????16~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16LTUntertitel">
    <w:name w:val="????????16~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16LTNotizen">
    <w:name w:val="????????16~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16LTHintergrundobjekte">
    <w:name w:val="????????16~LT~Hintergrundobjekte"/>
    <w:uiPriority w:val="99"/>
    <w:pPr>
      <w:widowControl w:val="0"/>
    </w:pPr>
    <w:rPr>
      <w:rFonts w:cs="Mangal"/>
      <w:sz w:val="24"/>
      <w:szCs w:val="24"/>
      <w:lang w:eastAsia="hi-IN" w:bidi="hi-IN"/>
    </w:rPr>
  </w:style>
  <w:style w:type="paragraph" w:customStyle="1" w:styleId="16LTHintergrund">
    <w:name w:val="????????16~LT~Hintergrund"/>
    <w:uiPriority w:val="99"/>
    <w:pPr>
      <w:widowControl w:val="0"/>
      <w:jc w:val="center"/>
    </w:pPr>
    <w:rPr>
      <w:rFonts w:cs="Mangal"/>
      <w:sz w:val="24"/>
      <w:szCs w:val="24"/>
      <w:lang w:eastAsia="hi-IN" w:bidi="hi-IN"/>
    </w:rPr>
  </w:style>
  <w:style w:type="paragraph" w:customStyle="1" w:styleId="17LTGliederung1">
    <w:name w:val="????????17~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17LTGliederung2">
    <w:name w:val="????????17~LT~Gliederung 2"/>
    <w:basedOn w:val="17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17LTGliederung3">
    <w:name w:val="????????17~LT~Gliederung 3"/>
    <w:basedOn w:val="17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17LTGliederung4">
    <w:name w:val="????????17~LT~Gliederung 4"/>
    <w:basedOn w:val="17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17LTGliederung5">
    <w:name w:val="????????17~LT~Gliederung 5"/>
    <w:basedOn w:val="17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17LTGliederung6">
    <w:name w:val="????????17~LT~Gliederung 6"/>
    <w:basedOn w:val="17LTGliederung5"/>
    <w:uiPriority w:val="99"/>
  </w:style>
  <w:style w:type="paragraph" w:customStyle="1" w:styleId="17LTGliederung7">
    <w:name w:val="????????17~LT~Gliederung 7"/>
    <w:basedOn w:val="17LTGliederung6"/>
    <w:uiPriority w:val="99"/>
  </w:style>
  <w:style w:type="paragraph" w:customStyle="1" w:styleId="17LTGliederung8">
    <w:name w:val="????????17~LT~Gliederung 8"/>
    <w:basedOn w:val="17LTGliederung7"/>
    <w:uiPriority w:val="99"/>
  </w:style>
  <w:style w:type="paragraph" w:customStyle="1" w:styleId="17LTGliederung9">
    <w:name w:val="????????17~LT~Gliederung 9"/>
    <w:basedOn w:val="17LTGliederung8"/>
    <w:uiPriority w:val="99"/>
  </w:style>
  <w:style w:type="paragraph" w:customStyle="1" w:styleId="17LTTitel">
    <w:name w:val="????????17~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17LTUntertitel">
    <w:name w:val="????????17~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17LTNotizen">
    <w:name w:val="????????17~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17LTHintergrundobjekte">
    <w:name w:val="????????17~LT~Hintergrundobjekte"/>
    <w:uiPriority w:val="99"/>
    <w:pPr>
      <w:widowControl w:val="0"/>
    </w:pPr>
    <w:rPr>
      <w:rFonts w:cs="Mangal"/>
      <w:sz w:val="24"/>
      <w:szCs w:val="24"/>
      <w:lang w:eastAsia="hi-IN" w:bidi="hi-IN"/>
    </w:rPr>
  </w:style>
  <w:style w:type="paragraph" w:customStyle="1" w:styleId="17LTHintergrund">
    <w:name w:val="????????17~LT~Hintergrund"/>
    <w:uiPriority w:val="99"/>
    <w:pPr>
      <w:widowControl w:val="0"/>
      <w:jc w:val="center"/>
    </w:pPr>
    <w:rPr>
      <w:rFonts w:cs="Mangal"/>
      <w:sz w:val="24"/>
      <w:szCs w:val="24"/>
      <w:lang w:eastAsia="hi-IN" w:bidi="hi-IN"/>
    </w:rPr>
  </w:style>
  <w:style w:type="paragraph" w:customStyle="1" w:styleId="18LTGliederung1">
    <w:name w:val="????????18~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18LTGliederung2">
    <w:name w:val="????????18~LT~Gliederung 2"/>
    <w:basedOn w:val="18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18LTGliederung3">
    <w:name w:val="????????18~LT~Gliederung 3"/>
    <w:basedOn w:val="18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18LTGliederung4">
    <w:name w:val="????????18~LT~Gliederung 4"/>
    <w:basedOn w:val="18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18LTGliederung5">
    <w:name w:val="????????18~LT~Gliederung 5"/>
    <w:basedOn w:val="18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18LTGliederung6">
    <w:name w:val="????????18~LT~Gliederung 6"/>
    <w:basedOn w:val="18LTGliederung5"/>
    <w:uiPriority w:val="99"/>
  </w:style>
  <w:style w:type="paragraph" w:customStyle="1" w:styleId="18LTGliederung7">
    <w:name w:val="????????18~LT~Gliederung 7"/>
    <w:basedOn w:val="18LTGliederung6"/>
    <w:uiPriority w:val="99"/>
  </w:style>
  <w:style w:type="paragraph" w:customStyle="1" w:styleId="18LTGliederung8">
    <w:name w:val="????????18~LT~Gliederung 8"/>
    <w:basedOn w:val="18LTGliederung7"/>
    <w:uiPriority w:val="99"/>
  </w:style>
  <w:style w:type="paragraph" w:customStyle="1" w:styleId="18LTGliederung9">
    <w:name w:val="????????18~LT~Gliederung 9"/>
    <w:basedOn w:val="18LTGliederung8"/>
    <w:uiPriority w:val="99"/>
  </w:style>
  <w:style w:type="paragraph" w:customStyle="1" w:styleId="18LTTitel">
    <w:name w:val="????????18~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18LTUntertitel">
    <w:name w:val="????????18~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18LTNotizen">
    <w:name w:val="????????18~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18LTHintergrundobjekte">
    <w:name w:val="????????18~LT~Hintergrundobjekte"/>
    <w:uiPriority w:val="99"/>
    <w:pPr>
      <w:widowControl w:val="0"/>
    </w:pPr>
    <w:rPr>
      <w:rFonts w:cs="Mangal"/>
      <w:sz w:val="24"/>
      <w:szCs w:val="24"/>
      <w:lang w:eastAsia="hi-IN" w:bidi="hi-IN"/>
    </w:rPr>
  </w:style>
  <w:style w:type="paragraph" w:customStyle="1" w:styleId="18LTHintergrund">
    <w:name w:val="????????18~LT~Hintergrund"/>
    <w:uiPriority w:val="99"/>
    <w:pPr>
      <w:widowControl w:val="0"/>
      <w:jc w:val="center"/>
    </w:pPr>
    <w:rPr>
      <w:rFonts w:cs="Mangal"/>
      <w:sz w:val="24"/>
      <w:szCs w:val="24"/>
      <w:lang w:eastAsia="hi-IN" w:bidi="hi-IN"/>
    </w:rPr>
  </w:style>
  <w:style w:type="paragraph" w:customStyle="1" w:styleId="19LTGliederung1">
    <w:name w:val="????????19~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19LTGliederung2">
    <w:name w:val="????????19~LT~Gliederung 2"/>
    <w:basedOn w:val="19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19LTGliederung3">
    <w:name w:val="????????19~LT~Gliederung 3"/>
    <w:basedOn w:val="19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19LTGliederung4">
    <w:name w:val="????????19~LT~Gliederung 4"/>
    <w:basedOn w:val="19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19LTGliederung5">
    <w:name w:val="????????19~LT~Gliederung 5"/>
    <w:basedOn w:val="19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19LTGliederung6">
    <w:name w:val="????????19~LT~Gliederung 6"/>
    <w:basedOn w:val="19LTGliederung5"/>
    <w:uiPriority w:val="99"/>
  </w:style>
  <w:style w:type="paragraph" w:customStyle="1" w:styleId="19LTGliederung7">
    <w:name w:val="????????19~LT~Gliederung 7"/>
    <w:basedOn w:val="19LTGliederung6"/>
    <w:uiPriority w:val="99"/>
  </w:style>
  <w:style w:type="paragraph" w:customStyle="1" w:styleId="19LTGliederung8">
    <w:name w:val="????????19~LT~Gliederung 8"/>
    <w:basedOn w:val="19LTGliederung7"/>
    <w:uiPriority w:val="99"/>
  </w:style>
  <w:style w:type="paragraph" w:customStyle="1" w:styleId="19LTGliederung9">
    <w:name w:val="????????19~LT~Gliederung 9"/>
    <w:basedOn w:val="19LTGliederung8"/>
    <w:uiPriority w:val="99"/>
  </w:style>
  <w:style w:type="paragraph" w:customStyle="1" w:styleId="19LTTitel">
    <w:name w:val="????????19~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19LTUntertitel">
    <w:name w:val="????????19~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19LTNotizen">
    <w:name w:val="????????19~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19LTHintergrundobjekte">
    <w:name w:val="????????19~LT~Hintergrundobjekte"/>
    <w:uiPriority w:val="99"/>
    <w:pPr>
      <w:widowControl w:val="0"/>
    </w:pPr>
    <w:rPr>
      <w:rFonts w:cs="Mangal"/>
      <w:sz w:val="24"/>
      <w:szCs w:val="24"/>
      <w:lang w:eastAsia="hi-IN" w:bidi="hi-IN"/>
    </w:rPr>
  </w:style>
  <w:style w:type="paragraph" w:customStyle="1" w:styleId="19LTHintergrund">
    <w:name w:val="????????19~LT~Hintergrund"/>
    <w:uiPriority w:val="99"/>
    <w:pPr>
      <w:widowControl w:val="0"/>
      <w:jc w:val="center"/>
    </w:pPr>
    <w:rPr>
      <w:rFonts w:cs="Mangal"/>
      <w:sz w:val="24"/>
      <w:szCs w:val="24"/>
      <w:lang w:eastAsia="hi-IN" w:bidi="hi-IN"/>
    </w:rPr>
  </w:style>
  <w:style w:type="paragraph" w:customStyle="1" w:styleId="20LTGliederung1">
    <w:name w:val="????????20~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20LTGliederung2">
    <w:name w:val="????????20~LT~Gliederung 2"/>
    <w:basedOn w:val="20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0LTGliederung3">
    <w:name w:val="????????20~LT~Gliederung 3"/>
    <w:basedOn w:val="20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0LTGliederung4">
    <w:name w:val="????????20~LT~Gliederung 4"/>
    <w:basedOn w:val="20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0LTGliederung5">
    <w:name w:val="????????20~LT~Gliederung 5"/>
    <w:basedOn w:val="20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0LTGliederung6">
    <w:name w:val="????????20~LT~Gliederung 6"/>
    <w:basedOn w:val="20LTGliederung5"/>
    <w:uiPriority w:val="99"/>
  </w:style>
  <w:style w:type="paragraph" w:customStyle="1" w:styleId="20LTGliederung7">
    <w:name w:val="????????20~LT~Gliederung 7"/>
    <w:basedOn w:val="20LTGliederung6"/>
    <w:uiPriority w:val="99"/>
  </w:style>
  <w:style w:type="paragraph" w:customStyle="1" w:styleId="20LTGliederung8">
    <w:name w:val="????????20~LT~Gliederung 8"/>
    <w:basedOn w:val="20LTGliederung7"/>
    <w:uiPriority w:val="99"/>
  </w:style>
  <w:style w:type="paragraph" w:customStyle="1" w:styleId="20LTGliederung9">
    <w:name w:val="????????20~LT~Gliederung 9"/>
    <w:basedOn w:val="20LTGliederung8"/>
    <w:uiPriority w:val="99"/>
  </w:style>
  <w:style w:type="paragraph" w:customStyle="1" w:styleId="20LTTitel">
    <w:name w:val="????????20~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20LTUntertitel">
    <w:name w:val="????????20~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20LTNotizen">
    <w:name w:val="????????20~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20LTHintergrundobjekte">
    <w:name w:val="????????20~LT~Hintergrundobjekte"/>
    <w:uiPriority w:val="99"/>
    <w:pPr>
      <w:widowControl w:val="0"/>
    </w:pPr>
    <w:rPr>
      <w:rFonts w:cs="Mangal"/>
      <w:sz w:val="24"/>
      <w:szCs w:val="24"/>
      <w:lang w:eastAsia="hi-IN" w:bidi="hi-IN"/>
    </w:rPr>
  </w:style>
  <w:style w:type="paragraph" w:customStyle="1" w:styleId="20LTHintergrund">
    <w:name w:val="????????20~LT~Hintergrund"/>
    <w:uiPriority w:val="99"/>
    <w:pPr>
      <w:widowControl w:val="0"/>
      <w:jc w:val="center"/>
    </w:pPr>
    <w:rPr>
      <w:rFonts w:cs="Mangal"/>
      <w:sz w:val="24"/>
      <w:szCs w:val="24"/>
      <w:lang w:eastAsia="hi-IN" w:bidi="hi-IN"/>
    </w:rPr>
  </w:style>
  <w:style w:type="paragraph" w:customStyle="1" w:styleId="21LTGliederung1">
    <w:name w:val="????????21~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21LTGliederung2">
    <w:name w:val="????????21~LT~Gliederung 2"/>
    <w:basedOn w:val="21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1LTGliederung3">
    <w:name w:val="????????21~LT~Gliederung 3"/>
    <w:basedOn w:val="21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1LTGliederung4">
    <w:name w:val="????????21~LT~Gliederung 4"/>
    <w:basedOn w:val="21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1LTGliederung5">
    <w:name w:val="????????21~LT~Gliederung 5"/>
    <w:basedOn w:val="21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1LTGliederung6">
    <w:name w:val="????????21~LT~Gliederung 6"/>
    <w:basedOn w:val="21LTGliederung5"/>
    <w:uiPriority w:val="99"/>
  </w:style>
  <w:style w:type="paragraph" w:customStyle="1" w:styleId="21LTGliederung7">
    <w:name w:val="????????21~LT~Gliederung 7"/>
    <w:basedOn w:val="21LTGliederung6"/>
    <w:uiPriority w:val="99"/>
  </w:style>
  <w:style w:type="paragraph" w:customStyle="1" w:styleId="21LTGliederung8">
    <w:name w:val="????????21~LT~Gliederung 8"/>
    <w:basedOn w:val="21LTGliederung7"/>
    <w:uiPriority w:val="99"/>
  </w:style>
  <w:style w:type="paragraph" w:customStyle="1" w:styleId="21LTGliederung9">
    <w:name w:val="????????21~LT~Gliederung 9"/>
    <w:basedOn w:val="21LTGliederung8"/>
    <w:uiPriority w:val="99"/>
  </w:style>
  <w:style w:type="paragraph" w:customStyle="1" w:styleId="21LTTitel">
    <w:name w:val="????????21~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21LTUntertitel">
    <w:name w:val="????????21~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21LTNotizen">
    <w:name w:val="????????21~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21LTHintergrundobjekte">
    <w:name w:val="????????21~LT~Hintergrundobjekte"/>
    <w:uiPriority w:val="99"/>
    <w:pPr>
      <w:widowControl w:val="0"/>
    </w:pPr>
    <w:rPr>
      <w:rFonts w:cs="Mangal"/>
      <w:sz w:val="24"/>
      <w:szCs w:val="24"/>
      <w:lang w:eastAsia="hi-IN" w:bidi="hi-IN"/>
    </w:rPr>
  </w:style>
  <w:style w:type="paragraph" w:customStyle="1" w:styleId="21LTHintergrund">
    <w:name w:val="????????21~LT~Hintergrund"/>
    <w:uiPriority w:val="99"/>
    <w:pPr>
      <w:widowControl w:val="0"/>
      <w:jc w:val="center"/>
    </w:pPr>
    <w:rPr>
      <w:rFonts w:cs="Mangal"/>
      <w:sz w:val="24"/>
      <w:szCs w:val="24"/>
      <w:lang w:eastAsia="hi-IN" w:bidi="hi-IN"/>
    </w:rPr>
  </w:style>
  <w:style w:type="paragraph" w:customStyle="1" w:styleId="22LTGliederung1">
    <w:name w:val="????????22~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22LTGliederung2">
    <w:name w:val="????????22~LT~Gliederung 2"/>
    <w:basedOn w:val="22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2LTGliederung3">
    <w:name w:val="????????22~LT~Gliederung 3"/>
    <w:basedOn w:val="22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2LTGliederung4">
    <w:name w:val="????????22~LT~Gliederung 4"/>
    <w:basedOn w:val="22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2LTGliederung5">
    <w:name w:val="????????22~LT~Gliederung 5"/>
    <w:basedOn w:val="22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2LTGliederung6">
    <w:name w:val="????????22~LT~Gliederung 6"/>
    <w:basedOn w:val="22LTGliederung5"/>
    <w:uiPriority w:val="99"/>
  </w:style>
  <w:style w:type="paragraph" w:customStyle="1" w:styleId="22LTGliederung7">
    <w:name w:val="????????22~LT~Gliederung 7"/>
    <w:basedOn w:val="22LTGliederung6"/>
    <w:uiPriority w:val="99"/>
  </w:style>
  <w:style w:type="paragraph" w:customStyle="1" w:styleId="22LTGliederung8">
    <w:name w:val="????????22~LT~Gliederung 8"/>
    <w:basedOn w:val="22LTGliederung7"/>
    <w:uiPriority w:val="99"/>
  </w:style>
  <w:style w:type="paragraph" w:customStyle="1" w:styleId="22LTGliederung9">
    <w:name w:val="????????22~LT~Gliederung 9"/>
    <w:basedOn w:val="22LTGliederung8"/>
    <w:uiPriority w:val="99"/>
  </w:style>
  <w:style w:type="paragraph" w:customStyle="1" w:styleId="22LTTitel">
    <w:name w:val="????????22~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22LTUntertitel">
    <w:name w:val="????????22~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22LTNotizen">
    <w:name w:val="????????22~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22LTHintergrundobjekte">
    <w:name w:val="????????22~LT~Hintergrundobjekte"/>
    <w:uiPriority w:val="99"/>
    <w:pPr>
      <w:widowControl w:val="0"/>
    </w:pPr>
    <w:rPr>
      <w:rFonts w:cs="Mangal"/>
      <w:sz w:val="24"/>
      <w:szCs w:val="24"/>
      <w:lang w:eastAsia="hi-IN" w:bidi="hi-IN"/>
    </w:rPr>
  </w:style>
  <w:style w:type="paragraph" w:customStyle="1" w:styleId="22LTHintergrund">
    <w:name w:val="????????22~LT~Hintergrund"/>
    <w:uiPriority w:val="99"/>
    <w:pPr>
      <w:widowControl w:val="0"/>
      <w:jc w:val="center"/>
    </w:pPr>
    <w:rPr>
      <w:rFonts w:cs="Mangal"/>
      <w:sz w:val="24"/>
      <w:szCs w:val="24"/>
      <w:lang w:eastAsia="hi-IN" w:bidi="hi-IN"/>
    </w:rPr>
  </w:style>
  <w:style w:type="paragraph" w:customStyle="1" w:styleId="23LTGliederung1">
    <w:name w:val="????????23~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23LTGliederung2">
    <w:name w:val="????????23~LT~Gliederung 2"/>
    <w:basedOn w:val="23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3LTGliederung3">
    <w:name w:val="????????23~LT~Gliederung 3"/>
    <w:basedOn w:val="23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3LTGliederung4">
    <w:name w:val="????????23~LT~Gliederung 4"/>
    <w:basedOn w:val="23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3LTGliederung5">
    <w:name w:val="????????23~LT~Gliederung 5"/>
    <w:basedOn w:val="23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3LTGliederung6">
    <w:name w:val="????????23~LT~Gliederung 6"/>
    <w:basedOn w:val="23LTGliederung5"/>
    <w:uiPriority w:val="99"/>
  </w:style>
  <w:style w:type="paragraph" w:customStyle="1" w:styleId="23LTGliederung7">
    <w:name w:val="????????23~LT~Gliederung 7"/>
    <w:basedOn w:val="23LTGliederung6"/>
    <w:uiPriority w:val="99"/>
  </w:style>
  <w:style w:type="paragraph" w:customStyle="1" w:styleId="23LTGliederung8">
    <w:name w:val="????????23~LT~Gliederung 8"/>
    <w:basedOn w:val="23LTGliederung7"/>
    <w:uiPriority w:val="99"/>
  </w:style>
  <w:style w:type="paragraph" w:customStyle="1" w:styleId="23LTGliederung9">
    <w:name w:val="????????23~LT~Gliederung 9"/>
    <w:basedOn w:val="23LTGliederung8"/>
    <w:uiPriority w:val="99"/>
  </w:style>
  <w:style w:type="paragraph" w:customStyle="1" w:styleId="23LTTitel">
    <w:name w:val="????????23~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23LTUntertitel">
    <w:name w:val="????????23~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23LTNotizen">
    <w:name w:val="????????23~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23LTHintergrundobjekte">
    <w:name w:val="????????23~LT~Hintergrundobjekte"/>
    <w:uiPriority w:val="99"/>
    <w:pPr>
      <w:widowControl w:val="0"/>
    </w:pPr>
    <w:rPr>
      <w:rFonts w:cs="Mangal"/>
      <w:sz w:val="24"/>
      <w:szCs w:val="24"/>
      <w:lang w:eastAsia="hi-IN" w:bidi="hi-IN"/>
    </w:rPr>
  </w:style>
  <w:style w:type="paragraph" w:customStyle="1" w:styleId="23LTHintergrund">
    <w:name w:val="????????23~LT~Hintergrund"/>
    <w:uiPriority w:val="99"/>
    <w:pPr>
      <w:widowControl w:val="0"/>
      <w:jc w:val="center"/>
    </w:pPr>
    <w:rPr>
      <w:rFonts w:cs="Mangal"/>
      <w:sz w:val="24"/>
      <w:szCs w:val="24"/>
      <w:lang w:eastAsia="hi-IN" w:bidi="hi-IN"/>
    </w:rPr>
  </w:style>
  <w:style w:type="paragraph" w:customStyle="1" w:styleId="24LTGliederung1">
    <w:name w:val="????????24~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24LTGliederung2">
    <w:name w:val="????????24~LT~Gliederung 2"/>
    <w:basedOn w:val="24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4LTGliederung3">
    <w:name w:val="????????24~LT~Gliederung 3"/>
    <w:basedOn w:val="24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4LTGliederung4">
    <w:name w:val="????????24~LT~Gliederung 4"/>
    <w:basedOn w:val="24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4LTGliederung5">
    <w:name w:val="????????24~LT~Gliederung 5"/>
    <w:basedOn w:val="24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4LTGliederung6">
    <w:name w:val="????????24~LT~Gliederung 6"/>
    <w:basedOn w:val="24LTGliederung5"/>
    <w:uiPriority w:val="99"/>
  </w:style>
  <w:style w:type="paragraph" w:customStyle="1" w:styleId="24LTGliederung7">
    <w:name w:val="????????24~LT~Gliederung 7"/>
    <w:basedOn w:val="24LTGliederung6"/>
    <w:uiPriority w:val="99"/>
  </w:style>
  <w:style w:type="paragraph" w:customStyle="1" w:styleId="24LTGliederung8">
    <w:name w:val="????????24~LT~Gliederung 8"/>
    <w:basedOn w:val="24LTGliederung7"/>
    <w:uiPriority w:val="99"/>
  </w:style>
  <w:style w:type="paragraph" w:customStyle="1" w:styleId="24LTGliederung9">
    <w:name w:val="????????24~LT~Gliederung 9"/>
    <w:basedOn w:val="24LTGliederung8"/>
    <w:uiPriority w:val="99"/>
  </w:style>
  <w:style w:type="paragraph" w:customStyle="1" w:styleId="24LTTitel">
    <w:name w:val="????????24~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24LTUntertitel">
    <w:name w:val="????????24~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24LTNotizen">
    <w:name w:val="????????24~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24LTHintergrundobjekte">
    <w:name w:val="????????24~LT~Hintergrundobjekte"/>
    <w:uiPriority w:val="99"/>
    <w:pPr>
      <w:widowControl w:val="0"/>
    </w:pPr>
    <w:rPr>
      <w:rFonts w:cs="Mangal"/>
      <w:sz w:val="24"/>
      <w:szCs w:val="24"/>
      <w:lang w:eastAsia="hi-IN" w:bidi="hi-IN"/>
    </w:rPr>
  </w:style>
  <w:style w:type="paragraph" w:customStyle="1" w:styleId="24LTHintergrund">
    <w:name w:val="????????24~LT~Hintergrund"/>
    <w:uiPriority w:val="99"/>
    <w:pPr>
      <w:widowControl w:val="0"/>
      <w:jc w:val="center"/>
    </w:pPr>
    <w:rPr>
      <w:rFonts w:cs="Mangal"/>
      <w:sz w:val="24"/>
      <w:szCs w:val="24"/>
      <w:lang w:eastAsia="hi-IN" w:bidi="hi-IN"/>
    </w:rPr>
  </w:style>
  <w:style w:type="paragraph" w:customStyle="1" w:styleId="25LTGliederung1">
    <w:name w:val="????????25~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25LTGliederung2">
    <w:name w:val="????????25~LT~Gliederung 2"/>
    <w:basedOn w:val="25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5LTGliederung3">
    <w:name w:val="????????25~LT~Gliederung 3"/>
    <w:basedOn w:val="25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5LTGliederung4">
    <w:name w:val="????????25~LT~Gliederung 4"/>
    <w:basedOn w:val="25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5LTGliederung5">
    <w:name w:val="????????25~LT~Gliederung 5"/>
    <w:basedOn w:val="25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5LTGliederung6">
    <w:name w:val="????????25~LT~Gliederung 6"/>
    <w:basedOn w:val="25LTGliederung5"/>
    <w:uiPriority w:val="99"/>
  </w:style>
  <w:style w:type="paragraph" w:customStyle="1" w:styleId="25LTGliederung7">
    <w:name w:val="????????25~LT~Gliederung 7"/>
    <w:basedOn w:val="25LTGliederung6"/>
    <w:uiPriority w:val="99"/>
  </w:style>
  <w:style w:type="paragraph" w:customStyle="1" w:styleId="25LTGliederung8">
    <w:name w:val="????????25~LT~Gliederung 8"/>
    <w:basedOn w:val="25LTGliederung7"/>
    <w:uiPriority w:val="99"/>
  </w:style>
  <w:style w:type="paragraph" w:customStyle="1" w:styleId="25LTGliederung9">
    <w:name w:val="????????25~LT~Gliederung 9"/>
    <w:basedOn w:val="25LTGliederung8"/>
    <w:uiPriority w:val="99"/>
  </w:style>
  <w:style w:type="paragraph" w:customStyle="1" w:styleId="25LTTitel">
    <w:name w:val="????????25~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25LTUntertitel">
    <w:name w:val="????????25~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25LTNotizen">
    <w:name w:val="????????25~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25LTHintergrundobjekte">
    <w:name w:val="????????25~LT~Hintergrundobjekte"/>
    <w:uiPriority w:val="99"/>
    <w:pPr>
      <w:widowControl w:val="0"/>
    </w:pPr>
    <w:rPr>
      <w:rFonts w:cs="Mangal"/>
      <w:sz w:val="24"/>
      <w:szCs w:val="24"/>
      <w:lang w:eastAsia="hi-IN" w:bidi="hi-IN"/>
    </w:rPr>
  </w:style>
  <w:style w:type="paragraph" w:customStyle="1" w:styleId="25LTHintergrund">
    <w:name w:val="????????25~LT~Hintergrund"/>
    <w:uiPriority w:val="99"/>
    <w:pPr>
      <w:widowControl w:val="0"/>
      <w:jc w:val="center"/>
    </w:pPr>
    <w:rPr>
      <w:rFonts w:cs="Mangal"/>
      <w:sz w:val="24"/>
      <w:szCs w:val="24"/>
      <w:lang w:eastAsia="hi-IN" w:bidi="hi-IN"/>
    </w:rPr>
  </w:style>
  <w:style w:type="paragraph" w:customStyle="1" w:styleId="26LTGliederung1">
    <w:name w:val="????????26~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26LTGliederung2">
    <w:name w:val="????????26~LT~Gliederung 2"/>
    <w:basedOn w:val="26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6LTGliederung3">
    <w:name w:val="????????26~LT~Gliederung 3"/>
    <w:basedOn w:val="26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6LTGliederung4">
    <w:name w:val="????????26~LT~Gliederung 4"/>
    <w:basedOn w:val="26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6LTGliederung5">
    <w:name w:val="????????26~LT~Gliederung 5"/>
    <w:basedOn w:val="26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6LTGliederung6">
    <w:name w:val="????????26~LT~Gliederung 6"/>
    <w:basedOn w:val="26LTGliederung5"/>
    <w:uiPriority w:val="99"/>
  </w:style>
  <w:style w:type="paragraph" w:customStyle="1" w:styleId="26LTGliederung7">
    <w:name w:val="????????26~LT~Gliederung 7"/>
    <w:basedOn w:val="26LTGliederung6"/>
    <w:uiPriority w:val="99"/>
  </w:style>
  <w:style w:type="paragraph" w:customStyle="1" w:styleId="26LTGliederung8">
    <w:name w:val="????????26~LT~Gliederung 8"/>
    <w:basedOn w:val="26LTGliederung7"/>
    <w:uiPriority w:val="99"/>
  </w:style>
  <w:style w:type="paragraph" w:customStyle="1" w:styleId="26LTGliederung9">
    <w:name w:val="????????26~LT~Gliederung 9"/>
    <w:basedOn w:val="26LTGliederung8"/>
    <w:uiPriority w:val="99"/>
  </w:style>
  <w:style w:type="paragraph" w:customStyle="1" w:styleId="26LTTitel">
    <w:name w:val="????????26~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26LTUntertitel">
    <w:name w:val="????????26~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26LTNotizen">
    <w:name w:val="????????26~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26LTHintergrundobjekte">
    <w:name w:val="????????26~LT~Hintergrundobjekte"/>
    <w:uiPriority w:val="99"/>
    <w:pPr>
      <w:widowControl w:val="0"/>
    </w:pPr>
    <w:rPr>
      <w:rFonts w:cs="Mangal"/>
      <w:sz w:val="24"/>
      <w:szCs w:val="24"/>
      <w:lang w:eastAsia="hi-IN" w:bidi="hi-IN"/>
    </w:rPr>
  </w:style>
  <w:style w:type="paragraph" w:customStyle="1" w:styleId="26LTHintergrund">
    <w:name w:val="????????26~LT~Hintergrund"/>
    <w:uiPriority w:val="99"/>
    <w:pPr>
      <w:widowControl w:val="0"/>
      <w:jc w:val="center"/>
    </w:pPr>
    <w:rPr>
      <w:rFonts w:cs="Mangal"/>
      <w:sz w:val="24"/>
      <w:szCs w:val="24"/>
      <w:lang w:eastAsia="hi-IN" w:bidi="hi-IN"/>
    </w:rPr>
  </w:style>
  <w:style w:type="paragraph" w:customStyle="1" w:styleId="27LTGliederung1">
    <w:name w:val="????????27~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27LTGliederung2">
    <w:name w:val="????????27~LT~Gliederung 2"/>
    <w:basedOn w:val="27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7LTGliederung3">
    <w:name w:val="????????27~LT~Gliederung 3"/>
    <w:basedOn w:val="27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7LTGliederung4">
    <w:name w:val="????????27~LT~Gliederung 4"/>
    <w:basedOn w:val="27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7LTGliederung5">
    <w:name w:val="????????27~LT~Gliederung 5"/>
    <w:basedOn w:val="27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7LTGliederung6">
    <w:name w:val="????????27~LT~Gliederung 6"/>
    <w:basedOn w:val="27LTGliederung5"/>
    <w:uiPriority w:val="99"/>
  </w:style>
  <w:style w:type="paragraph" w:customStyle="1" w:styleId="27LTGliederung7">
    <w:name w:val="????????27~LT~Gliederung 7"/>
    <w:basedOn w:val="27LTGliederung6"/>
    <w:uiPriority w:val="99"/>
  </w:style>
  <w:style w:type="paragraph" w:customStyle="1" w:styleId="27LTGliederung8">
    <w:name w:val="????????27~LT~Gliederung 8"/>
    <w:basedOn w:val="27LTGliederung7"/>
    <w:uiPriority w:val="99"/>
  </w:style>
  <w:style w:type="paragraph" w:customStyle="1" w:styleId="27LTGliederung9">
    <w:name w:val="????????27~LT~Gliederung 9"/>
    <w:basedOn w:val="27LTGliederung8"/>
    <w:uiPriority w:val="99"/>
  </w:style>
  <w:style w:type="paragraph" w:customStyle="1" w:styleId="27LTTitel">
    <w:name w:val="????????27~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27LTUntertitel">
    <w:name w:val="????????27~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27LTNotizen">
    <w:name w:val="????????27~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27LTHintergrundobjekte">
    <w:name w:val="????????27~LT~Hintergrundobjekte"/>
    <w:uiPriority w:val="99"/>
    <w:pPr>
      <w:widowControl w:val="0"/>
    </w:pPr>
    <w:rPr>
      <w:rFonts w:cs="Mangal"/>
      <w:sz w:val="24"/>
      <w:szCs w:val="24"/>
      <w:lang w:eastAsia="hi-IN" w:bidi="hi-IN"/>
    </w:rPr>
  </w:style>
  <w:style w:type="paragraph" w:customStyle="1" w:styleId="27LTHintergrund">
    <w:name w:val="????????27~LT~Hintergrund"/>
    <w:uiPriority w:val="99"/>
    <w:pPr>
      <w:widowControl w:val="0"/>
      <w:jc w:val="center"/>
    </w:pPr>
    <w:rPr>
      <w:rFonts w:cs="Mangal"/>
      <w:sz w:val="24"/>
      <w:szCs w:val="24"/>
      <w:lang w:eastAsia="hi-IN" w:bidi="hi-IN"/>
    </w:rPr>
  </w:style>
  <w:style w:type="paragraph" w:customStyle="1" w:styleId="28LTGliederung1">
    <w:name w:val="????????28~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28LTGliederung2">
    <w:name w:val="????????28~LT~Gliederung 2"/>
    <w:basedOn w:val="28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8LTGliederung3">
    <w:name w:val="????????28~LT~Gliederung 3"/>
    <w:basedOn w:val="28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8LTGliederung4">
    <w:name w:val="????????28~LT~Gliederung 4"/>
    <w:basedOn w:val="28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8LTGliederung5">
    <w:name w:val="????????28~LT~Gliederung 5"/>
    <w:basedOn w:val="28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8LTGliederung6">
    <w:name w:val="????????28~LT~Gliederung 6"/>
    <w:basedOn w:val="28LTGliederung5"/>
    <w:uiPriority w:val="99"/>
  </w:style>
  <w:style w:type="paragraph" w:customStyle="1" w:styleId="28LTGliederung7">
    <w:name w:val="????????28~LT~Gliederung 7"/>
    <w:basedOn w:val="28LTGliederung6"/>
    <w:uiPriority w:val="99"/>
  </w:style>
  <w:style w:type="paragraph" w:customStyle="1" w:styleId="28LTGliederung8">
    <w:name w:val="????????28~LT~Gliederung 8"/>
    <w:basedOn w:val="28LTGliederung7"/>
    <w:uiPriority w:val="99"/>
  </w:style>
  <w:style w:type="paragraph" w:customStyle="1" w:styleId="28LTGliederung9">
    <w:name w:val="????????28~LT~Gliederung 9"/>
    <w:basedOn w:val="28LTGliederung8"/>
    <w:uiPriority w:val="99"/>
  </w:style>
  <w:style w:type="paragraph" w:customStyle="1" w:styleId="28LTTitel">
    <w:name w:val="????????28~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28LTUntertitel">
    <w:name w:val="????????28~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28LTNotizen">
    <w:name w:val="????????28~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28LTHintergrundobjekte">
    <w:name w:val="????????28~LT~Hintergrundobjekte"/>
    <w:uiPriority w:val="99"/>
    <w:pPr>
      <w:widowControl w:val="0"/>
    </w:pPr>
    <w:rPr>
      <w:rFonts w:cs="Mangal"/>
      <w:sz w:val="24"/>
      <w:szCs w:val="24"/>
      <w:lang w:eastAsia="hi-IN" w:bidi="hi-IN"/>
    </w:rPr>
  </w:style>
  <w:style w:type="paragraph" w:customStyle="1" w:styleId="28LTHintergrund">
    <w:name w:val="????????28~LT~Hintergrund"/>
    <w:uiPriority w:val="99"/>
    <w:pPr>
      <w:widowControl w:val="0"/>
      <w:jc w:val="center"/>
    </w:pPr>
    <w:rPr>
      <w:rFonts w:cs="Mangal"/>
      <w:sz w:val="24"/>
      <w:szCs w:val="24"/>
      <w:lang w:eastAsia="hi-IN" w:bidi="hi-IN"/>
    </w:rPr>
  </w:style>
  <w:style w:type="paragraph" w:customStyle="1" w:styleId="29LTGliederung1">
    <w:name w:val="????????29~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29LTGliederung2">
    <w:name w:val="????????29~LT~Gliederung 2"/>
    <w:basedOn w:val="29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9LTGliederung3">
    <w:name w:val="????????29~LT~Gliederung 3"/>
    <w:basedOn w:val="29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9LTGliederung4">
    <w:name w:val="????????29~LT~Gliederung 4"/>
    <w:basedOn w:val="29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9LTGliederung5">
    <w:name w:val="????????29~LT~Gliederung 5"/>
    <w:basedOn w:val="29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9LTGliederung6">
    <w:name w:val="????????29~LT~Gliederung 6"/>
    <w:basedOn w:val="29LTGliederung5"/>
    <w:uiPriority w:val="99"/>
  </w:style>
  <w:style w:type="paragraph" w:customStyle="1" w:styleId="29LTGliederung7">
    <w:name w:val="????????29~LT~Gliederung 7"/>
    <w:basedOn w:val="29LTGliederung6"/>
    <w:uiPriority w:val="99"/>
  </w:style>
  <w:style w:type="paragraph" w:customStyle="1" w:styleId="29LTGliederung8">
    <w:name w:val="????????29~LT~Gliederung 8"/>
    <w:basedOn w:val="29LTGliederung7"/>
    <w:uiPriority w:val="99"/>
  </w:style>
  <w:style w:type="paragraph" w:customStyle="1" w:styleId="29LTGliederung9">
    <w:name w:val="????????29~LT~Gliederung 9"/>
    <w:basedOn w:val="29LTGliederung8"/>
    <w:uiPriority w:val="99"/>
  </w:style>
  <w:style w:type="paragraph" w:customStyle="1" w:styleId="29LTTitel">
    <w:name w:val="????????29~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29LTUntertitel">
    <w:name w:val="????????29~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29LTNotizen">
    <w:name w:val="????????29~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29LTHintergrundobjekte">
    <w:name w:val="????????29~LT~Hintergrundobjekte"/>
    <w:uiPriority w:val="99"/>
    <w:pPr>
      <w:widowControl w:val="0"/>
    </w:pPr>
    <w:rPr>
      <w:rFonts w:cs="Mangal"/>
      <w:sz w:val="24"/>
      <w:szCs w:val="24"/>
      <w:lang w:eastAsia="hi-IN" w:bidi="hi-IN"/>
    </w:rPr>
  </w:style>
  <w:style w:type="paragraph" w:customStyle="1" w:styleId="29LTHintergrund">
    <w:name w:val="????????29~LT~Hintergrund"/>
    <w:uiPriority w:val="99"/>
    <w:pPr>
      <w:widowControl w:val="0"/>
      <w:jc w:val="center"/>
    </w:pPr>
    <w:rPr>
      <w:rFonts w:cs="Mangal"/>
      <w:sz w:val="24"/>
      <w:szCs w:val="24"/>
      <w:lang w:eastAsia="hi-IN" w:bidi="hi-IN"/>
    </w:rPr>
  </w:style>
  <w:style w:type="paragraph" w:customStyle="1" w:styleId="30LTGliederung1">
    <w:name w:val="????????30~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30LTGliederung2">
    <w:name w:val="????????30~LT~Gliederung 2"/>
    <w:basedOn w:val="30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0LTGliederung3">
    <w:name w:val="????????30~LT~Gliederung 3"/>
    <w:basedOn w:val="30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0LTGliederung4">
    <w:name w:val="????????30~LT~Gliederung 4"/>
    <w:basedOn w:val="30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0LTGliederung5">
    <w:name w:val="????????30~LT~Gliederung 5"/>
    <w:basedOn w:val="30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0LTGliederung6">
    <w:name w:val="????????30~LT~Gliederung 6"/>
    <w:basedOn w:val="30LTGliederung5"/>
    <w:uiPriority w:val="99"/>
  </w:style>
  <w:style w:type="paragraph" w:customStyle="1" w:styleId="30LTGliederung7">
    <w:name w:val="????????30~LT~Gliederung 7"/>
    <w:basedOn w:val="30LTGliederung6"/>
    <w:uiPriority w:val="99"/>
  </w:style>
  <w:style w:type="paragraph" w:customStyle="1" w:styleId="30LTGliederung8">
    <w:name w:val="????????30~LT~Gliederung 8"/>
    <w:basedOn w:val="30LTGliederung7"/>
    <w:uiPriority w:val="99"/>
  </w:style>
  <w:style w:type="paragraph" w:customStyle="1" w:styleId="30LTGliederung9">
    <w:name w:val="????????30~LT~Gliederung 9"/>
    <w:basedOn w:val="30LTGliederung8"/>
    <w:uiPriority w:val="99"/>
  </w:style>
  <w:style w:type="paragraph" w:customStyle="1" w:styleId="30LTTitel">
    <w:name w:val="????????30~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30LTUntertitel">
    <w:name w:val="????????30~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30LTNotizen">
    <w:name w:val="????????30~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30LTHintergrundobjekte">
    <w:name w:val="????????30~LT~Hintergrundobjekte"/>
    <w:uiPriority w:val="99"/>
    <w:pPr>
      <w:widowControl w:val="0"/>
    </w:pPr>
    <w:rPr>
      <w:rFonts w:cs="Mangal"/>
      <w:sz w:val="24"/>
      <w:szCs w:val="24"/>
      <w:lang w:eastAsia="hi-IN" w:bidi="hi-IN"/>
    </w:rPr>
  </w:style>
  <w:style w:type="paragraph" w:customStyle="1" w:styleId="30LTHintergrund">
    <w:name w:val="????????30~LT~Hintergrund"/>
    <w:uiPriority w:val="99"/>
    <w:pPr>
      <w:widowControl w:val="0"/>
      <w:jc w:val="center"/>
    </w:pPr>
    <w:rPr>
      <w:rFonts w:cs="Mangal"/>
      <w:sz w:val="24"/>
      <w:szCs w:val="24"/>
      <w:lang w:eastAsia="hi-IN" w:bidi="hi-IN"/>
    </w:rPr>
  </w:style>
  <w:style w:type="paragraph" w:customStyle="1" w:styleId="31LTGliederung1">
    <w:name w:val="????????31~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31LTGliederung2">
    <w:name w:val="????????31~LT~Gliederung 2"/>
    <w:basedOn w:val="31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1LTGliederung3">
    <w:name w:val="????????31~LT~Gliederung 3"/>
    <w:basedOn w:val="31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1LTGliederung4">
    <w:name w:val="????????31~LT~Gliederung 4"/>
    <w:basedOn w:val="31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1LTGliederung5">
    <w:name w:val="????????31~LT~Gliederung 5"/>
    <w:basedOn w:val="31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1LTGliederung6">
    <w:name w:val="????????31~LT~Gliederung 6"/>
    <w:basedOn w:val="31LTGliederung5"/>
    <w:uiPriority w:val="99"/>
  </w:style>
  <w:style w:type="paragraph" w:customStyle="1" w:styleId="31LTGliederung7">
    <w:name w:val="????????31~LT~Gliederung 7"/>
    <w:basedOn w:val="31LTGliederung6"/>
    <w:uiPriority w:val="99"/>
  </w:style>
  <w:style w:type="paragraph" w:customStyle="1" w:styleId="31LTGliederung8">
    <w:name w:val="????????31~LT~Gliederung 8"/>
    <w:basedOn w:val="31LTGliederung7"/>
    <w:uiPriority w:val="99"/>
  </w:style>
  <w:style w:type="paragraph" w:customStyle="1" w:styleId="31LTGliederung9">
    <w:name w:val="????????31~LT~Gliederung 9"/>
    <w:basedOn w:val="31LTGliederung8"/>
    <w:uiPriority w:val="99"/>
  </w:style>
  <w:style w:type="paragraph" w:customStyle="1" w:styleId="31LTTitel">
    <w:name w:val="????????31~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31LTUntertitel">
    <w:name w:val="????????31~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31LTNotizen">
    <w:name w:val="????????31~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31LTHintergrundobjekte">
    <w:name w:val="????????31~LT~Hintergrundobjekte"/>
    <w:uiPriority w:val="99"/>
    <w:pPr>
      <w:widowControl w:val="0"/>
    </w:pPr>
    <w:rPr>
      <w:rFonts w:cs="Mangal"/>
      <w:sz w:val="24"/>
      <w:szCs w:val="24"/>
      <w:lang w:eastAsia="hi-IN" w:bidi="hi-IN"/>
    </w:rPr>
  </w:style>
  <w:style w:type="paragraph" w:customStyle="1" w:styleId="31LTHintergrund">
    <w:name w:val="????????31~LT~Hintergrund"/>
    <w:uiPriority w:val="99"/>
    <w:pPr>
      <w:widowControl w:val="0"/>
      <w:jc w:val="center"/>
    </w:pPr>
    <w:rPr>
      <w:rFonts w:cs="Mangal"/>
      <w:sz w:val="24"/>
      <w:szCs w:val="24"/>
      <w:lang w:eastAsia="hi-IN" w:bidi="hi-IN"/>
    </w:rPr>
  </w:style>
  <w:style w:type="paragraph" w:customStyle="1" w:styleId="32LTGliederung1">
    <w:name w:val="????????32~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32LTGliederung2">
    <w:name w:val="????????32~LT~Gliederung 2"/>
    <w:basedOn w:val="32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2LTGliederung3">
    <w:name w:val="????????32~LT~Gliederung 3"/>
    <w:basedOn w:val="32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2LTGliederung4">
    <w:name w:val="????????32~LT~Gliederung 4"/>
    <w:basedOn w:val="32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2LTGliederung5">
    <w:name w:val="????????32~LT~Gliederung 5"/>
    <w:basedOn w:val="32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2LTGliederung6">
    <w:name w:val="????????32~LT~Gliederung 6"/>
    <w:basedOn w:val="32LTGliederung5"/>
    <w:uiPriority w:val="99"/>
  </w:style>
  <w:style w:type="paragraph" w:customStyle="1" w:styleId="32LTGliederung7">
    <w:name w:val="????????32~LT~Gliederung 7"/>
    <w:basedOn w:val="32LTGliederung6"/>
    <w:uiPriority w:val="99"/>
  </w:style>
  <w:style w:type="paragraph" w:customStyle="1" w:styleId="32LTGliederung8">
    <w:name w:val="????????32~LT~Gliederung 8"/>
    <w:basedOn w:val="32LTGliederung7"/>
    <w:uiPriority w:val="99"/>
  </w:style>
  <w:style w:type="paragraph" w:customStyle="1" w:styleId="32LTGliederung9">
    <w:name w:val="????????32~LT~Gliederung 9"/>
    <w:basedOn w:val="32LTGliederung8"/>
    <w:uiPriority w:val="99"/>
  </w:style>
  <w:style w:type="paragraph" w:customStyle="1" w:styleId="32LTTitel">
    <w:name w:val="????????32~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32LTUntertitel">
    <w:name w:val="????????32~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32LTNotizen">
    <w:name w:val="????????32~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32LTHintergrundobjekte">
    <w:name w:val="????????32~LT~Hintergrundobjekte"/>
    <w:uiPriority w:val="99"/>
    <w:pPr>
      <w:widowControl w:val="0"/>
    </w:pPr>
    <w:rPr>
      <w:rFonts w:cs="Mangal"/>
      <w:sz w:val="24"/>
      <w:szCs w:val="24"/>
      <w:lang w:eastAsia="hi-IN" w:bidi="hi-IN"/>
    </w:rPr>
  </w:style>
  <w:style w:type="paragraph" w:customStyle="1" w:styleId="32LTHintergrund">
    <w:name w:val="????????32~LT~Hintergrund"/>
    <w:uiPriority w:val="99"/>
    <w:pPr>
      <w:widowControl w:val="0"/>
      <w:jc w:val="center"/>
    </w:pPr>
    <w:rPr>
      <w:rFonts w:cs="Mangal"/>
      <w:sz w:val="24"/>
      <w:szCs w:val="24"/>
      <w:lang w:eastAsia="hi-IN" w:bidi="hi-IN"/>
    </w:rPr>
  </w:style>
  <w:style w:type="paragraph" w:customStyle="1" w:styleId="33LTGliederung1">
    <w:name w:val="????????33~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33LTGliederung2">
    <w:name w:val="????????33~LT~Gliederung 2"/>
    <w:basedOn w:val="33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3LTGliederung3">
    <w:name w:val="????????33~LT~Gliederung 3"/>
    <w:basedOn w:val="33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3LTGliederung4">
    <w:name w:val="????????33~LT~Gliederung 4"/>
    <w:basedOn w:val="33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3LTGliederung5">
    <w:name w:val="????????33~LT~Gliederung 5"/>
    <w:basedOn w:val="33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3LTGliederung6">
    <w:name w:val="????????33~LT~Gliederung 6"/>
    <w:basedOn w:val="33LTGliederung5"/>
    <w:uiPriority w:val="99"/>
  </w:style>
  <w:style w:type="paragraph" w:customStyle="1" w:styleId="33LTGliederung7">
    <w:name w:val="????????33~LT~Gliederung 7"/>
    <w:basedOn w:val="33LTGliederung6"/>
    <w:uiPriority w:val="99"/>
  </w:style>
  <w:style w:type="paragraph" w:customStyle="1" w:styleId="33LTGliederung8">
    <w:name w:val="????????33~LT~Gliederung 8"/>
    <w:basedOn w:val="33LTGliederung7"/>
    <w:uiPriority w:val="99"/>
  </w:style>
  <w:style w:type="paragraph" w:customStyle="1" w:styleId="33LTGliederung9">
    <w:name w:val="????????33~LT~Gliederung 9"/>
    <w:basedOn w:val="33LTGliederung8"/>
    <w:uiPriority w:val="99"/>
  </w:style>
  <w:style w:type="paragraph" w:customStyle="1" w:styleId="33LTTitel">
    <w:name w:val="????????33~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33LTUntertitel">
    <w:name w:val="????????33~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33LTNotizen">
    <w:name w:val="????????33~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33LTHintergrundobjekte">
    <w:name w:val="????????33~LT~Hintergrundobjekte"/>
    <w:uiPriority w:val="99"/>
    <w:pPr>
      <w:widowControl w:val="0"/>
    </w:pPr>
    <w:rPr>
      <w:rFonts w:cs="Mangal"/>
      <w:sz w:val="24"/>
      <w:szCs w:val="24"/>
      <w:lang w:eastAsia="hi-IN" w:bidi="hi-IN"/>
    </w:rPr>
  </w:style>
  <w:style w:type="paragraph" w:customStyle="1" w:styleId="33LTHintergrund">
    <w:name w:val="????????33~LT~Hintergrund"/>
    <w:uiPriority w:val="99"/>
    <w:pPr>
      <w:widowControl w:val="0"/>
      <w:jc w:val="center"/>
    </w:pPr>
    <w:rPr>
      <w:rFonts w:cs="Mangal"/>
      <w:sz w:val="24"/>
      <w:szCs w:val="24"/>
      <w:lang w:eastAsia="hi-IN" w:bidi="hi-IN"/>
    </w:rPr>
  </w:style>
  <w:style w:type="paragraph" w:customStyle="1" w:styleId="34LTGliederung1">
    <w:name w:val="????????34~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34LTGliederung2">
    <w:name w:val="????????34~LT~Gliederung 2"/>
    <w:basedOn w:val="34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4LTGliederung3">
    <w:name w:val="????????34~LT~Gliederung 3"/>
    <w:basedOn w:val="34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4LTGliederung4">
    <w:name w:val="????????34~LT~Gliederung 4"/>
    <w:basedOn w:val="34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4LTGliederung5">
    <w:name w:val="????????34~LT~Gliederung 5"/>
    <w:basedOn w:val="34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4LTGliederung6">
    <w:name w:val="????????34~LT~Gliederung 6"/>
    <w:basedOn w:val="34LTGliederung5"/>
    <w:uiPriority w:val="99"/>
  </w:style>
  <w:style w:type="paragraph" w:customStyle="1" w:styleId="34LTGliederung7">
    <w:name w:val="????????34~LT~Gliederung 7"/>
    <w:basedOn w:val="34LTGliederung6"/>
    <w:uiPriority w:val="99"/>
  </w:style>
  <w:style w:type="paragraph" w:customStyle="1" w:styleId="34LTGliederung8">
    <w:name w:val="????????34~LT~Gliederung 8"/>
    <w:basedOn w:val="34LTGliederung7"/>
    <w:uiPriority w:val="99"/>
  </w:style>
  <w:style w:type="paragraph" w:customStyle="1" w:styleId="34LTGliederung9">
    <w:name w:val="????????34~LT~Gliederung 9"/>
    <w:basedOn w:val="34LTGliederung8"/>
    <w:uiPriority w:val="99"/>
  </w:style>
  <w:style w:type="paragraph" w:customStyle="1" w:styleId="34LTTitel">
    <w:name w:val="????????34~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34LTUntertitel">
    <w:name w:val="????????34~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34LTNotizen">
    <w:name w:val="????????34~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34LTHintergrundobjekte">
    <w:name w:val="????????34~LT~Hintergrundobjekte"/>
    <w:uiPriority w:val="99"/>
    <w:pPr>
      <w:widowControl w:val="0"/>
    </w:pPr>
    <w:rPr>
      <w:rFonts w:cs="Mangal"/>
      <w:sz w:val="24"/>
      <w:szCs w:val="24"/>
      <w:lang w:eastAsia="hi-IN" w:bidi="hi-IN"/>
    </w:rPr>
  </w:style>
  <w:style w:type="paragraph" w:customStyle="1" w:styleId="34LTHintergrund">
    <w:name w:val="????????34~LT~Hintergrund"/>
    <w:uiPriority w:val="99"/>
    <w:pPr>
      <w:widowControl w:val="0"/>
      <w:jc w:val="center"/>
    </w:pPr>
    <w:rPr>
      <w:rFonts w:cs="Mangal"/>
      <w:sz w:val="24"/>
      <w:szCs w:val="24"/>
      <w:lang w:eastAsia="hi-IN" w:bidi="hi-IN"/>
    </w:rPr>
  </w:style>
  <w:style w:type="paragraph" w:customStyle="1" w:styleId="35LTGliederung1">
    <w:name w:val="????????35~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35LTGliederung2">
    <w:name w:val="????????35~LT~Gliederung 2"/>
    <w:basedOn w:val="35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5LTGliederung3">
    <w:name w:val="????????35~LT~Gliederung 3"/>
    <w:basedOn w:val="35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5LTGliederung4">
    <w:name w:val="????????35~LT~Gliederung 4"/>
    <w:basedOn w:val="35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5LTGliederung5">
    <w:name w:val="????????35~LT~Gliederung 5"/>
    <w:basedOn w:val="35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5LTGliederung6">
    <w:name w:val="????????35~LT~Gliederung 6"/>
    <w:basedOn w:val="35LTGliederung5"/>
    <w:uiPriority w:val="99"/>
  </w:style>
  <w:style w:type="paragraph" w:customStyle="1" w:styleId="35LTGliederung7">
    <w:name w:val="????????35~LT~Gliederung 7"/>
    <w:basedOn w:val="35LTGliederung6"/>
    <w:uiPriority w:val="99"/>
  </w:style>
  <w:style w:type="paragraph" w:customStyle="1" w:styleId="35LTGliederung8">
    <w:name w:val="????????35~LT~Gliederung 8"/>
    <w:basedOn w:val="35LTGliederung7"/>
    <w:uiPriority w:val="99"/>
  </w:style>
  <w:style w:type="paragraph" w:customStyle="1" w:styleId="35LTGliederung9">
    <w:name w:val="????????35~LT~Gliederung 9"/>
    <w:basedOn w:val="35LTGliederung8"/>
    <w:uiPriority w:val="99"/>
  </w:style>
  <w:style w:type="paragraph" w:customStyle="1" w:styleId="35LTTitel">
    <w:name w:val="????????35~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35LTUntertitel">
    <w:name w:val="????????35~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35LTNotizen">
    <w:name w:val="????????35~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35LTHintergrundobjekte">
    <w:name w:val="????????35~LT~Hintergrundobjekte"/>
    <w:uiPriority w:val="99"/>
    <w:pPr>
      <w:widowControl w:val="0"/>
    </w:pPr>
    <w:rPr>
      <w:rFonts w:cs="Mangal"/>
      <w:sz w:val="24"/>
      <w:szCs w:val="24"/>
      <w:lang w:eastAsia="hi-IN" w:bidi="hi-IN"/>
    </w:rPr>
  </w:style>
  <w:style w:type="paragraph" w:customStyle="1" w:styleId="35LTHintergrund">
    <w:name w:val="????????35~LT~Hintergrund"/>
    <w:uiPriority w:val="99"/>
    <w:pPr>
      <w:widowControl w:val="0"/>
      <w:jc w:val="center"/>
    </w:pPr>
    <w:rPr>
      <w:rFonts w:cs="Mangal"/>
      <w:sz w:val="24"/>
      <w:szCs w:val="24"/>
      <w:lang w:eastAsia="hi-IN" w:bidi="hi-IN"/>
    </w:rPr>
  </w:style>
  <w:style w:type="paragraph" w:customStyle="1" w:styleId="36LTGliederung1">
    <w:name w:val="????????36~LT~Gliederung 1"/>
    <w:uiPriority w:val="9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60"/>
    </w:pPr>
    <w:rPr>
      <w:rFonts w:ascii="Mangal" w:hAnsi="Mangal" w:cs="Mangal"/>
      <w:color w:val="000000"/>
      <w:sz w:val="24"/>
      <w:szCs w:val="24"/>
      <w:lang w:eastAsia="hi-IN" w:bidi="hi-IN"/>
    </w:rPr>
  </w:style>
  <w:style w:type="paragraph" w:customStyle="1" w:styleId="36LTGliederung2">
    <w:name w:val="????????36~LT~Gliederung 2"/>
    <w:basedOn w:val="36LTGliederung1"/>
    <w:uiPriority w:val="9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6LTGliederung3">
    <w:name w:val="????????36~LT~Gliederung 3"/>
    <w:basedOn w:val="36LTGliederung2"/>
    <w:uiPriority w:val="9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6LTGliederung4">
    <w:name w:val="????????36~LT~Gliederung 4"/>
    <w:basedOn w:val="36LTGliederung3"/>
    <w:uiPriority w:val="9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6LTGliederung5">
    <w:name w:val="????????36~LT~Gliederung 5"/>
    <w:basedOn w:val="36LTGliederung4"/>
    <w:uiPriority w:val="9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6LTGliederung6">
    <w:name w:val="????????36~LT~Gliederung 6"/>
    <w:basedOn w:val="36LTGliederung5"/>
    <w:uiPriority w:val="99"/>
  </w:style>
  <w:style w:type="paragraph" w:customStyle="1" w:styleId="36LTGliederung7">
    <w:name w:val="????????36~LT~Gliederung 7"/>
    <w:basedOn w:val="36LTGliederung6"/>
    <w:uiPriority w:val="99"/>
  </w:style>
  <w:style w:type="paragraph" w:customStyle="1" w:styleId="36LTGliederung8">
    <w:name w:val="????????36~LT~Gliederung 8"/>
    <w:basedOn w:val="36LTGliederung7"/>
    <w:uiPriority w:val="99"/>
  </w:style>
  <w:style w:type="paragraph" w:customStyle="1" w:styleId="36LTGliederung9">
    <w:name w:val="????????36~LT~Gliederung 9"/>
    <w:basedOn w:val="36LTGliederung8"/>
    <w:uiPriority w:val="99"/>
  </w:style>
  <w:style w:type="paragraph" w:customStyle="1" w:styleId="36LTTitel">
    <w:name w:val="????????36~LT~Tite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pPr>
    <w:rPr>
      <w:rFonts w:ascii="Mangal" w:hAnsi="Mangal" w:cs="Mangal"/>
      <w:color w:val="000000"/>
      <w:sz w:val="36"/>
      <w:szCs w:val="36"/>
      <w:lang w:eastAsia="hi-IN" w:bidi="hi-IN"/>
    </w:rPr>
  </w:style>
  <w:style w:type="paragraph" w:customStyle="1" w:styleId="36LTUntertitel">
    <w:name w:val="????????36~LT~Untertitel"/>
    <w:uiPriority w:val="9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pacing w:before="60"/>
      <w:ind w:left="420"/>
      <w:jc w:val="center"/>
    </w:pPr>
    <w:rPr>
      <w:rFonts w:ascii="Mangal" w:hAnsi="Mangal" w:cs="Mangal"/>
      <w:color w:val="000000"/>
      <w:sz w:val="24"/>
      <w:szCs w:val="24"/>
      <w:lang w:eastAsia="hi-IN" w:bidi="hi-IN"/>
    </w:rPr>
  </w:style>
  <w:style w:type="paragraph" w:customStyle="1" w:styleId="36LTNotizen">
    <w:name w:val="????????36~LT~Notizen"/>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pPr>
    <w:rPr>
      <w:rFonts w:ascii="Mangal" w:hAnsi="Mangal" w:cs="Mangal"/>
      <w:color w:val="000000"/>
      <w:sz w:val="24"/>
      <w:szCs w:val="24"/>
      <w:lang w:eastAsia="hi-IN" w:bidi="hi-IN"/>
    </w:rPr>
  </w:style>
  <w:style w:type="paragraph" w:customStyle="1" w:styleId="36LTHintergrundobjekte">
    <w:name w:val="????????36~LT~Hintergrundobjekte"/>
    <w:uiPriority w:val="99"/>
    <w:pPr>
      <w:widowControl w:val="0"/>
    </w:pPr>
    <w:rPr>
      <w:rFonts w:cs="Mangal"/>
      <w:sz w:val="24"/>
      <w:szCs w:val="24"/>
      <w:lang w:eastAsia="hi-IN" w:bidi="hi-IN"/>
    </w:rPr>
  </w:style>
  <w:style w:type="paragraph" w:customStyle="1" w:styleId="36LTHintergrund">
    <w:name w:val="????????36~LT~Hintergrund"/>
    <w:uiPriority w:val="99"/>
    <w:pPr>
      <w:widowControl w:val="0"/>
      <w:jc w:val="center"/>
    </w:pPr>
    <w:rPr>
      <w:rFonts w:cs="Mangal"/>
      <w:sz w:val="24"/>
      <w:szCs w:val="24"/>
      <w:lang w:eastAsia="hi-IN" w:bidi="hi-IN"/>
    </w:rPr>
  </w:style>
  <w:style w:type="paragraph" w:customStyle="1" w:styleId="2e">
    <w:name w:val="Текст примечания2"/>
    <w:basedOn w:val="a0"/>
    <w:uiPriority w:val="99"/>
    <w:rPr>
      <w:sz w:val="20"/>
      <w:szCs w:val="20"/>
    </w:rPr>
  </w:style>
  <w:style w:type="paragraph" w:customStyle="1" w:styleId="39">
    <w:name w:val="Текст примечания3"/>
    <w:basedOn w:val="a0"/>
    <w:uiPriority w:val="99"/>
    <w:rPr>
      <w:rFonts w:cs="Times New Roman"/>
      <w:sz w:val="20"/>
      <w:szCs w:val="20"/>
    </w:rPr>
  </w:style>
  <w:style w:type="paragraph" w:styleId="afff1">
    <w:name w:val="header"/>
    <w:basedOn w:val="a0"/>
    <w:link w:val="1f1"/>
    <w:uiPriority w:val="99"/>
    <w:pPr>
      <w:tabs>
        <w:tab w:val="center" w:pos="4677"/>
        <w:tab w:val="right" w:pos="9355"/>
      </w:tabs>
    </w:pPr>
    <w:rPr>
      <w:rFonts w:cs="Times New Roman"/>
    </w:rPr>
  </w:style>
  <w:style w:type="character" w:customStyle="1" w:styleId="1f1">
    <w:name w:val="Верхний колонтитул Знак1"/>
    <w:basedOn w:val="a1"/>
    <w:link w:val="afff1"/>
    <w:uiPriority w:val="99"/>
    <w:semiHidden/>
    <w:rPr>
      <w:rFonts w:ascii="Calibri" w:hAnsi="Calibri" w:cs="Calibri"/>
      <w:lang w:eastAsia="ar-SA" w:bidi="ar-SA"/>
    </w:rPr>
  </w:style>
  <w:style w:type="paragraph" w:styleId="afff2">
    <w:name w:val="footer"/>
    <w:basedOn w:val="a0"/>
    <w:link w:val="1f2"/>
    <w:uiPriority w:val="99"/>
    <w:pPr>
      <w:tabs>
        <w:tab w:val="center" w:pos="4677"/>
        <w:tab w:val="right" w:pos="9355"/>
      </w:tabs>
    </w:pPr>
    <w:rPr>
      <w:rFonts w:cs="Times New Roman"/>
    </w:rPr>
  </w:style>
  <w:style w:type="character" w:customStyle="1" w:styleId="1f2">
    <w:name w:val="Нижний колонтитул Знак1"/>
    <w:basedOn w:val="a1"/>
    <w:link w:val="afff2"/>
    <w:uiPriority w:val="99"/>
    <w:semiHidden/>
    <w:rPr>
      <w:rFonts w:ascii="Calibri" w:hAnsi="Calibri" w:cs="Calibri"/>
      <w:lang w:eastAsia="ar-SA" w:bidi="ar-SA"/>
    </w:rPr>
  </w:style>
  <w:style w:type="paragraph" w:customStyle="1" w:styleId="afff3">
    <w:name w:val="Содержимое таблицы"/>
    <w:basedOn w:val="a0"/>
    <w:uiPriority w:val="99"/>
    <w:pPr>
      <w:suppressLineNumbers/>
    </w:pPr>
  </w:style>
  <w:style w:type="paragraph" w:customStyle="1" w:styleId="afff4">
    <w:name w:val="Заголовок таблицы"/>
    <w:basedOn w:val="afff3"/>
    <w:uiPriority w:val="99"/>
    <w:pPr>
      <w:jc w:val="center"/>
    </w:pPr>
    <w:rPr>
      <w:b/>
      <w:bCs/>
    </w:rPr>
  </w:style>
  <w:style w:type="paragraph" w:styleId="afff5">
    <w:name w:val="List Paragraph"/>
    <w:basedOn w:val="a0"/>
    <w:uiPriority w:val="99"/>
    <w:qFormat/>
    <w:pPr>
      <w:ind w:left="708"/>
    </w:pPr>
  </w:style>
  <w:style w:type="paragraph" w:customStyle="1" w:styleId="FR2">
    <w:name w:val="FR2"/>
    <w:uiPriority w:val="99"/>
    <w:pPr>
      <w:widowControl w:val="0"/>
      <w:ind w:firstLine="720"/>
      <w:jc w:val="both"/>
    </w:pPr>
    <w:rPr>
      <w:sz w:val="24"/>
      <w:szCs w:val="24"/>
    </w:rPr>
  </w:style>
  <w:style w:type="character" w:styleId="afff6">
    <w:name w:val="annotation reference"/>
    <w:basedOn w:val="a1"/>
    <w:uiPriority w:val="99"/>
    <w:rPr>
      <w:rFonts w:cs="Times New Roman"/>
      <w:sz w:val="16"/>
      <w:szCs w:val="16"/>
    </w:rPr>
  </w:style>
  <w:style w:type="paragraph" w:styleId="afff7">
    <w:name w:val="Revision"/>
    <w:hidden/>
    <w:uiPriority w:val="99"/>
    <w:semiHidden/>
    <w:rPr>
      <w:rFonts w:ascii="Calibri" w:hAnsi="Calibri" w:cs="Calibri"/>
      <w:lang w:eastAsia="ar-SA"/>
    </w:rPr>
  </w:style>
  <w:style w:type="character" w:styleId="afff8">
    <w:name w:val="footnote reference"/>
    <w:basedOn w:val="a1"/>
    <w:uiPriority w:val="99"/>
    <w:rPr>
      <w:rFonts w:cs="Times New Roman"/>
      <w:vertAlign w:val="superscript"/>
    </w:rPr>
  </w:style>
  <w:style w:type="character" w:styleId="afff9">
    <w:name w:val="Strong"/>
    <w:basedOn w:val="a1"/>
    <w:uiPriority w:val="99"/>
    <w:qFormat/>
    <w:rPr>
      <w:rFonts w:cs="Times New Roman"/>
      <w:b/>
    </w:rPr>
  </w:style>
  <w:style w:type="table" w:styleId="afffa">
    <w:name w:val="Table Grid"/>
    <w:basedOn w:val="a2"/>
    <w:uiPriority w:val="9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Знак"/>
    <w:basedOn w:val="a0"/>
    <w:uiPriority w:val="99"/>
    <w:pPr>
      <w:numPr>
        <w:numId w:val="3"/>
      </w:numPr>
      <w:spacing w:after="160" w:line="240" w:lineRule="exact"/>
    </w:pPr>
    <w:rPr>
      <w:rFonts w:ascii="Verdana" w:hAnsi="Verdana" w:cs="Arial"/>
      <w:sz w:val="20"/>
      <w:szCs w:val="20"/>
      <w:lang w:val="en-US" w:eastAsia="en-US"/>
    </w:rPr>
  </w:style>
  <w:style w:type="paragraph" w:customStyle="1" w:styleId="1f3">
    <w:name w:val="Абзац списка1"/>
    <w:basedOn w:val="a0"/>
    <w:uiPriority w:val="99"/>
    <w:pPr>
      <w:ind w:left="720"/>
      <w:jc w:val="left"/>
    </w:pPr>
    <w:rPr>
      <w:rFonts w:ascii="Times New Roman" w:hAnsi="Times New Roman" w:cs="Times New Roman"/>
      <w:sz w:val="24"/>
      <w:szCs w:val="24"/>
    </w:rPr>
  </w:style>
  <w:style w:type="paragraph" w:customStyle="1" w:styleId="1f4">
    <w:name w:val="Знак1"/>
    <w:basedOn w:val="a0"/>
    <w:uiPriority w:val="99"/>
    <w:pPr>
      <w:tabs>
        <w:tab w:val="num" w:pos="0"/>
      </w:tabs>
      <w:spacing w:after="160" w:line="240" w:lineRule="exact"/>
      <w:ind w:left="717" w:hanging="360"/>
    </w:pPr>
    <w:rPr>
      <w:rFonts w:ascii="Verdana" w:hAnsi="Verdana" w:cs="Arial"/>
      <w:sz w:val="20"/>
      <w:szCs w:val="20"/>
      <w:lang w:val="en-US" w:eastAsia="en-US"/>
    </w:rPr>
  </w:style>
  <w:style w:type="paragraph" w:styleId="afffb">
    <w:name w:val="Body Text Indent"/>
    <w:basedOn w:val="a0"/>
    <w:link w:val="afffc"/>
    <w:uiPriority w:val="99"/>
    <w:semiHidden/>
    <w:pPr>
      <w:spacing w:after="120"/>
      <w:ind w:left="283"/>
    </w:pPr>
  </w:style>
  <w:style w:type="character" w:customStyle="1" w:styleId="afffc">
    <w:name w:val="Основной текст с отступом Знак"/>
    <w:basedOn w:val="a1"/>
    <w:link w:val="afffb"/>
    <w:uiPriority w:val="99"/>
    <w:semiHidden/>
    <w:rPr>
      <w:rFonts w:ascii="Calibri" w:hAnsi="Calibri" w:cs="Calibri"/>
      <w:sz w:val="22"/>
      <w:szCs w:val="22"/>
      <w:lang w:eastAsia="ar-SA" w:bidi="ar-SA"/>
    </w:rPr>
  </w:style>
  <w:style w:type="character" w:customStyle="1" w:styleId="blk">
    <w:name w:val="blk"/>
    <w:basedOn w:val="a1"/>
    <w:uiPriority w:val="99"/>
    <w:rPr>
      <w:rFonts w:cs="Times New Roman"/>
    </w:rPr>
  </w:style>
  <w:style w:type="paragraph" w:styleId="afffd">
    <w:name w:val="TOC Heading"/>
    <w:basedOn w:val="1"/>
    <w:next w:val="a0"/>
    <w:uiPriority w:val="39"/>
    <w:qFormat/>
    <w:pPr>
      <w:keepNext/>
      <w:keepLines/>
      <w:numPr>
        <w:numId w:val="0"/>
      </w:numPr>
      <w:spacing w:before="480" w:after="0" w:line="276" w:lineRule="auto"/>
      <w:jc w:val="left"/>
      <w:outlineLvl w:val="9"/>
    </w:pPr>
    <w:rPr>
      <w:rFonts w:ascii="Cambria" w:hAnsi="Cambria"/>
      <w:color w:val="365F91"/>
      <w:sz w:val="28"/>
      <w:szCs w:val="28"/>
      <w:u w:val="none"/>
      <w:lang w:eastAsia="en-US"/>
    </w:rPr>
  </w:style>
  <w:style w:type="paragraph" w:styleId="1f5">
    <w:name w:val="toc 1"/>
    <w:basedOn w:val="a0"/>
    <w:next w:val="a0"/>
    <w:uiPriority w:val="39"/>
    <w:pPr>
      <w:tabs>
        <w:tab w:val="left" w:pos="426"/>
        <w:tab w:val="right" w:leader="dot" w:pos="9346"/>
      </w:tabs>
      <w:spacing w:after="100" w:line="360" w:lineRule="auto"/>
      <w:ind w:left="0" w:right="310"/>
    </w:pPr>
  </w:style>
  <w:style w:type="paragraph" w:styleId="3a">
    <w:name w:val="toc 3"/>
    <w:basedOn w:val="a0"/>
    <w:next w:val="a0"/>
    <w:uiPriority w:val="39"/>
    <w:pPr>
      <w:spacing w:after="100"/>
      <w:ind w:left="440"/>
    </w:pPr>
  </w:style>
  <w:style w:type="paragraph" w:styleId="2f">
    <w:name w:val="toc 2"/>
    <w:basedOn w:val="a0"/>
    <w:next w:val="a0"/>
    <w:uiPriority w:val="99"/>
    <w:pPr>
      <w:spacing w:after="100" w:line="276" w:lineRule="auto"/>
      <w:ind w:left="220"/>
      <w:jc w:val="left"/>
    </w:pPr>
    <w:rPr>
      <w:rFonts w:cs="Times New Roman"/>
      <w:lang w:eastAsia="en-US"/>
    </w:rPr>
  </w:style>
  <w:style w:type="paragraph" w:styleId="48">
    <w:name w:val="toc 4"/>
    <w:basedOn w:val="a0"/>
    <w:next w:val="a0"/>
    <w:uiPriority w:val="99"/>
    <w:pPr>
      <w:spacing w:after="100" w:line="276" w:lineRule="auto"/>
      <w:ind w:left="660"/>
      <w:jc w:val="left"/>
    </w:pPr>
    <w:rPr>
      <w:rFonts w:cs="Times New Roman"/>
      <w:lang w:eastAsia="ru-RU"/>
    </w:rPr>
  </w:style>
  <w:style w:type="paragraph" w:styleId="57">
    <w:name w:val="toc 5"/>
    <w:basedOn w:val="a0"/>
    <w:next w:val="a0"/>
    <w:uiPriority w:val="99"/>
    <w:pPr>
      <w:spacing w:after="100" w:line="276" w:lineRule="auto"/>
      <w:ind w:left="880"/>
      <w:jc w:val="left"/>
    </w:pPr>
    <w:rPr>
      <w:rFonts w:cs="Times New Roman"/>
      <w:lang w:eastAsia="ru-RU"/>
    </w:rPr>
  </w:style>
  <w:style w:type="paragraph" w:styleId="63">
    <w:name w:val="toc 6"/>
    <w:basedOn w:val="a0"/>
    <w:next w:val="a0"/>
    <w:uiPriority w:val="99"/>
    <w:pPr>
      <w:spacing w:after="100" w:line="276" w:lineRule="auto"/>
      <w:ind w:left="1100"/>
      <w:jc w:val="left"/>
    </w:pPr>
    <w:rPr>
      <w:rFonts w:cs="Times New Roman"/>
      <w:lang w:eastAsia="ru-RU"/>
    </w:rPr>
  </w:style>
  <w:style w:type="paragraph" w:styleId="73">
    <w:name w:val="toc 7"/>
    <w:basedOn w:val="a0"/>
    <w:next w:val="a0"/>
    <w:uiPriority w:val="99"/>
    <w:pPr>
      <w:spacing w:after="100" w:line="276" w:lineRule="auto"/>
      <w:ind w:left="1320"/>
      <w:jc w:val="left"/>
    </w:pPr>
    <w:rPr>
      <w:rFonts w:cs="Times New Roman"/>
      <w:lang w:eastAsia="ru-RU"/>
    </w:rPr>
  </w:style>
  <w:style w:type="paragraph" w:styleId="82">
    <w:name w:val="toc 8"/>
    <w:basedOn w:val="a0"/>
    <w:next w:val="a0"/>
    <w:uiPriority w:val="99"/>
    <w:pPr>
      <w:spacing w:after="100" w:line="276" w:lineRule="auto"/>
      <w:ind w:left="1540"/>
      <w:jc w:val="left"/>
    </w:pPr>
    <w:rPr>
      <w:rFonts w:cs="Times New Roman"/>
      <w:lang w:eastAsia="ru-RU"/>
    </w:rPr>
  </w:style>
  <w:style w:type="paragraph" w:styleId="93">
    <w:name w:val="toc 9"/>
    <w:basedOn w:val="a0"/>
    <w:next w:val="a0"/>
    <w:uiPriority w:val="99"/>
    <w:pPr>
      <w:spacing w:after="100" w:line="276" w:lineRule="auto"/>
      <w:ind w:left="1760"/>
      <w:jc w:val="left"/>
    </w:pPr>
    <w:rPr>
      <w:rFonts w:cs="Times New Roman"/>
      <w:lang w:eastAsia="ru-RU"/>
    </w:rPr>
  </w:style>
  <w:style w:type="paragraph" w:customStyle="1" w:styleId="ListNumbers">
    <w:name w:val="List Numbers"/>
    <w:basedOn w:val="a0"/>
    <w:uiPriority w:val="99"/>
    <w:pPr>
      <w:numPr>
        <w:numId w:val="5"/>
      </w:numPr>
      <w:spacing w:after="140" w:line="288" w:lineRule="auto"/>
    </w:pPr>
    <w:rPr>
      <w:rFonts w:ascii="Arial" w:hAnsi="Arial" w:cs="Arial"/>
      <w:sz w:val="20"/>
      <w:szCs w:val="20"/>
      <w:lang w:eastAsia="ru-RU"/>
    </w:rPr>
  </w:style>
  <w:style w:type="paragraph" w:customStyle="1" w:styleId="lvl1">
    <w:name w:val="lvl_1"/>
    <w:basedOn w:val="a0"/>
    <w:link w:val="lvl10"/>
    <w:qFormat/>
    <w:pPr>
      <w:widowControl w:val="0"/>
      <w:shd w:val="clear" w:color="FFFFFF" w:fill="FFFFFF"/>
      <w:spacing w:before="240" w:after="240"/>
      <w:ind w:left="0"/>
      <w:jc w:val="center"/>
      <w:outlineLvl w:val="0"/>
    </w:pPr>
    <w:rPr>
      <w:rFonts w:ascii="Times New Roman" w:hAnsi="Times New Roman" w:cs="Times New Roman"/>
      <w:b/>
      <w:bCs/>
      <w:lang w:eastAsia="ru-RU"/>
    </w:rPr>
  </w:style>
  <w:style w:type="character" w:customStyle="1" w:styleId="lvl10">
    <w:name w:val="lvl_1 Знак"/>
    <w:link w:val="lvl1"/>
    <w:rPr>
      <w:b/>
      <w:bCs/>
      <w:shd w:val="clear" w:color="FFFFFF" w:fill="FFFFFF"/>
    </w:rPr>
  </w:style>
  <w:style w:type="paragraph" w:styleId="3b">
    <w:name w:val="Body Text 3"/>
    <w:basedOn w:val="a0"/>
    <w:link w:val="3c"/>
    <w:uiPriority w:val="99"/>
    <w:semiHidden/>
    <w:unhideWhenUsed/>
    <w:pPr>
      <w:spacing w:after="120"/>
    </w:pPr>
    <w:rPr>
      <w:sz w:val="16"/>
      <w:szCs w:val="16"/>
    </w:rPr>
  </w:style>
  <w:style w:type="character" w:customStyle="1" w:styleId="3c">
    <w:name w:val="Основной текст 3 Знак"/>
    <w:basedOn w:val="a1"/>
    <w:link w:val="3b"/>
    <w:uiPriority w:val="99"/>
    <w:semiHidden/>
    <w:rPr>
      <w:rFonts w:ascii="Calibri" w:hAnsi="Calibri" w:cs="Calibri"/>
      <w:sz w:val="16"/>
      <w:szCs w:val="16"/>
      <w:lang w:eastAsia="ar-SA"/>
    </w:rPr>
  </w:style>
  <w:style w:type="paragraph" w:customStyle="1" w:styleId="left">
    <w:name w:val="left"/>
    <w:basedOn w:val="a0"/>
    <w:link w:val="left0"/>
    <w:pPr>
      <w:spacing w:before="100" w:beforeAutospacing="1" w:after="100" w:afterAutospacing="1"/>
      <w:ind w:left="0"/>
      <w:jc w:val="left"/>
    </w:pPr>
    <w:rPr>
      <w:rFonts w:ascii="Arial" w:eastAsia="Calibri" w:hAnsi="Arial" w:cs="Times New Roman"/>
      <w:color w:val="000000"/>
      <w:sz w:val="21"/>
      <w:szCs w:val="21"/>
    </w:rPr>
  </w:style>
  <w:style w:type="character" w:customStyle="1" w:styleId="left0">
    <w:name w:val="left Знак"/>
    <w:link w:val="left"/>
    <w:rPr>
      <w:rFonts w:ascii="Arial" w:eastAsia="Calibri" w:hAnsi="Arial"/>
      <w:color w:val="000000"/>
      <w:sz w:val="21"/>
      <w:szCs w:val="21"/>
    </w:rPr>
  </w:style>
  <w:style w:type="paragraph" w:customStyle="1" w:styleId="9">
    <w:name w:val="Знак сноски + 9 пт"/>
    <w:basedOn w:val="left"/>
    <w:link w:val="94"/>
    <w:pPr>
      <w:numPr>
        <w:ilvl w:val="2"/>
        <w:numId w:val="7"/>
      </w:numPr>
      <w:spacing w:before="0" w:beforeAutospacing="0" w:after="0" w:afterAutospacing="0"/>
      <w:jc w:val="both"/>
    </w:pPr>
    <w:rPr>
      <w:rFonts w:cs="Arial"/>
      <w:b/>
      <w:bCs/>
      <w:position w:val="6"/>
      <w:sz w:val="18"/>
    </w:rPr>
  </w:style>
  <w:style w:type="character" w:customStyle="1" w:styleId="94">
    <w:name w:val="Знак сноски + 9 пт Знак"/>
    <w:basedOn w:val="left0"/>
    <w:link w:val="9"/>
    <w:rPr>
      <w:rFonts w:ascii="Arial" w:eastAsia="Calibri" w:hAnsi="Arial" w:cs="Arial"/>
      <w:b/>
      <w:bCs/>
      <w:color w:val="000000"/>
      <w:position w:val="6"/>
      <w:sz w:val="18"/>
      <w:szCs w:val="21"/>
    </w:rPr>
  </w:style>
  <w:style w:type="paragraph" w:styleId="afffe">
    <w:name w:val="Normal (Web)"/>
    <w:basedOn w:val="a0"/>
    <w:uiPriority w:val="99"/>
    <w:semiHidden/>
    <w:unhideWhenUsed/>
    <w:pPr>
      <w:spacing w:before="100" w:beforeAutospacing="1" w:after="100" w:afterAutospacing="1"/>
      <w:ind w:left="0"/>
      <w:jc w:val="left"/>
    </w:pPr>
    <w:rPr>
      <w:rFonts w:ascii="Times New Roman" w:hAnsi="Times New Roman" w:cs="Times New Roman"/>
      <w:sz w:val="24"/>
      <w:szCs w:val="24"/>
      <w:lang w:eastAsia="ru-RU"/>
    </w:rPr>
  </w:style>
  <w:style w:type="paragraph" w:customStyle="1" w:styleId="ConsPlusNormal">
    <w:name w:val="ConsPlusNormal"/>
    <w:pPr>
      <w:widowControl w:val="0"/>
    </w:pPr>
    <w:rPr>
      <w:sz w:val="26"/>
      <w:szCs w:val="20"/>
    </w:rPr>
  </w:style>
  <w:style w:type="paragraph" w:styleId="2f0">
    <w:name w:val="Body Text 2"/>
    <w:basedOn w:val="a0"/>
    <w:link w:val="2f1"/>
    <w:pPr>
      <w:spacing w:after="120" w:line="480" w:lineRule="auto"/>
      <w:ind w:left="0"/>
      <w:jc w:val="left"/>
    </w:pPr>
    <w:rPr>
      <w:rFonts w:ascii="Times New Roman" w:hAnsi="Times New Roman" w:cs="Times New Roman"/>
      <w:sz w:val="24"/>
      <w:szCs w:val="24"/>
      <w:lang w:eastAsia="ru-RU"/>
    </w:rPr>
  </w:style>
  <w:style w:type="character" w:customStyle="1" w:styleId="2f1">
    <w:name w:val="Основной текст 2 Знак"/>
    <w:basedOn w:val="a1"/>
    <w:link w:val="2f0"/>
    <w:rPr>
      <w:sz w:val="24"/>
      <w:szCs w:val="24"/>
    </w:rPr>
  </w:style>
  <w:style w:type="paragraph" w:styleId="affff">
    <w:name w:val="Plain Text"/>
    <w:basedOn w:val="a0"/>
    <w:link w:val="affff0"/>
    <w:uiPriority w:val="99"/>
    <w:semiHidden/>
    <w:unhideWhenUsed/>
    <w:pPr>
      <w:ind w:left="0"/>
      <w:jc w:val="left"/>
    </w:pPr>
    <w:rPr>
      <w:rFonts w:eastAsia="Calibri"/>
      <w:sz w:val="21"/>
      <w:szCs w:val="21"/>
      <w:lang w:eastAsia="en-US"/>
    </w:rPr>
  </w:style>
  <w:style w:type="character" w:customStyle="1" w:styleId="affff0">
    <w:name w:val="Текст Знак"/>
    <w:basedOn w:val="a1"/>
    <w:link w:val="affff"/>
    <w:uiPriority w:val="99"/>
    <w:semiHidden/>
    <w:rPr>
      <w:rFonts w:ascii="Calibri" w:eastAsia="Calibri" w:hAnsi="Calibri" w:cs="Calibri"/>
      <w:sz w:val="21"/>
      <w:szCs w:val="21"/>
      <w:lang w:eastAsia="en-US"/>
    </w:rPr>
  </w:style>
  <w:style w:type="character" w:customStyle="1" w:styleId="1f6">
    <w:name w:val="Неразрешенное упоминание1"/>
    <w:basedOn w:val="a1"/>
    <w:uiPriority w:val="99"/>
    <w:semiHidden/>
    <w:unhideWhenUsed/>
    <w:rPr>
      <w:color w:val="605E5C"/>
      <w:shd w:val="clear" w:color="E1DFDD"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641710EDE69C3EDCD5FD7BC4518C04B1E9BB826C6D5FC9A78A49DAD9552A68289C8A257996E99798600B50E71CEF8B04DF332A6BDFE77F6a4q6K"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dvgk.ru/" TargetMode="External"/><Relationship Id="rId4" Type="http://schemas.openxmlformats.org/officeDocument/2006/relationships/webSettings" Target="webSettings.xml"/><Relationship Id="rId9" Type="http://schemas.openxmlformats.org/officeDocument/2006/relationships/hyperlink" Target="https://www.dvgk.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8379</Words>
  <Characters>47766</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Устав</vt:lpstr>
    </vt:vector>
  </TitlesOfParts>
  <Company>RePack by SPecialiST</Company>
  <LinksUpToDate>false</LinksUpToDate>
  <CharactersWithSpaces>56033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Устав</dc:title>
  <dc:subject/>
  <dc:creator>Branan Legal</dc:creator>
  <cp:keywords/>
  <dc:description/>
  <cp:lastModifiedBy>Лысова Елена Владимировна</cp:lastModifiedBy>
  <cp:revision>2</cp:revision>
  <dcterms:created xsi:type="dcterms:W3CDTF">2021-04-29T04:47:00Z</dcterms:created>
  <dcterms:modified xsi:type="dcterms:W3CDTF">2021-04-29T04:47:00Z</dcterms:modified>
</cp:coreProperties>
</file>