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ook w:val="01E0" w:firstRow="1" w:lastRow="1" w:firstColumn="1" w:lastColumn="1" w:noHBand="0" w:noVBand="0"/>
      </w:tblPr>
      <w:tblGrid>
        <w:gridCol w:w="4956"/>
        <w:gridCol w:w="4681"/>
      </w:tblGrid>
      <w:tr w:rsidR="00EF7562" w14:paraId="6215EEF8" w14:textId="77777777">
        <w:tc>
          <w:tcPr>
            <w:tcW w:w="4068" w:type="dxa"/>
            <w:vAlign w:val="center"/>
          </w:tcPr>
          <w:bookmarkStart w:id="0" w:name="_GoBack"/>
          <w:bookmarkEnd w:id="0"/>
          <w:p w14:paraId="70D757D1" w14:textId="77777777" w:rsidR="00EF7562" w:rsidRDefault="009972EB">
            <w:pPr>
              <w:pStyle w:val="2"/>
              <w:framePr w:wrap="around"/>
            </w:pPr>
            <w:r>
              <w:rPr>
                <w:noProof/>
              </w:rPr>
              <mc:AlternateContent>
                <mc:Choice Requires="wpg">
                  <w:drawing>
                    <wp:inline distT="0" distB="0" distL="0" distR="0" wp14:anchorId="7DE1426D" wp14:editId="45BE3A25">
                      <wp:extent cx="3003872" cy="1453487"/>
                      <wp:effectExtent l="0" t="0" r="6350" b="0"/>
                      <wp:docPr id="1" name="Рисунок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a:picLocks noChangeAspect="1"/>
                              </pic:cNvPicPr>
                            </pic:nvPicPr>
                            <pic:blipFill>
                              <a:blip r:embed="rId8"/>
                              <a:stretch/>
                            </pic:blipFill>
                            <pic:spPr bwMode="auto">
                              <a:xfrm>
                                <a:off x="0" y="0"/>
                                <a:ext cx="3038323" cy="1470157"/>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0" o:spid="_x0000_s0" type="#_x0000_t75" style="mso-wrap-distance-left:0.0pt;mso-wrap-distance-top:0.0pt;mso-wrap-distance-right:0.0pt;mso-wrap-distance-bottom:0.0pt;width:236.5pt;height:114.4pt;" stroked="false">
                      <v:path textboxrect="0,0,0,0"/>
                      <v:imagedata r:id="rId14" o:title=""/>
                    </v:shape>
                  </w:pict>
                </mc:Fallback>
              </mc:AlternateContent>
            </w:r>
          </w:p>
        </w:tc>
        <w:tc>
          <w:tcPr>
            <w:tcW w:w="5785" w:type="dxa"/>
            <w:vAlign w:val="center"/>
          </w:tcPr>
          <w:p w14:paraId="1050CFD6" w14:textId="77777777" w:rsidR="00EF7562" w:rsidRDefault="00EF7562">
            <w:pPr>
              <w:ind w:left="1512"/>
              <w:rPr>
                <w:b/>
                <w:sz w:val="19"/>
                <w:szCs w:val="19"/>
              </w:rPr>
            </w:pPr>
          </w:p>
          <w:p w14:paraId="0741EF3B" w14:textId="77777777" w:rsidR="00EF7562" w:rsidRDefault="009972EB">
            <w:pPr>
              <w:pStyle w:val="afc"/>
              <w:ind w:left="1512" w:hanging="761"/>
              <w:jc w:val="left"/>
              <w:rPr>
                <w:b/>
                <w:i/>
                <w:sz w:val="19"/>
                <w:szCs w:val="19"/>
              </w:rPr>
            </w:pPr>
            <w:r>
              <w:rPr>
                <w:b/>
                <w:i/>
                <w:sz w:val="19"/>
                <w:szCs w:val="19"/>
              </w:rPr>
              <w:t>"УТВЕРЖДЕН"</w:t>
            </w:r>
            <w:r>
              <w:rPr>
                <w:b/>
                <w:i/>
                <w:sz w:val="19"/>
                <w:szCs w:val="19"/>
              </w:rPr>
              <w:tab/>
            </w:r>
          </w:p>
          <w:p w14:paraId="07835D8A" w14:textId="77777777" w:rsidR="00EF7562" w:rsidRDefault="009972EB">
            <w:pPr>
              <w:pStyle w:val="afc"/>
              <w:ind w:left="1512" w:hanging="761"/>
              <w:jc w:val="left"/>
              <w:rPr>
                <w:b/>
                <w:i/>
                <w:sz w:val="19"/>
                <w:szCs w:val="19"/>
              </w:rPr>
            </w:pPr>
            <w:r>
              <w:rPr>
                <w:b/>
                <w:i/>
                <w:sz w:val="19"/>
                <w:szCs w:val="19"/>
              </w:rPr>
              <w:t xml:space="preserve">решением годового Общего </w:t>
            </w:r>
          </w:p>
          <w:p w14:paraId="55A825F6" w14:textId="77777777" w:rsidR="00EF7562" w:rsidRDefault="009972EB">
            <w:pPr>
              <w:pStyle w:val="afc"/>
              <w:ind w:left="1512" w:hanging="761"/>
              <w:jc w:val="left"/>
              <w:rPr>
                <w:b/>
                <w:i/>
                <w:sz w:val="19"/>
                <w:szCs w:val="19"/>
              </w:rPr>
            </w:pPr>
            <w:r>
              <w:rPr>
                <w:b/>
                <w:i/>
                <w:sz w:val="19"/>
                <w:szCs w:val="19"/>
              </w:rPr>
              <w:t>собрания акционеров АО "ДГК"</w:t>
            </w:r>
          </w:p>
          <w:p w14:paraId="2EC53C5D" w14:textId="77777777" w:rsidR="00EF7562" w:rsidRDefault="00EF7562">
            <w:pPr>
              <w:ind w:left="609" w:hanging="761"/>
              <w:rPr>
                <w:sz w:val="16"/>
                <w:szCs w:val="16"/>
              </w:rPr>
            </w:pPr>
          </w:p>
          <w:p w14:paraId="5FA98823" w14:textId="77777777" w:rsidR="00EF7562" w:rsidRDefault="009972EB">
            <w:pPr>
              <w:pStyle w:val="afc"/>
              <w:ind w:left="1512" w:hanging="761"/>
              <w:jc w:val="left"/>
              <w:rPr>
                <w:b/>
                <w:i/>
                <w:sz w:val="19"/>
                <w:szCs w:val="19"/>
              </w:rPr>
            </w:pPr>
            <w:r>
              <w:rPr>
                <w:b/>
                <w:i/>
                <w:sz w:val="19"/>
                <w:szCs w:val="19"/>
              </w:rPr>
              <w:t>Протокол №   от "       "             2021 года</w:t>
            </w:r>
          </w:p>
          <w:p w14:paraId="05D88414" w14:textId="77777777" w:rsidR="00EF7562" w:rsidRDefault="00EF7562">
            <w:pPr>
              <w:pStyle w:val="afc"/>
              <w:ind w:left="1512" w:hanging="761"/>
              <w:jc w:val="left"/>
              <w:rPr>
                <w:b/>
                <w:i/>
                <w:sz w:val="19"/>
                <w:szCs w:val="19"/>
              </w:rPr>
            </w:pPr>
          </w:p>
          <w:p w14:paraId="5E4FB32E" w14:textId="77777777" w:rsidR="00EF7562" w:rsidRDefault="00EF7562">
            <w:pPr>
              <w:pStyle w:val="afc"/>
              <w:ind w:left="1512" w:hanging="761"/>
              <w:jc w:val="left"/>
              <w:rPr>
                <w:b/>
                <w:i/>
                <w:sz w:val="19"/>
                <w:szCs w:val="19"/>
              </w:rPr>
            </w:pPr>
          </w:p>
          <w:p w14:paraId="3299C33A" w14:textId="77777777" w:rsidR="00EF7562" w:rsidRDefault="00EF7562">
            <w:pPr>
              <w:pStyle w:val="afc"/>
              <w:ind w:left="1512"/>
              <w:jc w:val="left"/>
              <w:rPr>
                <w:b/>
                <w:i/>
                <w:sz w:val="19"/>
                <w:szCs w:val="19"/>
              </w:rPr>
            </w:pPr>
          </w:p>
          <w:p w14:paraId="4FE367E7" w14:textId="77777777" w:rsidR="00EF7562" w:rsidRDefault="00EF7562">
            <w:pPr>
              <w:pStyle w:val="afc"/>
              <w:ind w:left="1512"/>
              <w:jc w:val="left"/>
              <w:rPr>
                <w:b/>
                <w:i/>
                <w:sz w:val="19"/>
                <w:szCs w:val="19"/>
              </w:rPr>
            </w:pPr>
          </w:p>
        </w:tc>
      </w:tr>
    </w:tbl>
    <w:p w14:paraId="7E7D8911" w14:textId="77777777" w:rsidR="00EF7562" w:rsidRDefault="00EF7562"/>
    <w:p w14:paraId="31003D60" w14:textId="77777777" w:rsidR="00EF7562" w:rsidRDefault="00EF7562"/>
    <w:p w14:paraId="713F4A70" w14:textId="77777777" w:rsidR="00EF7562" w:rsidRDefault="00EF7562"/>
    <w:p w14:paraId="24179E3B" w14:textId="77777777" w:rsidR="00EF7562" w:rsidRDefault="009972EB">
      <w:pPr>
        <w:jc w:val="center"/>
        <w:rPr>
          <w:rFonts w:ascii="Tahoma" w:hAnsi="Tahoma" w:cs="Tahoma"/>
          <w:b/>
          <w:sz w:val="34"/>
          <w:szCs w:val="34"/>
        </w:rPr>
      </w:pPr>
      <w:r>
        <w:rPr>
          <w:rFonts w:ascii="Tahoma" w:hAnsi="Tahoma" w:cs="Tahoma"/>
          <w:b/>
          <w:sz w:val="34"/>
          <w:szCs w:val="34"/>
        </w:rPr>
        <w:t xml:space="preserve">Акционерное общество </w:t>
      </w:r>
    </w:p>
    <w:p w14:paraId="391DF482" w14:textId="77777777" w:rsidR="00EF7562" w:rsidRDefault="009972EB">
      <w:pPr>
        <w:jc w:val="center"/>
        <w:rPr>
          <w:rFonts w:ascii="Tahoma" w:hAnsi="Tahoma" w:cs="Tahoma"/>
          <w:b/>
          <w:sz w:val="34"/>
          <w:szCs w:val="34"/>
        </w:rPr>
      </w:pPr>
      <w:r>
        <w:rPr>
          <w:rFonts w:ascii="Tahoma" w:hAnsi="Tahoma" w:cs="Tahoma"/>
          <w:b/>
          <w:sz w:val="34"/>
          <w:szCs w:val="34"/>
        </w:rPr>
        <w:t>«Д</w:t>
      </w:r>
      <w:r>
        <w:rPr>
          <w:rFonts w:ascii="Tahoma" w:hAnsi="Tahoma" w:cs="Tahoma"/>
          <w:b/>
          <w:caps/>
          <w:sz w:val="34"/>
          <w:szCs w:val="34"/>
        </w:rPr>
        <w:t>альневосточная генерирующая компания</w:t>
      </w:r>
      <w:r>
        <w:rPr>
          <w:rFonts w:ascii="Tahoma" w:hAnsi="Tahoma" w:cs="Tahoma"/>
          <w:b/>
          <w:sz w:val="34"/>
          <w:szCs w:val="34"/>
        </w:rPr>
        <w:t>»</w:t>
      </w:r>
    </w:p>
    <w:p w14:paraId="4D39E61C" w14:textId="77777777" w:rsidR="00EF7562" w:rsidRDefault="00EF7562">
      <w:pPr>
        <w:jc w:val="center"/>
        <w:rPr>
          <w:rFonts w:ascii="Tahoma" w:hAnsi="Tahoma" w:cs="Tahoma"/>
          <w:b/>
          <w:sz w:val="34"/>
          <w:szCs w:val="34"/>
        </w:rPr>
      </w:pPr>
    </w:p>
    <w:p w14:paraId="413D9391" w14:textId="77777777" w:rsidR="00EF7562" w:rsidRDefault="00EF7562">
      <w:pPr>
        <w:jc w:val="center"/>
        <w:rPr>
          <w:sz w:val="34"/>
          <w:szCs w:val="34"/>
        </w:rPr>
      </w:pPr>
    </w:p>
    <w:p w14:paraId="725301E2" w14:textId="77777777" w:rsidR="00EF7562" w:rsidRDefault="009972EB">
      <w:pPr>
        <w:jc w:val="center"/>
        <w:rPr>
          <w:rFonts w:ascii="Tahoma" w:hAnsi="Tahoma" w:cs="Tahoma"/>
          <w:b/>
          <w:sz w:val="56"/>
          <w:szCs w:val="56"/>
        </w:rPr>
      </w:pPr>
      <w:r>
        <w:rPr>
          <w:rFonts w:ascii="Tahoma" w:hAnsi="Tahoma" w:cs="Tahoma"/>
          <w:b/>
          <w:sz w:val="56"/>
          <w:szCs w:val="56"/>
        </w:rPr>
        <w:t>ГОДОВОЙ ОТЧЕТ ЗА 2020 ГОД</w:t>
      </w:r>
    </w:p>
    <w:p w14:paraId="757C1DA1" w14:textId="77777777" w:rsidR="00EF7562" w:rsidRDefault="00EF7562"/>
    <w:p w14:paraId="3589A44C" w14:textId="77777777" w:rsidR="00EF7562" w:rsidRDefault="00EF7562"/>
    <w:p w14:paraId="7C70C65B" w14:textId="77777777" w:rsidR="00EF7562" w:rsidRDefault="00EF7562"/>
    <w:p w14:paraId="0D768D98" w14:textId="77777777" w:rsidR="00EF7562" w:rsidRDefault="00EF7562"/>
    <w:p w14:paraId="1822AF80" w14:textId="77777777" w:rsidR="00EF7562" w:rsidRDefault="009972EB">
      <w:pPr>
        <w:rPr>
          <w:rFonts w:ascii="Tahoma" w:hAnsi="Tahoma" w:cs="Tahoma"/>
          <w:sz w:val="26"/>
          <w:szCs w:val="26"/>
        </w:rPr>
      </w:pPr>
      <w:r>
        <w:rPr>
          <w:rFonts w:ascii="Tahoma" w:hAnsi="Tahoma" w:cs="Tahoma"/>
          <w:sz w:val="26"/>
          <w:szCs w:val="26"/>
        </w:rPr>
        <w:t>Генеральный директор   _____________________________  М.И. Шукайлов</w:t>
      </w:r>
    </w:p>
    <w:p w14:paraId="05B38C95" w14:textId="77777777" w:rsidR="00EF7562" w:rsidRDefault="00EF7562">
      <w:pPr>
        <w:rPr>
          <w:rFonts w:ascii="Tahoma" w:hAnsi="Tahoma" w:cs="Tahoma"/>
          <w:sz w:val="20"/>
          <w:szCs w:val="20"/>
        </w:rPr>
      </w:pPr>
    </w:p>
    <w:p w14:paraId="5424E3C1" w14:textId="77777777" w:rsidR="00EF7562" w:rsidRDefault="00EF7562">
      <w:pPr>
        <w:rPr>
          <w:rFonts w:ascii="Tahoma" w:hAnsi="Tahoma" w:cs="Tahoma"/>
          <w:sz w:val="20"/>
          <w:szCs w:val="20"/>
        </w:rPr>
      </w:pPr>
    </w:p>
    <w:p w14:paraId="264242B9" w14:textId="2253D121" w:rsidR="00EF7562" w:rsidRDefault="00B66F21">
      <w:pPr>
        <w:pStyle w:val="af2"/>
        <w:spacing w:after="60" w:line="480" w:lineRule="auto"/>
        <w:ind w:left="-284" w:hanging="283"/>
        <w:jc w:val="center"/>
      </w:pPr>
      <w:r>
        <w:rPr>
          <w:noProof/>
        </w:rPr>
        <w:drawing>
          <wp:inline distT="0" distB="0" distL="0" distR="0" wp14:anchorId="23CA6972" wp14:editId="1FEEC434">
            <wp:extent cx="6722110" cy="4746929"/>
            <wp:effectExtent l="0" t="0" r="254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731168" cy="4753325"/>
                    </a:xfrm>
                    <a:prstGeom prst="rect">
                      <a:avLst/>
                    </a:prstGeom>
                    <a:noFill/>
                  </pic:spPr>
                </pic:pic>
              </a:graphicData>
            </a:graphic>
          </wp:inline>
        </w:drawing>
      </w:r>
    </w:p>
    <w:p w14:paraId="5706845A" w14:textId="77777777" w:rsidR="007B3789" w:rsidRDefault="009972EB">
      <w:pPr>
        <w:spacing w:after="60" w:line="480" w:lineRule="auto"/>
        <w:jc w:val="center"/>
        <w:rPr>
          <w:rFonts w:ascii="Arial Narrow" w:hAnsi="Arial Narrow"/>
          <w:b/>
          <w:sz w:val="32"/>
          <w:szCs w:val="32"/>
        </w:rPr>
      </w:pPr>
      <w:r>
        <w:rPr>
          <w:rFonts w:ascii="Arial Narrow" w:hAnsi="Arial Narrow"/>
          <w:b/>
          <w:bCs/>
          <w:sz w:val="32"/>
          <w:szCs w:val="32"/>
        </w:rPr>
        <w:lastRenderedPageBreak/>
        <w:t>СОДЕРЖАНИЕ</w:t>
      </w:r>
    </w:p>
    <w:tbl>
      <w:tblPr>
        <w:tblW w:w="9496" w:type="dxa"/>
        <w:tblLook w:val="04A0" w:firstRow="1" w:lastRow="0" w:firstColumn="1" w:lastColumn="0" w:noHBand="0" w:noVBand="1"/>
      </w:tblPr>
      <w:tblGrid>
        <w:gridCol w:w="8951"/>
        <w:gridCol w:w="545"/>
      </w:tblGrid>
      <w:tr w:rsidR="00EF7562" w14:paraId="79CF054F" w14:textId="77777777">
        <w:tc>
          <w:tcPr>
            <w:tcW w:w="8951" w:type="dxa"/>
            <w:vAlign w:val="center"/>
          </w:tcPr>
          <w:p w14:paraId="30106609" w14:textId="77777777" w:rsidR="00EF7562" w:rsidRDefault="009972EB">
            <w:pPr>
              <w:spacing w:line="360" w:lineRule="auto"/>
              <w:rPr>
                <w:rFonts w:ascii="Arial Narrow" w:hAnsi="Arial Narrow"/>
                <w:b/>
              </w:rPr>
            </w:pPr>
            <w:r>
              <w:rPr>
                <w:rFonts w:ascii="Arial Narrow" w:hAnsi="Arial Narrow"/>
              </w:rPr>
              <w:t xml:space="preserve">Обращение Председателя Совета директоров </w:t>
            </w:r>
            <w:r>
              <w:rPr>
                <w:rFonts w:ascii="Arial Narrow" w:hAnsi="Arial Narrow"/>
                <w:b/>
              </w:rPr>
              <w:t>……….....................................................................</w:t>
            </w:r>
          </w:p>
        </w:tc>
        <w:tc>
          <w:tcPr>
            <w:tcW w:w="545" w:type="dxa"/>
            <w:vAlign w:val="center"/>
          </w:tcPr>
          <w:p w14:paraId="00272BFC" w14:textId="77777777" w:rsidR="00EF7562" w:rsidRDefault="009972EB">
            <w:pPr>
              <w:spacing w:line="360" w:lineRule="auto"/>
              <w:jc w:val="center"/>
              <w:rPr>
                <w:rFonts w:ascii="Arial Narrow" w:hAnsi="Arial Narrow"/>
              </w:rPr>
            </w:pPr>
            <w:r>
              <w:rPr>
                <w:rFonts w:ascii="Arial Narrow" w:hAnsi="Arial Narrow"/>
              </w:rPr>
              <w:t>5</w:t>
            </w:r>
          </w:p>
        </w:tc>
      </w:tr>
      <w:tr w:rsidR="00EF7562" w14:paraId="1210438B" w14:textId="77777777">
        <w:tc>
          <w:tcPr>
            <w:tcW w:w="8951" w:type="dxa"/>
            <w:vAlign w:val="center"/>
          </w:tcPr>
          <w:p w14:paraId="160BB2B2" w14:textId="77777777" w:rsidR="00EF7562" w:rsidRDefault="009972EB">
            <w:pPr>
              <w:spacing w:line="360" w:lineRule="auto"/>
              <w:rPr>
                <w:rFonts w:ascii="Arial Narrow" w:hAnsi="Arial Narrow"/>
                <w:b/>
              </w:rPr>
            </w:pPr>
            <w:r>
              <w:rPr>
                <w:rFonts w:ascii="Arial Narrow" w:hAnsi="Arial Narrow"/>
              </w:rPr>
              <w:t xml:space="preserve">Обращение Генерального директора Общества </w:t>
            </w:r>
            <w:r>
              <w:rPr>
                <w:rFonts w:ascii="Arial Narrow" w:hAnsi="Arial Narrow"/>
                <w:b/>
              </w:rPr>
              <w:t>………………………………………………………..</w:t>
            </w:r>
          </w:p>
        </w:tc>
        <w:tc>
          <w:tcPr>
            <w:tcW w:w="545" w:type="dxa"/>
            <w:vAlign w:val="center"/>
          </w:tcPr>
          <w:p w14:paraId="59D3166D" w14:textId="77777777" w:rsidR="00EF7562" w:rsidRDefault="009972EB">
            <w:pPr>
              <w:spacing w:line="360" w:lineRule="auto"/>
              <w:jc w:val="center"/>
              <w:rPr>
                <w:rFonts w:ascii="Arial Narrow" w:hAnsi="Arial Narrow"/>
              </w:rPr>
            </w:pPr>
            <w:r>
              <w:rPr>
                <w:rFonts w:ascii="Arial Narrow" w:hAnsi="Arial Narrow"/>
              </w:rPr>
              <w:t>6</w:t>
            </w:r>
          </w:p>
        </w:tc>
      </w:tr>
      <w:tr w:rsidR="00EF7562" w14:paraId="543E0A9A" w14:textId="77777777">
        <w:tc>
          <w:tcPr>
            <w:tcW w:w="8951" w:type="dxa"/>
            <w:vAlign w:val="center"/>
          </w:tcPr>
          <w:p w14:paraId="14FBED36" w14:textId="77777777" w:rsidR="00EF7562" w:rsidRDefault="009972EB">
            <w:pPr>
              <w:spacing w:line="360" w:lineRule="auto"/>
              <w:rPr>
                <w:rFonts w:ascii="Arial Narrow" w:hAnsi="Arial Narrow"/>
              </w:rPr>
            </w:pPr>
            <w:r>
              <w:rPr>
                <w:rFonts w:ascii="Arial Narrow" w:hAnsi="Arial Narrow"/>
              </w:rPr>
              <w:t xml:space="preserve">1. Развитие </w:t>
            </w:r>
            <w:r>
              <w:rPr>
                <w:rFonts w:ascii="Arial Narrow" w:hAnsi="Arial Narrow"/>
                <w:bCs/>
              </w:rPr>
              <w:t>Общества</w:t>
            </w:r>
            <w:r>
              <w:rPr>
                <w:rFonts w:ascii="Arial Narrow" w:hAnsi="Arial Narrow"/>
              </w:rPr>
              <w:t xml:space="preserve"> </w:t>
            </w:r>
            <w:r>
              <w:rPr>
                <w:rFonts w:ascii="Arial Narrow" w:hAnsi="Arial Narrow"/>
                <w:b/>
              </w:rPr>
              <w:t>…………………………………………...…………………………………………..</w:t>
            </w:r>
          </w:p>
        </w:tc>
        <w:tc>
          <w:tcPr>
            <w:tcW w:w="545" w:type="dxa"/>
            <w:vAlign w:val="center"/>
          </w:tcPr>
          <w:p w14:paraId="1FC7EF8F" w14:textId="468296DA" w:rsidR="00EF7562" w:rsidRDefault="007C33B9">
            <w:pPr>
              <w:spacing w:line="360" w:lineRule="auto"/>
              <w:jc w:val="center"/>
              <w:rPr>
                <w:rFonts w:ascii="Arial Narrow" w:hAnsi="Arial Narrow"/>
              </w:rPr>
            </w:pPr>
            <w:r>
              <w:rPr>
                <w:rFonts w:ascii="Arial Narrow" w:hAnsi="Arial Narrow"/>
              </w:rPr>
              <w:t>8</w:t>
            </w:r>
          </w:p>
        </w:tc>
      </w:tr>
      <w:tr w:rsidR="00EF7562" w14:paraId="446BE5D3" w14:textId="77777777">
        <w:tc>
          <w:tcPr>
            <w:tcW w:w="8951" w:type="dxa"/>
            <w:vAlign w:val="center"/>
          </w:tcPr>
          <w:p w14:paraId="6B29A4FD" w14:textId="77777777" w:rsidR="00EF7562" w:rsidRDefault="009972EB">
            <w:pPr>
              <w:spacing w:line="360" w:lineRule="auto"/>
              <w:rPr>
                <w:rFonts w:ascii="Arial Narrow" w:hAnsi="Arial Narrow"/>
                <w:b/>
              </w:rPr>
            </w:pPr>
            <w:r>
              <w:rPr>
                <w:rFonts w:ascii="Arial Narrow" w:hAnsi="Arial Narrow"/>
              </w:rPr>
              <w:t xml:space="preserve">1.1. Об Обществе и его положении в отрасли </w:t>
            </w:r>
            <w:r>
              <w:rPr>
                <w:rFonts w:ascii="Arial Narrow" w:hAnsi="Arial Narrow"/>
                <w:b/>
              </w:rPr>
              <w:t>…………………………………………………………</w:t>
            </w:r>
          </w:p>
        </w:tc>
        <w:tc>
          <w:tcPr>
            <w:tcW w:w="545" w:type="dxa"/>
            <w:vAlign w:val="center"/>
          </w:tcPr>
          <w:p w14:paraId="37AB5F18" w14:textId="17C4BA41" w:rsidR="00EF7562" w:rsidRDefault="007C33B9">
            <w:pPr>
              <w:spacing w:line="360" w:lineRule="auto"/>
              <w:jc w:val="center"/>
              <w:rPr>
                <w:rFonts w:ascii="Arial Narrow" w:hAnsi="Arial Narrow"/>
              </w:rPr>
            </w:pPr>
            <w:r>
              <w:rPr>
                <w:rFonts w:ascii="Arial Narrow" w:hAnsi="Arial Narrow"/>
              </w:rPr>
              <w:t>8</w:t>
            </w:r>
          </w:p>
        </w:tc>
      </w:tr>
      <w:tr w:rsidR="00EF7562" w14:paraId="6863F4E3" w14:textId="77777777">
        <w:tc>
          <w:tcPr>
            <w:tcW w:w="8951" w:type="dxa"/>
            <w:vAlign w:val="center"/>
          </w:tcPr>
          <w:p w14:paraId="7A5C9BC7" w14:textId="77777777" w:rsidR="00EF7562" w:rsidRDefault="009972EB">
            <w:pPr>
              <w:spacing w:line="360" w:lineRule="auto"/>
              <w:rPr>
                <w:rFonts w:ascii="Arial Narrow" w:hAnsi="Arial Narrow"/>
              </w:rPr>
            </w:pPr>
            <w:r>
              <w:rPr>
                <w:rFonts w:ascii="Arial Narrow" w:hAnsi="Arial Narrow"/>
              </w:rPr>
              <w:t xml:space="preserve">1.2. Стратегические цели </w:t>
            </w:r>
            <w:r>
              <w:rPr>
                <w:rFonts w:ascii="Arial Narrow" w:hAnsi="Arial Narrow"/>
                <w:b/>
                <w:bCs/>
              </w:rPr>
              <w:t>………………………………………………………………………..…………</w:t>
            </w:r>
          </w:p>
        </w:tc>
        <w:tc>
          <w:tcPr>
            <w:tcW w:w="545" w:type="dxa"/>
            <w:vAlign w:val="center"/>
          </w:tcPr>
          <w:p w14:paraId="4DD1101D" w14:textId="6DF64A33" w:rsidR="00EF7562" w:rsidRDefault="007C33B9">
            <w:pPr>
              <w:spacing w:line="360" w:lineRule="auto"/>
              <w:jc w:val="center"/>
              <w:rPr>
                <w:rFonts w:ascii="Arial Narrow" w:hAnsi="Arial Narrow"/>
              </w:rPr>
            </w:pPr>
            <w:r>
              <w:rPr>
                <w:rFonts w:ascii="Arial Narrow" w:hAnsi="Arial Narrow"/>
              </w:rPr>
              <w:t>16</w:t>
            </w:r>
          </w:p>
        </w:tc>
      </w:tr>
      <w:tr w:rsidR="00EF7562" w14:paraId="2573E2FB" w14:textId="77777777">
        <w:tc>
          <w:tcPr>
            <w:tcW w:w="8951" w:type="dxa"/>
            <w:vAlign w:val="center"/>
          </w:tcPr>
          <w:p w14:paraId="5DB685D3" w14:textId="77777777" w:rsidR="00EF7562" w:rsidRDefault="009972EB">
            <w:pPr>
              <w:spacing w:line="360" w:lineRule="auto"/>
              <w:rPr>
                <w:rFonts w:ascii="Arial Narrow" w:hAnsi="Arial Narrow"/>
              </w:rPr>
            </w:pPr>
            <w:r>
              <w:rPr>
                <w:rFonts w:ascii="Arial Narrow" w:hAnsi="Arial Narrow"/>
              </w:rPr>
              <w:t xml:space="preserve">1.3. </w:t>
            </w:r>
            <w:r>
              <w:rPr>
                <w:rFonts w:ascii="Arial Narrow" w:eastAsia="Calibri" w:hAnsi="Arial Narrow" w:cs="Garamond,Italic"/>
                <w:bCs/>
                <w:iCs/>
                <w:lang w:eastAsia="en-US"/>
              </w:rPr>
              <w:t xml:space="preserve">Приоритетные задачи и перспективы развития Общества </w:t>
            </w:r>
            <w:r>
              <w:rPr>
                <w:rFonts w:ascii="Arial Narrow" w:hAnsi="Arial Narrow"/>
                <w:b/>
              </w:rPr>
              <w:t>……………………...…………..…</w:t>
            </w:r>
          </w:p>
        </w:tc>
        <w:tc>
          <w:tcPr>
            <w:tcW w:w="545" w:type="dxa"/>
            <w:vAlign w:val="center"/>
          </w:tcPr>
          <w:p w14:paraId="3E38D5EE" w14:textId="5DCF4E4C" w:rsidR="00EF7562" w:rsidRDefault="007C33B9">
            <w:pPr>
              <w:spacing w:line="360" w:lineRule="auto"/>
              <w:jc w:val="center"/>
              <w:rPr>
                <w:rFonts w:ascii="Arial Narrow" w:hAnsi="Arial Narrow"/>
              </w:rPr>
            </w:pPr>
            <w:r>
              <w:rPr>
                <w:rFonts w:ascii="Arial Narrow" w:hAnsi="Arial Narrow"/>
              </w:rPr>
              <w:t>17</w:t>
            </w:r>
          </w:p>
        </w:tc>
      </w:tr>
      <w:tr w:rsidR="00EF7562" w14:paraId="50CE27D1" w14:textId="77777777">
        <w:tc>
          <w:tcPr>
            <w:tcW w:w="8951" w:type="dxa"/>
            <w:vAlign w:val="center"/>
          </w:tcPr>
          <w:p w14:paraId="69D770A7" w14:textId="77777777" w:rsidR="00EF7562" w:rsidRDefault="009972EB">
            <w:pPr>
              <w:spacing w:line="360" w:lineRule="auto"/>
              <w:rPr>
                <w:rFonts w:ascii="Arial Narrow" w:hAnsi="Arial Narrow"/>
              </w:rPr>
            </w:pPr>
            <w:r>
              <w:rPr>
                <w:rFonts w:ascii="Arial Narrow" w:eastAsia="Calibri" w:hAnsi="Arial Narrow" w:cs="Garamond,Italic"/>
                <w:bCs/>
                <w:iCs/>
                <w:lang w:eastAsia="en-US"/>
              </w:rPr>
              <w:t xml:space="preserve">1.4. Управление рисками </w:t>
            </w:r>
            <w:r>
              <w:rPr>
                <w:rFonts w:ascii="Arial Narrow" w:eastAsia="Calibri" w:hAnsi="Arial Narrow" w:cs="Garamond,Italic"/>
                <w:b/>
                <w:bCs/>
                <w:iCs/>
                <w:lang w:eastAsia="en-US"/>
              </w:rPr>
              <w:t>…………………………………………………………………………………..</w:t>
            </w:r>
          </w:p>
        </w:tc>
        <w:tc>
          <w:tcPr>
            <w:tcW w:w="545" w:type="dxa"/>
            <w:vAlign w:val="center"/>
          </w:tcPr>
          <w:p w14:paraId="09099CB9" w14:textId="03ED7D31" w:rsidR="00EF7562" w:rsidRDefault="007C33B9">
            <w:pPr>
              <w:spacing w:line="360" w:lineRule="auto"/>
              <w:jc w:val="center"/>
              <w:rPr>
                <w:rFonts w:ascii="Arial Narrow" w:hAnsi="Arial Narrow"/>
              </w:rPr>
            </w:pPr>
            <w:r>
              <w:rPr>
                <w:rFonts w:ascii="Arial Narrow" w:hAnsi="Arial Narrow"/>
              </w:rPr>
              <w:t>18</w:t>
            </w:r>
          </w:p>
        </w:tc>
      </w:tr>
      <w:tr w:rsidR="00EF7562" w14:paraId="13F0B7FB" w14:textId="77777777">
        <w:tc>
          <w:tcPr>
            <w:tcW w:w="8951" w:type="dxa"/>
            <w:vAlign w:val="center"/>
          </w:tcPr>
          <w:p w14:paraId="0FDA6920" w14:textId="77777777" w:rsidR="00EF7562" w:rsidRDefault="009972EB">
            <w:pPr>
              <w:spacing w:line="360" w:lineRule="auto"/>
              <w:rPr>
                <w:rFonts w:ascii="Arial Narrow" w:hAnsi="Arial Narrow"/>
                <w:b/>
              </w:rPr>
            </w:pPr>
            <w:r>
              <w:rPr>
                <w:rFonts w:ascii="Arial Narrow" w:eastAsia="Calibri" w:hAnsi="Arial Narrow" w:cs="Garamond,Italic"/>
                <w:bCs/>
                <w:iCs/>
                <w:lang w:eastAsia="en-US"/>
              </w:rPr>
              <w:t xml:space="preserve">1.5. </w:t>
            </w:r>
            <w:r>
              <w:rPr>
                <w:rFonts w:ascii="Arial Narrow" w:hAnsi="Arial Narrow"/>
              </w:rPr>
              <w:t xml:space="preserve">Основные достижения в отчетном году </w:t>
            </w:r>
            <w:r>
              <w:rPr>
                <w:rFonts w:ascii="Arial Narrow" w:eastAsia="Calibri" w:hAnsi="Arial Narrow" w:cs="Garamond,Italic"/>
                <w:b/>
                <w:bCs/>
                <w:iCs/>
                <w:lang w:eastAsia="en-US"/>
              </w:rPr>
              <w:t>……………………………………………………………</w:t>
            </w:r>
          </w:p>
        </w:tc>
        <w:tc>
          <w:tcPr>
            <w:tcW w:w="545" w:type="dxa"/>
            <w:vAlign w:val="center"/>
          </w:tcPr>
          <w:p w14:paraId="48FFAF31" w14:textId="2A5585FA" w:rsidR="00EF7562" w:rsidRDefault="007C33B9">
            <w:pPr>
              <w:spacing w:line="360" w:lineRule="auto"/>
              <w:jc w:val="center"/>
              <w:rPr>
                <w:rFonts w:ascii="Arial Narrow" w:hAnsi="Arial Narrow"/>
              </w:rPr>
            </w:pPr>
            <w:r>
              <w:rPr>
                <w:rFonts w:ascii="Arial Narrow" w:hAnsi="Arial Narrow"/>
              </w:rPr>
              <w:t>25</w:t>
            </w:r>
          </w:p>
        </w:tc>
      </w:tr>
      <w:tr w:rsidR="00EF7562" w14:paraId="694C4089" w14:textId="77777777">
        <w:tc>
          <w:tcPr>
            <w:tcW w:w="8951" w:type="dxa"/>
            <w:vAlign w:val="center"/>
          </w:tcPr>
          <w:p w14:paraId="14CECF1C" w14:textId="77777777" w:rsidR="00EF7562" w:rsidRDefault="009972EB">
            <w:pPr>
              <w:spacing w:line="360" w:lineRule="auto"/>
              <w:rPr>
                <w:rFonts w:ascii="Arial Narrow" w:hAnsi="Arial Narrow"/>
                <w:b/>
              </w:rPr>
            </w:pPr>
            <w:r>
              <w:rPr>
                <w:rFonts w:ascii="Arial Narrow" w:hAnsi="Arial Narrow"/>
              </w:rPr>
              <w:t xml:space="preserve">2. Корпоративное управление </w:t>
            </w:r>
            <w:r>
              <w:rPr>
                <w:rFonts w:ascii="Arial Narrow" w:hAnsi="Arial Narrow"/>
                <w:b/>
              </w:rPr>
              <w:t>…………………………………………………………………………….</w:t>
            </w:r>
          </w:p>
        </w:tc>
        <w:tc>
          <w:tcPr>
            <w:tcW w:w="545" w:type="dxa"/>
            <w:vAlign w:val="center"/>
          </w:tcPr>
          <w:p w14:paraId="5CEC1E1E" w14:textId="2528E9C2" w:rsidR="00EF7562" w:rsidRDefault="007C33B9">
            <w:pPr>
              <w:spacing w:line="360" w:lineRule="auto"/>
              <w:jc w:val="center"/>
              <w:rPr>
                <w:rFonts w:ascii="Arial Narrow" w:hAnsi="Arial Narrow"/>
              </w:rPr>
            </w:pPr>
            <w:r>
              <w:rPr>
                <w:rFonts w:ascii="Arial Narrow" w:hAnsi="Arial Narrow"/>
              </w:rPr>
              <w:t>26</w:t>
            </w:r>
          </w:p>
        </w:tc>
      </w:tr>
      <w:tr w:rsidR="00EF7562" w14:paraId="569CA228" w14:textId="77777777">
        <w:tc>
          <w:tcPr>
            <w:tcW w:w="8951" w:type="dxa"/>
            <w:vAlign w:val="center"/>
          </w:tcPr>
          <w:p w14:paraId="2D54A73B" w14:textId="77777777" w:rsidR="00EF7562" w:rsidRDefault="009972EB">
            <w:pPr>
              <w:spacing w:line="360" w:lineRule="auto"/>
              <w:rPr>
                <w:rFonts w:ascii="Arial Narrow" w:hAnsi="Arial Narrow"/>
                <w:b/>
              </w:rPr>
            </w:pPr>
            <w:r>
              <w:rPr>
                <w:rFonts w:ascii="Arial Narrow" w:hAnsi="Arial Narrow"/>
                <w:bCs/>
              </w:rPr>
              <w:t xml:space="preserve">2.1. Структура органов управления и контроля Общества </w:t>
            </w:r>
            <w:r>
              <w:rPr>
                <w:rFonts w:ascii="Arial Narrow" w:hAnsi="Arial Narrow"/>
                <w:b/>
                <w:bCs/>
              </w:rPr>
              <w:t>…………………………………………….</w:t>
            </w:r>
          </w:p>
        </w:tc>
        <w:tc>
          <w:tcPr>
            <w:tcW w:w="545" w:type="dxa"/>
            <w:vAlign w:val="center"/>
          </w:tcPr>
          <w:p w14:paraId="23A045A5" w14:textId="10AC6E5F" w:rsidR="00EF7562" w:rsidRDefault="007C33B9">
            <w:pPr>
              <w:spacing w:line="360" w:lineRule="auto"/>
              <w:jc w:val="center"/>
              <w:rPr>
                <w:rFonts w:ascii="Arial Narrow" w:hAnsi="Arial Narrow"/>
              </w:rPr>
            </w:pPr>
            <w:r>
              <w:rPr>
                <w:rFonts w:ascii="Arial Narrow" w:hAnsi="Arial Narrow"/>
              </w:rPr>
              <w:t>26</w:t>
            </w:r>
          </w:p>
        </w:tc>
      </w:tr>
      <w:tr w:rsidR="00EF7562" w14:paraId="2561BC69" w14:textId="77777777">
        <w:tc>
          <w:tcPr>
            <w:tcW w:w="8951" w:type="dxa"/>
            <w:vAlign w:val="center"/>
          </w:tcPr>
          <w:p w14:paraId="5205C2DB" w14:textId="77777777" w:rsidR="00EF7562" w:rsidRDefault="009972EB">
            <w:pPr>
              <w:spacing w:line="360" w:lineRule="auto"/>
              <w:rPr>
                <w:rFonts w:ascii="Arial Narrow" w:hAnsi="Arial Narrow"/>
                <w:b/>
              </w:rPr>
            </w:pPr>
            <w:r>
              <w:rPr>
                <w:rFonts w:ascii="Arial Narrow" w:hAnsi="Arial Narrow"/>
                <w:bCs/>
              </w:rPr>
              <w:t xml:space="preserve">2.1.1. Общее собрание акционеров </w:t>
            </w:r>
            <w:r>
              <w:rPr>
                <w:rFonts w:ascii="Arial Narrow" w:hAnsi="Arial Narrow"/>
                <w:b/>
                <w:bCs/>
              </w:rPr>
              <w:t>………………………………………………………………………</w:t>
            </w:r>
          </w:p>
        </w:tc>
        <w:tc>
          <w:tcPr>
            <w:tcW w:w="545" w:type="dxa"/>
            <w:vAlign w:val="center"/>
          </w:tcPr>
          <w:p w14:paraId="42111BBB" w14:textId="47525A9F" w:rsidR="00EF7562" w:rsidRDefault="007C33B9">
            <w:pPr>
              <w:spacing w:line="360" w:lineRule="auto"/>
              <w:jc w:val="center"/>
              <w:rPr>
                <w:rFonts w:ascii="Arial Narrow" w:hAnsi="Arial Narrow"/>
              </w:rPr>
            </w:pPr>
            <w:r>
              <w:rPr>
                <w:rFonts w:ascii="Arial Narrow" w:hAnsi="Arial Narrow"/>
              </w:rPr>
              <w:t>26</w:t>
            </w:r>
          </w:p>
        </w:tc>
      </w:tr>
      <w:tr w:rsidR="00EF7562" w14:paraId="0F135A60" w14:textId="77777777">
        <w:tc>
          <w:tcPr>
            <w:tcW w:w="8951" w:type="dxa"/>
            <w:vAlign w:val="center"/>
          </w:tcPr>
          <w:p w14:paraId="3185DC11" w14:textId="77777777" w:rsidR="00EF7562" w:rsidRDefault="009972EB">
            <w:pPr>
              <w:spacing w:line="360" w:lineRule="auto"/>
              <w:rPr>
                <w:rFonts w:ascii="Arial Narrow" w:hAnsi="Arial Narrow"/>
                <w:b/>
              </w:rPr>
            </w:pPr>
            <w:r>
              <w:rPr>
                <w:rFonts w:ascii="Arial Narrow" w:hAnsi="Arial Narrow"/>
                <w:bCs/>
              </w:rPr>
              <w:t xml:space="preserve">2.1.2. Совет директоров. </w:t>
            </w:r>
            <w:r>
              <w:rPr>
                <w:rFonts w:ascii="Arial Narrow" w:hAnsi="Arial Narrow"/>
                <w:b/>
                <w:bCs/>
              </w:rPr>
              <w:t>…………………………………………………………………………………...</w:t>
            </w:r>
          </w:p>
        </w:tc>
        <w:tc>
          <w:tcPr>
            <w:tcW w:w="545" w:type="dxa"/>
            <w:vAlign w:val="center"/>
          </w:tcPr>
          <w:p w14:paraId="77583C6F" w14:textId="52590CB5" w:rsidR="00EF7562" w:rsidRDefault="007C33B9">
            <w:pPr>
              <w:spacing w:line="360" w:lineRule="auto"/>
              <w:jc w:val="center"/>
              <w:rPr>
                <w:rFonts w:ascii="Arial Narrow" w:hAnsi="Arial Narrow"/>
              </w:rPr>
            </w:pPr>
            <w:r>
              <w:rPr>
                <w:rFonts w:ascii="Arial Narrow" w:hAnsi="Arial Narrow"/>
              </w:rPr>
              <w:t>27</w:t>
            </w:r>
          </w:p>
        </w:tc>
      </w:tr>
      <w:tr w:rsidR="00EF7562" w14:paraId="228969A0" w14:textId="77777777">
        <w:tc>
          <w:tcPr>
            <w:tcW w:w="8951" w:type="dxa"/>
            <w:vAlign w:val="center"/>
          </w:tcPr>
          <w:p w14:paraId="747EC5A7" w14:textId="77777777" w:rsidR="00EF7562" w:rsidRDefault="009972EB">
            <w:pPr>
              <w:spacing w:line="360" w:lineRule="auto"/>
              <w:rPr>
                <w:rFonts w:ascii="Arial Narrow" w:hAnsi="Arial Narrow"/>
                <w:b/>
              </w:rPr>
            </w:pPr>
            <w:r>
              <w:rPr>
                <w:rFonts w:ascii="Arial Narrow" w:hAnsi="Arial Narrow"/>
                <w:bCs/>
              </w:rPr>
              <w:t>2.1.3. Исполнительный орган. Единоличный исполнительный орган</w:t>
            </w:r>
            <w:r>
              <w:rPr>
                <w:rFonts w:ascii="Arial Narrow" w:hAnsi="Arial Narrow"/>
                <w:b/>
                <w:bCs/>
              </w:rPr>
              <w:t>………………………………..</w:t>
            </w:r>
          </w:p>
        </w:tc>
        <w:tc>
          <w:tcPr>
            <w:tcW w:w="545" w:type="dxa"/>
            <w:vAlign w:val="center"/>
          </w:tcPr>
          <w:p w14:paraId="3E717B06" w14:textId="04764375" w:rsidR="00EF7562" w:rsidRDefault="007C33B9">
            <w:pPr>
              <w:spacing w:line="360" w:lineRule="auto"/>
              <w:jc w:val="center"/>
              <w:rPr>
                <w:rFonts w:ascii="Arial Narrow" w:hAnsi="Arial Narrow"/>
              </w:rPr>
            </w:pPr>
            <w:r>
              <w:rPr>
                <w:rFonts w:ascii="Arial Narrow" w:hAnsi="Arial Narrow"/>
              </w:rPr>
              <w:t>30</w:t>
            </w:r>
          </w:p>
        </w:tc>
      </w:tr>
      <w:tr w:rsidR="00EF7562" w14:paraId="1C166237" w14:textId="77777777">
        <w:tc>
          <w:tcPr>
            <w:tcW w:w="8951" w:type="dxa"/>
            <w:vAlign w:val="center"/>
          </w:tcPr>
          <w:p w14:paraId="0CA5EDCE" w14:textId="77777777" w:rsidR="00EF7562" w:rsidRDefault="009972EB">
            <w:pPr>
              <w:spacing w:line="360" w:lineRule="auto"/>
              <w:rPr>
                <w:rFonts w:ascii="Arial Narrow" w:hAnsi="Arial Narrow"/>
                <w:b/>
                <w:bCs/>
              </w:rPr>
            </w:pPr>
            <w:r>
              <w:rPr>
                <w:rFonts w:ascii="Arial Narrow" w:hAnsi="Arial Narrow"/>
                <w:bCs/>
              </w:rPr>
              <w:t xml:space="preserve">2.1.4. Основные положения политики Общества в области вознаграждения и (или) компенсации расходов членам органов управления Общества </w:t>
            </w:r>
            <w:r>
              <w:rPr>
                <w:rFonts w:ascii="Arial Narrow" w:hAnsi="Arial Narrow"/>
                <w:b/>
                <w:bCs/>
              </w:rPr>
              <w:t>…………………………………….</w:t>
            </w:r>
          </w:p>
        </w:tc>
        <w:tc>
          <w:tcPr>
            <w:tcW w:w="545" w:type="dxa"/>
            <w:vAlign w:val="center"/>
          </w:tcPr>
          <w:p w14:paraId="54A0A0AC" w14:textId="77777777" w:rsidR="00EF7562" w:rsidRDefault="00EF7562">
            <w:pPr>
              <w:spacing w:line="360" w:lineRule="auto"/>
              <w:jc w:val="center"/>
              <w:rPr>
                <w:rFonts w:ascii="Arial Narrow" w:hAnsi="Arial Narrow"/>
              </w:rPr>
            </w:pPr>
          </w:p>
          <w:p w14:paraId="3140C01A" w14:textId="275DD3EE" w:rsidR="00EF7562" w:rsidRDefault="007C33B9">
            <w:pPr>
              <w:spacing w:line="360" w:lineRule="auto"/>
              <w:jc w:val="center"/>
              <w:rPr>
                <w:rFonts w:ascii="Arial Narrow" w:hAnsi="Arial Narrow"/>
              </w:rPr>
            </w:pPr>
            <w:r>
              <w:rPr>
                <w:rFonts w:ascii="Arial Narrow" w:hAnsi="Arial Narrow"/>
              </w:rPr>
              <w:t>30</w:t>
            </w:r>
          </w:p>
        </w:tc>
      </w:tr>
      <w:tr w:rsidR="00EF7562" w14:paraId="4B90315A" w14:textId="77777777">
        <w:tc>
          <w:tcPr>
            <w:tcW w:w="8951" w:type="dxa"/>
            <w:vAlign w:val="center"/>
          </w:tcPr>
          <w:p w14:paraId="21C2975F" w14:textId="77777777" w:rsidR="00EF7562" w:rsidRDefault="009972EB">
            <w:pPr>
              <w:spacing w:line="360" w:lineRule="auto"/>
              <w:rPr>
                <w:rFonts w:ascii="Arial Narrow" w:hAnsi="Arial Narrow"/>
                <w:b/>
                <w:bCs/>
              </w:rPr>
            </w:pPr>
            <w:r>
              <w:rPr>
                <w:rFonts w:ascii="Arial Narrow" w:hAnsi="Arial Narrow"/>
                <w:bCs/>
              </w:rPr>
              <w:t xml:space="preserve">2.1.5. Ревизионная комиссия </w:t>
            </w:r>
            <w:r>
              <w:rPr>
                <w:rFonts w:ascii="Arial Narrow" w:hAnsi="Arial Narrow"/>
                <w:b/>
                <w:bCs/>
              </w:rPr>
              <w:t>………………………………………………………………………………</w:t>
            </w:r>
          </w:p>
        </w:tc>
        <w:tc>
          <w:tcPr>
            <w:tcW w:w="545" w:type="dxa"/>
            <w:vAlign w:val="center"/>
          </w:tcPr>
          <w:p w14:paraId="4135E49D" w14:textId="04118A89" w:rsidR="00EF7562" w:rsidRDefault="007C33B9">
            <w:pPr>
              <w:spacing w:line="360" w:lineRule="auto"/>
              <w:jc w:val="center"/>
              <w:rPr>
                <w:rFonts w:ascii="Arial Narrow" w:hAnsi="Arial Narrow"/>
              </w:rPr>
            </w:pPr>
            <w:r>
              <w:rPr>
                <w:rFonts w:ascii="Arial Narrow" w:hAnsi="Arial Narrow"/>
              </w:rPr>
              <w:t>31</w:t>
            </w:r>
          </w:p>
        </w:tc>
      </w:tr>
      <w:tr w:rsidR="00EF7562" w14:paraId="72EA8A98" w14:textId="77777777">
        <w:tc>
          <w:tcPr>
            <w:tcW w:w="8951" w:type="dxa"/>
            <w:vAlign w:val="center"/>
          </w:tcPr>
          <w:p w14:paraId="75C22D1F" w14:textId="77777777" w:rsidR="00EF7562" w:rsidRDefault="009972EB">
            <w:pPr>
              <w:spacing w:line="360" w:lineRule="auto"/>
              <w:rPr>
                <w:rFonts w:ascii="Arial Narrow" w:hAnsi="Arial Narrow"/>
                <w:b/>
                <w:bCs/>
              </w:rPr>
            </w:pPr>
            <w:r>
              <w:rPr>
                <w:rFonts w:ascii="Arial Narrow" w:hAnsi="Arial Narrow"/>
              </w:rPr>
              <w:t xml:space="preserve">2.2. Отчет Совета директоров Общества </w:t>
            </w:r>
            <w:r>
              <w:rPr>
                <w:rFonts w:ascii="Arial Narrow" w:hAnsi="Arial Narrow"/>
                <w:b/>
              </w:rPr>
              <w:t>……………………………………………………………….</w:t>
            </w:r>
          </w:p>
        </w:tc>
        <w:tc>
          <w:tcPr>
            <w:tcW w:w="545" w:type="dxa"/>
            <w:vAlign w:val="center"/>
          </w:tcPr>
          <w:p w14:paraId="3549FFE3" w14:textId="00EA2367" w:rsidR="00EF7562" w:rsidRDefault="007C33B9">
            <w:pPr>
              <w:spacing w:line="360" w:lineRule="auto"/>
              <w:jc w:val="center"/>
              <w:rPr>
                <w:rFonts w:ascii="Arial Narrow" w:hAnsi="Arial Narrow"/>
              </w:rPr>
            </w:pPr>
            <w:r>
              <w:rPr>
                <w:rFonts w:ascii="Arial Narrow" w:hAnsi="Arial Narrow"/>
              </w:rPr>
              <w:t>33</w:t>
            </w:r>
          </w:p>
        </w:tc>
      </w:tr>
      <w:tr w:rsidR="00EF7562" w14:paraId="1E0D4B03" w14:textId="77777777">
        <w:tc>
          <w:tcPr>
            <w:tcW w:w="8951" w:type="dxa"/>
            <w:vAlign w:val="center"/>
          </w:tcPr>
          <w:p w14:paraId="2AD3CEF9" w14:textId="77777777" w:rsidR="00EF7562" w:rsidRDefault="009972EB">
            <w:pPr>
              <w:spacing w:line="360" w:lineRule="auto"/>
              <w:rPr>
                <w:rFonts w:ascii="Arial Narrow" w:hAnsi="Arial Narrow"/>
                <w:b/>
                <w:bCs/>
              </w:rPr>
            </w:pPr>
            <w:r>
              <w:rPr>
                <w:rFonts w:ascii="Arial Narrow" w:hAnsi="Arial Narrow"/>
              </w:rPr>
              <w:t xml:space="preserve">2.3. Уставный капитал </w:t>
            </w:r>
            <w:r>
              <w:rPr>
                <w:rFonts w:ascii="Arial Narrow" w:hAnsi="Arial Narrow"/>
                <w:b/>
              </w:rPr>
              <w:t>………………………………………………………………………………………</w:t>
            </w:r>
          </w:p>
        </w:tc>
        <w:tc>
          <w:tcPr>
            <w:tcW w:w="545" w:type="dxa"/>
            <w:vAlign w:val="center"/>
          </w:tcPr>
          <w:p w14:paraId="1AB7F3B6" w14:textId="5BD2B111" w:rsidR="00EF7562" w:rsidRDefault="009972EB" w:rsidP="00AB4B8B">
            <w:pPr>
              <w:spacing w:line="360" w:lineRule="auto"/>
              <w:jc w:val="center"/>
              <w:rPr>
                <w:rFonts w:ascii="Arial Narrow" w:hAnsi="Arial Narrow"/>
              </w:rPr>
            </w:pPr>
            <w:r>
              <w:rPr>
                <w:rFonts w:ascii="Arial Narrow" w:hAnsi="Arial Narrow"/>
              </w:rPr>
              <w:t>3</w:t>
            </w:r>
            <w:r w:rsidR="007C33B9">
              <w:rPr>
                <w:rFonts w:ascii="Arial Narrow" w:hAnsi="Arial Narrow"/>
              </w:rPr>
              <w:t>5</w:t>
            </w:r>
          </w:p>
        </w:tc>
      </w:tr>
      <w:tr w:rsidR="00EF7562" w14:paraId="6E9DCAC0" w14:textId="77777777">
        <w:tc>
          <w:tcPr>
            <w:tcW w:w="8951" w:type="dxa"/>
            <w:vAlign w:val="center"/>
          </w:tcPr>
          <w:p w14:paraId="7F0366E9" w14:textId="77777777" w:rsidR="00EF7562" w:rsidRDefault="009972EB">
            <w:pPr>
              <w:spacing w:line="360" w:lineRule="auto"/>
              <w:rPr>
                <w:rFonts w:ascii="Arial Narrow" w:hAnsi="Arial Narrow"/>
                <w:b/>
                <w:bCs/>
              </w:rPr>
            </w:pPr>
            <w:r>
              <w:rPr>
                <w:rFonts w:ascii="Arial Narrow" w:hAnsi="Arial Narrow"/>
              </w:rPr>
              <w:t xml:space="preserve">2.4. Структура акционерного капитала </w:t>
            </w:r>
            <w:r>
              <w:rPr>
                <w:rFonts w:ascii="Arial Narrow" w:hAnsi="Arial Narrow"/>
                <w:b/>
              </w:rPr>
              <w:t>…………………………………………………………………..</w:t>
            </w:r>
          </w:p>
        </w:tc>
        <w:tc>
          <w:tcPr>
            <w:tcW w:w="545" w:type="dxa"/>
            <w:vAlign w:val="center"/>
          </w:tcPr>
          <w:p w14:paraId="408FFB05" w14:textId="4FFE6830" w:rsidR="00EF7562" w:rsidRDefault="007C33B9">
            <w:pPr>
              <w:spacing w:line="360" w:lineRule="auto"/>
              <w:jc w:val="center"/>
              <w:rPr>
                <w:rFonts w:ascii="Arial Narrow" w:hAnsi="Arial Narrow"/>
              </w:rPr>
            </w:pPr>
            <w:r>
              <w:rPr>
                <w:rFonts w:ascii="Arial Narrow" w:hAnsi="Arial Narrow"/>
              </w:rPr>
              <w:t>37</w:t>
            </w:r>
          </w:p>
        </w:tc>
      </w:tr>
      <w:tr w:rsidR="00EF7562" w14:paraId="62DBEC4C" w14:textId="77777777">
        <w:tc>
          <w:tcPr>
            <w:tcW w:w="8951" w:type="dxa"/>
            <w:vAlign w:val="center"/>
          </w:tcPr>
          <w:p w14:paraId="36782315" w14:textId="77777777" w:rsidR="00EF7562" w:rsidRDefault="009972EB">
            <w:pPr>
              <w:spacing w:line="360" w:lineRule="auto"/>
              <w:rPr>
                <w:rFonts w:ascii="Arial Narrow" w:hAnsi="Arial Narrow"/>
                <w:b/>
                <w:bCs/>
              </w:rPr>
            </w:pPr>
            <w:r>
              <w:rPr>
                <w:rFonts w:ascii="Arial Narrow" w:hAnsi="Arial Narrow"/>
              </w:rPr>
              <w:t xml:space="preserve">2.5. Общество на рынке ценных бумаг </w:t>
            </w:r>
            <w:r>
              <w:rPr>
                <w:rFonts w:ascii="Arial Narrow" w:hAnsi="Arial Narrow"/>
                <w:b/>
              </w:rPr>
              <w:t>………………………………………………………………….</w:t>
            </w:r>
          </w:p>
        </w:tc>
        <w:tc>
          <w:tcPr>
            <w:tcW w:w="545" w:type="dxa"/>
            <w:vAlign w:val="center"/>
          </w:tcPr>
          <w:p w14:paraId="39E6B5DF" w14:textId="311AF170" w:rsidR="00EF7562" w:rsidRDefault="007C33B9">
            <w:pPr>
              <w:spacing w:line="360" w:lineRule="auto"/>
              <w:jc w:val="center"/>
              <w:rPr>
                <w:rFonts w:ascii="Arial Narrow" w:hAnsi="Arial Narrow"/>
              </w:rPr>
            </w:pPr>
            <w:r>
              <w:rPr>
                <w:rFonts w:ascii="Arial Narrow" w:hAnsi="Arial Narrow"/>
              </w:rPr>
              <w:t>37</w:t>
            </w:r>
          </w:p>
        </w:tc>
      </w:tr>
      <w:tr w:rsidR="00EF7562" w14:paraId="4F12D3B7" w14:textId="77777777">
        <w:tc>
          <w:tcPr>
            <w:tcW w:w="8951" w:type="dxa"/>
            <w:vAlign w:val="center"/>
          </w:tcPr>
          <w:p w14:paraId="2A0519F8" w14:textId="77777777" w:rsidR="00EF7562" w:rsidRDefault="009972EB">
            <w:pPr>
              <w:spacing w:line="360" w:lineRule="auto"/>
              <w:rPr>
                <w:rFonts w:ascii="Arial Narrow" w:hAnsi="Arial Narrow"/>
                <w:b/>
              </w:rPr>
            </w:pPr>
            <w:r>
              <w:rPr>
                <w:rFonts w:ascii="Arial Narrow" w:hAnsi="Arial Narrow"/>
              </w:rPr>
              <w:t xml:space="preserve">2.6. Участие Общества в иных организациях </w:t>
            </w:r>
            <w:r>
              <w:rPr>
                <w:rFonts w:ascii="Arial Narrow" w:hAnsi="Arial Narrow"/>
                <w:b/>
              </w:rPr>
              <w:t>…………………………………………………………..</w:t>
            </w:r>
          </w:p>
        </w:tc>
        <w:tc>
          <w:tcPr>
            <w:tcW w:w="545" w:type="dxa"/>
            <w:vAlign w:val="center"/>
          </w:tcPr>
          <w:p w14:paraId="20C20A53" w14:textId="6A6766E3" w:rsidR="00EF7562" w:rsidRDefault="007C33B9">
            <w:pPr>
              <w:spacing w:line="360" w:lineRule="auto"/>
              <w:jc w:val="center"/>
              <w:rPr>
                <w:rFonts w:ascii="Arial Narrow" w:hAnsi="Arial Narrow"/>
              </w:rPr>
            </w:pPr>
            <w:r>
              <w:rPr>
                <w:rFonts w:ascii="Arial Narrow" w:hAnsi="Arial Narrow"/>
              </w:rPr>
              <w:t>37</w:t>
            </w:r>
          </w:p>
        </w:tc>
      </w:tr>
      <w:tr w:rsidR="00EF7562" w14:paraId="67AEC5DD" w14:textId="77777777">
        <w:tc>
          <w:tcPr>
            <w:tcW w:w="8951" w:type="dxa"/>
            <w:vAlign w:val="center"/>
          </w:tcPr>
          <w:p w14:paraId="2050EAD9" w14:textId="77777777" w:rsidR="00EF7562" w:rsidRDefault="009972EB">
            <w:pPr>
              <w:spacing w:line="360" w:lineRule="auto"/>
              <w:rPr>
                <w:rFonts w:ascii="Arial Narrow" w:hAnsi="Arial Narrow"/>
                <w:b/>
              </w:rPr>
            </w:pPr>
            <w:r>
              <w:rPr>
                <w:rFonts w:ascii="Arial Narrow" w:hAnsi="Arial Narrow"/>
              </w:rPr>
              <w:t xml:space="preserve">3. Производственная деятельность </w:t>
            </w:r>
            <w:r>
              <w:rPr>
                <w:rFonts w:ascii="Arial Narrow" w:hAnsi="Arial Narrow"/>
                <w:b/>
              </w:rPr>
              <w:t>………………………………………………………………………..</w:t>
            </w:r>
          </w:p>
        </w:tc>
        <w:tc>
          <w:tcPr>
            <w:tcW w:w="545" w:type="dxa"/>
            <w:vAlign w:val="center"/>
          </w:tcPr>
          <w:p w14:paraId="5B4E58BA" w14:textId="293054FF" w:rsidR="00EF7562" w:rsidRDefault="004D0012" w:rsidP="008F41A7">
            <w:pPr>
              <w:spacing w:line="360" w:lineRule="auto"/>
              <w:jc w:val="center"/>
              <w:rPr>
                <w:rFonts w:ascii="Arial Narrow" w:hAnsi="Arial Narrow"/>
              </w:rPr>
            </w:pPr>
            <w:r>
              <w:rPr>
                <w:rFonts w:ascii="Arial Narrow" w:hAnsi="Arial Narrow"/>
              </w:rPr>
              <w:t>41</w:t>
            </w:r>
          </w:p>
        </w:tc>
      </w:tr>
      <w:tr w:rsidR="00EF7562" w14:paraId="011D4203" w14:textId="77777777">
        <w:tc>
          <w:tcPr>
            <w:tcW w:w="8951" w:type="dxa"/>
            <w:vAlign w:val="center"/>
          </w:tcPr>
          <w:p w14:paraId="36E99783" w14:textId="77777777" w:rsidR="00EF7562" w:rsidRDefault="009972EB">
            <w:pPr>
              <w:spacing w:line="360" w:lineRule="auto"/>
              <w:rPr>
                <w:rFonts w:ascii="Arial Narrow" w:hAnsi="Arial Narrow"/>
                <w:b/>
              </w:rPr>
            </w:pPr>
            <w:r>
              <w:rPr>
                <w:rFonts w:ascii="Arial Narrow" w:hAnsi="Arial Narrow"/>
              </w:rPr>
              <w:t xml:space="preserve">3.1. Основные производственные показатели </w:t>
            </w:r>
            <w:r>
              <w:rPr>
                <w:rFonts w:ascii="Arial Narrow" w:hAnsi="Arial Narrow"/>
                <w:b/>
              </w:rPr>
              <w:t>…………………………………………………………</w:t>
            </w:r>
          </w:p>
        </w:tc>
        <w:tc>
          <w:tcPr>
            <w:tcW w:w="545" w:type="dxa"/>
            <w:vAlign w:val="center"/>
          </w:tcPr>
          <w:p w14:paraId="3A664978" w14:textId="0FF704D3" w:rsidR="00EF7562" w:rsidRDefault="004D0012">
            <w:pPr>
              <w:spacing w:line="360" w:lineRule="auto"/>
              <w:jc w:val="center"/>
              <w:rPr>
                <w:rFonts w:ascii="Arial Narrow" w:hAnsi="Arial Narrow"/>
              </w:rPr>
            </w:pPr>
            <w:r>
              <w:rPr>
                <w:rFonts w:ascii="Arial Narrow" w:hAnsi="Arial Narrow"/>
              </w:rPr>
              <w:t>41</w:t>
            </w:r>
          </w:p>
        </w:tc>
      </w:tr>
      <w:tr w:rsidR="00EF7562" w14:paraId="56F3563D" w14:textId="77777777">
        <w:tc>
          <w:tcPr>
            <w:tcW w:w="8951" w:type="dxa"/>
            <w:vAlign w:val="center"/>
          </w:tcPr>
          <w:p w14:paraId="5A7A1028" w14:textId="77777777" w:rsidR="00EF7562" w:rsidRDefault="009972EB">
            <w:pPr>
              <w:keepNext/>
              <w:keepLines/>
              <w:spacing w:line="360" w:lineRule="auto"/>
              <w:jc w:val="both"/>
              <w:rPr>
                <w:rFonts w:ascii="Arial Narrow" w:hAnsi="Arial Narrow"/>
                <w:b/>
                <w:bCs/>
                <w:iCs/>
              </w:rPr>
            </w:pPr>
            <w:r>
              <w:rPr>
                <w:rFonts w:ascii="Arial Narrow" w:hAnsi="Arial Narrow"/>
              </w:rPr>
              <w:t xml:space="preserve">4. </w:t>
            </w:r>
            <w:r>
              <w:rPr>
                <w:rFonts w:ascii="Arial Narrow" w:hAnsi="Arial Narrow"/>
                <w:bCs/>
                <w:iCs/>
              </w:rPr>
              <w:t xml:space="preserve">Управление состоянием основных фондов – техническое обслуживание, ремонт,            техническое перевооружение </w:t>
            </w:r>
            <w:r>
              <w:rPr>
                <w:rFonts w:ascii="Arial Narrow" w:hAnsi="Arial Narrow"/>
                <w:b/>
                <w:bCs/>
                <w:iCs/>
              </w:rPr>
              <w:t>……………………………………………………………………………….</w:t>
            </w:r>
          </w:p>
        </w:tc>
        <w:tc>
          <w:tcPr>
            <w:tcW w:w="545" w:type="dxa"/>
            <w:vAlign w:val="center"/>
          </w:tcPr>
          <w:p w14:paraId="17CAA8AD" w14:textId="77777777" w:rsidR="00EF7562" w:rsidRDefault="00EF7562">
            <w:pPr>
              <w:spacing w:line="360" w:lineRule="auto"/>
              <w:jc w:val="center"/>
              <w:rPr>
                <w:rFonts w:ascii="Arial Narrow" w:hAnsi="Arial Narrow"/>
              </w:rPr>
            </w:pPr>
          </w:p>
          <w:p w14:paraId="54B5A121" w14:textId="034A2F49" w:rsidR="00EF7562" w:rsidRDefault="009972EB" w:rsidP="00D066CE">
            <w:pPr>
              <w:spacing w:line="360" w:lineRule="auto"/>
              <w:jc w:val="center"/>
              <w:rPr>
                <w:rFonts w:ascii="Arial Narrow" w:hAnsi="Arial Narrow"/>
              </w:rPr>
            </w:pPr>
            <w:r>
              <w:rPr>
                <w:rFonts w:ascii="Arial Narrow" w:hAnsi="Arial Narrow"/>
              </w:rPr>
              <w:t>4</w:t>
            </w:r>
            <w:r w:rsidR="004D0012">
              <w:rPr>
                <w:rFonts w:ascii="Arial Narrow" w:hAnsi="Arial Narrow"/>
              </w:rPr>
              <w:t>7</w:t>
            </w:r>
          </w:p>
        </w:tc>
      </w:tr>
      <w:tr w:rsidR="00EF7562" w14:paraId="5EEB5C09" w14:textId="77777777">
        <w:tc>
          <w:tcPr>
            <w:tcW w:w="8951" w:type="dxa"/>
            <w:vAlign w:val="center"/>
          </w:tcPr>
          <w:p w14:paraId="5040478A" w14:textId="77777777" w:rsidR="00EF7562" w:rsidRDefault="009972EB">
            <w:pPr>
              <w:spacing w:line="360" w:lineRule="auto"/>
              <w:rPr>
                <w:rFonts w:ascii="Arial Narrow" w:hAnsi="Arial Narrow"/>
                <w:b/>
              </w:rPr>
            </w:pPr>
            <w:r>
              <w:rPr>
                <w:rFonts w:ascii="Arial Narrow" w:hAnsi="Arial Narrow"/>
                <w:bCs/>
                <w:iCs/>
              </w:rPr>
              <w:t xml:space="preserve">5. Экономика и финансы </w:t>
            </w:r>
            <w:r>
              <w:rPr>
                <w:rFonts w:ascii="Arial Narrow" w:hAnsi="Arial Narrow"/>
                <w:b/>
                <w:bCs/>
                <w:iCs/>
              </w:rPr>
              <w:t>…………………………………………………………………………………...</w:t>
            </w:r>
            <w:r>
              <w:rPr>
                <w:rFonts w:ascii="Arial Narrow" w:hAnsi="Arial Narrow"/>
                <w:bCs/>
                <w:iCs/>
              </w:rPr>
              <w:t xml:space="preserve"> </w:t>
            </w:r>
          </w:p>
        </w:tc>
        <w:tc>
          <w:tcPr>
            <w:tcW w:w="545" w:type="dxa"/>
            <w:vAlign w:val="center"/>
          </w:tcPr>
          <w:p w14:paraId="4D0549C1" w14:textId="7AD0C506" w:rsidR="00EF7562" w:rsidRDefault="004D0012">
            <w:pPr>
              <w:spacing w:line="360" w:lineRule="auto"/>
              <w:jc w:val="center"/>
              <w:rPr>
                <w:rFonts w:ascii="Arial Narrow" w:hAnsi="Arial Narrow"/>
              </w:rPr>
            </w:pPr>
            <w:r>
              <w:rPr>
                <w:rFonts w:ascii="Arial Narrow" w:hAnsi="Arial Narrow"/>
              </w:rPr>
              <w:t>49</w:t>
            </w:r>
          </w:p>
        </w:tc>
      </w:tr>
      <w:tr w:rsidR="00EF7562" w14:paraId="2A67C099" w14:textId="77777777">
        <w:tc>
          <w:tcPr>
            <w:tcW w:w="8951" w:type="dxa"/>
            <w:vAlign w:val="center"/>
          </w:tcPr>
          <w:p w14:paraId="0636A6D4" w14:textId="77777777" w:rsidR="00EF7562" w:rsidRDefault="009972EB">
            <w:pPr>
              <w:spacing w:line="360" w:lineRule="auto"/>
              <w:rPr>
                <w:rFonts w:ascii="Arial Narrow" w:hAnsi="Arial Narrow"/>
                <w:b/>
              </w:rPr>
            </w:pPr>
            <w:r>
              <w:rPr>
                <w:rFonts w:ascii="Arial Narrow" w:hAnsi="Arial Narrow"/>
                <w:bCs/>
                <w:iCs/>
              </w:rPr>
              <w:t xml:space="preserve">5.1. Основные финансово-экономические показатели деятельности Общества </w:t>
            </w:r>
            <w:r>
              <w:rPr>
                <w:rFonts w:ascii="Arial Narrow" w:hAnsi="Arial Narrow"/>
                <w:b/>
                <w:bCs/>
                <w:iCs/>
              </w:rPr>
              <w:t>………………..</w:t>
            </w:r>
          </w:p>
        </w:tc>
        <w:tc>
          <w:tcPr>
            <w:tcW w:w="545" w:type="dxa"/>
            <w:vAlign w:val="center"/>
          </w:tcPr>
          <w:p w14:paraId="79AAD985" w14:textId="1B0C2A7F" w:rsidR="00EF7562" w:rsidRDefault="004D0012">
            <w:pPr>
              <w:spacing w:line="360" w:lineRule="auto"/>
              <w:jc w:val="center"/>
              <w:rPr>
                <w:rFonts w:ascii="Arial Narrow" w:hAnsi="Arial Narrow"/>
              </w:rPr>
            </w:pPr>
            <w:r>
              <w:rPr>
                <w:rFonts w:ascii="Arial Narrow" w:hAnsi="Arial Narrow"/>
              </w:rPr>
              <w:t>49</w:t>
            </w:r>
          </w:p>
        </w:tc>
      </w:tr>
      <w:tr w:rsidR="00EF7562" w14:paraId="2754A1E4" w14:textId="77777777">
        <w:tc>
          <w:tcPr>
            <w:tcW w:w="8951" w:type="dxa"/>
            <w:vAlign w:val="center"/>
          </w:tcPr>
          <w:p w14:paraId="69547C08" w14:textId="5013E7A2" w:rsidR="00EF7562" w:rsidRDefault="009972EB" w:rsidP="004373D6">
            <w:pPr>
              <w:spacing w:line="360" w:lineRule="auto"/>
              <w:rPr>
                <w:rFonts w:ascii="Arial Narrow" w:hAnsi="Arial Narrow"/>
                <w:b/>
              </w:rPr>
            </w:pPr>
            <w:r>
              <w:rPr>
                <w:rFonts w:ascii="Arial Narrow" w:hAnsi="Arial Narrow"/>
              </w:rPr>
              <w:t>5.2. Финансовая отчетность Общества за 20</w:t>
            </w:r>
            <w:r w:rsidR="004373D6">
              <w:rPr>
                <w:rFonts w:ascii="Arial Narrow" w:hAnsi="Arial Narrow"/>
              </w:rPr>
              <w:t>20 (отчетный)</w:t>
            </w:r>
            <w:r>
              <w:rPr>
                <w:rFonts w:ascii="Arial Narrow" w:hAnsi="Arial Narrow"/>
              </w:rPr>
              <w:t xml:space="preserve"> год. Аналитический баланс. Анализ структуры активов и пассивов. Расчет чистых активов Общества </w:t>
            </w:r>
            <w:r>
              <w:rPr>
                <w:rFonts w:ascii="Arial Narrow" w:hAnsi="Arial Narrow"/>
                <w:b/>
              </w:rPr>
              <w:t>…………………………………</w:t>
            </w:r>
          </w:p>
        </w:tc>
        <w:tc>
          <w:tcPr>
            <w:tcW w:w="545" w:type="dxa"/>
            <w:vAlign w:val="center"/>
          </w:tcPr>
          <w:p w14:paraId="69271F90" w14:textId="77777777" w:rsidR="00EF7562" w:rsidRDefault="00EF7562">
            <w:pPr>
              <w:spacing w:line="360" w:lineRule="auto"/>
              <w:jc w:val="center"/>
              <w:rPr>
                <w:rFonts w:ascii="Arial Narrow" w:hAnsi="Arial Narrow"/>
              </w:rPr>
            </w:pPr>
          </w:p>
          <w:p w14:paraId="1CF2BD4B" w14:textId="16DA05CA" w:rsidR="00EF7562" w:rsidRDefault="004D0012">
            <w:pPr>
              <w:spacing w:line="360" w:lineRule="auto"/>
              <w:jc w:val="center"/>
              <w:rPr>
                <w:rFonts w:ascii="Arial Narrow" w:hAnsi="Arial Narrow"/>
              </w:rPr>
            </w:pPr>
            <w:r>
              <w:rPr>
                <w:rFonts w:ascii="Arial Narrow" w:hAnsi="Arial Narrow"/>
              </w:rPr>
              <w:t>50</w:t>
            </w:r>
          </w:p>
        </w:tc>
      </w:tr>
      <w:tr w:rsidR="00EF7562" w14:paraId="79E5EA76" w14:textId="77777777">
        <w:tc>
          <w:tcPr>
            <w:tcW w:w="8951" w:type="dxa"/>
            <w:vAlign w:val="center"/>
          </w:tcPr>
          <w:p w14:paraId="74D371C8" w14:textId="77777777" w:rsidR="00EF7562" w:rsidRDefault="009972EB">
            <w:pPr>
              <w:spacing w:line="360" w:lineRule="auto"/>
              <w:rPr>
                <w:rFonts w:ascii="Arial Narrow" w:hAnsi="Arial Narrow"/>
                <w:b/>
              </w:rPr>
            </w:pPr>
            <w:r>
              <w:rPr>
                <w:rFonts w:ascii="Arial Narrow" w:hAnsi="Arial Narrow"/>
              </w:rPr>
              <w:t xml:space="preserve">5.3. Анализ эффективности и финансовой устойчивости Общества </w:t>
            </w:r>
            <w:r>
              <w:rPr>
                <w:rFonts w:ascii="Arial Narrow" w:hAnsi="Arial Narrow"/>
                <w:b/>
              </w:rPr>
              <w:t>………………………………</w:t>
            </w:r>
          </w:p>
        </w:tc>
        <w:tc>
          <w:tcPr>
            <w:tcW w:w="545" w:type="dxa"/>
            <w:vAlign w:val="center"/>
          </w:tcPr>
          <w:p w14:paraId="6EC0EA35" w14:textId="5EB81E57" w:rsidR="00EF7562" w:rsidRDefault="004D0012">
            <w:pPr>
              <w:spacing w:line="360" w:lineRule="auto"/>
              <w:jc w:val="center"/>
              <w:rPr>
                <w:rFonts w:ascii="Arial Narrow" w:hAnsi="Arial Narrow"/>
              </w:rPr>
            </w:pPr>
            <w:r>
              <w:rPr>
                <w:rFonts w:ascii="Arial Narrow" w:hAnsi="Arial Narrow"/>
              </w:rPr>
              <w:t>54</w:t>
            </w:r>
          </w:p>
        </w:tc>
      </w:tr>
      <w:tr w:rsidR="00EF7562" w14:paraId="65D11650" w14:textId="77777777">
        <w:tc>
          <w:tcPr>
            <w:tcW w:w="8951" w:type="dxa"/>
            <w:vAlign w:val="center"/>
          </w:tcPr>
          <w:p w14:paraId="0460B0C6" w14:textId="77777777" w:rsidR="00EF7562" w:rsidRDefault="009972EB">
            <w:pPr>
              <w:spacing w:line="360" w:lineRule="auto"/>
              <w:rPr>
                <w:rFonts w:ascii="Arial Narrow" w:hAnsi="Arial Narrow"/>
                <w:b/>
              </w:rPr>
            </w:pPr>
            <w:r>
              <w:rPr>
                <w:rFonts w:ascii="Arial Narrow" w:hAnsi="Arial Narrow"/>
              </w:rPr>
              <w:t xml:space="preserve">5.4. Анализ дебиторской задолженности </w:t>
            </w:r>
            <w:r>
              <w:rPr>
                <w:rFonts w:ascii="Arial Narrow" w:hAnsi="Arial Narrow"/>
                <w:b/>
              </w:rPr>
              <w:t>…………………………………………………………….....</w:t>
            </w:r>
          </w:p>
        </w:tc>
        <w:tc>
          <w:tcPr>
            <w:tcW w:w="545" w:type="dxa"/>
            <w:vAlign w:val="center"/>
          </w:tcPr>
          <w:p w14:paraId="0C6A51CE" w14:textId="7CADBBBA" w:rsidR="00EF7562" w:rsidRDefault="004D0012">
            <w:pPr>
              <w:spacing w:line="360" w:lineRule="auto"/>
              <w:jc w:val="center"/>
              <w:rPr>
                <w:rFonts w:ascii="Arial Narrow" w:hAnsi="Arial Narrow"/>
              </w:rPr>
            </w:pPr>
            <w:r>
              <w:rPr>
                <w:rFonts w:ascii="Arial Narrow" w:hAnsi="Arial Narrow"/>
              </w:rPr>
              <w:t>58</w:t>
            </w:r>
          </w:p>
        </w:tc>
      </w:tr>
      <w:tr w:rsidR="00EF7562" w14:paraId="3E2CE66A" w14:textId="77777777">
        <w:tc>
          <w:tcPr>
            <w:tcW w:w="8951" w:type="dxa"/>
            <w:vAlign w:val="center"/>
          </w:tcPr>
          <w:p w14:paraId="2151EA09" w14:textId="77777777" w:rsidR="00EF7562" w:rsidRDefault="009972EB">
            <w:pPr>
              <w:spacing w:line="360" w:lineRule="auto"/>
              <w:rPr>
                <w:rFonts w:ascii="Arial Narrow" w:hAnsi="Arial Narrow"/>
                <w:b/>
              </w:rPr>
            </w:pPr>
            <w:r>
              <w:rPr>
                <w:rFonts w:ascii="Arial Narrow" w:hAnsi="Arial Narrow"/>
              </w:rPr>
              <w:t xml:space="preserve">5.5. Анализ кредиторской задолженности и краткосрочных займов и кредитов </w:t>
            </w:r>
            <w:r>
              <w:rPr>
                <w:rFonts w:ascii="Arial Narrow" w:hAnsi="Arial Narrow"/>
                <w:b/>
              </w:rPr>
              <w:t>…………………</w:t>
            </w:r>
          </w:p>
        </w:tc>
        <w:tc>
          <w:tcPr>
            <w:tcW w:w="545" w:type="dxa"/>
            <w:vAlign w:val="center"/>
          </w:tcPr>
          <w:p w14:paraId="5E8C0F1E" w14:textId="286708B9" w:rsidR="00EF7562" w:rsidRDefault="004D0012">
            <w:pPr>
              <w:spacing w:line="360" w:lineRule="auto"/>
              <w:jc w:val="center"/>
              <w:rPr>
                <w:rFonts w:ascii="Arial Narrow" w:hAnsi="Arial Narrow"/>
              </w:rPr>
            </w:pPr>
            <w:r>
              <w:rPr>
                <w:rFonts w:ascii="Arial Narrow" w:hAnsi="Arial Narrow"/>
              </w:rPr>
              <w:t>59</w:t>
            </w:r>
          </w:p>
        </w:tc>
      </w:tr>
      <w:tr w:rsidR="00EF7562" w14:paraId="6B1F6679" w14:textId="77777777">
        <w:tc>
          <w:tcPr>
            <w:tcW w:w="8951" w:type="dxa"/>
            <w:vAlign w:val="center"/>
          </w:tcPr>
          <w:p w14:paraId="5B90354A" w14:textId="77777777" w:rsidR="00EF7562" w:rsidRDefault="009972EB">
            <w:pPr>
              <w:spacing w:line="360" w:lineRule="auto"/>
              <w:rPr>
                <w:rFonts w:ascii="Arial Narrow" w:hAnsi="Arial Narrow"/>
                <w:b/>
              </w:rPr>
            </w:pPr>
            <w:r>
              <w:rPr>
                <w:rFonts w:ascii="Arial Narrow" w:hAnsi="Arial Narrow"/>
              </w:rPr>
              <w:t xml:space="preserve">5.6. Распределение прибыли и дивидендная политика </w:t>
            </w:r>
            <w:r>
              <w:rPr>
                <w:rFonts w:ascii="Arial Narrow" w:hAnsi="Arial Narrow"/>
                <w:b/>
              </w:rPr>
              <w:t>………………………………………………</w:t>
            </w:r>
          </w:p>
        </w:tc>
        <w:tc>
          <w:tcPr>
            <w:tcW w:w="545" w:type="dxa"/>
            <w:vAlign w:val="center"/>
          </w:tcPr>
          <w:p w14:paraId="46594E58" w14:textId="56EE9C8D" w:rsidR="00EF7562" w:rsidRDefault="00AA4527" w:rsidP="00130FA4">
            <w:pPr>
              <w:spacing w:line="360" w:lineRule="auto"/>
              <w:jc w:val="center"/>
              <w:rPr>
                <w:rFonts w:ascii="Arial Narrow" w:hAnsi="Arial Narrow"/>
              </w:rPr>
            </w:pPr>
            <w:r>
              <w:rPr>
                <w:rFonts w:ascii="Arial Narrow" w:hAnsi="Arial Narrow"/>
              </w:rPr>
              <w:t>60</w:t>
            </w:r>
          </w:p>
        </w:tc>
      </w:tr>
      <w:tr w:rsidR="00EF7562" w14:paraId="41CB948F" w14:textId="77777777">
        <w:tc>
          <w:tcPr>
            <w:tcW w:w="8951" w:type="dxa"/>
            <w:vAlign w:val="center"/>
          </w:tcPr>
          <w:p w14:paraId="2EAB2E5D" w14:textId="77777777" w:rsidR="00EF7562" w:rsidRDefault="009972EB">
            <w:pPr>
              <w:spacing w:line="360" w:lineRule="auto"/>
              <w:rPr>
                <w:rFonts w:ascii="Arial Narrow" w:hAnsi="Arial Narrow"/>
                <w:b/>
              </w:rPr>
            </w:pPr>
            <w:r>
              <w:rPr>
                <w:rFonts w:ascii="Arial Narrow" w:hAnsi="Arial Narrow"/>
              </w:rPr>
              <w:t xml:space="preserve">6. Инвестиционная деятельность в форме капитальных вложений </w:t>
            </w:r>
            <w:r>
              <w:rPr>
                <w:rFonts w:ascii="Arial Narrow" w:hAnsi="Arial Narrow"/>
                <w:b/>
              </w:rPr>
              <w:t>……………………………….</w:t>
            </w:r>
          </w:p>
        </w:tc>
        <w:tc>
          <w:tcPr>
            <w:tcW w:w="545" w:type="dxa"/>
            <w:vAlign w:val="center"/>
          </w:tcPr>
          <w:p w14:paraId="781E69BE" w14:textId="1929CF5C" w:rsidR="00EF7562" w:rsidRDefault="00AA4527">
            <w:pPr>
              <w:spacing w:line="360" w:lineRule="auto"/>
              <w:jc w:val="center"/>
              <w:rPr>
                <w:rFonts w:ascii="Arial Narrow" w:hAnsi="Arial Narrow"/>
              </w:rPr>
            </w:pPr>
            <w:r>
              <w:rPr>
                <w:rFonts w:ascii="Arial Narrow" w:hAnsi="Arial Narrow"/>
              </w:rPr>
              <w:t>61</w:t>
            </w:r>
          </w:p>
        </w:tc>
      </w:tr>
      <w:tr w:rsidR="00EF7562" w14:paraId="07AB0C5C" w14:textId="77777777">
        <w:tc>
          <w:tcPr>
            <w:tcW w:w="8951" w:type="dxa"/>
            <w:vAlign w:val="center"/>
          </w:tcPr>
          <w:p w14:paraId="3A0F1993" w14:textId="77777777" w:rsidR="00EF7562" w:rsidRDefault="009972EB">
            <w:pPr>
              <w:spacing w:line="360" w:lineRule="auto"/>
              <w:rPr>
                <w:rFonts w:ascii="Arial Narrow" w:hAnsi="Arial Narrow"/>
                <w:b/>
              </w:rPr>
            </w:pPr>
            <w:r>
              <w:rPr>
                <w:rFonts w:ascii="Arial Narrow" w:hAnsi="Arial Narrow"/>
                <w:bCs/>
              </w:rPr>
              <w:lastRenderedPageBreak/>
              <w:t xml:space="preserve">7. </w:t>
            </w:r>
            <w:r>
              <w:rPr>
                <w:rFonts w:ascii="Arial Narrow" w:hAnsi="Arial Narrow"/>
              </w:rPr>
              <w:t xml:space="preserve">Инновации </w:t>
            </w:r>
            <w:r>
              <w:rPr>
                <w:rFonts w:ascii="Arial Narrow" w:hAnsi="Arial Narrow"/>
                <w:b/>
              </w:rPr>
              <w:t>…………………………………………………………………………………………………</w:t>
            </w:r>
          </w:p>
        </w:tc>
        <w:tc>
          <w:tcPr>
            <w:tcW w:w="545" w:type="dxa"/>
            <w:vAlign w:val="center"/>
          </w:tcPr>
          <w:p w14:paraId="7054FE42" w14:textId="5C5DF91F" w:rsidR="00EF7562" w:rsidRDefault="00D64259">
            <w:pPr>
              <w:spacing w:line="360" w:lineRule="auto"/>
              <w:jc w:val="center"/>
              <w:rPr>
                <w:rFonts w:ascii="Arial Narrow" w:hAnsi="Arial Narrow"/>
              </w:rPr>
            </w:pPr>
            <w:r>
              <w:rPr>
                <w:rFonts w:ascii="Arial Narrow" w:hAnsi="Arial Narrow"/>
              </w:rPr>
              <w:t>66</w:t>
            </w:r>
          </w:p>
        </w:tc>
      </w:tr>
      <w:tr w:rsidR="00EF7562" w14:paraId="6F04B7B0" w14:textId="77777777">
        <w:tc>
          <w:tcPr>
            <w:tcW w:w="8951" w:type="dxa"/>
            <w:vAlign w:val="center"/>
          </w:tcPr>
          <w:p w14:paraId="4805EBEE" w14:textId="77777777" w:rsidR="00EF7562" w:rsidRDefault="009972EB">
            <w:pPr>
              <w:spacing w:line="360" w:lineRule="auto"/>
              <w:rPr>
                <w:rFonts w:ascii="Arial Narrow" w:hAnsi="Arial Narrow"/>
                <w:b/>
              </w:rPr>
            </w:pPr>
            <w:r>
              <w:rPr>
                <w:rFonts w:ascii="Arial Narrow" w:hAnsi="Arial Narrow"/>
              </w:rPr>
              <w:t xml:space="preserve">8. Кадровая и социальная политика. Социальное партнерство </w:t>
            </w:r>
            <w:r>
              <w:rPr>
                <w:rFonts w:ascii="Arial Narrow" w:hAnsi="Arial Narrow"/>
                <w:b/>
              </w:rPr>
              <w:t>…………………………………….</w:t>
            </w:r>
          </w:p>
        </w:tc>
        <w:tc>
          <w:tcPr>
            <w:tcW w:w="545" w:type="dxa"/>
            <w:vAlign w:val="center"/>
          </w:tcPr>
          <w:p w14:paraId="2638E061" w14:textId="6AD6FFBB" w:rsidR="00EF7562" w:rsidRDefault="00D64259">
            <w:pPr>
              <w:spacing w:line="360" w:lineRule="auto"/>
              <w:jc w:val="center"/>
              <w:rPr>
                <w:rFonts w:ascii="Arial Narrow" w:hAnsi="Arial Narrow"/>
              </w:rPr>
            </w:pPr>
            <w:r>
              <w:rPr>
                <w:rFonts w:ascii="Arial Narrow" w:hAnsi="Arial Narrow"/>
              </w:rPr>
              <w:t>68</w:t>
            </w:r>
          </w:p>
        </w:tc>
      </w:tr>
      <w:tr w:rsidR="00EF7562" w14:paraId="7DDECBE8" w14:textId="77777777">
        <w:tc>
          <w:tcPr>
            <w:tcW w:w="8951" w:type="dxa"/>
            <w:vAlign w:val="center"/>
          </w:tcPr>
          <w:p w14:paraId="2307BB99" w14:textId="77777777" w:rsidR="00EF7562" w:rsidRDefault="009972EB">
            <w:pPr>
              <w:spacing w:line="360" w:lineRule="auto"/>
              <w:rPr>
                <w:rFonts w:ascii="Arial Narrow" w:hAnsi="Arial Narrow"/>
                <w:b/>
              </w:rPr>
            </w:pPr>
            <w:r>
              <w:rPr>
                <w:rFonts w:ascii="Arial Narrow" w:hAnsi="Arial Narrow"/>
              </w:rPr>
              <w:t xml:space="preserve">8.1. Основные принципы и цели кадровой политики Общества </w:t>
            </w:r>
            <w:r>
              <w:rPr>
                <w:rFonts w:ascii="Arial Narrow" w:hAnsi="Arial Narrow"/>
                <w:b/>
              </w:rPr>
              <w:t>…………………………………….</w:t>
            </w:r>
          </w:p>
        </w:tc>
        <w:tc>
          <w:tcPr>
            <w:tcW w:w="545" w:type="dxa"/>
            <w:vAlign w:val="center"/>
          </w:tcPr>
          <w:p w14:paraId="7AB49C58" w14:textId="3746E3BB" w:rsidR="00EF7562" w:rsidRDefault="00D64259">
            <w:pPr>
              <w:spacing w:line="360" w:lineRule="auto"/>
              <w:jc w:val="center"/>
              <w:rPr>
                <w:rFonts w:ascii="Arial Narrow" w:hAnsi="Arial Narrow"/>
              </w:rPr>
            </w:pPr>
            <w:r>
              <w:rPr>
                <w:rFonts w:ascii="Arial Narrow" w:hAnsi="Arial Narrow"/>
              </w:rPr>
              <w:t>68</w:t>
            </w:r>
          </w:p>
        </w:tc>
      </w:tr>
      <w:tr w:rsidR="00EF7562" w14:paraId="00ADA01E" w14:textId="77777777">
        <w:tc>
          <w:tcPr>
            <w:tcW w:w="8951" w:type="dxa"/>
            <w:vAlign w:val="center"/>
          </w:tcPr>
          <w:p w14:paraId="674191DE" w14:textId="77777777" w:rsidR="00EF7562" w:rsidRDefault="009972EB">
            <w:pPr>
              <w:spacing w:line="360" w:lineRule="auto"/>
              <w:ind w:right="-121"/>
              <w:rPr>
                <w:rFonts w:ascii="Arial Narrow" w:hAnsi="Arial Narrow"/>
                <w:b/>
              </w:rPr>
            </w:pPr>
            <w:r>
              <w:rPr>
                <w:rFonts w:ascii="Arial Narrow" w:hAnsi="Arial Narrow"/>
              </w:rPr>
              <w:t xml:space="preserve">8.1.1. </w:t>
            </w:r>
            <w:r>
              <w:rPr>
                <w:rFonts w:ascii="Arial Narrow" w:hAnsi="Arial Narrow"/>
                <w:bCs/>
              </w:rPr>
              <w:t>Списочная численность и структура работников по категориям</w:t>
            </w:r>
            <w:r>
              <w:rPr>
                <w:rFonts w:ascii="Arial Narrow" w:hAnsi="Arial Narrow"/>
                <w:b/>
              </w:rPr>
              <w:t>..............................................</w:t>
            </w:r>
          </w:p>
        </w:tc>
        <w:tc>
          <w:tcPr>
            <w:tcW w:w="545" w:type="dxa"/>
            <w:vAlign w:val="center"/>
          </w:tcPr>
          <w:p w14:paraId="5985E4F6" w14:textId="2FFBD2CC" w:rsidR="00EF7562" w:rsidRDefault="00D64259">
            <w:pPr>
              <w:spacing w:line="360" w:lineRule="auto"/>
              <w:jc w:val="center"/>
              <w:rPr>
                <w:rFonts w:ascii="Arial Narrow" w:hAnsi="Arial Narrow"/>
              </w:rPr>
            </w:pPr>
            <w:r>
              <w:rPr>
                <w:rFonts w:ascii="Arial Narrow" w:hAnsi="Arial Narrow"/>
              </w:rPr>
              <w:t>68</w:t>
            </w:r>
          </w:p>
        </w:tc>
      </w:tr>
      <w:tr w:rsidR="00EF7562" w14:paraId="3F2CCFB6" w14:textId="77777777">
        <w:tc>
          <w:tcPr>
            <w:tcW w:w="8951" w:type="dxa"/>
            <w:vAlign w:val="center"/>
          </w:tcPr>
          <w:p w14:paraId="1FE43DD9" w14:textId="77777777" w:rsidR="00EF7562" w:rsidRDefault="009972EB">
            <w:pPr>
              <w:spacing w:line="360" w:lineRule="auto"/>
              <w:ind w:right="-121"/>
              <w:rPr>
                <w:rFonts w:ascii="Arial Narrow" w:hAnsi="Arial Narrow"/>
                <w:b/>
              </w:rPr>
            </w:pPr>
            <w:r>
              <w:rPr>
                <w:rFonts w:ascii="Arial Narrow" w:hAnsi="Arial Narrow"/>
              </w:rPr>
              <w:t xml:space="preserve">8.1.2. </w:t>
            </w:r>
            <w:r>
              <w:rPr>
                <w:rFonts w:ascii="Arial Narrow" w:hAnsi="Arial Narrow"/>
                <w:bCs/>
              </w:rPr>
              <w:t xml:space="preserve">Возрастной состав работников </w:t>
            </w:r>
            <w:r>
              <w:rPr>
                <w:rFonts w:ascii="Arial Narrow" w:hAnsi="Arial Narrow"/>
                <w:b/>
              </w:rPr>
              <w:t>...................................................................................................</w:t>
            </w:r>
          </w:p>
        </w:tc>
        <w:tc>
          <w:tcPr>
            <w:tcW w:w="545" w:type="dxa"/>
            <w:vAlign w:val="center"/>
          </w:tcPr>
          <w:p w14:paraId="122561FD" w14:textId="0DFE538E" w:rsidR="00EF7562" w:rsidRDefault="00D64259">
            <w:pPr>
              <w:spacing w:line="360" w:lineRule="auto"/>
              <w:jc w:val="center"/>
              <w:rPr>
                <w:rFonts w:ascii="Arial Narrow" w:hAnsi="Arial Narrow"/>
              </w:rPr>
            </w:pPr>
            <w:r>
              <w:rPr>
                <w:rFonts w:ascii="Arial Narrow" w:hAnsi="Arial Narrow"/>
              </w:rPr>
              <w:t>69</w:t>
            </w:r>
          </w:p>
        </w:tc>
      </w:tr>
      <w:tr w:rsidR="00EF7562" w14:paraId="2A47C2B5" w14:textId="77777777">
        <w:tc>
          <w:tcPr>
            <w:tcW w:w="8951" w:type="dxa"/>
            <w:vAlign w:val="center"/>
          </w:tcPr>
          <w:p w14:paraId="35293C11" w14:textId="77777777" w:rsidR="00EF7562" w:rsidRDefault="009972EB">
            <w:pPr>
              <w:spacing w:line="360" w:lineRule="auto"/>
              <w:ind w:right="-121"/>
              <w:rPr>
                <w:rFonts w:ascii="Arial Narrow" w:hAnsi="Arial Narrow"/>
                <w:b/>
              </w:rPr>
            </w:pPr>
            <w:r>
              <w:rPr>
                <w:rFonts w:ascii="Arial Narrow" w:hAnsi="Arial Narrow"/>
              </w:rPr>
              <w:t xml:space="preserve">8.1.3. </w:t>
            </w:r>
            <w:r>
              <w:rPr>
                <w:rFonts w:ascii="Arial Narrow" w:hAnsi="Arial Narrow"/>
                <w:bCs/>
              </w:rPr>
              <w:t>Качественный состав работников (уровень образования)</w:t>
            </w:r>
            <w:r>
              <w:rPr>
                <w:rFonts w:ascii="Arial Narrow" w:hAnsi="Arial Narrow"/>
                <w:b/>
              </w:rPr>
              <w:t>.......................................................</w:t>
            </w:r>
          </w:p>
        </w:tc>
        <w:tc>
          <w:tcPr>
            <w:tcW w:w="545" w:type="dxa"/>
            <w:vAlign w:val="center"/>
          </w:tcPr>
          <w:p w14:paraId="09F22A27" w14:textId="2E8A1CF6" w:rsidR="00EF7562" w:rsidRDefault="00D64259">
            <w:pPr>
              <w:spacing w:line="360" w:lineRule="auto"/>
              <w:jc w:val="center"/>
              <w:rPr>
                <w:rFonts w:ascii="Arial Narrow" w:hAnsi="Arial Narrow"/>
              </w:rPr>
            </w:pPr>
            <w:r>
              <w:rPr>
                <w:rFonts w:ascii="Arial Narrow" w:hAnsi="Arial Narrow"/>
              </w:rPr>
              <w:t>69</w:t>
            </w:r>
          </w:p>
        </w:tc>
      </w:tr>
      <w:tr w:rsidR="00EF7562" w14:paraId="1BB66A39" w14:textId="77777777">
        <w:tc>
          <w:tcPr>
            <w:tcW w:w="8951" w:type="dxa"/>
            <w:vAlign w:val="center"/>
          </w:tcPr>
          <w:p w14:paraId="1E05577F" w14:textId="77777777" w:rsidR="00EF7562" w:rsidRDefault="009972EB">
            <w:pPr>
              <w:spacing w:line="360" w:lineRule="auto"/>
              <w:ind w:right="-121"/>
              <w:rPr>
                <w:rFonts w:ascii="Arial Narrow" w:hAnsi="Arial Narrow"/>
                <w:b/>
              </w:rPr>
            </w:pPr>
            <w:r>
              <w:rPr>
                <w:rFonts w:ascii="Arial Narrow" w:hAnsi="Arial Narrow"/>
              </w:rPr>
              <w:t xml:space="preserve">8.1.4. </w:t>
            </w:r>
            <w:r>
              <w:rPr>
                <w:rFonts w:ascii="Arial Narrow" w:hAnsi="Arial Narrow"/>
                <w:bCs/>
              </w:rPr>
              <w:t xml:space="preserve">Данные по движению персонала </w:t>
            </w:r>
            <w:r>
              <w:rPr>
                <w:rFonts w:ascii="Arial Narrow" w:hAnsi="Arial Narrow"/>
                <w:b/>
              </w:rPr>
              <w:t>...............................................................................................</w:t>
            </w:r>
          </w:p>
        </w:tc>
        <w:tc>
          <w:tcPr>
            <w:tcW w:w="545" w:type="dxa"/>
            <w:vAlign w:val="center"/>
          </w:tcPr>
          <w:p w14:paraId="4DFA7063" w14:textId="6A34A74F" w:rsidR="00EF7562" w:rsidRDefault="00D64259">
            <w:pPr>
              <w:spacing w:line="360" w:lineRule="auto"/>
              <w:jc w:val="center"/>
              <w:rPr>
                <w:rFonts w:ascii="Arial Narrow" w:hAnsi="Arial Narrow"/>
              </w:rPr>
            </w:pPr>
            <w:r>
              <w:rPr>
                <w:rFonts w:ascii="Arial Narrow" w:hAnsi="Arial Narrow"/>
              </w:rPr>
              <w:t>70</w:t>
            </w:r>
          </w:p>
        </w:tc>
      </w:tr>
      <w:tr w:rsidR="00EF7562" w14:paraId="44CF96CF" w14:textId="77777777">
        <w:tc>
          <w:tcPr>
            <w:tcW w:w="8951" w:type="dxa"/>
            <w:vAlign w:val="center"/>
          </w:tcPr>
          <w:p w14:paraId="4015C188" w14:textId="77777777" w:rsidR="00EF7562" w:rsidRDefault="009972EB">
            <w:pPr>
              <w:spacing w:line="360" w:lineRule="auto"/>
              <w:rPr>
                <w:rFonts w:ascii="Arial Narrow" w:hAnsi="Arial Narrow"/>
                <w:b/>
              </w:rPr>
            </w:pPr>
            <w:r>
              <w:rPr>
                <w:rFonts w:ascii="Arial Narrow" w:hAnsi="Arial Narrow"/>
              </w:rPr>
              <w:t xml:space="preserve">8.2. Расходы на оплату труда работников </w:t>
            </w:r>
            <w:r>
              <w:rPr>
                <w:rFonts w:ascii="Arial Narrow" w:hAnsi="Arial Narrow"/>
                <w:b/>
              </w:rPr>
              <w:t>………………………………………………………………</w:t>
            </w:r>
          </w:p>
        </w:tc>
        <w:tc>
          <w:tcPr>
            <w:tcW w:w="545" w:type="dxa"/>
            <w:vAlign w:val="center"/>
          </w:tcPr>
          <w:p w14:paraId="1DAE5A6C" w14:textId="04F98F1B" w:rsidR="00EF7562" w:rsidRDefault="00D64259">
            <w:pPr>
              <w:spacing w:line="360" w:lineRule="auto"/>
              <w:jc w:val="center"/>
              <w:rPr>
                <w:rFonts w:ascii="Arial Narrow" w:hAnsi="Arial Narrow"/>
              </w:rPr>
            </w:pPr>
            <w:r>
              <w:rPr>
                <w:rFonts w:ascii="Arial Narrow" w:hAnsi="Arial Narrow"/>
              </w:rPr>
              <w:t>70</w:t>
            </w:r>
          </w:p>
        </w:tc>
      </w:tr>
      <w:tr w:rsidR="00EF7562" w14:paraId="50C418E8" w14:textId="77777777">
        <w:tc>
          <w:tcPr>
            <w:tcW w:w="8951" w:type="dxa"/>
            <w:vAlign w:val="center"/>
          </w:tcPr>
          <w:p w14:paraId="6AD9582A" w14:textId="77777777" w:rsidR="00EF7562" w:rsidRDefault="009972EB">
            <w:pPr>
              <w:spacing w:line="360" w:lineRule="auto"/>
              <w:rPr>
                <w:rFonts w:ascii="Arial Narrow" w:hAnsi="Arial Narrow"/>
                <w:b/>
              </w:rPr>
            </w:pPr>
            <w:r>
              <w:rPr>
                <w:rFonts w:ascii="Arial Narrow" w:hAnsi="Arial Narrow"/>
              </w:rPr>
              <w:t xml:space="preserve">8.3. Развитие персонала </w:t>
            </w:r>
            <w:r>
              <w:rPr>
                <w:rFonts w:ascii="Arial Narrow" w:hAnsi="Arial Narrow"/>
                <w:b/>
              </w:rPr>
              <w:t>……………………………………………………………………………..…….</w:t>
            </w:r>
          </w:p>
        </w:tc>
        <w:tc>
          <w:tcPr>
            <w:tcW w:w="545" w:type="dxa"/>
            <w:vAlign w:val="center"/>
          </w:tcPr>
          <w:p w14:paraId="2F1842B6" w14:textId="0AE8FF56" w:rsidR="00EF7562" w:rsidRDefault="00D64259">
            <w:pPr>
              <w:spacing w:line="360" w:lineRule="auto"/>
              <w:jc w:val="center"/>
              <w:rPr>
                <w:rFonts w:ascii="Arial Narrow" w:hAnsi="Arial Narrow"/>
              </w:rPr>
            </w:pPr>
            <w:r>
              <w:rPr>
                <w:rFonts w:ascii="Arial Narrow" w:hAnsi="Arial Narrow"/>
              </w:rPr>
              <w:t>71</w:t>
            </w:r>
          </w:p>
        </w:tc>
      </w:tr>
      <w:tr w:rsidR="00EF7562" w14:paraId="510BC28C" w14:textId="77777777">
        <w:tc>
          <w:tcPr>
            <w:tcW w:w="8951" w:type="dxa"/>
            <w:vAlign w:val="center"/>
          </w:tcPr>
          <w:p w14:paraId="0DFC5F7D" w14:textId="77777777" w:rsidR="00EF7562" w:rsidRDefault="009972EB">
            <w:pPr>
              <w:spacing w:line="360" w:lineRule="auto"/>
              <w:rPr>
                <w:rFonts w:ascii="Arial Narrow" w:hAnsi="Arial Narrow"/>
                <w:b/>
              </w:rPr>
            </w:pPr>
            <w:r>
              <w:rPr>
                <w:rFonts w:ascii="Arial Narrow" w:hAnsi="Arial Narrow"/>
              </w:rPr>
              <w:t xml:space="preserve">8.3.1. Реализация программ обучения работников </w:t>
            </w:r>
            <w:r>
              <w:rPr>
                <w:rFonts w:ascii="Arial Narrow" w:hAnsi="Arial Narrow"/>
                <w:b/>
              </w:rPr>
              <w:t>………………………………..………………….</w:t>
            </w:r>
          </w:p>
        </w:tc>
        <w:tc>
          <w:tcPr>
            <w:tcW w:w="545" w:type="dxa"/>
            <w:vAlign w:val="center"/>
          </w:tcPr>
          <w:p w14:paraId="25E804C5" w14:textId="1AEFE2BD" w:rsidR="00EF7562" w:rsidRDefault="00D64259">
            <w:pPr>
              <w:spacing w:line="360" w:lineRule="auto"/>
              <w:jc w:val="center"/>
              <w:rPr>
                <w:rFonts w:ascii="Arial Narrow" w:hAnsi="Arial Narrow"/>
              </w:rPr>
            </w:pPr>
            <w:r>
              <w:rPr>
                <w:rFonts w:ascii="Arial Narrow" w:hAnsi="Arial Narrow"/>
              </w:rPr>
              <w:t>71</w:t>
            </w:r>
          </w:p>
        </w:tc>
      </w:tr>
      <w:tr w:rsidR="00EF7562" w14:paraId="1AAD7495" w14:textId="77777777">
        <w:tc>
          <w:tcPr>
            <w:tcW w:w="8951" w:type="dxa"/>
            <w:vAlign w:val="center"/>
          </w:tcPr>
          <w:p w14:paraId="4B334B8D" w14:textId="77777777" w:rsidR="00EF7562" w:rsidRDefault="009972EB">
            <w:pPr>
              <w:spacing w:line="360" w:lineRule="auto"/>
              <w:rPr>
                <w:rFonts w:ascii="Arial Narrow" w:hAnsi="Arial Narrow"/>
                <w:b/>
              </w:rPr>
            </w:pPr>
            <w:r>
              <w:rPr>
                <w:rFonts w:ascii="Arial Narrow" w:hAnsi="Arial Narrow"/>
              </w:rPr>
              <w:t xml:space="preserve">8.3.2. Информация о сотрудничестве с образовательными организациями (вузами, СПО, ВДЦ и т.д.) </w:t>
            </w:r>
            <w:r>
              <w:rPr>
                <w:rFonts w:ascii="Arial Narrow" w:hAnsi="Arial Narrow"/>
                <w:b/>
              </w:rPr>
              <w:t>…………………………………..………………………………………………………………………..</w:t>
            </w:r>
          </w:p>
        </w:tc>
        <w:tc>
          <w:tcPr>
            <w:tcW w:w="545" w:type="dxa"/>
            <w:vAlign w:val="center"/>
          </w:tcPr>
          <w:p w14:paraId="09E64022" w14:textId="77777777" w:rsidR="00EF7562" w:rsidRDefault="00EF7562">
            <w:pPr>
              <w:spacing w:line="360" w:lineRule="auto"/>
              <w:jc w:val="center"/>
              <w:rPr>
                <w:rFonts w:ascii="Arial Narrow" w:hAnsi="Arial Narrow"/>
              </w:rPr>
            </w:pPr>
          </w:p>
          <w:p w14:paraId="61371F02" w14:textId="444F285D" w:rsidR="00EF7562" w:rsidRDefault="00D64259">
            <w:pPr>
              <w:spacing w:line="360" w:lineRule="auto"/>
              <w:jc w:val="center"/>
              <w:rPr>
                <w:rFonts w:ascii="Arial Narrow" w:hAnsi="Arial Narrow"/>
              </w:rPr>
            </w:pPr>
            <w:r>
              <w:rPr>
                <w:rFonts w:ascii="Arial Narrow" w:hAnsi="Arial Narrow"/>
              </w:rPr>
              <w:t>73</w:t>
            </w:r>
          </w:p>
        </w:tc>
      </w:tr>
      <w:tr w:rsidR="00EF7562" w14:paraId="095EA13E" w14:textId="77777777">
        <w:tc>
          <w:tcPr>
            <w:tcW w:w="8951" w:type="dxa"/>
            <w:vAlign w:val="center"/>
          </w:tcPr>
          <w:p w14:paraId="0B5E3E57" w14:textId="77777777" w:rsidR="00EF7562" w:rsidRDefault="009972EB">
            <w:pPr>
              <w:spacing w:line="360" w:lineRule="auto"/>
              <w:rPr>
                <w:rFonts w:ascii="Arial Narrow" w:hAnsi="Arial Narrow"/>
                <w:b/>
              </w:rPr>
            </w:pPr>
            <w:r>
              <w:rPr>
                <w:rFonts w:ascii="Arial Narrow" w:hAnsi="Arial Narrow"/>
              </w:rPr>
              <w:t xml:space="preserve">8.4. Социальная политика </w:t>
            </w:r>
            <w:r>
              <w:rPr>
                <w:rFonts w:ascii="Arial Narrow" w:hAnsi="Arial Narrow"/>
                <w:b/>
              </w:rPr>
              <w:t>…………………………………………………………………………………..</w:t>
            </w:r>
          </w:p>
        </w:tc>
        <w:tc>
          <w:tcPr>
            <w:tcW w:w="545" w:type="dxa"/>
            <w:vAlign w:val="center"/>
          </w:tcPr>
          <w:p w14:paraId="398A4AA6" w14:textId="7873CA5E" w:rsidR="00EF7562" w:rsidRDefault="00D64259">
            <w:pPr>
              <w:spacing w:line="360" w:lineRule="auto"/>
              <w:jc w:val="center"/>
              <w:rPr>
                <w:rFonts w:ascii="Arial Narrow" w:hAnsi="Arial Narrow"/>
              </w:rPr>
            </w:pPr>
            <w:r>
              <w:rPr>
                <w:rFonts w:ascii="Arial Narrow" w:hAnsi="Arial Narrow"/>
              </w:rPr>
              <w:t>77</w:t>
            </w:r>
          </w:p>
        </w:tc>
      </w:tr>
      <w:tr w:rsidR="00EF7562" w14:paraId="3DC77E1D" w14:textId="77777777">
        <w:tc>
          <w:tcPr>
            <w:tcW w:w="8951" w:type="dxa"/>
            <w:vAlign w:val="center"/>
          </w:tcPr>
          <w:p w14:paraId="0E5C8053" w14:textId="77777777" w:rsidR="00EF7562" w:rsidRDefault="009972EB">
            <w:pPr>
              <w:spacing w:line="360" w:lineRule="auto"/>
              <w:rPr>
                <w:rFonts w:ascii="Arial Narrow" w:hAnsi="Arial Narrow"/>
                <w:b/>
              </w:rPr>
            </w:pPr>
            <w:r>
              <w:rPr>
                <w:rFonts w:ascii="Arial Narrow" w:hAnsi="Arial Narrow"/>
              </w:rPr>
              <w:t xml:space="preserve">8.4.1. </w:t>
            </w:r>
            <w:r>
              <w:rPr>
                <w:rFonts w:ascii="Arial Narrow" w:eastAsia="Calibri" w:hAnsi="Arial Narrow"/>
                <w:bCs/>
                <w:lang w:eastAsia="en-US"/>
              </w:rPr>
              <w:t xml:space="preserve">Социальные расходы Общества </w:t>
            </w:r>
            <w:r>
              <w:rPr>
                <w:rFonts w:ascii="Arial Narrow" w:hAnsi="Arial Narrow"/>
                <w:b/>
              </w:rPr>
              <w:t>………………………………………………………………….</w:t>
            </w:r>
          </w:p>
        </w:tc>
        <w:tc>
          <w:tcPr>
            <w:tcW w:w="545" w:type="dxa"/>
            <w:vAlign w:val="center"/>
          </w:tcPr>
          <w:p w14:paraId="0DB3977E" w14:textId="6CCD64BB" w:rsidR="00EF7562" w:rsidRDefault="00D64259">
            <w:pPr>
              <w:spacing w:line="360" w:lineRule="auto"/>
              <w:jc w:val="center"/>
              <w:rPr>
                <w:rFonts w:ascii="Arial Narrow" w:hAnsi="Arial Narrow"/>
              </w:rPr>
            </w:pPr>
            <w:r>
              <w:rPr>
                <w:rFonts w:ascii="Arial Narrow" w:hAnsi="Arial Narrow"/>
              </w:rPr>
              <w:t>78</w:t>
            </w:r>
          </w:p>
        </w:tc>
      </w:tr>
      <w:tr w:rsidR="00EF7562" w14:paraId="41AA625D" w14:textId="77777777">
        <w:tc>
          <w:tcPr>
            <w:tcW w:w="8951" w:type="dxa"/>
            <w:vAlign w:val="center"/>
          </w:tcPr>
          <w:p w14:paraId="293DE100" w14:textId="77777777" w:rsidR="00EF7562" w:rsidRDefault="009972EB">
            <w:pPr>
              <w:spacing w:line="360" w:lineRule="auto"/>
              <w:rPr>
                <w:rFonts w:ascii="Arial Narrow" w:hAnsi="Arial Narrow"/>
                <w:b/>
              </w:rPr>
            </w:pPr>
            <w:r>
              <w:rPr>
                <w:rFonts w:ascii="Arial Narrow" w:hAnsi="Arial Narrow"/>
              </w:rPr>
              <w:t xml:space="preserve">8.4.2. Добровольное медицинское страхование </w:t>
            </w:r>
            <w:r>
              <w:rPr>
                <w:rFonts w:ascii="Arial Narrow" w:hAnsi="Arial Narrow"/>
                <w:b/>
              </w:rPr>
              <w:t>……………………………………………………….</w:t>
            </w:r>
          </w:p>
        </w:tc>
        <w:tc>
          <w:tcPr>
            <w:tcW w:w="545" w:type="dxa"/>
            <w:vAlign w:val="center"/>
          </w:tcPr>
          <w:p w14:paraId="45ED74E5" w14:textId="27A3E6AA" w:rsidR="00EF7562" w:rsidRDefault="00D64259">
            <w:pPr>
              <w:spacing w:line="360" w:lineRule="auto"/>
              <w:jc w:val="center"/>
              <w:rPr>
                <w:rFonts w:ascii="Arial Narrow" w:hAnsi="Arial Narrow"/>
              </w:rPr>
            </w:pPr>
            <w:r>
              <w:rPr>
                <w:rFonts w:ascii="Arial Narrow" w:hAnsi="Arial Narrow"/>
              </w:rPr>
              <w:t>79</w:t>
            </w:r>
          </w:p>
        </w:tc>
      </w:tr>
      <w:tr w:rsidR="00EF7562" w14:paraId="02BFDB13" w14:textId="77777777">
        <w:tc>
          <w:tcPr>
            <w:tcW w:w="8951" w:type="dxa"/>
            <w:vAlign w:val="center"/>
          </w:tcPr>
          <w:p w14:paraId="408C5636" w14:textId="77777777" w:rsidR="00EF7562" w:rsidRDefault="009972EB">
            <w:pPr>
              <w:spacing w:line="360" w:lineRule="auto"/>
              <w:rPr>
                <w:rFonts w:ascii="Arial Narrow" w:hAnsi="Arial Narrow"/>
                <w:b/>
              </w:rPr>
            </w:pPr>
            <w:r>
              <w:rPr>
                <w:rFonts w:ascii="Arial Narrow" w:hAnsi="Arial Narrow"/>
              </w:rPr>
              <w:t xml:space="preserve">8.4.3. Негосударственное пенсионное обеспечение </w:t>
            </w:r>
            <w:r>
              <w:rPr>
                <w:rFonts w:ascii="Arial Narrow" w:hAnsi="Arial Narrow"/>
                <w:b/>
              </w:rPr>
              <w:t>………………………………………………….</w:t>
            </w:r>
          </w:p>
        </w:tc>
        <w:tc>
          <w:tcPr>
            <w:tcW w:w="545" w:type="dxa"/>
            <w:vAlign w:val="center"/>
          </w:tcPr>
          <w:p w14:paraId="62D439F2" w14:textId="432F3813" w:rsidR="00EF7562" w:rsidRDefault="00D64259">
            <w:pPr>
              <w:spacing w:line="360" w:lineRule="auto"/>
              <w:jc w:val="center"/>
              <w:rPr>
                <w:rFonts w:ascii="Arial Narrow" w:hAnsi="Arial Narrow"/>
              </w:rPr>
            </w:pPr>
            <w:r>
              <w:rPr>
                <w:rFonts w:ascii="Arial Narrow" w:hAnsi="Arial Narrow"/>
              </w:rPr>
              <w:t>79</w:t>
            </w:r>
          </w:p>
        </w:tc>
      </w:tr>
      <w:tr w:rsidR="00EF7562" w14:paraId="6FBCFEE1" w14:textId="77777777">
        <w:tc>
          <w:tcPr>
            <w:tcW w:w="8951" w:type="dxa"/>
            <w:vAlign w:val="center"/>
          </w:tcPr>
          <w:p w14:paraId="1544196F" w14:textId="77777777" w:rsidR="00EF7562" w:rsidRDefault="009972EB">
            <w:pPr>
              <w:spacing w:line="360" w:lineRule="auto"/>
              <w:rPr>
                <w:rFonts w:ascii="Arial Narrow" w:hAnsi="Arial Narrow"/>
                <w:b/>
              </w:rPr>
            </w:pPr>
            <w:r>
              <w:rPr>
                <w:rFonts w:ascii="Arial Narrow" w:hAnsi="Arial Narrow"/>
              </w:rPr>
              <w:t>8.4.4. Социальное партнерство</w:t>
            </w:r>
            <w:r>
              <w:rPr>
                <w:rFonts w:ascii="Arial Narrow" w:hAnsi="Arial Narrow"/>
                <w:b/>
              </w:rPr>
              <w:t>……………………………………………………………………………</w:t>
            </w:r>
          </w:p>
        </w:tc>
        <w:tc>
          <w:tcPr>
            <w:tcW w:w="545" w:type="dxa"/>
            <w:vAlign w:val="center"/>
          </w:tcPr>
          <w:p w14:paraId="70906D46" w14:textId="55B3DE65" w:rsidR="00EF7562" w:rsidRDefault="00D64259">
            <w:pPr>
              <w:spacing w:line="360" w:lineRule="auto"/>
              <w:jc w:val="center"/>
              <w:rPr>
                <w:rFonts w:ascii="Arial Narrow" w:hAnsi="Arial Narrow"/>
              </w:rPr>
            </w:pPr>
            <w:r>
              <w:rPr>
                <w:rFonts w:ascii="Arial Narrow" w:hAnsi="Arial Narrow"/>
              </w:rPr>
              <w:t>79</w:t>
            </w:r>
          </w:p>
        </w:tc>
      </w:tr>
      <w:tr w:rsidR="00EF7562" w14:paraId="4523A024" w14:textId="77777777">
        <w:tc>
          <w:tcPr>
            <w:tcW w:w="8951" w:type="dxa"/>
            <w:vAlign w:val="center"/>
          </w:tcPr>
          <w:p w14:paraId="408ADFAB" w14:textId="77777777" w:rsidR="00EF7562" w:rsidRDefault="009972EB">
            <w:pPr>
              <w:spacing w:line="360" w:lineRule="auto"/>
              <w:rPr>
                <w:rFonts w:ascii="Arial Narrow" w:hAnsi="Arial Narrow"/>
                <w:b/>
              </w:rPr>
            </w:pPr>
            <w:r>
              <w:rPr>
                <w:rFonts w:ascii="Arial Narrow" w:hAnsi="Arial Narrow"/>
              </w:rPr>
              <w:t xml:space="preserve">8.4.5 Спортивно-оздоровительные и культурно-массовые мероприятия </w:t>
            </w:r>
            <w:r>
              <w:rPr>
                <w:rFonts w:ascii="Arial Narrow" w:hAnsi="Arial Narrow"/>
                <w:b/>
              </w:rPr>
              <w:t>…………………………</w:t>
            </w:r>
          </w:p>
        </w:tc>
        <w:tc>
          <w:tcPr>
            <w:tcW w:w="545" w:type="dxa"/>
            <w:vAlign w:val="center"/>
          </w:tcPr>
          <w:p w14:paraId="2AB38C8C" w14:textId="5DD35E0A" w:rsidR="00EF7562" w:rsidRDefault="0066765D">
            <w:pPr>
              <w:spacing w:line="360" w:lineRule="auto"/>
              <w:jc w:val="center"/>
              <w:rPr>
                <w:rFonts w:ascii="Arial Narrow" w:hAnsi="Arial Narrow"/>
              </w:rPr>
            </w:pPr>
            <w:r>
              <w:rPr>
                <w:rFonts w:ascii="Arial Narrow" w:hAnsi="Arial Narrow"/>
              </w:rPr>
              <w:t>8</w:t>
            </w:r>
            <w:r w:rsidR="00D64259">
              <w:rPr>
                <w:rFonts w:ascii="Arial Narrow" w:hAnsi="Arial Narrow"/>
              </w:rPr>
              <w:t>0</w:t>
            </w:r>
          </w:p>
        </w:tc>
      </w:tr>
      <w:tr w:rsidR="00EF7562" w14:paraId="40934A4A" w14:textId="77777777">
        <w:tc>
          <w:tcPr>
            <w:tcW w:w="8951" w:type="dxa"/>
            <w:vAlign w:val="center"/>
          </w:tcPr>
          <w:p w14:paraId="02C35149" w14:textId="77777777" w:rsidR="00EF7562" w:rsidRDefault="009972EB">
            <w:pPr>
              <w:spacing w:line="360" w:lineRule="auto"/>
              <w:rPr>
                <w:rFonts w:ascii="Arial Narrow" w:hAnsi="Arial Narrow"/>
                <w:b/>
              </w:rPr>
            </w:pPr>
            <w:r>
              <w:rPr>
                <w:rFonts w:ascii="Arial Narrow" w:hAnsi="Arial Narrow"/>
              </w:rPr>
              <w:t xml:space="preserve">9. Охрана здоровья работников и повышение безопасности труда </w:t>
            </w:r>
            <w:r>
              <w:rPr>
                <w:rFonts w:ascii="Arial Narrow" w:hAnsi="Arial Narrow"/>
                <w:b/>
              </w:rPr>
              <w:t>…………………………………</w:t>
            </w:r>
          </w:p>
        </w:tc>
        <w:tc>
          <w:tcPr>
            <w:tcW w:w="545" w:type="dxa"/>
            <w:vAlign w:val="center"/>
          </w:tcPr>
          <w:p w14:paraId="1A120695" w14:textId="71AE61E2" w:rsidR="00EF7562" w:rsidRDefault="00D64259">
            <w:pPr>
              <w:spacing w:line="360" w:lineRule="auto"/>
              <w:jc w:val="center"/>
              <w:rPr>
                <w:rFonts w:ascii="Arial Narrow" w:hAnsi="Arial Narrow"/>
              </w:rPr>
            </w:pPr>
            <w:r>
              <w:rPr>
                <w:rFonts w:ascii="Arial Narrow" w:hAnsi="Arial Narrow"/>
              </w:rPr>
              <w:t>81</w:t>
            </w:r>
          </w:p>
        </w:tc>
      </w:tr>
      <w:tr w:rsidR="00EF7562" w14:paraId="5A66D406" w14:textId="77777777">
        <w:tc>
          <w:tcPr>
            <w:tcW w:w="8951" w:type="dxa"/>
            <w:vAlign w:val="center"/>
          </w:tcPr>
          <w:p w14:paraId="6D95C049" w14:textId="77777777" w:rsidR="00EF7562" w:rsidRDefault="009972EB">
            <w:pPr>
              <w:spacing w:line="360" w:lineRule="auto"/>
              <w:rPr>
                <w:rFonts w:ascii="Arial Narrow" w:hAnsi="Arial Narrow"/>
                <w:b/>
              </w:rPr>
            </w:pPr>
            <w:r>
              <w:rPr>
                <w:rFonts w:ascii="Arial Narrow" w:hAnsi="Arial Narrow"/>
              </w:rPr>
              <w:t xml:space="preserve">10. Охрана окружающей среды </w:t>
            </w:r>
            <w:r>
              <w:rPr>
                <w:rFonts w:ascii="Arial Narrow" w:hAnsi="Arial Narrow"/>
                <w:b/>
              </w:rPr>
              <w:t>…………………………………………………………………………..</w:t>
            </w:r>
          </w:p>
        </w:tc>
        <w:tc>
          <w:tcPr>
            <w:tcW w:w="545" w:type="dxa"/>
            <w:vAlign w:val="center"/>
          </w:tcPr>
          <w:p w14:paraId="24FEB4B2" w14:textId="5B4832FA" w:rsidR="00EF7562" w:rsidRDefault="00D64259">
            <w:pPr>
              <w:spacing w:line="360" w:lineRule="auto"/>
              <w:jc w:val="center"/>
              <w:rPr>
                <w:rFonts w:ascii="Arial Narrow" w:hAnsi="Arial Narrow"/>
              </w:rPr>
            </w:pPr>
            <w:r>
              <w:rPr>
                <w:rFonts w:ascii="Arial Narrow" w:hAnsi="Arial Narrow"/>
              </w:rPr>
              <w:t>85</w:t>
            </w:r>
          </w:p>
        </w:tc>
      </w:tr>
      <w:tr w:rsidR="00EF7562" w14:paraId="78499B49" w14:textId="77777777">
        <w:tc>
          <w:tcPr>
            <w:tcW w:w="8951" w:type="dxa"/>
            <w:vAlign w:val="center"/>
          </w:tcPr>
          <w:p w14:paraId="35E0CF55" w14:textId="77777777" w:rsidR="00EF7562" w:rsidRDefault="009972EB">
            <w:pPr>
              <w:spacing w:line="360" w:lineRule="auto"/>
              <w:rPr>
                <w:rFonts w:ascii="Arial Narrow" w:hAnsi="Arial Narrow"/>
                <w:b/>
              </w:rPr>
            </w:pPr>
            <w:r>
              <w:rPr>
                <w:rFonts w:ascii="Arial Narrow" w:hAnsi="Arial Narrow"/>
              </w:rPr>
              <w:t xml:space="preserve">11. Закупочная деятельность </w:t>
            </w:r>
            <w:r>
              <w:rPr>
                <w:rFonts w:ascii="Arial Narrow" w:hAnsi="Arial Narrow"/>
                <w:b/>
              </w:rPr>
              <w:t>……………………………………………………………………………..</w:t>
            </w:r>
          </w:p>
        </w:tc>
        <w:tc>
          <w:tcPr>
            <w:tcW w:w="545" w:type="dxa"/>
            <w:vAlign w:val="center"/>
          </w:tcPr>
          <w:p w14:paraId="0C7ED1F7" w14:textId="20E02F0D" w:rsidR="00EF7562" w:rsidRDefault="00D64259">
            <w:pPr>
              <w:spacing w:line="360" w:lineRule="auto"/>
              <w:jc w:val="center"/>
              <w:rPr>
                <w:rFonts w:ascii="Arial Narrow" w:hAnsi="Arial Narrow"/>
              </w:rPr>
            </w:pPr>
            <w:r>
              <w:rPr>
                <w:rFonts w:ascii="Arial Narrow" w:hAnsi="Arial Narrow"/>
              </w:rPr>
              <w:t>101</w:t>
            </w:r>
          </w:p>
        </w:tc>
      </w:tr>
      <w:tr w:rsidR="00EF7562" w14:paraId="031F7061" w14:textId="77777777">
        <w:tc>
          <w:tcPr>
            <w:tcW w:w="8951" w:type="dxa"/>
            <w:vAlign w:val="center"/>
          </w:tcPr>
          <w:p w14:paraId="3AD74651" w14:textId="77777777" w:rsidR="00EF7562" w:rsidRDefault="009972EB">
            <w:pPr>
              <w:spacing w:line="360" w:lineRule="auto"/>
              <w:rPr>
                <w:rFonts w:ascii="Arial Narrow" w:hAnsi="Arial Narrow"/>
                <w:b/>
              </w:rPr>
            </w:pPr>
            <w:r>
              <w:rPr>
                <w:rFonts w:ascii="Arial Narrow" w:hAnsi="Arial Narrow"/>
              </w:rPr>
              <w:t xml:space="preserve">11.1. Общая информация о закупочной деятельности </w:t>
            </w:r>
            <w:r>
              <w:rPr>
                <w:rFonts w:ascii="Arial Narrow" w:hAnsi="Arial Narrow"/>
                <w:b/>
              </w:rPr>
              <w:t>……………………………………………….</w:t>
            </w:r>
          </w:p>
        </w:tc>
        <w:tc>
          <w:tcPr>
            <w:tcW w:w="545" w:type="dxa"/>
            <w:vAlign w:val="center"/>
          </w:tcPr>
          <w:p w14:paraId="6FB16292" w14:textId="47B4043A" w:rsidR="00EF7562" w:rsidRDefault="00D64259">
            <w:pPr>
              <w:spacing w:line="360" w:lineRule="auto"/>
              <w:jc w:val="center"/>
              <w:rPr>
                <w:rFonts w:ascii="Arial Narrow" w:hAnsi="Arial Narrow"/>
              </w:rPr>
            </w:pPr>
            <w:r>
              <w:rPr>
                <w:rFonts w:ascii="Arial Narrow" w:hAnsi="Arial Narrow"/>
              </w:rPr>
              <w:t>101</w:t>
            </w:r>
          </w:p>
        </w:tc>
      </w:tr>
      <w:tr w:rsidR="00EF7562" w14:paraId="78809131" w14:textId="77777777">
        <w:tc>
          <w:tcPr>
            <w:tcW w:w="8951" w:type="dxa"/>
            <w:vAlign w:val="center"/>
          </w:tcPr>
          <w:p w14:paraId="6826FE18" w14:textId="6AE6855E" w:rsidR="00EF7562" w:rsidRDefault="009972EB">
            <w:pPr>
              <w:spacing w:line="360" w:lineRule="auto"/>
              <w:rPr>
                <w:rFonts w:ascii="Arial Narrow" w:hAnsi="Arial Narrow"/>
                <w:b/>
              </w:rPr>
            </w:pPr>
            <w:r>
              <w:rPr>
                <w:rFonts w:ascii="Arial Narrow" w:hAnsi="Arial Narrow"/>
              </w:rPr>
              <w:t>11.2.  О</w:t>
            </w:r>
            <w:r w:rsidR="0066765D">
              <w:rPr>
                <w:rFonts w:ascii="Arial Narrow" w:hAnsi="Arial Narrow"/>
              </w:rPr>
              <w:t>бъем и структура закупок за 2020</w:t>
            </w:r>
            <w:r>
              <w:rPr>
                <w:rFonts w:ascii="Arial Narrow" w:hAnsi="Arial Narrow"/>
              </w:rPr>
              <w:t xml:space="preserve"> год </w:t>
            </w:r>
            <w:r>
              <w:rPr>
                <w:rFonts w:ascii="Arial Narrow" w:hAnsi="Arial Narrow"/>
                <w:b/>
              </w:rPr>
              <w:t>………………………………………………………….</w:t>
            </w:r>
          </w:p>
        </w:tc>
        <w:tc>
          <w:tcPr>
            <w:tcW w:w="545" w:type="dxa"/>
            <w:vAlign w:val="center"/>
          </w:tcPr>
          <w:p w14:paraId="3AEEDC27" w14:textId="322FAFB5" w:rsidR="00EF7562" w:rsidRDefault="00D64259">
            <w:pPr>
              <w:spacing w:line="360" w:lineRule="auto"/>
              <w:jc w:val="center"/>
              <w:rPr>
                <w:rFonts w:ascii="Arial Narrow" w:hAnsi="Arial Narrow"/>
              </w:rPr>
            </w:pPr>
            <w:r>
              <w:rPr>
                <w:rFonts w:ascii="Arial Narrow" w:hAnsi="Arial Narrow"/>
              </w:rPr>
              <w:t>101</w:t>
            </w:r>
          </w:p>
        </w:tc>
      </w:tr>
      <w:tr w:rsidR="00EF7562" w14:paraId="4BD12EE9" w14:textId="77777777">
        <w:tc>
          <w:tcPr>
            <w:tcW w:w="8951" w:type="dxa"/>
            <w:vAlign w:val="center"/>
          </w:tcPr>
          <w:p w14:paraId="774EFA83" w14:textId="1DD308F1" w:rsidR="00EF7562" w:rsidRDefault="009972EB" w:rsidP="0066765D">
            <w:pPr>
              <w:spacing w:line="360" w:lineRule="auto"/>
              <w:rPr>
                <w:rFonts w:ascii="Arial Narrow" w:hAnsi="Arial Narrow"/>
                <w:b/>
              </w:rPr>
            </w:pPr>
            <w:r>
              <w:rPr>
                <w:rFonts w:ascii="Arial Narrow" w:hAnsi="Arial Narrow"/>
              </w:rPr>
              <w:t>11.3.  Объем экономии при проведении конкурентных закупок за 20</w:t>
            </w:r>
            <w:r w:rsidR="0066765D">
              <w:rPr>
                <w:rFonts w:ascii="Arial Narrow" w:hAnsi="Arial Narrow"/>
              </w:rPr>
              <w:t>20</w:t>
            </w:r>
            <w:r>
              <w:rPr>
                <w:rFonts w:ascii="Arial Narrow" w:hAnsi="Arial Narrow"/>
              </w:rPr>
              <w:t xml:space="preserve"> год </w:t>
            </w:r>
            <w:r>
              <w:rPr>
                <w:rFonts w:ascii="Arial Narrow" w:hAnsi="Arial Narrow"/>
                <w:b/>
              </w:rPr>
              <w:t>……………………….</w:t>
            </w:r>
          </w:p>
        </w:tc>
        <w:tc>
          <w:tcPr>
            <w:tcW w:w="545" w:type="dxa"/>
            <w:vAlign w:val="center"/>
          </w:tcPr>
          <w:p w14:paraId="2BED5B38" w14:textId="1EE5C20D" w:rsidR="00EF7562" w:rsidRDefault="00D64259">
            <w:pPr>
              <w:spacing w:line="360" w:lineRule="auto"/>
              <w:jc w:val="center"/>
              <w:rPr>
                <w:rFonts w:ascii="Arial Narrow" w:hAnsi="Arial Narrow"/>
              </w:rPr>
            </w:pPr>
            <w:r>
              <w:rPr>
                <w:rFonts w:ascii="Arial Narrow" w:hAnsi="Arial Narrow"/>
              </w:rPr>
              <w:t>102</w:t>
            </w:r>
          </w:p>
        </w:tc>
      </w:tr>
      <w:tr w:rsidR="00EF7562" w14:paraId="72DEE399" w14:textId="77777777">
        <w:tc>
          <w:tcPr>
            <w:tcW w:w="8951" w:type="dxa"/>
            <w:vAlign w:val="center"/>
          </w:tcPr>
          <w:p w14:paraId="330189FF" w14:textId="1BD9C05E" w:rsidR="00EF7562" w:rsidRDefault="009972EB" w:rsidP="0066765D">
            <w:pPr>
              <w:spacing w:line="360" w:lineRule="auto"/>
              <w:rPr>
                <w:rFonts w:ascii="Arial Narrow" w:hAnsi="Arial Narrow"/>
                <w:b/>
              </w:rPr>
            </w:pPr>
            <w:r>
              <w:rPr>
                <w:rFonts w:ascii="Arial Narrow" w:hAnsi="Arial Narrow"/>
              </w:rPr>
              <w:t>11.4.  Закупки у предприятий малого и среднего предпринимательства (МСП) за 20</w:t>
            </w:r>
            <w:r w:rsidR="0066765D">
              <w:rPr>
                <w:rFonts w:ascii="Arial Narrow" w:hAnsi="Arial Narrow"/>
              </w:rPr>
              <w:t>20</w:t>
            </w:r>
            <w:r>
              <w:rPr>
                <w:rFonts w:ascii="Arial Narrow" w:hAnsi="Arial Narrow"/>
              </w:rPr>
              <w:t xml:space="preserve"> год </w:t>
            </w:r>
            <w:r>
              <w:rPr>
                <w:rFonts w:ascii="Arial Narrow" w:hAnsi="Arial Narrow"/>
                <w:b/>
              </w:rPr>
              <w:t>……</w:t>
            </w:r>
          </w:p>
        </w:tc>
        <w:tc>
          <w:tcPr>
            <w:tcW w:w="545" w:type="dxa"/>
            <w:vAlign w:val="center"/>
          </w:tcPr>
          <w:p w14:paraId="5D17BDF2" w14:textId="76F15025" w:rsidR="00EF7562" w:rsidRDefault="00D64259">
            <w:pPr>
              <w:spacing w:line="360" w:lineRule="auto"/>
              <w:jc w:val="center"/>
              <w:rPr>
                <w:rFonts w:ascii="Arial Narrow" w:hAnsi="Arial Narrow"/>
              </w:rPr>
            </w:pPr>
            <w:r>
              <w:rPr>
                <w:rFonts w:ascii="Arial Narrow" w:hAnsi="Arial Narrow"/>
              </w:rPr>
              <w:t>102</w:t>
            </w:r>
          </w:p>
        </w:tc>
      </w:tr>
      <w:tr w:rsidR="00EF7562" w14:paraId="72A86361" w14:textId="77777777">
        <w:tc>
          <w:tcPr>
            <w:tcW w:w="8951" w:type="dxa"/>
            <w:vAlign w:val="center"/>
          </w:tcPr>
          <w:p w14:paraId="6BCE59FE" w14:textId="77777777" w:rsidR="00EF7562" w:rsidRDefault="009972EB">
            <w:pPr>
              <w:pStyle w:val="af4"/>
              <w:keepNext/>
              <w:keepLines/>
              <w:ind w:firstLine="0"/>
              <w:rPr>
                <w:rFonts w:ascii="Arial Narrow" w:hAnsi="Arial Narrow"/>
                <w:sz w:val="24"/>
                <w:szCs w:val="24"/>
              </w:rPr>
            </w:pPr>
            <w:r>
              <w:rPr>
                <w:rFonts w:ascii="Arial Narrow" w:hAnsi="Arial Narrow"/>
                <w:sz w:val="24"/>
                <w:szCs w:val="24"/>
              </w:rPr>
              <w:t xml:space="preserve">Контакты и иная справочная информация для акционеров и инвесторов </w:t>
            </w:r>
            <w:r>
              <w:rPr>
                <w:rFonts w:ascii="Arial Narrow" w:hAnsi="Arial Narrow"/>
                <w:b/>
                <w:sz w:val="24"/>
                <w:szCs w:val="24"/>
              </w:rPr>
              <w:t>………………………….</w:t>
            </w:r>
          </w:p>
        </w:tc>
        <w:tc>
          <w:tcPr>
            <w:tcW w:w="545" w:type="dxa"/>
            <w:vAlign w:val="center"/>
          </w:tcPr>
          <w:p w14:paraId="665F5763" w14:textId="128B8788" w:rsidR="00EF7562" w:rsidRDefault="00D64259">
            <w:pPr>
              <w:spacing w:line="360" w:lineRule="auto"/>
              <w:jc w:val="center"/>
              <w:rPr>
                <w:rFonts w:ascii="Arial Narrow" w:hAnsi="Arial Narrow"/>
              </w:rPr>
            </w:pPr>
            <w:r>
              <w:rPr>
                <w:rFonts w:ascii="Arial Narrow" w:hAnsi="Arial Narrow"/>
              </w:rPr>
              <w:t>103</w:t>
            </w:r>
          </w:p>
        </w:tc>
      </w:tr>
      <w:tr w:rsidR="00EF7562" w14:paraId="5D3307B0" w14:textId="77777777">
        <w:tc>
          <w:tcPr>
            <w:tcW w:w="8951" w:type="dxa"/>
            <w:vAlign w:val="center"/>
          </w:tcPr>
          <w:p w14:paraId="40F96817" w14:textId="359BE0A7" w:rsidR="00EF7562" w:rsidRDefault="009972EB">
            <w:pPr>
              <w:spacing w:line="360" w:lineRule="auto"/>
              <w:rPr>
                <w:rFonts w:ascii="Arial Narrow" w:hAnsi="Arial Narrow"/>
                <w:b/>
              </w:rPr>
            </w:pPr>
            <w:r>
              <w:rPr>
                <w:rFonts w:ascii="Arial Narrow" w:hAnsi="Arial Narrow"/>
              </w:rPr>
              <w:t>Приложение 1. Заключение аудитора, Бухгалтерская (финансо</w:t>
            </w:r>
            <w:r w:rsidR="0066765D">
              <w:rPr>
                <w:rFonts w:ascii="Arial Narrow" w:hAnsi="Arial Narrow"/>
              </w:rPr>
              <w:t>вая) отчетность Общества за 2020</w:t>
            </w:r>
            <w:r>
              <w:rPr>
                <w:rFonts w:ascii="Arial Narrow" w:hAnsi="Arial Narrow"/>
              </w:rPr>
              <w:t xml:space="preserve"> год.</w:t>
            </w:r>
            <w:r>
              <w:rPr>
                <w:rFonts w:ascii="Arial Narrow" w:hAnsi="Arial Narrow"/>
                <w:b/>
              </w:rPr>
              <w:t>…….........................................................................................................................................</w:t>
            </w:r>
          </w:p>
        </w:tc>
        <w:tc>
          <w:tcPr>
            <w:tcW w:w="545" w:type="dxa"/>
            <w:vAlign w:val="center"/>
          </w:tcPr>
          <w:p w14:paraId="3B1B0AE7" w14:textId="77777777" w:rsidR="00EF7562" w:rsidRDefault="00EF7562">
            <w:pPr>
              <w:spacing w:line="360" w:lineRule="auto"/>
              <w:jc w:val="center"/>
              <w:rPr>
                <w:rFonts w:ascii="Arial Narrow" w:hAnsi="Arial Narrow"/>
              </w:rPr>
            </w:pPr>
          </w:p>
          <w:p w14:paraId="177E23E0" w14:textId="2D84FD71" w:rsidR="00EF7562" w:rsidRDefault="00D64259" w:rsidP="0066765D">
            <w:pPr>
              <w:spacing w:line="360" w:lineRule="auto"/>
              <w:jc w:val="center"/>
              <w:rPr>
                <w:rFonts w:ascii="Arial Narrow" w:hAnsi="Arial Narrow"/>
              </w:rPr>
            </w:pPr>
            <w:r>
              <w:rPr>
                <w:rFonts w:ascii="Arial Narrow" w:hAnsi="Arial Narrow"/>
              </w:rPr>
              <w:t>105</w:t>
            </w:r>
          </w:p>
        </w:tc>
      </w:tr>
      <w:tr w:rsidR="00EF7562" w14:paraId="52B5F6E5" w14:textId="77777777">
        <w:tc>
          <w:tcPr>
            <w:tcW w:w="8951" w:type="dxa"/>
            <w:vAlign w:val="center"/>
          </w:tcPr>
          <w:p w14:paraId="09BAD770" w14:textId="77777777" w:rsidR="00EF7562" w:rsidRDefault="009972EB">
            <w:pPr>
              <w:spacing w:line="360" w:lineRule="auto"/>
              <w:rPr>
                <w:rFonts w:ascii="Arial Narrow" w:hAnsi="Arial Narrow"/>
                <w:b/>
              </w:rPr>
            </w:pPr>
            <w:r>
              <w:rPr>
                <w:rFonts w:ascii="Arial Narrow" w:hAnsi="Arial Narrow"/>
              </w:rPr>
              <w:t xml:space="preserve">Приложение 2. Заключение Ревизионной комиссии </w:t>
            </w:r>
            <w:r>
              <w:rPr>
                <w:rFonts w:ascii="Arial Narrow" w:hAnsi="Arial Narrow"/>
                <w:b/>
              </w:rPr>
              <w:t>……………………………………………………</w:t>
            </w:r>
          </w:p>
        </w:tc>
        <w:tc>
          <w:tcPr>
            <w:tcW w:w="545" w:type="dxa"/>
            <w:vAlign w:val="center"/>
          </w:tcPr>
          <w:p w14:paraId="5FE797C3" w14:textId="37BC23E1" w:rsidR="00EF7562" w:rsidRDefault="00D64259">
            <w:pPr>
              <w:spacing w:line="360" w:lineRule="auto"/>
              <w:jc w:val="center"/>
              <w:rPr>
                <w:rFonts w:ascii="Arial Narrow" w:hAnsi="Arial Narrow"/>
              </w:rPr>
            </w:pPr>
            <w:r>
              <w:rPr>
                <w:rFonts w:ascii="Arial Narrow" w:hAnsi="Arial Narrow"/>
              </w:rPr>
              <w:t>174</w:t>
            </w:r>
          </w:p>
        </w:tc>
      </w:tr>
    </w:tbl>
    <w:p w14:paraId="29CD8DFA" w14:textId="77777777" w:rsidR="00EF7562" w:rsidRDefault="00EF7562">
      <w:pPr>
        <w:pStyle w:val="af4"/>
        <w:spacing w:before="120" w:after="120" w:line="240" w:lineRule="auto"/>
        <w:ind w:firstLine="0"/>
        <w:jc w:val="center"/>
        <w:rPr>
          <w:rFonts w:ascii="Arial Narrow" w:hAnsi="Arial Narrow"/>
          <w:b/>
          <w:sz w:val="28"/>
        </w:rPr>
      </w:pPr>
    </w:p>
    <w:p w14:paraId="4DCC810B" w14:textId="77777777" w:rsidR="00EF7562" w:rsidRDefault="00EF7562">
      <w:pPr>
        <w:pStyle w:val="af4"/>
        <w:spacing w:before="120" w:after="120" w:line="240" w:lineRule="auto"/>
        <w:ind w:firstLine="0"/>
        <w:jc w:val="center"/>
        <w:rPr>
          <w:rFonts w:ascii="Arial Narrow" w:hAnsi="Arial Narrow"/>
          <w:b/>
          <w:sz w:val="28"/>
        </w:rPr>
      </w:pPr>
    </w:p>
    <w:p w14:paraId="397F58F1" w14:textId="77777777" w:rsidR="00EF7562" w:rsidRDefault="00EF7562">
      <w:pPr>
        <w:pStyle w:val="af4"/>
        <w:spacing w:before="120" w:after="120" w:line="240" w:lineRule="auto"/>
        <w:ind w:firstLine="0"/>
        <w:jc w:val="center"/>
        <w:rPr>
          <w:rFonts w:ascii="Arial Narrow" w:hAnsi="Arial Narrow"/>
          <w:b/>
          <w:sz w:val="28"/>
        </w:rPr>
      </w:pPr>
    </w:p>
    <w:p w14:paraId="6583D623" w14:textId="77777777" w:rsidR="00EF7562" w:rsidRDefault="00EF7562">
      <w:pPr>
        <w:pStyle w:val="af4"/>
        <w:spacing w:before="120" w:after="120" w:line="240" w:lineRule="auto"/>
        <w:ind w:firstLine="0"/>
        <w:jc w:val="center"/>
        <w:rPr>
          <w:rFonts w:ascii="Arial Narrow" w:hAnsi="Arial Narrow"/>
          <w:b/>
          <w:sz w:val="28"/>
        </w:rPr>
      </w:pPr>
    </w:p>
    <w:p w14:paraId="0DBAEC96" w14:textId="77777777" w:rsidR="00EF7562" w:rsidRDefault="00EF7562">
      <w:pPr>
        <w:pStyle w:val="af4"/>
        <w:spacing w:before="120" w:after="120" w:line="240" w:lineRule="auto"/>
        <w:ind w:firstLine="0"/>
        <w:jc w:val="center"/>
        <w:rPr>
          <w:rFonts w:ascii="Arial Narrow" w:hAnsi="Arial Narrow"/>
          <w:b/>
          <w:sz w:val="28"/>
        </w:rPr>
      </w:pPr>
    </w:p>
    <w:p w14:paraId="5712F13C" w14:textId="77777777" w:rsidR="00EF7562" w:rsidRDefault="009972EB">
      <w:pPr>
        <w:pStyle w:val="af4"/>
        <w:keepNext/>
        <w:keepLines/>
        <w:spacing w:before="120" w:after="120" w:line="240" w:lineRule="auto"/>
        <w:ind w:firstLine="0"/>
        <w:jc w:val="center"/>
        <w:rPr>
          <w:rFonts w:ascii="Arial Narrow" w:hAnsi="Arial Narrow"/>
          <w:b/>
          <w:sz w:val="28"/>
        </w:rPr>
      </w:pPr>
      <w:r>
        <w:rPr>
          <w:rFonts w:ascii="Arial Narrow" w:hAnsi="Arial Narrow"/>
          <w:b/>
          <w:sz w:val="28"/>
        </w:rPr>
        <w:lastRenderedPageBreak/>
        <w:t>Глоссарий</w:t>
      </w:r>
    </w:p>
    <w:p w14:paraId="0CBD7439" w14:textId="77777777" w:rsidR="00EF7562" w:rsidRDefault="009972EB">
      <w:pPr>
        <w:pStyle w:val="afff3"/>
        <w:keepNext/>
        <w:keepLines/>
        <w:rPr>
          <w:rFonts w:ascii="Arial Narrow" w:hAnsi="Arial Narrow"/>
          <w:sz w:val="24"/>
          <w:szCs w:val="24"/>
          <w:u w:val="single"/>
        </w:rPr>
      </w:pPr>
      <w:r>
        <w:rPr>
          <w:rFonts w:ascii="Arial Narrow" w:hAnsi="Arial Narrow"/>
          <w:sz w:val="24"/>
          <w:szCs w:val="24"/>
          <w:u w:val="single"/>
        </w:rPr>
        <w:t xml:space="preserve">1. Аббревиатуры, сокращения </w:t>
      </w:r>
    </w:p>
    <w:tbl>
      <w:tblPr>
        <w:tblW w:w="0" w:type="auto"/>
        <w:tblLook w:val="01E0" w:firstRow="1" w:lastRow="1" w:firstColumn="1" w:lastColumn="1" w:noHBand="0" w:noVBand="0"/>
      </w:tblPr>
      <w:tblGrid>
        <w:gridCol w:w="2490"/>
        <w:gridCol w:w="7006"/>
      </w:tblGrid>
      <w:tr w:rsidR="00EF7562" w14:paraId="50D9B4F5" w14:textId="77777777">
        <w:tc>
          <w:tcPr>
            <w:tcW w:w="2490" w:type="dxa"/>
          </w:tcPr>
          <w:p w14:paraId="5B2077FC" w14:textId="77777777" w:rsidR="00EF7562" w:rsidRDefault="009972EB">
            <w:pPr>
              <w:pStyle w:val="afff3"/>
              <w:keepNext/>
              <w:keepLines/>
              <w:tabs>
                <w:tab w:val="center" w:pos="4677"/>
                <w:tab w:val="right" w:pos="9355"/>
              </w:tabs>
              <w:spacing w:before="20" w:after="20"/>
              <w:jc w:val="right"/>
              <w:rPr>
                <w:rFonts w:ascii="Arial Narrow" w:hAnsi="Arial Narrow"/>
                <w:sz w:val="24"/>
                <w:szCs w:val="24"/>
              </w:rPr>
            </w:pPr>
            <w:r>
              <w:rPr>
                <w:rFonts w:ascii="Arial Narrow" w:hAnsi="Arial Narrow"/>
                <w:b/>
                <w:sz w:val="24"/>
                <w:szCs w:val="24"/>
              </w:rPr>
              <w:t>ГКПЗ</w:t>
            </w:r>
            <w:r>
              <w:rPr>
                <w:rFonts w:ascii="Arial Narrow" w:hAnsi="Arial Narrow"/>
                <w:sz w:val="24"/>
                <w:szCs w:val="24"/>
              </w:rPr>
              <w:t xml:space="preserve"> </w:t>
            </w:r>
          </w:p>
        </w:tc>
        <w:tc>
          <w:tcPr>
            <w:tcW w:w="7006" w:type="dxa"/>
          </w:tcPr>
          <w:p w14:paraId="07A7F11E" w14:textId="77777777" w:rsidR="00EF7562" w:rsidRDefault="009972EB">
            <w:pPr>
              <w:pStyle w:val="afff3"/>
              <w:keepNext/>
              <w:keepLines/>
              <w:tabs>
                <w:tab w:val="center" w:pos="4677"/>
                <w:tab w:val="right" w:pos="9355"/>
              </w:tabs>
              <w:spacing w:before="20" w:after="20"/>
              <w:rPr>
                <w:rFonts w:ascii="Arial Narrow" w:hAnsi="Arial Narrow"/>
                <w:sz w:val="24"/>
                <w:szCs w:val="24"/>
              </w:rPr>
            </w:pPr>
            <w:r>
              <w:rPr>
                <w:rFonts w:ascii="Arial Narrow" w:hAnsi="Arial Narrow"/>
                <w:sz w:val="24"/>
                <w:szCs w:val="24"/>
              </w:rPr>
              <w:t>годовая комплексная программа закупок</w:t>
            </w:r>
          </w:p>
        </w:tc>
      </w:tr>
      <w:tr w:rsidR="00EF7562" w14:paraId="79A16C4A" w14:textId="77777777">
        <w:tc>
          <w:tcPr>
            <w:tcW w:w="2490" w:type="dxa"/>
          </w:tcPr>
          <w:p w14:paraId="4B000986" w14:textId="77777777" w:rsidR="00EF7562" w:rsidRDefault="009972EB">
            <w:pPr>
              <w:pStyle w:val="afff3"/>
              <w:keepNext/>
              <w:keepLines/>
              <w:tabs>
                <w:tab w:val="center" w:pos="4677"/>
                <w:tab w:val="right" w:pos="9355"/>
              </w:tabs>
              <w:spacing w:before="20" w:after="20"/>
              <w:jc w:val="right"/>
              <w:rPr>
                <w:rFonts w:ascii="Arial Narrow" w:hAnsi="Arial Narrow"/>
                <w:sz w:val="24"/>
                <w:szCs w:val="24"/>
              </w:rPr>
            </w:pPr>
            <w:r>
              <w:rPr>
                <w:rFonts w:ascii="Arial Narrow" w:hAnsi="Arial Narrow"/>
                <w:b/>
                <w:sz w:val="24"/>
                <w:szCs w:val="24"/>
              </w:rPr>
              <w:t xml:space="preserve">ГРЭС </w:t>
            </w:r>
          </w:p>
        </w:tc>
        <w:tc>
          <w:tcPr>
            <w:tcW w:w="7006" w:type="dxa"/>
          </w:tcPr>
          <w:p w14:paraId="5B7A3072" w14:textId="77777777" w:rsidR="00EF7562" w:rsidRDefault="009972EB">
            <w:pPr>
              <w:pStyle w:val="afff3"/>
              <w:keepNext/>
              <w:keepLines/>
              <w:tabs>
                <w:tab w:val="center" w:pos="4677"/>
                <w:tab w:val="right" w:pos="9355"/>
              </w:tabs>
              <w:spacing w:before="20" w:after="20"/>
              <w:rPr>
                <w:rFonts w:ascii="Arial Narrow" w:hAnsi="Arial Narrow"/>
                <w:sz w:val="24"/>
                <w:szCs w:val="24"/>
              </w:rPr>
            </w:pPr>
            <w:r>
              <w:rPr>
                <w:rFonts w:ascii="Arial Narrow" w:hAnsi="Arial Narrow"/>
                <w:sz w:val="24"/>
                <w:szCs w:val="24"/>
              </w:rPr>
              <w:t xml:space="preserve">государственная районная электростанция (историческое название) </w:t>
            </w:r>
          </w:p>
        </w:tc>
      </w:tr>
      <w:tr w:rsidR="00EF7562" w14:paraId="15306327" w14:textId="77777777">
        <w:tc>
          <w:tcPr>
            <w:tcW w:w="2490" w:type="dxa"/>
          </w:tcPr>
          <w:p w14:paraId="40C43BC8" w14:textId="77777777" w:rsidR="00EF7562" w:rsidRDefault="009972EB">
            <w:pPr>
              <w:pStyle w:val="afff3"/>
              <w:keepNext/>
              <w:keepLines/>
              <w:tabs>
                <w:tab w:val="center" w:pos="4677"/>
                <w:tab w:val="right" w:pos="9355"/>
              </w:tabs>
              <w:spacing w:before="20" w:after="20"/>
              <w:jc w:val="right"/>
              <w:rPr>
                <w:rFonts w:ascii="Arial Narrow" w:hAnsi="Arial Narrow"/>
                <w:b/>
                <w:sz w:val="24"/>
                <w:szCs w:val="24"/>
              </w:rPr>
            </w:pPr>
            <w:r>
              <w:rPr>
                <w:rFonts w:ascii="Arial Narrow" w:hAnsi="Arial Narrow"/>
                <w:b/>
                <w:sz w:val="24"/>
                <w:szCs w:val="24"/>
              </w:rPr>
              <w:t>ГЭС</w:t>
            </w:r>
          </w:p>
        </w:tc>
        <w:tc>
          <w:tcPr>
            <w:tcW w:w="7006" w:type="dxa"/>
          </w:tcPr>
          <w:p w14:paraId="43364CE2" w14:textId="77777777" w:rsidR="00EF7562" w:rsidRDefault="009972EB">
            <w:pPr>
              <w:pStyle w:val="afff3"/>
              <w:keepNext/>
              <w:keepLines/>
              <w:tabs>
                <w:tab w:val="center" w:pos="4677"/>
                <w:tab w:val="right" w:pos="9355"/>
              </w:tabs>
              <w:spacing w:before="20" w:after="20"/>
              <w:rPr>
                <w:rFonts w:ascii="Arial Narrow" w:hAnsi="Arial Narrow"/>
                <w:sz w:val="24"/>
                <w:szCs w:val="24"/>
              </w:rPr>
            </w:pPr>
            <w:r>
              <w:rPr>
                <w:rFonts w:ascii="Arial Narrow" w:hAnsi="Arial Narrow"/>
                <w:sz w:val="24"/>
                <w:szCs w:val="24"/>
              </w:rPr>
              <w:t>Гидроэлектростанции</w:t>
            </w:r>
          </w:p>
        </w:tc>
      </w:tr>
      <w:tr w:rsidR="00EF7562" w14:paraId="1AD9C079" w14:textId="77777777">
        <w:tc>
          <w:tcPr>
            <w:tcW w:w="2490" w:type="dxa"/>
          </w:tcPr>
          <w:p w14:paraId="7C589BF7" w14:textId="77777777" w:rsidR="00EF7562" w:rsidRDefault="009972EB">
            <w:pPr>
              <w:pStyle w:val="afff3"/>
              <w:keepNext/>
              <w:keepLines/>
              <w:tabs>
                <w:tab w:val="center" w:pos="4677"/>
                <w:tab w:val="right" w:pos="9355"/>
              </w:tabs>
              <w:spacing w:before="20" w:after="20"/>
              <w:jc w:val="right"/>
              <w:rPr>
                <w:rFonts w:ascii="Arial Narrow" w:hAnsi="Arial Narrow"/>
                <w:sz w:val="24"/>
                <w:szCs w:val="24"/>
              </w:rPr>
            </w:pPr>
            <w:r>
              <w:rPr>
                <w:rFonts w:ascii="Arial Narrow" w:hAnsi="Arial Narrow"/>
                <w:b/>
                <w:sz w:val="24"/>
                <w:szCs w:val="24"/>
              </w:rPr>
              <w:t xml:space="preserve">НИОКР </w:t>
            </w:r>
          </w:p>
        </w:tc>
        <w:tc>
          <w:tcPr>
            <w:tcW w:w="7006" w:type="dxa"/>
          </w:tcPr>
          <w:p w14:paraId="6E6459E6" w14:textId="77777777" w:rsidR="00EF7562" w:rsidRDefault="009972EB">
            <w:pPr>
              <w:pStyle w:val="afff3"/>
              <w:keepNext/>
              <w:keepLines/>
              <w:tabs>
                <w:tab w:val="center" w:pos="4677"/>
                <w:tab w:val="right" w:pos="9355"/>
              </w:tabs>
              <w:spacing w:before="20" w:after="20"/>
              <w:rPr>
                <w:rFonts w:ascii="Arial Narrow" w:hAnsi="Arial Narrow"/>
                <w:sz w:val="24"/>
                <w:szCs w:val="24"/>
              </w:rPr>
            </w:pPr>
            <w:r>
              <w:rPr>
                <w:rFonts w:ascii="Arial Narrow" w:hAnsi="Arial Narrow"/>
                <w:sz w:val="24"/>
                <w:szCs w:val="24"/>
              </w:rPr>
              <w:t>научно-исследовательские и опытно-конструкторские работы</w:t>
            </w:r>
          </w:p>
        </w:tc>
      </w:tr>
      <w:tr w:rsidR="00EF7562" w14:paraId="31AED407" w14:textId="77777777">
        <w:tc>
          <w:tcPr>
            <w:tcW w:w="2490" w:type="dxa"/>
          </w:tcPr>
          <w:p w14:paraId="2EB9956F" w14:textId="77777777" w:rsidR="00EF7562" w:rsidRDefault="009972EB">
            <w:pPr>
              <w:pStyle w:val="afff3"/>
              <w:keepNext/>
              <w:keepLines/>
              <w:tabs>
                <w:tab w:val="center" w:pos="4677"/>
                <w:tab w:val="right" w:pos="9355"/>
              </w:tabs>
              <w:spacing w:before="20" w:after="20"/>
              <w:jc w:val="right"/>
              <w:rPr>
                <w:rFonts w:ascii="Arial Narrow" w:hAnsi="Arial Narrow"/>
                <w:sz w:val="24"/>
                <w:szCs w:val="24"/>
              </w:rPr>
            </w:pPr>
            <w:r>
              <w:rPr>
                <w:rFonts w:ascii="Arial Narrow" w:hAnsi="Arial Narrow"/>
                <w:b/>
                <w:sz w:val="24"/>
                <w:szCs w:val="24"/>
              </w:rPr>
              <w:t>ОРЭМ</w:t>
            </w:r>
            <w:r>
              <w:rPr>
                <w:rFonts w:ascii="Arial Narrow" w:hAnsi="Arial Narrow"/>
                <w:sz w:val="24"/>
                <w:szCs w:val="24"/>
              </w:rPr>
              <w:t xml:space="preserve"> </w:t>
            </w:r>
          </w:p>
        </w:tc>
        <w:tc>
          <w:tcPr>
            <w:tcW w:w="7006" w:type="dxa"/>
          </w:tcPr>
          <w:p w14:paraId="20A69500" w14:textId="77777777" w:rsidR="00EF7562" w:rsidRDefault="009972EB">
            <w:pPr>
              <w:pStyle w:val="afff3"/>
              <w:keepNext/>
              <w:keepLines/>
              <w:tabs>
                <w:tab w:val="center" w:pos="4677"/>
                <w:tab w:val="right" w:pos="9355"/>
              </w:tabs>
              <w:spacing w:before="20" w:after="20"/>
              <w:rPr>
                <w:rFonts w:ascii="Arial Narrow" w:hAnsi="Arial Narrow"/>
                <w:sz w:val="24"/>
                <w:szCs w:val="24"/>
              </w:rPr>
            </w:pPr>
            <w:r>
              <w:rPr>
                <w:rFonts w:ascii="Arial Narrow" w:hAnsi="Arial Narrow"/>
                <w:sz w:val="24"/>
                <w:szCs w:val="24"/>
              </w:rPr>
              <w:t xml:space="preserve">оптовый рынок электрической энергии (мощности) </w:t>
            </w:r>
          </w:p>
        </w:tc>
      </w:tr>
      <w:tr w:rsidR="00EF7562" w14:paraId="295AD0C5" w14:textId="77777777">
        <w:tc>
          <w:tcPr>
            <w:tcW w:w="2490" w:type="dxa"/>
          </w:tcPr>
          <w:p w14:paraId="1B08DEC5" w14:textId="77777777" w:rsidR="00EF7562" w:rsidRDefault="009972EB">
            <w:pPr>
              <w:pStyle w:val="afff3"/>
              <w:keepNext/>
              <w:keepLines/>
              <w:tabs>
                <w:tab w:val="center" w:pos="4677"/>
                <w:tab w:val="right" w:pos="9355"/>
              </w:tabs>
              <w:spacing w:before="20" w:after="20"/>
              <w:jc w:val="right"/>
              <w:rPr>
                <w:rFonts w:ascii="Arial Narrow" w:hAnsi="Arial Narrow"/>
                <w:sz w:val="24"/>
                <w:szCs w:val="24"/>
              </w:rPr>
            </w:pPr>
            <w:r>
              <w:rPr>
                <w:rFonts w:ascii="Arial Narrow" w:hAnsi="Arial Narrow"/>
                <w:b/>
                <w:sz w:val="24"/>
                <w:szCs w:val="24"/>
              </w:rPr>
              <w:t xml:space="preserve">ТЭЦ </w:t>
            </w:r>
          </w:p>
        </w:tc>
        <w:tc>
          <w:tcPr>
            <w:tcW w:w="7006" w:type="dxa"/>
          </w:tcPr>
          <w:p w14:paraId="3E56F752" w14:textId="77777777" w:rsidR="00EF7562" w:rsidRDefault="009972EB">
            <w:pPr>
              <w:pStyle w:val="afff3"/>
              <w:keepNext/>
              <w:keepLines/>
              <w:tabs>
                <w:tab w:val="center" w:pos="4677"/>
                <w:tab w:val="right" w:pos="9355"/>
              </w:tabs>
              <w:spacing w:before="20" w:after="20"/>
              <w:rPr>
                <w:rFonts w:ascii="Arial Narrow" w:hAnsi="Arial Narrow"/>
                <w:sz w:val="24"/>
                <w:szCs w:val="24"/>
              </w:rPr>
            </w:pPr>
            <w:r>
              <w:rPr>
                <w:rFonts w:ascii="Arial Narrow" w:hAnsi="Arial Narrow"/>
                <w:sz w:val="24"/>
                <w:szCs w:val="24"/>
              </w:rPr>
              <w:t xml:space="preserve">теплоэлектроцентраль </w:t>
            </w:r>
          </w:p>
        </w:tc>
      </w:tr>
      <w:tr w:rsidR="00EF7562" w14:paraId="4B6E673C" w14:textId="77777777">
        <w:tc>
          <w:tcPr>
            <w:tcW w:w="2490" w:type="dxa"/>
          </w:tcPr>
          <w:p w14:paraId="1C07D017" w14:textId="77777777" w:rsidR="00EF7562" w:rsidRDefault="009972EB">
            <w:pPr>
              <w:pStyle w:val="afff3"/>
              <w:keepNext/>
              <w:keepLines/>
              <w:tabs>
                <w:tab w:val="center" w:pos="4677"/>
                <w:tab w:val="right" w:pos="9355"/>
              </w:tabs>
              <w:spacing w:before="20" w:after="20"/>
              <w:jc w:val="right"/>
              <w:rPr>
                <w:rFonts w:ascii="Arial Narrow" w:hAnsi="Arial Narrow"/>
                <w:b/>
                <w:sz w:val="24"/>
                <w:szCs w:val="24"/>
              </w:rPr>
            </w:pPr>
            <w:r>
              <w:rPr>
                <w:rFonts w:ascii="Arial Narrow" w:hAnsi="Arial Narrow"/>
                <w:b/>
                <w:sz w:val="24"/>
                <w:szCs w:val="24"/>
              </w:rPr>
              <w:t>ФАС России</w:t>
            </w:r>
          </w:p>
        </w:tc>
        <w:tc>
          <w:tcPr>
            <w:tcW w:w="7006" w:type="dxa"/>
          </w:tcPr>
          <w:p w14:paraId="72C6B082" w14:textId="77777777" w:rsidR="00EF7562" w:rsidRDefault="009972EB">
            <w:pPr>
              <w:pStyle w:val="afff3"/>
              <w:keepNext/>
              <w:keepLines/>
              <w:tabs>
                <w:tab w:val="center" w:pos="4677"/>
                <w:tab w:val="right" w:pos="9355"/>
              </w:tabs>
              <w:spacing w:before="20" w:after="20"/>
              <w:rPr>
                <w:rFonts w:ascii="Arial Narrow" w:hAnsi="Arial Narrow"/>
                <w:sz w:val="24"/>
                <w:szCs w:val="24"/>
              </w:rPr>
            </w:pPr>
            <w:r>
              <w:rPr>
                <w:rFonts w:ascii="Arial Narrow" w:hAnsi="Arial Narrow"/>
                <w:sz w:val="24"/>
                <w:szCs w:val="24"/>
              </w:rPr>
              <w:t>Федеральная антимонопольная служба</w:t>
            </w:r>
          </w:p>
        </w:tc>
      </w:tr>
      <w:tr w:rsidR="00EF7562" w14:paraId="7C822348" w14:textId="77777777">
        <w:tc>
          <w:tcPr>
            <w:tcW w:w="2490" w:type="dxa"/>
          </w:tcPr>
          <w:p w14:paraId="657B33F3" w14:textId="77777777" w:rsidR="00EF7562" w:rsidRDefault="009972EB">
            <w:pPr>
              <w:pStyle w:val="afff3"/>
              <w:keepNext/>
              <w:keepLines/>
              <w:tabs>
                <w:tab w:val="center" w:pos="4677"/>
                <w:tab w:val="right" w:pos="9355"/>
              </w:tabs>
              <w:spacing w:before="20" w:after="20"/>
              <w:jc w:val="right"/>
              <w:rPr>
                <w:rFonts w:ascii="Arial Narrow" w:hAnsi="Arial Narrow"/>
                <w:b/>
                <w:bCs/>
                <w:sz w:val="24"/>
                <w:szCs w:val="24"/>
              </w:rPr>
            </w:pPr>
            <w:r>
              <w:rPr>
                <w:rFonts w:ascii="Arial Narrow" w:hAnsi="Arial Narrow"/>
                <w:b/>
                <w:bCs/>
                <w:sz w:val="24"/>
                <w:szCs w:val="24"/>
              </w:rPr>
              <w:t>ФНС России</w:t>
            </w:r>
          </w:p>
        </w:tc>
        <w:tc>
          <w:tcPr>
            <w:tcW w:w="7006" w:type="dxa"/>
          </w:tcPr>
          <w:p w14:paraId="4284D23C" w14:textId="77777777" w:rsidR="00EF7562" w:rsidRDefault="009972EB">
            <w:pPr>
              <w:pStyle w:val="afff3"/>
              <w:keepNext/>
              <w:keepLines/>
              <w:tabs>
                <w:tab w:val="center" w:pos="4677"/>
                <w:tab w:val="right" w:pos="9355"/>
              </w:tabs>
              <w:spacing w:before="20" w:after="20"/>
              <w:rPr>
                <w:rFonts w:ascii="Arial Narrow" w:hAnsi="Arial Narrow"/>
                <w:sz w:val="24"/>
                <w:szCs w:val="24"/>
              </w:rPr>
            </w:pPr>
            <w:r>
              <w:rPr>
                <w:rFonts w:ascii="Arial Narrow" w:hAnsi="Arial Narrow"/>
                <w:sz w:val="24"/>
                <w:szCs w:val="24"/>
              </w:rPr>
              <w:t>Федеральная налоговая служба</w:t>
            </w:r>
          </w:p>
        </w:tc>
      </w:tr>
      <w:tr w:rsidR="00EF7562" w14:paraId="14E7203F" w14:textId="77777777">
        <w:tc>
          <w:tcPr>
            <w:tcW w:w="2490" w:type="dxa"/>
          </w:tcPr>
          <w:p w14:paraId="2790790B" w14:textId="77777777" w:rsidR="00EF7562" w:rsidRDefault="009972EB">
            <w:pPr>
              <w:pStyle w:val="afff3"/>
              <w:keepNext/>
              <w:keepLines/>
              <w:tabs>
                <w:tab w:val="center" w:pos="4677"/>
                <w:tab w:val="right" w:pos="9355"/>
              </w:tabs>
              <w:spacing w:before="20" w:after="20"/>
              <w:jc w:val="right"/>
              <w:rPr>
                <w:rFonts w:ascii="Arial Narrow" w:hAnsi="Arial Narrow"/>
                <w:b/>
                <w:sz w:val="24"/>
                <w:szCs w:val="24"/>
              </w:rPr>
            </w:pPr>
            <w:r>
              <w:rPr>
                <w:rFonts w:ascii="Arial Narrow" w:hAnsi="Arial Narrow"/>
                <w:b/>
                <w:sz w:val="24"/>
                <w:szCs w:val="24"/>
              </w:rPr>
              <w:t>АО «ЦФР»</w:t>
            </w:r>
          </w:p>
        </w:tc>
        <w:tc>
          <w:tcPr>
            <w:tcW w:w="7006" w:type="dxa"/>
          </w:tcPr>
          <w:p w14:paraId="6C806672" w14:textId="77777777" w:rsidR="00EF7562" w:rsidRDefault="009972EB">
            <w:pPr>
              <w:pStyle w:val="afff3"/>
              <w:keepNext/>
              <w:keepLines/>
              <w:tabs>
                <w:tab w:val="center" w:pos="4677"/>
                <w:tab w:val="right" w:pos="9355"/>
              </w:tabs>
              <w:spacing w:before="20" w:after="20"/>
              <w:rPr>
                <w:rFonts w:ascii="Arial Narrow" w:hAnsi="Arial Narrow"/>
                <w:sz w:val="24"/>
                <w:szCs w:val="24"/>
              </w:rPr>
            </w:pPr>
            <w:r>
              <w:rPr>
                <w:rFonts w:ascii="Arial Narrow" w:hAnsi="Arial Narrow"/>
                <w:sz w:val="24"/>
                <w:szCs w:val="24"/>
              </w:rPr>
              <w:t>Акционерное общество «Центр финансовых расчётов» (организация, обеспечивающая расчёты между участниками ОРЭМ)</w:t>
            </w:r>
          </w:p>
        </w:tc>
      </w:tr>
    </w:tbl>
    <w:p w14:paraId="01CCDC0B" w14:textId="77777777" w:rsidR="00EF7562" w:rsidRDefault="00EF7562">
      <w:pPr>
        <w:pStyle w:val="afff3"/>
        <w:keepNext/>
        <w:keepLines/>
        <w:rPr>
          <w:rFonts w:ascii="Arial Narrow" w:hAnsi="Arial Narrow"/>
          <w:sz w:val="24"/>
          <w:szCs w:val="24"/>
        </w:rPr>
      </w:pPr>
    </w:p>
    <w:p w14:paraId="2B224C97" w14:textId="77777777" w:rsidR="00EF7562" w:rsidRDefault="009972EB">
      <w:pPr>
        <w:pStyle w:val="afff3"/>
        <w:keepNext/>
        <w:keepLines/>
        <w:rPr>
          <w:rFonts w:ascii="Arial Narrow" w:hAnsi="Arial Narrow"/>
          <w:sz w:val="24"/>
          <w:szCs w:val="24"/>
          <w:u w:val="single"/>
        </w:rPr>
      </w:pPr>
      <w:r>
        <w:rPr>
          <w:rFonts w:ascii="Arial Narrow" w:hAnsi="Arial Narrow"/>
          <w:sz w:val="24"/>
          <w:szCs w:val="24"/>
          <w:u w:val="single"/>
        </w:rPr>
        <w:t xml:space="preserve">2. Единицы измерения </w:t>
      </w:r>
    </w:p>
    <w:tbl>
      <w:tblPr>
        <w:tblW w:w="0" w:type="auto"/>
        <w:tblLook w:val="01E0" w:firstRow="1" w:lastRow="1" w:firstColumn="1" w:lastColumn="1" w:noHBand="0" w:noVBand="0"/>
      </w:tblPr>
      <w:tblGrid>
        <w:gridCol w:w="2518"/>
        <w:gridCol w:w="6723"/>
      </w:tblGrid>
      <w:tr w:rsidR="00EF7562" w14:paraId="1F9E5A87" w14:textId="77777777">
        <w:tc>
          <w:tcPr>
            <w:tcW w:w="2518" w:type="dxa"/>
            <w:vAlign w:val="center"/>
          </w:tcPr>
          <w:p w14:paraId="5DE11858" w14:textId="77777777" w:rsidR="00EF7562" w:rsidRDefault="009972EB">
            <w:pPr>
              <w:pStyle w:val="afff3"/>
              <w:keepNext/>
              <w:keepLines/>
              <w:tabs>
                <w:tab w:val="center" w:pos="4677"/>
                <w:tab w:val="right" w:pos="9355"/>
              </w:tabs>
              <w:spacing w:before="20" w:after="20"/>
              <w:jc w:val="right"/>
              <w:rPr>
                <w:rFonts w:ascii="Arial Narrow" w:hAnsi="Arial Narrow"/>
                <w:b/>
                <w:sz w:val="24"/>
                <w:szCs w:val="24"/>
              </w:rPr>
            </w:pPr>
            <w:r>
              <w:rPr>
                <w:rFonts w:ascii="Arial Narrow" w:hAnsi="Arial Narrow"/>
                <w:b/>
                <w:sz w:val="24"/>
                <w:szCs w:val="24"/>
              </w:rPr>
              <w:t xml:space="preserve">Гкал </w:t>
            </w:r>
          </w:p>
        </w:tc>
        <w:tc>
          <w:tcPr>
            <w:tcW w:w="6723" w:type="dxa"/>
          </w:tcPr>
          <w:p w14:paraId="1F6FD07F" w14:textId="77777777" w:rsidR="00EF7562" w:rsidRDefault="009972EB">
            <w:pPr>
              <w:pStyle w:val="afff3"/>
              <w:keepNext/>
              <w:keepLines/>
              <w:tabs>
                <w:tab w:val="center" w:pos="4677"/>
                <w:tab w:val="right" w:pos="9355"/>
              </w:tabs>
              <w:spacing w:before="20" w:after="20"/>
              <w:rPr>
                <w:rFonts w:ascii="Arial Narrow" w:hAnsi="Arial Narrow"/>
                <w:sz w:val="24"/>
                <w:szCs w:val="24"/>
              </w:rPr>
            </w:pPr>
            <w:r>
              <w:rPr>
                <w:rFonts w:ascii="Arial Narrow" w:hAnsi="Arial Narrow"/>
                <w:sz w:val="24"/>
                <w:szCs w:val="24"/>
              </w:rPr>
              <w:t xml:space="preserve">Гигакалория. Единица измерения тепловой энергии </w:t>
            </w:r>
          </w:p>
        </w:tc>
      </w:tr>
      <w:tr w:rsidR="00EF7562" w14:paraId="5E10B604" w14:textId="77777777">
        <w:tc>
          <w:tcPr>
            <w:tcW w:w="2518" w:type="dxa"/>
            <w:vAlign w:val="center"/>
          </w:tcPr>
          <w:p w14:paraId="19039DF9" w14:textId="77777777" w:rsidR="00EF7562" w:rsidRDefault="009972EB">
            <w:pPr>
              <w:pStyle w:val="afff3"/>
              <w:keepNext/>
              <w:keepLines/>
              <w:tabs>
                <w:tab w:val="center" w:pos="4677"/>
                <w:tab w:val="right" w:pos="9355"/>
              </w:tabs>
              <w:spacing w:before="20" w:after="20"/>
              <w:jc w:val="right"/>
              <w:rPr>
                <w:rFonts w:ascii="Arial Narrow" w:hAnsi="Arial Narrow"/>
                <w:sz w:val="24"/>
                <w:szCs w:val="24"/>
              </w:rPr>
            </w:pPr>
            <w:r>
              <w:rPr>
                <w:rFonts w:ascii="Arial Narrow" w:hAnsi="Arial Narrow"/>
                <w:b/>
                <w:sz w:val="24"/>
                <w:szCs w:val="24"/>
              </w:rPr>
              <w:t>Гкал/ч</w:t>
            </w:r>
            <w:r>
              <w:rPr>
                <w:rFonts w:ascii="Arial Narrow" w:hAnsi="Arial Narrow"/>
                <w:sz w:val="24"/>
                <w:szCs w:val="24"/>
              </w:rPr>
              <w:t xml:space="preserve"> </w:t>
            </w:r>
          </w:p>
        </w:tc>
        <w:tc>
          <w:tcPr>
            <w:tcW w:w="6723" w:type="dxa"/>
          </w:tcPr>
          <w:p w14:paraId="3AD02463" w14:textId="77777777" w:rsidR="00EF7562" w:rsidRDefault="009972EB">
            <w:pPr>
              <w:pStyle w:val="afff3"/>
              <w:keepNext/>
              <w:keepLines/>
              <w:tabs>
                <w:tab w:val="center" w:pos="4677"/>
                <w:tab w:val="right" w:pos="9355"/>
              </w:tabs>
              <w:spacing w:before="20" w:after="20"/>
              <w:rPr>
                <w:rFonts w:ascii="Arial Narrow" w:hAnsi="Arial Narrow"/>
                <w:sz w:val="24"/>
                <w:szCs w:val="24"/>
              </w:rPr>
            </w:pPr>
            <w:r>
              <w:rPr>
                <w:rFonts w:ascii="Arial Narrow" w:hAnsi="Arial Narrow"/>
                <w:sz w:val="24"/>
                <w:szCs w:val="24"/>
              </w:rPr>
              <w:t xml:space="preserve">Гигакалория/час. Единица измерения тепловой мощности </w:t>
            </w:r>
          </w:p>
        </w:tc>
      </w:tr>
      <w:tr w:rsidR="00EF7562" w14:paraId="716A5950" w14:textId="77777777">
        <w:tc>
          <w:tcPr>
            <w:tcW w:w="2518" w:type="dxa"/>
          </w:tcPr>
          <w:p w14:paraId="42239F4E" w14:textId="77777777" w:rsidR="00EF7562" w:rsidRDefault="009972EB">
            <w:pPr>
              <w:pStyle w:val="afff3"/>
              <w:keepNext/>
              <w:keepLines/>
              <w:tabs>
                <w:tab w:val="center" w:pos="4677"/>
                <w:tab w:val="right" w:pos="9355"/>
              </w:tabs>
              <w:spacing w:before="20" w:after="20"/>
              <w:jc w:val="right"/>
              <w:rPr>
                <w:rFonts w:ascii="Arial Narrow" w:hAnsi="Arial Narrow"/>
                <w:sz w:val="24"/>
                <w:szCs w:val="24"/>
              </w:rPr>
            </w:pPr>
            <w:r>
              <w:rPr>
                <w:rFonts w:ascii="Arial Narrow" w:hAnsi="Arial Narrow"/>
                <w:b/>
                <w:sz w:val="24"/>
                <w:szCs w:val="24"/>
              </w:rPr>
              <w:t>кВт*ч</w:t>
            </w:r>
            <w:r>
              <w:rPr>
                <w:rFonts w:ascii="Arial Narrow" w:hAnsi="Arial Narrow"/>
                <w:sz w:val="24"/>
                <w:szCs w:val="24"/>
              </w:rPr>
              <w:t xml:space="preserve"> </w:t>
            </w:r>
          </w:p>
        </w:tc>
        <w:tc>
          <w:tcPr>
            <w:tcW w:w="6723" w:type="dxa"/>
          </w:tcPr>
          <w:p w14:paraId="6BA343BB" w14:textId="77777777" w:rsidR="00EF7562" w:rsidRDefault="009972EB">
            <w:pPr>
              <w:pStyle w:val="afff3"/>
              <w:keepNext/>
              <w:keepLines/>
              <w:tabs>
                <w:tab w:val="center" w:pos="4677"/>
                <w:tab w:val="right" w:pos="9355"/>
              </w:tabs>
              <w:spacing w:before="20" w:after="20"/>
              <w:rPr>
                <w:rFonts w:ascii="Arial Narrow" w:hAnsi="Arial Narrow"/>
                <w:sz w:val="24"/>
                <w:szCs w:val="24"/>
              </w:rPr>
            </w:pPr>
            <w:r>
              <w:rPr>
                <w:rFonts w:ascii="Arial Narrow" w:hAnsi="Arial Narrow"/>
                <w:sz w:val="24"/>
                <w:szCs w:val="24"/>
              </w:rPr>
              <w:t xml:space="preserve">киловатт-час. Единица измерения электрической энергии </w:t>
            </w:r>
          </w:p>
        </w:tc>
      </w:tr>
      <w:tr w:rsidR="00EF7562" w14:paraId="65AC4AD0" w14:textId="77777777">
        <w:tc>
          <w:tcPr>
            <w:tcW w:w="2518" w:type="dxa"/>
            <w:vAlign w:val="center"/>
          </w:tcPr>
          <w:p w14:paraId="17F13FFC" w14:textId="77777777" w:rsidR="00EF7562" w:rsidRDefault="009972EB">
            <w:pPr>
              <w:pStyle w:val="afff3"/>
              <w:keepNext/>
              <w:keepLines/>
              <w:tabs>
                <w:tab w:val="center" w:pos="4677"/>
                <w:tab w:val="right" w:pos="9355"/>
              </w:tabs>
              <w:spacing w:before="20" w:after="20"/>
              <w:jc w:val="right"/>
              <w:rPr>
                <w:rFonts w:ascii="Arial Narrow" w:hAnsi="Arial Narrow"/>
                <w:sz w:val="24"/>
                <w:szCs w:val="24"/>
              </w:rPr>
            </w:pPr>
            <w:r>
              <w:rPr>
                <w:rFonts w:ascii="Arial Narrow" w:hAnsi="Arial Narrow"/>
                <w:b/>
                <w:sz w:val="24"/>
                <w:szCs w:val="24"/>
              </w:rPr>
              <w:t>МВт</w:t>
            </w:r>
            <w:r>
              <w:rPr>
                <w:rFonts w:ascii="Arial Narrow" w:hAnsi="Arial Narrow"/>
                <w:sz w:val="24"/>
                <w:szCs w:val="24"/>
              </w:rPr>
              <w:t xml:space="preserve"> </w:t>
            </w:r>
          </w:p>
        </w:tc>
        <w:tc>
          <w:tcPr>
            <w:tcW w:w="6723" w:type="dxa"/>
          </w:tcPr>
          <w:p w14:paraId="1D306C02" w14:textId="77777777" w:rsidR="00EF7562" w:rsidRDefault="009972EB">
            <w:pPr>
              <w:pStyle w:val="afff3"/>
              <w:keepNext/>
              <w:keepLines/>
              <w:tabs>
                <w:tab w:val="center" w:pos="4677"/>
                <w:tab w:val="right" w:pos="9355"/>
              </w:tabs>
              <w:spacing w:before="20" w:after="20"/>
              <w:rPr>
                <w:rFonts w:ascii="Arial Narrow" w:hAnsi="Arial Narrow"/>
                <w:sz w:val="24"/>
                <w:szCs w:val="24"/>
              </w:rPr>
            </w:pPr>
            <w:r>
              <w:rPr>
                <w:rFonts w:ascii="Arial Narrow" w:hAnsi="Arial Narrow"/>
                <w:sz w:val="24"/>
                <w:szCs w:val="24"/>
              </w:rPr>
              <w:t xml:space="preserve">мегаватт. Единица измерения электрической мощности </w:t>
            </w:r>
          </w:p>
        </w:tc>
      </w:tr>
      <w:tr w:rsidR="00EF7562" w14:paraId="73902027" w14:textId="77777777">
        <w:tc>
          <w:tcPr>
            <w:tcW w:w="2518" w:type="dxa"/>
            <w:vAlign w:val="center"/>
          </w:tcPr>
          <w:p w14:paraId="1DBEEF59" w14:textId="77777777" w:rsidR="00EF7562" w:rsidRDefault="009972EB">
            <w:pPr>
              <w:pStyle w:val="afff3"/>
              <w:keepNext/>
              <w:keepLines/>
              <w:tabs>
                <w:tab w:val="center" w:pos="4677"/>
                <w:tab w:val="right" w:pos="9355"/>
              </w:tabs>
              <w:spacing w:before="20" w:after="20"/>
              <w:jc w:val="right"/>
              <w:rPr>
                <w:rFonts w:ascii="Arial Narrow" w:hAnsi="Arial Narrow"/>
                <w:sz w:val="24"/>
                <w:szCs w:val="24"/>
              </w:rPr>
            </w:pPr>
            <w:r>
              <w:rPr>
                <w:rFonts w:ascii="Arial Narrow" w:hAnsi="Arial Narrow"/>
                <w:b/>
                <w:sz w:val="24"/>
                <w:szCs w:val="24"/>
              </w:rPr>
              <w:t>т.у.т</w:t>
            </w:r>
            <w:r>
              <w:rPr>
                <w:rFonts w:ascii="Arial Narrow" w:hAnsi="Arial Narrow"/>
                <w:sz w:val="24"/>
                <w:szCs w:val="24"/>
              </w:rPr>
              <w:t xml:space="preserve"> </w:t>
            </w:r>
          </w:p>
        </w:tc>
        <w:tc>
          <w:tcPr>
            <w:tcW w:w="6723" w:type="dxa"/>
          </w:tcPr>
          <w:p w14:paraId="40F0DE62" w14:textId="77777777" w:rsidR="00EF7562" w:rsidRDefault="009972EB">
            <w:pPr>
              <w:pStyle w:val="afff3"/>
              <w:keepNext/>
              <w:keepLines/>
              <w:tabs>
                <w:tab w:val="center" w:pos="4677"/>
                <w:tab w:val="right" w:pos="9355"/>
              </w:tabs>
              <w:spacing w:before="20" w:after="20"/>
              <w:rPr>
                <w:rFonts w:ascii="Arial Narrow" w:hAnsi="Arial Narrow"/>
                <w:sz w:val="24"/>
                <w:szCs w:val="24"/>
              </w:rPr>
            </w:pPr>
            <w:r>
              <w:rPr>
                <w:rFonts w:ascii="Arial Narrow" w:hAnsi="Arial Narrow"/>
                <w:sz w:val="24"/>
                <w:szCs w:val="24"/>
              </w:rPr>
              <w:t xml:space="preserve">тонна условного топлива </w:t>
            </w:r>
          </w:p>
        </w:tc>
      </w:tr>
    </w:tbl>
    <w:p w14:paraId="7B2E6E1A" w14:textId="77777777" w:rsidR="00EF7562" w:rsidRDefault="00EF7562">
      <w:pPr>
        <w:pStyle w:val="afff3"/>
        <w:keepNext/>
        <w:keepLines/>
        <w:rPr>
          <w:rFonts w:ascii="Arial Narrow" w:hAnsi="Arial Narrow"/>
          <w:sz w:val="24"/>
          <w:szCs w:val="24"/>
        </w:rPr>
      </w:pPr>
    </w:p>
    <w:p w14:paraId="3F42D80D" w14:textId="77777777" w:rsidR="00EF7562" w:rsidRDefault="00EF7562">
      <w:pPr>
        <w:pStyle w:val="afff3"/>
        <w:keepNext/>
        <w:keepLines/>
        <w:rPr>
          <w:rFonts w:ascii="Arial Narrow" w:hAnsi="Arial Narrow"/>
          <w:sz w:val="24"/>
          <w:szCs w:val="24"/>
          <w:u w:val="single"/>
        </w:rPr>
      </w:pPr>
    </w:p>
    <w:p w14:paraId="02674743" w14:textId="77777777" w:rsidR="00EF7562" w:rsidRDefault="009972EB">
      <w:pPr>
        <w:pStyle w:val="afff3"/>
        <w:keepNext/>
        <w:keepLines/>
        <w:rPr>
          <w:rFonts w:ascii="Arial Narrow" w:hAnsi="Arial Narrow"/>
          <w:sz w:val="24"/>
          <w:szCs w:val="24"/>
          <w:u w:val="single"/>
        </w:rPr>
      </w:pPr>
      <w:r>
        <w:rPr>
          <w:rFonts w:ascii="Arial Narrow" w:hAnsi="Arial Narrow"/>
          <w:sz w:val="24"/>
          <w:szCs w:val="24"/>
          <w:u w:val="single"/>
        </w:rPr>
        <w:t xml:space="preserve">3. Термины </w:t>
      </w:r>
    </w:p>
    <w:p w14:paraId="4F259554" w14:textId="77777777" w:rsidR="00EF7562" w:rsidRDefault="009972EB">
      <w:pPr>
        <w:pStyle w:val="afff3"/>
        <w:keepNext/>
        <w:keepLines/>
        <w:rPr>
          <w:rFonts w:ascii="Arial Narrow" w:hAnsi="Arial Narrow"/>
          <w:sz w:val="24"/>
          <w:szCs w:val="24"/>
        </w:rPr>
      </w:pPr>
      <w:r>
        <w:rPr>
          <w:rFonts w:ascii="Arial Narrow" w:hAnsi="Arial Narrow"/>
          <w:b/>
          <w:sz w:val="24"/>
          <w:szCs w:val="24"/>
        </w:rPr>
        <w:t xml:space="preserve">Генерация </w:t>
      </w:r>
      <w:r>
        <w:rPr>
          <w:rFonts w:ascii="Arial Narrow" w:hAnsi="Arial Narrow"/>
          <w:sz w:val="24"/>
          <w:szCs w:val="24"/>
        </w:rPr>
        <w:t>–</w:t>
      </w:r>
      <w:r>
        <w:rPr>
          <w:rFonts w:ascii="Arial Narrow" w:hAnsi="Arial Narrow"/>
          <w:b/>
          <w:sz w:val="24"/>
          <w:szCs w:val="24"/>
        </w:rPr>
        <w:t xml:space="preserve"> </w:t>
      </w:r>
      <w:r>
        <w:rPr>
          <w:rFonts w:ascii="Arial Narrow" w:hAnsi="Arial Narrow"/>
          <w:sz w:val="24"/>
          <w:szCs w:val="24"/>
        </w:rPr>
        <w:t xml:space="preserve">производство электрической и тепловой энергии. </w:t>
      </w:r>
    </w:p>
    <w:p w14:paraId="6FDE9600" w14:textId="77777777" w:rsidR="00EF7562" w:rsidRDefault="00EF7562">
      <w:pPr>
        <w:pStyle w:val="afff3"/>
        <w:keepNext/>
        <w:keepLines/>
        <w:rPr>
          <w:rFonts w:ascii="Arial Narrow" w:hAnsi="Arial Narrow"/>
          <w:sz w:val="12"/>
          <w:szCs w:val="12"/>
        </w:rPr>
      </w:pPr>
    </w:p>
    <w:p w14:paraId="492D70B7" w14:textId="77777777" w:rsidR="00EF7562" w:rsidRDefault="009972EB">
      <w:pPr>
        <w:pStyle w:val="afff3"/>
        <w:keepNext/>
        <w:keepLines/>
        <w:rPr>
          <w:rFonts w:ascii="Arial Narrow" w:hAnsi="Arial Narrow"/>
          <w:b/>
          <w:sz w:val="24"/>
          <w:szCs w:val="24"/>
        </w:rPr>
      </w:pPr>
      <w:r>
        <w:rPr>
          <w:rFonts w:ascii="Arial Narrow" w:hAnsi="Arial Narrow"/>
          <w:b/>
          <w:bCs/>
          <w:sz w:val="24"/>
          <w:szCs w:val="24"/>
        </w:rPr>
        <w:t xml:space="preserve">Единая энергетическая система России </w:t>
      </w:r>
      <w:r>
        <w:rPr>
          <w:rFonts w:ascii="Arial Narrow" w:hAnsi="Arial Narrow"/>
          <w:bCs/>
          <w:sz w:val="24"/>
          <w:szCs w:val="24"/>
        </w:rPr>
        <w:t>–</w:t>
      </w:r>
      <w:r>
        <w:rPr>
          <w:rFonts w:ascii="Arial Narrow" w:hAnsi="Arial Narrow"/>
          <w:b/>
          <w:bCs/>
          <w:sz w:val="24"/>
          <w:szCs w:val="24"/>
        </w:rPr>
        <w:t xml:space="preserve"> </w:t>
      </w:r>
      <w:r>
        <w:rPr>
          <w:rFonts w:ascii="Arial Narrow" w:hAnsi="Arial Narrow"/>
          <w:sz w:val="24"/>
          <w:szCs w:val="24"/>
        </w:rPr>
        <w:t>совокупность производственных и иных имущественных объектов электроэнергетики, связанных единым процессом производства (в том числе производства в режиме комбинированной выработки электрической и тепловой энергии) и передачи электрической энергии в условиях централизованного оперативно-диспетчерского управления в электроэнергетике.</w:t>
      </w:r>
    </w:p>
    <w:p w14:paraId="6F49F9EA" w14:textId="77777777" w:rsidR="00EF7562" w:rsidRDefault="00EF7562">
      <w:pPr>
        <w:pStyle w:val="afff3"/>
        <w:keepNext/>
        <w:keepLines/>
        <w:jc w:val="both"/>
        <w:rPr>
          <w:rFonts w:ascii="Arial Narrow" w:hAnsi="Arial Narrow"/>
          <w:b/>
          <w:sz w:val="12"/>
          <w:szCs w:val="12"/>
        </w:rPr>
      </w:pPr>
    </w:p>
    <w:p w14:paraId="04057342" w14:textId="77777777" w:rsidR="00EF7562" w:rsidRDefault="009972EB">
      <w:pPr>
        <w:pStyle w:val="afff3"/>
        <w:keepNext/>
        <w:keepLines/>
        <w:jc w:val="both"/>
        <w:rPr>
          <w:rFonts w:ascii="Arial Narrow" w:hAnsi="Arial Narrow"/>
          <w:sz w:val="24"/>
          <w:szCs w:val="24"/>
        </w:rPr>
      </w:pPr>
      <w:r>
        <w:rPr>
          <w:rFonts w:ascii="Arial Narrow" w:hAnsi="Arial Narrow"/>
          <w:b/>
          <w:sz w:val="24"/>
          <w:szCs w:val="24"/>
        </w:rPr>
        <w:t>Мощность установленная</w:t>
      </w:r>
      <w:r>
        <w:rPr>
          <w:rFonts w:ascii="Arial Narrow" w:hAnsi="Arial Narrow"/>
          <w:sz w:val="24"/>
          <w:szCs w:val="24"/>
        </w:rPr>
        <w:t xml:space="preserve"> – наибольшая активная электрическая мощность, с которой электроустановка может длительно работать без перегрузки, в соответствии с паспортом оборудования. </w:t>
      </w:r>
    </w:p>
    <w:p w14:paraId="60235828" w14:textId="77777777" w:rsidR="00EF7562" w:rsidRDefault="00EF7562">
      <w:pPr>
        <w:pStyle w:val="afff3"/>
        <w:keepNext/>
        <w:keepLines/>
        <w:jc w:val="both"/>
        <w:rPr>
          <w:rFonts w:ascii="Arial Narrow" w:hAnsi="Arial Narrow"/>
          <w:sz w:val="12"/>
          <w:szCs w:val="12"/>
        </w:rPr>
      </w:pPr>
    </w:p>
    <w:p w14:paraId="46F9E4AD" w14:textId="77777777" w:rsidR="00EF7562" w:rsidRDefault="009972EB">
      <w:pPr>
        <w:pStyle w:val="afff3"/>
        <w:keepNext/>
        <w:keepLines/>
        <w:jc w:val="both"/>
        <w:rPr>
          <w:rFonts w:ascii="Arial Narrow" w:hAnsi="Arial Narrow"/>
          <w:sz w:val="24"/>
          <w:szCs w:val="24"/>
        </w:rPr>
      </w:pPr>
      <w:r>
        <w:rPr>
          <w:rFonts w:ascii="Arial Narrow" w:hAnsi="Arial Narrow"/>
          <w:b/>
          <w:sz w:val="24"/>
          <w:szCs w:val="24"/>
        </w:rPr>
        <w:t xml:space="preserve">Нагрузка </w:t>
      </w:r>
      <w:r>
        <w:rPr>
          <w:rFonts w:ascii="Arial Narrow" w:hAnsi="Arial Narrow"/>
          <w:sz w:val="24"/>
          <w:szCs w:val="24"/>
        </w:rPr>
        <w:t xml:space="preserve">– суммарная электрическая мощность, расходуемая всеми приемниками (потребителями) электроэнергии, присоединенными к распределительным сетям системы, и мощность, идущая на покрытие потерь во всех звеньях электрической сети (трансформаторах, преобразователях, линиях электропередачи). </w:t>
      </w:r>
    </w:p>
    <w:p w14:paraId="7BC69B22" w14:textId="77777777" w:rsidR="00EF7562" w:rsidRDefault="00EF7562">
      <w:pPr>
        <w:pStyle w:val="afff3"/>
        <w:keepNext/>
        <w:keepLines/>
        <w:jc w:val="both"/>
        <w:rPr>
          <w:rFonts w:ascii="Arial Narrow" w:hAnsi="Arial Narrow"/>
          <w:sz w:val="12"/>
          <w:szCs w:val="12"/>
        </w:rPr>
      </w:pPr>
    </w:p>
    <w:p w14:paraId="0D3A62D6" w14:textId="77777777" w:rsidR="00EF7562" w:rsidRDefault="009972EB">
      <w:pPr>
        <w:pStyle w:val="afff3"/>
        <w:keepNext/>
        <w:keepLines/>
        <w:spacing w:before="20" w:after="20"/>
        <w:jc w:val="both"/>
        <w:rPr>
          <w:rFonts w:ascii="Arial Narrow" w:hAnsi="Arial Narrow"/>
          <w:b/>
        </w:rPr>
      </w:pPr>
      <w:r>
        <w:rPr>
          <w:rFonts w:ascii="Arial Narrow" w:hAnsi="Arial Narrow"/>
          <w:b/>
          <w:sz w:val="24"/>
        </w:rPr>
        <w:t xml:space="preserve">Оптовый рынок электрической энергии (мощности) </w:t>
      </w:r>
      <w:r>
        <w:rPr>
          <w:rFonts w:ascii="Arial Narrow" w:hAnsi="Arial Narrow"/>
          <w:sz w:val="24"/>
        </w:rPr>
        <w:t>–</w:t>
      </w:r>
      <w:r>
        <w:rPr>
          <w:rFonts w:ascii="Arial Narrow" w:hAnsi="Arial Narrow"/>
          <w:b/>
          <w:bCs/>
        </w:rPr>
        <w:t xml:space="preserve"> </w:t>
      </w:r>
      <w:r>
        <w:rPr>
          <w:rFonts w:ascii="Arial Narrow" w:hAnsi="Arial Narrow"/>
          <w:sz w:val="24"/>
        </w:rPr>
        <w:t>сфера обращения электрической энергии (мощности) в рамках Единой энергетической системы России в границах единого экономического пространства с участием крупных производителей и крупных покупателей электрической энергии, получивших статус субъекта оптового рынка и действующих на основе правил оптового рынка, утверждаемых Правительством Российской Федерации</w:t>
      </w:r>
      <w:r>
        <w:rPr>
          <w:rFonts w:ascii="Arial Narrow" w:hAnsi="Arial Narrow"/>
          <w:sz w:val="24"/>
          <w:szCs w:val="24"/>
        </w:rPr>
        <w:t>.</w:t>
      </w:r>
      <w:r>
        <w:rPr>
          <w:rFonts w:ascii="Arial Narrow" w:hAnsi="Arial Narrow"/>
          <w:b/>
        </w:rPr>
        <w:t xml:space="preserve"> </w:t>
      </w:r>
    </w:p>
    <w:p w14:paraId="13EE6C69" w14:textId="77777777" w:rsidR="00EF7562" w:rsidRDefault="00EF7562">
      <w:pPr>
        <w:pStyle w:val="af4"/>
        <w:keepNext/>
        <w:keepLines/>
        <w:spacing w:line="276" w:lineRule="auto"/>
        <w:ind w:firstLine="0"/>
      </w:pPr>
    </w:p>
    <w:p w14:paraId="3CC1A241" w14:textId="77777777" w:rsidR="00EF7562" w:rsidRDefault="00EF7562">
      <w:pPr>
        <w:pStyle w:val="af4"/>
        <w:keepNext/>
        <w:keepLines/>
        <w:spacing w:line="276" w:lineRule="auto"/>
        <w:ind w:firstLine="0"/>
        <w:jc w:val="center"/>
        <w:rPr>
          <w:rFonts w:ascii="Arial Narrow" w:hAnsi="Arial Narrow"/>
        </w:rPr>
      </w:pPr>
    </w:p>
    <w:p w14:paraId="6B7A7499" w14:textId="77777777" w:rsidR="00EF7562" w:rsidRDefault="00EF7562">
      <w:pPr>
        <w:pStyle w:val="af4"/>
        <w:keepNext/>
        <w:keepLines/>
        <w:spacing w:line="276" w:lineRule="auto"/>
        <w:ind w:firstLine="0"/>
        <w:jc w:val="center"/>
        <w:rPr>
          <w:rFonts w:ascii="Arial Narrow" w:hAnsi="Arial Narrow"/>
        </w:rPr>
      </w:pPr>
    </w:p>
    <w:p w14:paraId="53D7FB61" w14:textId="77777777" w:rsidR="00EF7562" w:rsidRDefault="00EF7562">
      <w:pPr>
        <w:spacing w:after="120" w:line="276" w:lineRule="auto"/>
        <w:jc w:val="center"/>
        <w:rPr>
          <w:rFonts w:ascii="Arial Narrow" w:eastAsia="SimSun" w:hAnsi="Arial Narrow"/>
        </w:rPr>
      </w:pPr>
    </w:p>
    <w:p w14:paraId="1FD3A45D" w14:textId="77777777" w:rsidR="00EF7562" w:rsidRDefault="00EF7562">
      <w:pPr>
        <w:spacing w:after="120" w:line="276" w:lineRule="auto"/>
        <w:jc w:val="center"/>
        <w:rPr>
          <w:rFonts w:ascii="Arial Narrow" w:eastAsia="SimSun" w:hAnsi="Arial Narrow"/>
        </w:rPr>
      </w:pPr>
    </w:p>
    <w:p w14:paraId="15553B63" w14:textId="77777777" w:rsidR="00EF7562" w:rsidRDefault="00EF7562">
      <w:pPr>
        <w:spacing w:after="120" w:line="276" w:lineRule="auto"/>
        <w:jc w:val="center"/>
        <w:rPr>
          <w:rFonts w:ascii="Arial Narrow" w:eastAsia="SimSun" w:hAnsi="Arial Narrow"/>
        </w:rPr>
      </w:pPr>
    </w:p>
    <w:p w14:paraId="01D3EFE7" w14:textId="77777777" w:rsidR="00EF7562" w:rsidRDefault="00EF7562">
      <w:pPr>
        <w:spacing w:after="120" w:line="276" w:lineRule="auto"/>
        <w:jc w:val="center"/>
        <w:rPr>
          <w:rFonts w:ascii="Arial Narrow" w:eastAsia="SimSun" w:hAnsi="Arial Narrow"/>
        </w:rPr>
      </w:pPr>
    </w:p>
    <w:p w14:paraId="3AA72777" w14:textId="77777777" w:rsidR="00EF7562" w:rsidRDefault="00EF7562">
      <w:pPr>
        <w:spacing w:after="120" w:line="276" w:lineRule="auto"/>
        <w:jc w:val="center"/>
        <w:rPr>
          <w:rFonts w:ascii="Arial Narrow" w:eastAsia="SimSun" w:hAnsi="Arial Narrow"/>
        </w:rPr>
      </w:pPr>
    </w:p>
    <w:p w14:paraId="39A1E310" w14:textId="77777777" w:rsidR="00EF7562" w:rsidRDefault="00EF7562">
      <w:pPr>
        <w:spacing w:after="120" w:line="276" w:lineRule="auto"/>
        <w:jc w:val="center"/>
        <w:rPr>
          <w:rFonts w:ascii="Arial Narrow" w:eastAsia="SimSun" w:hAnsi="Arial Narrow"/>
        </w:rPr>
      </w:pPr>
    </w:p>
    <w:p w14:paraId="1290BDB3" w14:textId="77777777" w:rsidR="00EF7562" w:rsidRDefault="009972EB">
      <w:pPr>
        <w:spacing w:after="120" w:line="276" w:lineRule="auto"/>
        <w:jc w:val="center"/>
        <w:rPr>
          <w:rFonts w:ascii="Arial Narrow" w:eastAsia="SimSun" w:hAnsi="Arial Narrow"/>
        </w:rPr>
      </w:pPr>
      <w:r w:rsidRPr="00941B0E">
        <w:rPr>
          <w:rFonts w:ascii="Arial Narrow" w:eastAsia="SimSun" w:hAnsi="Arial Narrow"/>
        </w:rPr>
        <w:lastRenderedPageBreak/>
        <w:t>Уважаемые акционеры!</w:t>
      </w:r>
    </w:p>
    <w:p w14:paraId="583269EF" w14:textId="33E6B445" w:rsidR="00941B0E" w:rsidRPr="00941B0E" w:rsidRDefault="00941B0E" w:rsidP="00941B0E">
      <w:pPr>
        <w:spacing w:line="276" w:lineRule="auto"/>
        <w:ind w:firstLine="709"/>
        <w:jc w:val="both"/>
        <w:rPr>
          <w:rFonts w:ascii="Arial Narrow" w:eastAsia="SimSun" w:hAnsi="Arial Narrow"/>
        </w:rPr>
      </w:pPr>
      <w:r w:rsidRPr="00941B0E">
        <w:rPr>
          <w:rFonts w:ascii="Arial Narrow" w:eastAsia="SimSun" w:hAnsi="Arial Narrow"/>
        </w:rPr>
        <w:t>В 2020 году объекты АО «</w:t>
      </w:r>
      <w:r>
        <w:rPr>
          <w:rFonts w:ascii="Arial Narrow" w:eastAsia="SimSun" w:hAnsi="Arial Narrow"/>
        </w:rPr>
        <w:t>ДГК</w:t>
      </w:r>
      <w:r w:rsidRPr="00941B0E">
        <w:rPr>
          <w:rFonts w:ascii="Arial Narrow" w:eastAsia="SimSun" w:hAnsi="Arial Narrow"/>
        </w:rPr>
        <w:t>» стабильно отработали осенне-зимний период, бесперебойно снабжая тепловой и электрической энергией потребителей Дальнего Востока. Несмотря на мировые потрясения, связанные с распространением коронавирусной инфекции, Обществу удалось успешно реализовать ремонтную кампанию и пройти ОЗП без серьезных сбоев в работе ТЭС.</w:t>
      </w:r>
    </w:p>
    <w:p w14:paraId="05D59FA7" w14:textId="517202BB" w:rsidR="00941B0E" w:rsidRPr="00941B0E" w:rsidRDefault="00941B0E" w:rsidP="00941B0E">
      <w:pPr>
        <w:spacing w:line="276" w:lineRule="auto"/>
        <w:ind w:firstLine="709"/>
        <w:jc w:val="both"/>
        <w:rPr>
          <w:rFonts w:ascii="Arial Narrow" w:eastAsia="SimSun" w:hAnsi="Arial Narrow"/>
        </w:rPr>
      </w:pPr>
      <w:r w:rsidRPr="00941B0E">
        <w:rPr>
          <w:rFonts w:ascii="Arial Narrow" w:eastAsia="SimSun" w:hAnsi="Arial Narrow"/>
        </w:rPr>
        <w:t xml:space="preserve">В 2020 году велось реформирование структуры собственности АО «ДГК» с обменом активами группой компанией СУЭК. В результате Сибирская угольная энергетическая компания стала собственником Приморской ГРЭС и Лучегорского угольного разреза в обмен на </w:t>
      </w:r>
      <w:r w:rsidR="00CB6DA5">
        <w:rPr>
          <w:rFonts w:ascii="Arial Narrow" w:eastAsia="SimSun" w:hAnsi="Arial Narrow"/>
        </w:rPr>
        <w:t>пакет акций</w:t>
      </w:r>
      <w:r w:rsidRPr="00941B0E">
        <w:rPr>
          <w:rFonts w:ascii="Arial Narrow" w:eastAsia="SimSun" w:hAnsi="Arial Narrow"/>
        </w:rPr>
        <w:t xml:space="preserve"> ПАО «ДЭК».</w:t>
      </w:r>
    </w:p>
    <w:p w14:paraId="7FECAA2D" w14:textId="1A7EFDC0" w:rsidR="00941B0E" w:rsidRPr="00941B0E" w:rsidRDefault="00941B0E" w:rsidP="00941B0E">
      <w:pPr>
        <w:spacing w:line="276" w:lineRule="auto"/>
        <w:ind w:firstLine="709"/>
        <w:jc w:val="both"/>
        <w:rPr>
          <w:rFonts w:ascii="Arial Narrow" w:eastAsia="SimSun" w:hAnsi="Arial Narrow"/>
        </w:rPr>
      </w:pPr>
      <w:r w:rsidRPr="00941B0E">
        <w:rPr>
          <w:rFonts w:ascii="Arial Narrow" w:eastAsia="SimSun" w:hAnsi="Arial Narrow"/>
        </w:rPr>
        <w:t xml:space="preserve">В отчетном периоде компания продолжила работу по оптимизации организационной структуры и издержек. Начатая в 2019 году работа по созданию крупного энергоремонтного холдинга на базе АО «ХРМК» с переводом части ремонтного персонала ТЭС АО «ДГК» была успешно завершена в 2020 году. Реализация данной программы позволила снизить объем работ, выполняемых подрядным способом за счет привлечения собственного персонала, и положительно отразилось на экономических показателях компании. </w:t>
      </w:r>
    </w:p>
    <w:p w14:paraId="5E9F00EF" w14:textId="480A9660" w:rsidR="00941B0E" w:rsidRPr="00941B0E" w:rsidRDefault="00941B0E" w:rsidP="00941B0E">
      <w:pPr>
        <w:spacing w:line="276" w:lineRule="auto"/>
        <w:ind w:firstLine="709"/>
        <w:jc w:val="both"/>
        <w:rPr>
          <w:rFonts w:ascii="Arial Narrow" w:eastAsia="SimSun" w:hAnsi="Arial Narrow"/>
        </w:rPr>
      </w:pPr>
      <w:r w:rsidRPr="00941B0E">
        <w:rPr>
          <w:rFonts w:ascii="Arial Narrow" w:eastAsia="SimSun" w:hAnsi="Arial Narrow"/>
        </w:rPr>
        <w:t>На протяже</w:t>
      </w:r>
      <w:r>
        <w:rPr>
          <w:rFonts w:ascii="Arial Narrow" w:eastAsia="SimSun" w:hAnsi="Arial Narrow"/>
        </w:rPr>
        <w:t>нии всего года АО «ДГК» занимало</w:t>
      </w:r>
      <w:r w:rsidRPr="00941B0E">
        <w:rPr>
          <w:rFonts w:ascii="Arial Narrow" w:eastAsia="SimSun" w:hAnsi="Arial Narrow"/>
        </w:rPr>
        <w:t>сь реализацией инвестиционной программы, в рамках которой было освоено 5,6 млрд рублей.</w:t>
      </w:r>
      <w:r>
        <w:rPr>
          <w:rFonts w:ascii="Arial Narrow" w:eastAsia="SimSun" w:hAnsi="Arial Narrow"/>
        </w:rPr>
        <w:t xml:space="preserve"> </w:t>
      </w:r>
      <w:r w:rsidRPr="00941B0E">
        <w:rPr>
          <w:rFonts w:ascii="Arial Narrow" w:eastAsia="SimSun" w:hAnsi="Arial Narrow"/>
        </w:rPr>
        <w:t>Больший объём денежных средств был направлен на техническое перевооружение объектов в Хабаровском крае. Так, в 2020 году велись работы по переводу котлоагрегатов ТЭС на голубое топливо. Во втором квартале прошлого года завершился перевод котла №1 пиковой водогрейной котельной Хабаровской ТЭЦ-3 на газ, в конце года был успешно газифицирован котел №4 Хабаровской ТЭЦ-2.</w:t>
      </w:r>
    </w:p>
    <w:p w14:paraId="67567A58" w14:textId="77777777" w:rsidR="00941B0E" w:rsidRPr="00941B0E" w:rsidRDefault="00941B0E" w:rsidP="00941B0E">
      <w:pPr>
        <w:spacing w:line="276" w:lineRule="auto"/>
        <w:ind w:firstLine="709"/>
        <w:jc w:val="both"/>
        <w:rPr>
          <w:rFonts w:ascii="Arial Narrow" w:eastAsia="SimSun" w:hAnsi="Arial Narrow"/>
        </w:rPr>
      </w:pPr>
      <w:r w:rsidRPr="00941B0E">
        <w:rPr>
          <w:rFonts w:ascii="Arial Narrow" w:eastAsia="SimSun" w:hAnsi="Arial Narrow"/>
        </w:rPr>
        <w:t xml:space="preserve">В отчетном периоде Дальневосточная генерирующая компания активно вела работу по переходу на фирменный стиль в соответствии с «Руководством по применению фирменного стиля Группы РусГидро». </w:t>
      </w:r>
    </w:p>
    <w:p w14:paraId="7BA07129" w14:textId="13C24645" w:rsidR="00941B0E" w:rsidRDefault="00941B0E" w:rsidP="00941B0E">
      <w:pPr>
        <w:spacing w:line="276" w:lineRule="auto"/>
        <w:jc w:val="both"/>
        <w:rPr>
          <w:rFonts w:ascii="Arial Narrow" w:eastAsia="SimSun" w:hAnsi="Arial Narrow"/>
        </w:rPr>
      </w:pPr>
    </w:p>
    <w:p w14:paraId="1F0E7D1D" w14:textId="77777777" w:rsidR="00941B0E" w:rsidRPr="00941B0E" w:rsidRDefault="00941B0E" w:rsidP="00941B0E">
      <w:pPr>
        <w:spacing w:line="276" w:lineRule="auto"/>
        <w:jc w:val="both"/>
        <w:rPr>
          <w:rFonts w:ascii="Arial Narrow" w:eastAsia="SimSun" w:hAnsi="Arial Narrow"/>
        </w:rPr>
      </w:pPr>
    </w:p>
    <w:p w14:paraId="49A32ACC" w14:textId="520D112C" w:rsidR="00EF7562" w:rsidRPr="00941B0E" w:rsidRDefault="00941B0E" w:rsidP="00941B0E">
      <w:pPr>
        <w:spacing w:line="276" w:lineRule="auto"/>
        <w:jc w:val="both"/>
        <w:rPr>
          <w:rFonts w:ascii="Arial Narrow" w:eastAsia="SimSun" w:hAnsi="Arial Narrow"/>
          <w:b/>
        </w:rPr>
      </w:pPr>
      <w:r w:rsidRPr="00941B0E">
        <w:rPr>
          <w:rFonts w:ascii="Arial Narrow" w:eastAsia="SimSun" w:hAnsi="Arial Narrow"/>
          <w:b/>
        </w:rPr>
        <w:t xml:space="preserve">Председатель Совета директоров АО «ДГК» </w:t>
      </w:r>
      <w:r>
        <w:rPr>
          <w:rFonts w:ascii="Arial Narrow" w:eastAsia="SimSun" w:hAnsi="Arial Narrow"/>
          <w:b/>
        </w:rPr>
        <w:t xml:space="preserve">                                                           </w:t>
      </w:r>
      <w:r w:rsidR="00205139">
        <w:rPr>
          <w:rFonts w:ascii="Arial Narrow" w:eastAsia="SimSun" w:hAnsi="Arial Narrow"/>
          <w:b/>
        </w:rPr>
        <w:t xml:space="preserve">      </w:t>
      </w:r>
      <w:r>
        <w:rPr>
          <w:rFonts w:ascii="Arial Narrow" w:eastAsia="SimSun" w:hAnsi="Arial Narrow"/>
          <w:b/>
        </w:rPr>
        <w:t xml:space="preserve">       </w:t>
      </w:r>
      <w:r w:rsidRPr="00941B0E">
        <w:rPr>
          <w:rFonts w:ascii="Arial Narrow" w:eastAsia="SimSun" w:hAnsi="Arial Narrow"/>
          <w:b/>
        </w:rPr>
        <w:t>Д.В. Чурилов</w:t>
      </w:r>
    </w:p>
    <w:p w14:paraId="13ADB91E" w14:textId="77777777" w:rsidR="00EF7562" w:rsidRDefault="00EF7562">
      <w:pPr>
        <w:spacing w:line="276" w:lineRule="auto"/>
        <w:jc w:val="both"/>
        <w:rPr>
          <w:rFonts w:ascii="Arial Narrow" w:eastAsia="SimSun" w:hAnsi="Arial Narrow"/>
          <w:b/>
        </w:rPr>
      </w:pPr>
    </w:p>
    <w:p w14:paraId="38E72960" w14:textId="17885661" w:rsidR="00EF7562" w:rsidRDefault="00EF7562">
      <w:pPr>
        <w:spacing w:line="312" w:lineRule="auto"/>
        <w:ind w:firstLine="567"/>
        <w:jc w:val="both"/>
        <w:rPr>
          <w:rFonts w:ascii="Arial Narrow" w:hAnsi="Arial Narrow"/>
        </w:rPr>
      </w:pPr>
    </w:p>
    <w:p w14:paraId="6466879A" w14:textId="4F3EE631" w:rsidR="00941B0E" w:rsidRDefault="00941B0E">
      <w:pPr>
        <w:spacing w:line="312" w:lineRule="auto"/>
        <w:ind w:firstLine="567"/>
        <w:jc w:val="both"/>
        <w:rPr>
          <w:rFonts w:ascii="Arial Narrow" w:hAnsi="Arial Narrow"/>
        </w:rPr>
      </w:pPr>
    </w:p>
    <w:p w14:paraId="3B11BEBE" w14:textId="4D94EFB9" w:rsidR="00941B0E" w:rsidRDefault="00941B0E">
      <w:pPr>
        <w:spacing w:line="312" w:lineRule="auto"/>
        <w:ind w:firstLine="567"/>
        <w:jc w:val="both"/>
        <w:rPr>
          <w:rFonts w:ascii="Arial Narrow" w:hAnsi="Arial Narrow"/>
        </w:rPr>
      </w:pPr>
    </w:p>
    <w:p w14:paraId="65BD6ED0" w14:textId="5602FC7F" w:rsidR="00941B0E" w:rsidRDefault="00941B0E">
      <w:pPr>
        <w:spacing w:line="312" w:lineRule="auto"/>
        <w:ind w:firstLine="567"/>
        <w:jc w:val="both"/>
        <w:rPr>
          <w:rFonts w:ascii="Arial Narrow" w:hAnsi="Arial Narrow"/>
        </w:rPr>
      </w:pPr>
    </w:p>
    <w:p w14:paraId="4B9D72C5" w14:textId="4937660D" w:rsidR="00941B0E" w:rsidRDefault="00941B0E">
      <w:pPr>
        <w:spacing w:line="312" w:lineRule="auto"/>
        <w:ind w:firstLine="567"/>
        <w:jc w:val="both"/>
        <w:rPr>
          <w:rFonts w:ascii="Arial Narrow" w:hAnsi="Arial Narrow"/>
        </w:rPr>
      </w:pPr>
    </w:p>
    <w:p w14:paraId="6D52DDEE" w14:textId="58E5AE5B" w:rsidR="00941B0E" w:rsidRDefault="00941B0E">
      <w:pPr>
        <w:spacing w:line="312" w:lineRule="auto"/>
        <w:ind w:firstLine="567"/>
        <w:jc w:val="both"/>
        <w:rPr>
          <w:rFonts w:ascii="Arial Narrow" w:hAnsi="Arial Narrow"/>
        </w:rPr>
      </w:pPr>
    </w:p>
    <w:p w14:paraId="7E5EBF1C" w14:textId="417331DA" w:rsidR="00941B0E" w:rsidRDefault="00941B0E">
      <w:pPr>
        <w:spacing w:line="312" w:lineRule="auto"/>
        <w:ind w:firstLine="567"/>
        <w:jc w:val="both"/>
        <w:rPr>
          <w:rFonts w:ascii="Arial Narrow" w:hAnsi="Arial Narrow"/>
        </w:rPr>
      </w:pPr>
    </w:p>
    <w:p w14:paraId="7B4C407F" w14:textId="77777777" w:rsidR="00941B0E" w:rsidRDefault="00941B0E">
      <w:pPr>
        <w:spacing w:line="312" w:lineRule="auto"/>
        <w:ind w:firstLine="567"/>
        <w:jc w:val="both"/>
        <w:rPr>
          <w:rFonts w:ascii="Arial Narrow" w:hAnsi="Arial Narrow"/>
        </w:rPr>
      </w:pPr>
    </w:p>
    <w:p w14:paraId="172B2790" w14:textId="77777777" w:rsidR="00EF7562" w:rsidRDefault="00EF7562">
      <w:pPr>
        <w:spacing w:line="312" w:lineRule="auto"/>
        <w:ind w:firstLine="567"/>
        <w:jc w:val="both"/>
        <w:rPr>
          <w:rFonts w:ascii="Arial Narrow" w:hAnsi="Arial Narrow"/>
        </w:rPr>
      </w:pPr>
    </w:p>
    <w:p w14:paraId="6D997110" w14:textId="77777777" w:rsidR="00EF7562" w:rsidRDefault="00EF7562">
      <w:pPr>
        <w:spacing w:line="312" w:lineRule="auto"/>
        <w:ind w:firstLine="567"/>
        <w:jc w:val="both"/>
        <w:rPr>
          <w:rFonts w:ascii="Arial Narrow" w:hAnsi="Arial Narrow"/>
        </w:rPr>
      </w:pPr>
    </w:p>
    <w:p w14:paraId="32936408" w14:textId="77777777" w:rsidR="00EF7562" w:rsidRDefault="00EF7562">
      <w:pPr>
        <w:spacing w:line="312" w:lineRule="auto"/>
        <w:ind w:firstLine="567"/>
        <w:jc w:val="both"/>
        <w:rPr>
          <w:rFonts w:ascii="Arial Narrow" w:hAnsi="Arial Narrow"/>
        </w:rPr>
      </w:pPr>
    </w:p>
    <w:p w14:paraId="5B714C10" w14:textId="77777777" w:rsidR="00EF7562" w:rsidRDefault="00EF7562">
      <w:pPr>
        <w:spacing w:line="312" w:lineRule="auto"/>
        <w:ind w:firstLine="567"/>
        <w:jc w:val="both"/>
        <w:rPr>
          <w:rFonts w:ascii="Arial Narrow" w:hAnsi="Arial Narrow"/>
        </w:rPr>
      </w:pPr>
    </w:p>
    <w:p w14:paraId="247FF4C1" w14:textId="77777777" w:rsidR="00EF7562" w:rsidRDefault="00EF7562">
      <w:pPr>
        <w:spacing w:after="120" w:line="276" w:lineRule="auto"/>
        <w:jc w:val="center"/>
        <w:rPr>
          <w:rFonts w:ascii="Arial Narrow" w:eastAsia="SimSun" w:hAnsi="Arial Narrow"/>
        </w:rPr>
      </w:pPr>
    </w:p>
    <w:p w14:paraId="5BDD5C04" w14:textId="77777777" w:rsidR="00EF7562" w:rsidRDefault="00EF7562">
      <w:pPr>
        <w:spacing w:after="120" w:line="276" w:lineRule="auto"/>
        <w:jc w:val="center"/>
        <w:rPr>
          <w:rFonts w:ascii="Arial Narrow" w:eastAsia="SimSun" w:hAnsi="Arial Narrow"/>
        </w:rPr>
      </w:pPr>
    </w:p>
    <w:p w14:paraId="561FDF5E" w14:textId="77777777" w:rsidR="00EF7562" w:rsidRDefault="00EF7562">
      <w:pPr>
        <w:spacing w:after="120" w:line="276" w:lineRule="auto"/>
        <w:jc w:val="center"/>
        <w:rPr>
          <w:rFonts w:ascii="Arial Narrow" w:eastAsia="SimSun" w:hAnsi="Arial Narrow"/>
        </w:rPr>
      </w:pPr>
    </w:p>
    <w:p w14:paraId="62A7E4FC" w14:textId="77777777" w:rsidR="007C33B9" w:rsidRDefault="007C33B9">
      <w:pPr>
        <w:spacing w:after="120" w:line="276" w:lineRule="auto"/>
        <w:jc w:val="center"/>
        <w:rPr>
          <w:rFonts w:ascii="Arial Narrow" w:eastAsia="SimSun" w:hAnsi="Arial Narrow"/>
        </w:rPr>
      </w:pPr>
    </w:p>
    <w:p w14:paraId="6E87811E" w14:textId="77777777" w:rsidR="00162067" w:rsidRDefault="00162067">
      <w:pPr>
        <w:spacing w:after="120" w:line="276" w:lineRule="auto"/>
        <w:jc w:val="center"/>
        <w:rPr>
          <w:rFonts w:ascii="Arial Narrow" w:eastAsia="SimSun" w:hAnsi="Arial Narrow"/>
        </w:rPr>
      </w:pPr>
    </w:p>
    <w:p w14:paraId="1FC8F1CA" w14:textId="38DF6DE3" w:rsidR="00EF7562" w:rsidRDefault="009972EB">
      <w:pPr>
        <w:spacing w:after="120" w:line="276" w:lineRule="auto"/>
        <w:jc w:val="center"/>
        <w:rPr>
          <w:rFonts w:ascii="Arial Narrow" w:eastAsia="SimSun" w:hAnsi="Arial Narrow"/>
        </w:rPr>
      </w:pPr>
      <w:r>
        <w:rPr>
          <w:rFonts w:ascii="Arial Narrow" w:eastAsia="SimSun" w:hAnsi="Arial Narrow"/>
        </w:rPr>
        <w:lastRenderedPageBreak/>
        <w:t>Уважаемые акционеры!</w:t>
      </w:r>
    </w:p>
    <w:p w14:paraId="084A9DF6" w14:textId="77777777" w:rsidR="00A65206" w:rsidRPr="00A65206" w:rsidRDefault="00A65206" w:rsidP="00A65206">
      <w:pPr>
        <w:spacing w:line="283" w:lineRule="auto"/>
        <w:ind w:firstLine="709"/>
        <w:jc w:val="both"/>
        <w:rPr>
          <w:rFonts w:ascii="Arial Narrow" w:eastAsia="SimSun" w:hAnsi="Arial Narrow"/>
        </w:rPr>
      </w:pPr>
      <w:r w:rsidRPr="00A65206">
        <w:rPr>
          <w:rFonts w:ascii="Arial Narrow" w:eastAsia="SimSun" w:hAnsi="Arial Narrow"/>
        </w:rPr>
        <w:t xml:space="preserve">Дальневосточная генерирующая компания на протяжении 15 лет является крупнейшим участником энергетического рынка Дальнего Востока, обеспечивая теплоснабжение в пяти субъектах Дальневосточного Федерального округа.  Доля выработки АО «ДГК» в объединенной энергосистеме Востока достигает 70%, в эксплуатации Общества находятся 16 электростанций и 8 крупных отопительных котельных. От надежной и слаженной работы компании зависит благополучие трети жителей всего Дальнего Востока, а это более двух миллионов дальневосточников и 15 тысяч юридических лиц. </w:t>
      </w:r>
    </w:p>
    <w:p w14:paraId="319A9AD1" w14:textId="77777777" w:rsidR="00A65206" w:rsidRPr="00A65206" w:rsidRDefault="00A65206" w:rsidP="00A65206">
      <w:pPr>
        <w:spacing w:line="283" w:lineRule="auto"/>
        <w:ind w:firstLine="709"/>
        <w:jc w:val="both"/>
        <w:rPr>
          <w:rFonts w:ascii="Arial Narrow" w:eastAsia="SimSun" w:hAnsi="Arial Narrow"/>
        </w:rPr>
      </w:pPr>
      <w:r w:rsidRPr="00A65206">
        <w:rPr>
          <w:rFonts w:ascii="Arial Narrow" w:eastAsia="SimSun" w:hAnsi="Arial Narrow"/>
        </w:rPr>
        <w:t>В 2020 году энергообъекты Общества стабильно отработали осенне-зимний период, бесперебойно снабжали тепловой и электрической энергией потребителей Дальнего Востока.  Работа электростанций АО «ДГК» напрямую зависит от качественно проведенной ремонтной кампании и реализации приоритетных инвестиционных проектов.</w:t>
      </w:r>
    </w:p>
    <w:p w14:paraId="0587300D" w14:textId="575D59B9" w:rsidR="00A65206" w:rsidRPr="00A65206" w:rsidRDefault="00A65206" w:rsidP="00A65206">
      <w:pPr>
        <w:spacing w:line="283" w:lineRule="auto"/>
        <w:ind w:firstLine="709"/>
        <w:jc w:val="both"/>
        <w:rPr>
          <w:rFonts w:ascii="Arial Narrow" w:eastAsia="SimSun" w:hAnsi="Arial Narrow"/>
        </w:rPr>
      </w:pPr>
      <w:r w:rsidRPr="00A65206">
        <w:rPr>
          <w:rFonts w:ascii="Arial Narrow" w:eastAsia="SimSun" w:hAnsi="Arial Narrow"/>
        </w:rPr>
        <w:t xml:space="preserve">В 2020 году Обществом были выполнены такие приоритетные задачи, как завершение строительства ЦТП в г. Советская Гавань, которое велось с целью переключения потребителей к новой ТЭЦ. В сентябре состоялся торжественный ввод в эксплуатацию ТЭЦ в г. Советская Гавань, последнего из четырех приоритетных проектов строительства тепловой генерации на Дальнем Востоке, реализация которых проходила в соответствии с Указом Президента Российской Федерации. Новая ТЭЦ электрической мощностью 126 МВт и тепловой мощностью 200 Гкал/ч построена на смену изношенной Майской ГРЭС, введенной в эксплуатацию еще в 1936 году.  </w:t>
      </w:r>
    </w:p>
    <w:p w14:paraId="2E4B0F75" w14:textId="2A726C7F" w:rsidR="00A65206" w:rsidRPr="00A65206" w:rsidRDefault="00A65206" w:rsidP="00A65206">
      <w:pPr>
        <w:spacing w:line="283" w:lineRule="auto"/>
        <w:ind w:firstLine="709"/>
        <w:jc w:val="both"/>
        <w:rPr>
          <w:rFonts w:ascii="Arial Narrow" w:eastAsia="SimSun" w:hAnsi="Arial Narrow"/>
        </w:rPr>
      </w:pPr>
      <w:r w:rsidRPr="00A65206">
        <w:rPr>
          <w:rFonts w:ascii="Arial Narrow" w:eastAsia="SimSun" w:hAnsi="Arial Narrow"/>
        </w:rPr>
        <w:t xml:space="preserve">В 2020 году АО «ДГК» успешно реализовало ремонтную кампанию, на которую затратило 6,3 млрд рублей. В процессе ремонтной кампании на 47 единицах генерирующего оборудования были проведены капитальные и средние ремонты, всего же текущий ремонт был осуществлён на 410 единицах оборудования станций. В летний сезон также было переложено 22,53 км магистральных теплотрасс. </w:t>
      </w:r>
    </w:p>
    <w:p w14:paraId="687867C1" w14:textId="060AA297" w:rsidR="00A65206" w:rsidRPr="00A65206" w:rsidRDefault="00A65206" w:rsidP="00A65206">
      <w:pPr>
        <w:spacing w:line="283" w:lineRule="auto"/>
        <w:ind w:firstLine="709"/>
        <w:jc w:val="both"/>
        <w:rPr>
          <w:rFonts w:ascii="Arial Narrow" w:eastAsia="SimSun" w:hAnsi="Arial Narrow"/>
        </w:rPr>
      </w:pPr>
      <w:r w:rsidRPr="00A65206">
        <w:rPr>
          <w:rFonts w:ascii="Arial Narrow" w:eastAsia="SimSun" w:hAnsi="Arial Narrow"/>
        </w:rPr>
        <w:t>Летом 2020 года произошли и организационные изменения в компании. С 1 августа завершил свое действие договор эксплуатации между АО</w:t>
      </w:r>
      <w:r>
        <w:rPr>
          <w:rFonts w:ascii="Arial Narrow" w:eastAsia="SimSun" w:hAnsi="Arial Narrow"/>
        </w:rPr>
        <w:t xml:space="preserve"> «ДГК» и ООО «Приморская ГРЭС». </w:t>
      </w:r>
      <w:r w:rsidRPr="00A65206">
        <w:rPr>
          <w:rFonts w:ascii="Arial Narrow" w:eastAsia="SimSun" w:hAnsi="Arial Narrow"/>
        </w:rPr>
        <w:t xml:space="preserve">ООО «Приморская ГРЭС» приступило к самостоятельной деятельности в энергетическом секторе России при консультационной и инвестиционной поддержке ООО «Сибирская генерирующая компания». </w:t>
      </w:r>
    </w:p>
    <w:p w14:paraId="6E315058" w14:textId="51F1F815" w:rsidR="00A65206" w:rsidRPr="00A65206" w:rsidRDefault="00A65206" w:rsidP="00A65206">
      <w:pPr>
        <w:spacing w:line="283" w:lineRule="auto"/>
        <w:ind w:firstLine="709"/>
        <w:jc w:val="both"/>
        <w:rPr>
          <w:rFonts w:ascii="Arial Narrow" w:eastAsia="SimSun" w:hAnsi="Arial Narrow"/>
        </w:rPr>
      </w:pPr>
      <w:r w:rsidRPr="00A65206">
        <w:rPr>
          <w:rFonts w:ascii="Arial Narrow" w:eastAsia="SimSun" w:hAnsi="Arial Narrow"/>
        </w:rPr>
        <w:t>В 2020 году</w:t>
      </w:r>
      <w:r>
        <w:rPr>
          <w:rFonts w:ascii="Arial Narrow" w:eastAsia="SimSun" w:hAnsi="Arial Narrow"/>
        </w:rPr>
        <w:t xml:space="preserve"> </w:t>
      </w:r>
      <w:r w:rsidR="005E17CD" w:rsidRPr="00A65206">
        <w:rPr>
          <w:rFonts w:ascii="Arial Narrow" w:eastAsia="SimSun" w:hAnsi="Arial Narrow"/>
        </w:rPr>
        <w:t>на основании постановлени</w:t>
      </w:r>
      <w:r w:rsidR="005E17CD">
        <w:rPr>
          <w:rFonts w:ascii="Arial Narrow" w:eastAsia="SimSun" w:hAnsi="Arial Narrow"/>
        </w:rPr>
        <w:t>я</w:t>
      </w:r>
      <w:r w:rsidR="005E17CD" w:rsidRPr="00A65206">
        <w:rPr>
          <w:rFonts w:ascii="Arial Narrow" w:eastAsia="SimSun" w:hAnsi="Arial Narrow"/>
        </w:rPr>
        <w:t xml:space="preserve"> Администрации г. Благовещенска №2013 от 30</w:t>
      </w:r>
      <w:r w:rsidR="005E17CD">
        <w:rPr>
          <w:rFonts w:ascii="Arial Narrow" w:eastAsia="SimSun" w:hAnsi="Arial Narrow"/>
        </w:rPr>
        <w:t xml:space="preserve">.06.2020 </w:t>
      </w:r>
      <w:r>
        <w:rPr>
          <w:rFonts w:ascii="Arial Narrow" w:eastAsia="SimSun" w:hAnsi="Arial Narrow"/>
        </w:rPr>
        <w:t>Общество</w:t>
      </w:r>
      <w:r w:rsidRPr="00A65206">
        <w:rPr>
          <w:rFonts w:ascii="Arial Narrow" w:eastAsia="SimSun" w:hAnsi="Arial Narrow"/>
        </w:rPr>
        <w:t xml:space="preserve"> получил</w:t>
      </w:r>
      <w:r>
        <w:rPr>
          <w:rFonts w:ascii="Arial Narrow" w:eastAsia="SimSun" w:hAnsi="Arial Narrow"/>
        </w:rPr>
        <w:t>о</w:t>
      </w:r>
      <w:r w:rsidRPr="00A65206">
        <w:rPr>
          <w:rFonts w:ascii="Arial Narrow" w:eastAsia="SimSun" w:hAnsi="Arial Narrow"/>
        </w:rPr>
        <w:t xml:space="preserve"> статус единой теплоснабжающей организации</w:t>
      </w:r>
      <w:r>
        <w:rPr>
          <w:rFonts w:ascii="Arial Narrow" w:eastAsia="SimSun" w:hAnsi="Arial Narrow"/>
        </w:rPr>
        <w:t xml:space="preserve"> </w:t>
      </w:r>
      <w:r w:rsidR="005E17CD">
        <w:rPr>
          <w:rFonts w:ascii="Arial Narrow" w:eastAsia="SimSun" w:hAnsi="Arial Narrow"/>
        </w:rPr>
        <w:t xml:space="preserve">(ЕТО) в </w:t>
      </w:r>
      <w:r w:rsidRPr="00A65206">
        <w:rPr>
          <w:rFonts w:ascii="Arial Narrow" w:eastAsia="SimSun" w:hAnsi="Arial Narrow"/>
        </w:rPr>
        <w:t xml:space="preserve">г. Благовещенске. Энергокомпания станет ответственной за теплоснабжение потребителей от всех тепловых источников города, включающих принадлежащую АО «ДГК» Благовещенскую ТЭЦ и еще 34 ведомственных и муниципальных котельных. </w:t>
      </w:r>
      <w:r>
        <w:rPr>
          <w:rFonts w:ascii="Arial Narrow" w:eastAsia="SimSun" w:hAnsi="Arial Narrow"/>
        </w:rPr>
        <w:t>Филиал «</w:t>
      </w:r>
      <w:r w:rsidRPr="00A65206">
        <w:rPr>
          <w:rFonts w:ascii="Arial Narrow" w:eastAsia="SimSun" w:hAnsi="Arial Narrow"/>
        </w:rPr>
        <w:t>Амурская генерация</w:t>
      </w:r>
      <w:r>
        <w:rPr>
          <w:rFonts w:ascii="Arial Narrow" w:eastAsia="SimSun" w:hAnsi="Arial Narrow"/>
        </w:rPr>
        <w:t>»</w:t>
      </w:r>
      <w:r w:rsidRPr="00A65206">
        <w:rPr>
          <w:rFonts w:ascii="Arial Narrow" w:eastAsia="SimSun" w:hAnsi="Arial Narrow"/>
        </w:rPr>
        <w:t xml:space="preserve"> к своим обязанностям </w:t>
      </w:r>
      <w:r>
        <w:rPr>
          <w:rFonts w:ascii="Arial Narrow" w:eastAsia="SimSun" w:hAnsi="Arial Narrow"/>
        </w:rPr>
        <w:t>ЕТО</w:t>
      </w:r>
      <w:r w:rsidRPr="00A65206">
        <w:rPr>
          <w:rFonts w:ascii="Arial Narrow" w:eastAsia="SimSun" w:hAnsi="Arial Narrow"/>
        </w:rPr>
        <w:t xml:space="preserve"> приступил с </w:t>
      </w:r>
      <w:r>
        <w:rPr>
          <w:rFonts w:ascii="Arial Narrow" w:eastAsia="SimSun" w:hAnsi="Arial Narrow"/>
        </w:rPr>
        <w:t>0</w:t>
      </w:r>
      <w:r w:rsidRPr="00A65206">
        <w:rPr>
          <w:rFonts w:ascii="Arial Narrow" w:eastAsia="SimSun" w:hAnsi="Arial Narrow"/>
        </w:rPr>
        <w:t>1</w:t>
      </w:r>
      <w:r>
        <w:rPr>
          <w:rFonts w:ascii="Arial Narrow" w:eastAsia="SimSun" w:hAnsi="Arial Narrow"/>
        </w:rPr>
        <w:t>.01.2021</w:t>
      </w:r>
      <w:r w:rsidRPr="00A65206">
        <w:rPr>
          <w:rFonts w:ascii="Arial Narrow" w:eastAsia="SimSun" w:hAnsi="Arial Narrow"/>
        </w:rPr>
        <w:t>.</w:t>
      </w:r>
    </w:p>
    <w:p w14:paraId="74E43C1F" w14:textId="1A455C7B" w:rsidR="00A65206" w:rsidRPr="00A65206" w:rsidRDefault="00A65206" w:rsidP="00A65206">
      <w:pPr>
        <w:spacing w:line="283" w:lineRule="auto"/>
        <w:ind w:firstLine="709"/>
        <w:jc w:val="both"/>
        <w:rPr>
          <w:rFonts w:ascii="Arial Narrow" w:eastAsia="SimSun" w:hAnsi="Arial Narrow"/>
        </w:rPr>
      </w:pPr>
      <w:r w:rsidRPr="00A65206">
        <w:rPr>
          <w:rFonts w:ascii="Arial Narrow" w:eastAsia="SimSun" w:hAnsi="Arial Narrow"/>
        </w:rPr>
        <w:t>В декабре 2020 года филиал «Амурская генерация» завершил строительство понизительной насосной станции № 3 Благовещенской ТЭЦ. Реализация данного проекта позволила увеличить пропускную способность существующей тепломагистрали и обеспечить необходимое давление теплоносителя у концевых потребителей в юго-</w:t>
      </w:r>
      <w:r>
        <w:rPr>
          <w:rFonts w:ascii="Arial Narrow" w:eastAsia="SimSun" w:hAnsi="Arial Narrow"/>
        </w:rPr>
        <w:t xml:space="preserve">восточной части г. Благовещенска. </w:t>
      </w:r>
      <w:r w:rsidRPr="00A65206">
        <w:rPr>
          <w:rFonts w:ascii="Arial Narrow" w:eastAsia="SimSun" w:hAnsi="Arial Narrow"/>
        </w:rPr>
        <w:t>Сегодня, благодаря вводу новой ПНС, Амурская генерация сможет продолжить программу присоединения новых потребителей в столице Приамурья и улучшить гидравлический режим тепловой сети. Строительство объекта теплоснабжения велось в течение 2 лет, на его реализацию АО «ДГК» направил</w:t>
      </w:r>
      <w:r>
        <w:rPr>
          <w:rFonts w:ascii="Arial Narrow" w:eastAsia="SimSun" w:hAnsi="Arial Narrow"/>
        </w:rPr>
        <w:t>о</w:t>
      </w:r>
      <w:r w:rsidRPr="00A65206">
        <w:rPr>
          <w:rFonts w:ascii="Arial Narrow" w:eastAsia="SimSun" w:hAnsi="Arial Narrow"/>
        </w:rPr>
        <w:t xml:space="preserve"> около 200 млн рублей.</w:t>
      </w:r>
    </w:p>
    <w:p w14:paraId="362A194F" w14:textId="329039DC" w:rsidR="00A65206" w:rsidRDefault="00A65206" w:rsidP="005E17CD">
      <w:pPr>
        <w:spacing w:line="283" w:lineRule="auto"/>
        <w:ind w:firstLine="709"/>
        <w:jc w:val="both"/>
        <w:rPr>
          <w:rFonts w:ascii="Arial Narrow" w:eastAsia="SimSun" w:hAnsi="Arial Narrow"/>
        </w:rPr>
      </w:pPr>
      <w:r w:rsidRPr="00A65206">
        <w:rPr>
          <w:rFonts w:ascii="Arial Narrow" w:eastAsia="SimSun" w:hAnsi="Arial Narrow"/>
        </w:rPr>
        <w:t xml:space="preserve">Несмотря на коронавирусные ограничения, действующие по всему миру, в 2020 году АО «ДГК» справилось со всеми поставленными производственными задачами. В 2021 году в планах компании уделить особое внимание на реализацию инвестиционной и ремонтных программ. В приоритете реализация крупномасштабных инвестиционных проектов. Это строительство новых генераций - </w:t>
      </w:r>
      <w:r w:rsidRPr="00A65206">
        <w:rPr>
          <w:rFonts w:ascii="Arial Narrow" w:eastAsia="SimSun" w:hAnsi="Arial Narrow"/>
        </w:rPr>
        <w:lastRenderedPageBreak/>
        <w:t xml:space="preserve">Хабаровской ТЭЦ-4, Артемовской ТЭЦ-2, модернизация Владивостокской ТЭЦ-2 и строительство 4 и 5 энергоблоков Нерюнгринской ГРЭС. </w:t>
      </w:r>
    </w:p>
    <w:p w14:paraId="04EACBB9" w14:textId="77777777" w:rsidR="00A65206" w:rsidRDefault="00A65206" w:rsidP="00A65206">
      <w:pPr>
        <w:spacing w:line="283" w:lineRule="auto"/>
        <w:jc w:val="both"/>
        <w:rPr>
          <w:rFonts w:ascii="Arial Narrow" w:eastAsia="SimSun" w:hAnsi="Arial Narrow"/>
        </w:rPr>
      </w:pPr>
    </w:p>
    <w:p w14:paraId="54DA87F6" w14:textId="059A20D9" w:rsidR="00EF7562" w:rsidRDefault="009972EB" w:rsidP="00A65206">
      <w:pPr>
        <w:spacing w:line="283" w:lineRule="auto"/>
        <w:jc w:val="both"/>
        <w:rPr>
          <w:rFonts w:ascii="Arial Narrow" w:hAnsi="Arial Narrow"/>
          <w:b/>
        </w:rPr>
      </w:pPr>
      <w:r>
        <w:rPr>
          <w:rFonts w:ascii="Arial Narrow" w:eastAsia="SimSun" w:hAnsi="Arial Narrow"/>
          <w:b/>
        </w:rPr>
        <w:t>Генеральный директор АО «ДГК»                                                                                        М.И. Шукайлов</w:t>
      </w:r>
    </w:p>
    <w:p w14:paraId="5E9ECB0C" w14:textId="77777777" w:rsidR="00EF7562" w:rsidRDefault="009972EB">
      <w:pPr>
        <w:pStyle w:val="84"/>
        <w:rPr>
          <w:b w:val="0"/>
          <w:lang w:val="ru-RU"/>
        </w:rPr>
      </w:pPr>
      <w:r>
        <w:rPr>
          <w:lang w:val="ru-RU"/>
        </w:rPr>
        <w:lastRenderedPageBreak/>
        <w:t>1.</w:t>
      </w:r>
      <w:r>
        <w:rPr>
          <w:b w:val="0"/>
          <w:lang w:val="ru-RU"/>
        </w:rPr>
        <w:t xml:space="preserve">  </w:t>
      </w:r>
      <w:r>
        <w:rPr>
          <w:rStyle w:val="1f9"/>
          <w:b/>
          <w:lang w:val="ru-RU"/>
        </w:rPr>
        <w:t>Развитие Общества</w:t>
      </w:r>
    </w:p>
    <w:p w14:paraId="0CE06DAB" w14:textId="77777777" w:rsidR="00EF7562" w:rsidRDefault="00EF7562">
      <w:pPr>
        <w:keepNext/>
        <w:keepLines/>
        <w:rPr>
          <w:rFonts w:ascii="Arial Narrow" w:hAnsi="Arial Narrow"/>
          <w:b/>
          <w:i/>
          <w:u w:val="single"/>
        </w:rPr>
      </w:pPr>
    </w:p>
    <w:p w14:paraId="18DBF897" w14:textId="77777777" w:rsidR="00EF7562" w:rsidRDefault="009972EB">
      <w:pPr>
        <w:pStyle w:val="74"/>
        <w:rPr>
          <w:lang w:val="ru-RU"/>
        </w:rPr>
      </w:pPr>
      <w:r>
        <w:rPr>
          <w:lang w:val="ru-RU"/>
        </w:rPr>
        <w:t>1.1. Об Обществе и его положении в отрасли</w:t>
      </w:r>
    </w:p>
    <w:p w14:paraId="49DC6690" w14:textId="77777777" w:rsidR="00EF7562" w:rsidRDefault="00EF7562">
      <w:pPr>
        <w:keepNext/>
        <w:keepLines/>
        <w:rPr>
          <w:rFonts w:ascii="Arial Narrow" w:hAnsi="Arial Narrow"/>
          <w:b/>
          <w:i/>
          <w:u w:val="single"/>
        </w:rPr>
      </w:pPr>
    </w:p>
    <w:p w14:paraId="27577483" w14:textId="77777777" w:rsidR="00EF7562" w:rsidRDefault="009972EB">
      <w:pPr>
        <w:keepNext/>
        <w:keepLines/>
        <w:shd w:val="clear" w:color="FFFFFF" w:fill="FFFFFF"/>
        <w:spacing w:line="283" w:lineRule="auto"/>
        <w:ind w:firstLine="708"/>
        <w:jc w:val="both"/>
        <w:rPr>
          <w:rFonts w:ascii="Arial Narrow" w:hAnsi="Arial Narrow"/>
        </w:rPr>
      </w:pPr>
      <w:r>
        <w:rPr>
          <w:rFonts w:ascii="Arial Narrow" w:hAnsi="Arial Narrow"/>
        </w:rPr>
        <w:t>В 2001 году Правительство РФ разрабатывает проект реформирования электроэнергетики. Основная цель – повышение эффективности предприятий отрасли, создание условий для ее развития на основе стимулирования инвестиций, обеспечение надежного и бесперебойного энергоснабжения потребителей. В связи с этим, в электроэнергетике России происходят радикальные изменения: меняется система государственного регулирования отрасли, формируется конкурентный рынок электроэнергии. Формируется базисная концепция преобразований в энергетике Дальнего Востока с учетом как общенациональных приоритетов реформы (разделение по видам деятельности), так и специфических особенностей дальневосточной энергетики (отсутствие технической возможности создания полноценного конкурентного рынка электроэнергии из-за недостаточного развития сетевой инфраструктуры).</w:t>
      </w:r>
    </w:p>
    <w:p w14:paraId="611D8308" w14:textId="77777777" w:rsidR="00EF7562" w:rsidRDefault="009972EB">
      <w:pPr>
        <w:keepNext/>
        <w:keepLines/>
        <w:shd w:val="clear" w:color="FFFFFF" w:fill="FFFFFF"/>
        <w:spacing w:line="283" w:lineRule="auto"/>
        <w:ind w:firstLine="708"/>
        <w:jc w:val="both"/>
        <w:rPr>
          <w:rFonts w:ascii="Arial Narrow" w:hAnsi="Arial Narrow"/>
        </w:rPr>
      </w:pPr>
      <w:r>
        <w:rPr>
          <w:rFonts w:ascii="Arial Narrow" w:hAnsi="Arial Narrow"/>
        </w:rPr>
        <w:t xml:space="preserve">На заседании Совета директоров ОАО РАО «ЕЭС </w:t>
      </w:r>
      <w:r w:rsidR="0065517B">
        <w:rPr>
          <w:rFonts w:ascii="Arial Narrow" w:hAnsi="Arial Narrow"/>
        </w:rPr>
        <w:t>России», которое состоялось 02.09.</w:t>
      </w:r>
      <w:r>
        <w:rPr>
          <w:rFonts w:ascii="Arial Narrow" w:hAnsi="Arial Narrow"/>
        </w:rPr>
        <w:t>2005, был утвержден проект реформирования энергосистем Дальнего Востока, предусматривающий, в том числе, создание Открытого акционерного общества «Дальневосточная генерирующая компания». На заседании Совета директоров ОАО «Колымаэнерго»</w:t>
      </w:r>
      <w:r w:rsidR="0065517B">
        <w:rPr>
          <w:rFonts w:ascii="Arial Narrow" w:hAnsi="Arial Narrow"/>
        </w:rPr>
        <w:t xml:space="preserve"> (протокол №19 от 15.12.2005</w:t>
      </w:r>
      <w:r>
        <w:rPr>
          <w:rFonts w:ascii="Arial Narrow" w:hAnsi="Arial Narrow"/>
        </w:rPr>
        <w:t xml:space="preserve">) принято решение учредить Общество со 100% долей участия в уставном капитале эмитента. </w:t>
      </w:r>
    </w:p>
    <w:p w14:paraId="4438A1A6" w14:textId="77777777" w:rsidR="00EF7562" w:rsidRDefault="0065517B">
      <w:pPr>
        <w:keepNext/>
        <w:keepLines/>
        <w:shd w:val="clear" w:color="FFFFFF" w:fill="FFFFFF"/>
        <w:spacing w:line="283" w:lineRule="auto"/>
        <w:ind w:firstLine="708"/>
        <w:jc w:val="both"/>
        <w:rPr>
          <w:rFonts w:ascii="Arial Narrow" w:hAnsi="Arial Narrow"/>
        </w:rPr>
      </w:pPr>
      <w:r>
        <w:rPr>
          <w:rFonts w:ascii="Arial Narrow" w:hAnsi="Arial Narrow"/>
        </w:rPr>
        <w:t>19.12.</w:t>
      </w:r>
      <w:r w:rsidR="009972EB">
        <w:rPr>
          <w:rFonts w:ascii="Arial Narrow" w:hAnsi="Arial Narrow"/>
        </w:rPr>
        <w:t>2005 в Единый государственный реестр юридических лиц (ЕГРЮЛ) внесена запись о создании компании. В силу особенностей реализованного плана создания производственную д</w:t>
      </w:r>
      <w:r>
        <w:rPr>
          <w:rFonts w:ascii="Arial Narrow" w:hAnsi="Arial Narrow"/>
        </w:rPr>
        <w:t>еятельность АО «ДГК» ведёт с 01.01.</w:t>
      </w:r>
      <w:r w:rsidR="009972EB">
        <w:rPr>
          <w:rFonts w:ascii="Arial Narrow" w:hAnsi="Arial Narrow"/>
        </w:rPr>
        <w:t>2007.</w:t>
      </w:r>
    </w:p>
    <w:p w14:paraId="4B9E2BAE" w14:textId="77777777" w:rsidR="00EF7562" w:rsidRDefault="009972EB">
      <w:pPr>
        <w:keepNext/>
        <w:keepLines/>
        <w:shd w:val="clear" w:color="FFFFFF" w:fill="FFFFFF"/>
        <w:spacing w:line="283" w:lineRule="auto"/>
        <w:ind w:firstLine="708"/>
        <w:jc w:val="both"/>
        <w:rPr>
          <w:rFonts w:ascii="Arial Narrow" w:hAnsi="Arial Narrow"/>
        </w:rPr>
      </w:pPr>
      <w:r>
        <w:rPr>
          <w:rFonts w:ascii="Arial Narrow" w:hAnsi="Arial Narrow"/>
        </w:rPr>
        <w:t>После государственной регистрации Общества для формирования имущественного комплекса в 2006-2007 год</w:t>
      </w:r>
      <w:r w:rsidR="0065517B">
        <w:rPr>
          <w:rFonts w:ascii="Arial Narrow" w:hAnsi="Arial Narrow"/>
        </w:rPr>
        <w:t>ах</w:t>
      </w:r>
      <w:r>
        <w:rPr>
          <w:rFonts w:ascii="Arial Narrow" w:hAnsi="Arial Narrow"/>
        </w:rPr>
        <w:t xml:space="preserve"> проведена процедура дополнительного выпуска акций, при оплате которых в собственность компании перешли объекты генерации и теплосетевого комплекса ОАО «Хабаровскэнерго», ЗАО «ЛуТЭК», ОАО «Дальэнерго», ОАО «Южное Якутскэнерго» и ОАО «Амурэнерго», в дальнейшем реорганизованных в форме слияния. </w:t>
      </w:r>
    </w:p>
    <w:p w14:paraId="0DFE8BE7" w14:textId="77777777" w:rsidR="00EF7562" w:rsidRDefault="009972EB">
      <w:pPr>
        <w:keepNext/>
        <w:keepLines/>
        <w:spacing w:line="276" w:lineRule="auto"/>
        <w:ind w:firstLine="708"/>
        <w:jc w:val="both"/>
        <w:rPr>
          <w:rFonts w:ascii="Arial Narrow" w:hAnsi="Arial Narrow"/>
        </w:rPr>
      </w:pPr>
      <w:r>
        <w:rPr>
          <w:rFonts w:ascii="Arial Narrow" w:hAnsi="Arial Narrow"/>
        </w:rPr>
        <w:t xml:space="preserve">Зона деятельности компании охватывает 1/10 часть территории нашей страны. Электростанции и котельные расположены в Хабаровском и Приморском краях, Амурской области, Еврейской автономной области и южном районе Республики Саха (Якутия). </w:t>
      </w:r>
    </w:p>
    <w:p w14:paraId="7949E0A6" w14:textId="77777777" w:rsidR="00EF7562" w:rsidRDefault="009972EB">
      <w:pPr>
        <w:keepNext/>
        <w:keepLines/>
        <w:spacing w:line="276" w:lineRule="auto"/>
        <w:ind w:firstLine="708"/>
        <w:jc w:val="both"/>
        <w:rPr>
          <w:rFonts w:ascii="Arial Narrow" w:hAnsi="Arial Narrow"/>
        </w:rPr>
      </w:pPr>
      <w:r>
        <w:rPr>
          <w:rFonts w:ascii="Arial Narrow" w:hAnsi="Arial Narrow"/>
        </w:rPr>
        <w:t>АО «ДГК» является частью Единой энергетической системы</w:t>
      </w:r>
      <w:r>
        <w:rPr>
          <w:rFonts w:ascii="Arial Narrow" w:hAnsi="Arial Narrow"/>
          <w:sz w:val="20"/>
          <w:szCs w:val="20"/>
        </w:rPr>
        <w:t xml:space="preserve"> </w:t>
      </w:r>
      <w:r>
        <w:rPr>
          <w:rFonts w:ascii="Arial Narrow" w:hAnsi="Arial Narrow"/>
        </w:rPr>
        <w:t>России. Компания</w:t>
      </w:r>
      <w:r>
        <w:rPr>
          <w:rFonts w:ascii="Arial Narrow" w:hAnsi="Arial Narrow"/>
          <w:sz w:val="20"/>
          <w:szCs w:val="20"/>
        </w:rPr>
        <w:t xml:space="preserve"> </w:t>
      </w:r>
      <w:r>
        <w:rPr>
          <w:rFonts w:ascii="Arial Narrow" w:hAnsi="Arial Narrow"/>
        </w:rPr>
        <w:t>осуществляет деятельность</w:t>
      </w:r>
      <w:r>
        <w:rPr>
          <w:rFonts w:ascii="Arial Narrow" w:hAnsi="Arial Narrow"/>
          <w:sz w:val="20"/>
          <w:szCs w:val="20"/>
        </w:rPr>
        <w:t xml:space="preserve"> </w:t>
      </w:r>
      <w:r>
        <w:rPr>
          <w:rFonts w:ascii="Arial Narrow" w:hAnsi="Arial Narrow"/>
        </w:rPr>
        <w:t>на территории</w:t>
      </w:r>
      <w:r>
        <w:rPr>
          <w:rFonts w:ascii="Arial Narrow" w:hAnsi="Arial Narrow"/>
          <w:sz w:val="20"/>
          <w:szCs w:val="20"/>
        </w:rPr>
        <w:t xml:space="preserve"> </w:t>
      </w:r>
      <w:r>
        <w:rPr>
          <w:rFonts w:ascii="Arial Narrow" w:hAnsi="Arial Narrow"/>
        </w:rPr>
        <w:t>Дальневосточного федерального округа. К основным видам деятельности относятся:</w:t>
      </w:r>
    </w:p>
    <w:p w14:paraId="223C484D" w14:textId="77777777" w:rsidR="00EF7562" w:rsidRDefault="009972EB" w:rsidP="001E3AE4">
      <w:pPr>
        <w:keepNext/>
        <w:keepLines/>
        <w:numPr>
          <w:ilvl w:val="0"/>
          <w:numId w:val="1"/>
        </w:numPr>
        <w:spacing w:line="283" w:lineRule="auto"/>
        <w:ind w:left="340" w:hanging="340"/>
        <w:jc w:val="both"/>
        <w:rPr>
          <w:rFonts w:ascii="Arial Narrow" w:hAnsi="Arial Narrow"/>
        </w:rPr>
      </w:pPr>
      <w:r>
        <w:rPr>
          <w:rFonts w:ascii="Arial Narrow" w:hAnsi="Arial Narrow"/>
        </w:rPr>
        <w:t xml:space="preserve">поставка (продажа) электрической и тепловой энергии по установленным тарифам в соответствии с диспетчерскими графиками электрических и тепловых нагрузок; </w:t>
      </w:r>
    </w:p>
    <w:p w14:paraId="7DAE7F85" w14:textId="77777777" w:rsidR="00EF7562" w:rsidRDefault="009972EB" w:rsidP="001E3AE4">
      <w:pPr>
        <w:keepNext/>
        <w:keepLines/>
        <w:numPr>
          <w:ilvl w:val="0"/>
          <w:numId w:val="1"/>
        </w:numPr>
        <w:spacing w:line="283" w:lineRule="auto"/>
        <w:ind w:left="340" w:hanging="340"/>
        <w:jc w:val="both"/>
        <w:rPr>
          <w:rFonts w:ascii="Arial Narrow" w:hAnsi="Arial Narrow"/>
        </w:rPr>
      </w:pPr>
      <w:r>
        <w:rPr>
          <w:rFonts w:ascii="Arial Narrow" w:hAnsi="Arial Narrow"/>
        </w:rPr>
        <w:t>производство электрической и тепловой энергии;</w:t>
      </w:r>
    </w:p>
    <w:p w14:paraId="2A5F1172" w14:textId="77777777" w:rsidR="00EF7562" w:rsidRDefault="009972EB" w:rsidP="001E3AE4">
      <w:pPr>
        <w:keepNext/>
        <w:keepLines/>
        <w:numPr>
          <w:ilvl w:val="0"/>
          <w:numId w:val="1"/>
        </w:numPr>
        <w:spacing w:line="283" w:lineRule="auto"/>
        <w:ind w:left="340" w:hanging="340"/>
        <w:jc w:val="both"/>
        <w:rPr>
          <w:rFonts w:ascii="Arial Narrow" w:hAnsi="Arial Narrow"/>
        </w:rPr>
      </w:pPr>
      <w:r>
        <w:rPr>
          <w:rFonts w:ascii="Arial Narrow" w:hAnsi="Arial Narrow"/>
        </w:rPr>
        <w:t>реализация (продажа) тепловой энергии на розничных рынках тепловой энергии потребителям (в том числе гражданам).</w:t>
      </w:r>
    </w:p>
    <w:p w14:paraId="1C2D0D45" w14:textId="77777777" w:rsidR="00EF7562" w:rsidRDefault="009972EB">
      <w:pPr>
        <w:pStyle w:val="af4"/>
        <w:keepNext/>
        <w:keepLines/>
        <w:spacing w:line="276" w:lineRule="auto"/>
        <w:ind w:firstLine="708"/>
        <w:rPr>
          <w:rFonts w:ascii="Arial Narrow" w:hAnsi="Arial Narrow"/>
          <w:sz w:val="24"/>
        </w:rPr>
      </w:pPr>
      <w:r>
        <w:rPr>
          <w:rFonts w:ascii="Arial Narrow" w:hAnsi="Arial Narrow"/>
          <w:sz w:val="24"/>
        </w:rPr>
        <w:t xml:space="preserve">Установленная электрическая мощность энергообъектов АО «ДГК» составляет </w:t>
      </w:r>
      <w:r>
        <w:rPr>
          <w:rFonts w:ascii="Arial Narrow" w:hAnsi="Arial Narrow"/>
          <w:sz w:val="24"/>
          <w:highlight w:val="white"/>
        </w:rPr>
        <w:t xml:space="preserve">4 511,04 </w:t>
      </w:r>
      <w:r>
        <w:rPr>
          <w:rFonts w:ascii="Arial Narrow" w:hAnsi="Arial Narrow"/>
          <w:sz w:val="24"/>
        </w:rPr>
        <w:t>МВт, тепловая - 12262,2 Гкал в час. Выработка электроэнергии в 2020 году составила 20 898,9 млрд кВт*ч, отпуск тепла –</w:t>
      </w:r>
      <w:r>
        <w:rPr>
          <w:rFonts w:ascii="Arial Narrow" w:hAnsi="Arial Narrow"/>
          <w:sz w:val="24"/>
          <w:highlight w:val="white"/>
        </w:rPr>
        <w:t xml:space="preserve"> 20,09</w:t>
      </w:r>
      <w:r>
        <w:rPr>
          <w:rFonts w:ascii="Arial Narrow" w:hAnsi="Arial Narrow"/>
          <w:sz w:val="24"/>
        </w:rPr>
        <w:t xml:space="preserve"> млн Гкал. </w:t>
      </w:r>
    </w:p>
    <w:p w14:paraId="0762D527" w14:textId="77777777" w:rsidR="00EF7562" w:rsidRPr="005A7E06" w:rsidRDefault="009972EB">
      <w:pPr>
        <w:pStyle w:val="af4"/>
        <w:keepNext/>
        <w:keepLines/>
        <w:spacing w:line="276" w:lineRule="auto"/>
        <w:ind w:firstLine="709"/>
        <w:rPr>
          <w:rFonts w:ascii="Arial Narrow" w:hAnsi="Arial Narrow"/>
          <w:sz w:val="24"/>
          <w:szCs w:val="24"/>
        </w:rPr>
      </w:pPr>
      <w:r w:rsidRPr="005A7E06">
        <w:rPr>
          <w:rFonts w:ascii="Arial Narrow" w:hAnsi="Arial Narrow"/>
          <w:sz w:val="24"/>
          <w:szCs w:val="24"/>
        </w:rPr>
        <w:t>Основными единицами в организационной структуре Общества являются три филиала, четыре структурных подразделения, которые размещены в пяти субъектах Дальнего Востока Российской Федерации:</w:t>
      </w:r>
    </w:p>
    <w:p w14:paraId="7597FEC6" w14:textId="77777777" w:rsidR="00EF7562" w:rsidRPr="005A7E06" w:rsidRDefault="009972EB" w:rsidP="001E3AE4">
      <w:pPr>
        <w:keepNext/>
        <w:keepLines/>
        <w:numPr>
          <w:ilvl w:val="0"/>
          <w:numId w:val="1"/>
        </w:numPr>
        <w:spacing w:line="283" w:lineRule="auto"/>
        <w:ind w:left="340" w:hanging="340"/>
        <w:jc w:val="both"/>
        <w:rPr>
          <w:rFonts w:ascii="Arial Narrow" w:hAnsi="Arial Narrow"/>
        </w:rPr>
      </w:pPr>
      <w:r w:rsidRPr="005A7E06">
        <w:rPr>
          <w:rFonts w:ascii="Arial Narrow" w:hAnsi="Arial Narrow"/>
          <w:color w:val="000000"/>
          <w:spacing w:val="-5"/>
        </w:rPr>
        <w:t xml:space="preserve">Хабаровский край и ЕАО </w:t>
      </w:r>
      <w:r w:rsidRPr="005A7E06">
        <w:rPr>
          <w:rFonts w:ascii="Arial Narrow" w:hAnsi="Arial Narrow"/>
        </w:rPr>
        <w:t>–</w:t>
      </w:r>
      <w:r w:rsidRPr="005A7E06">
        <w:rPr>
          <w:rFonts w:ascii="Arial Narrow" w:hAnsi="Arial Narrow"/>
          <w:color w:val="000000"/>
          <w:spacing w:val="-2"/>
        </w:rPr>
        <w:t xml:space="preserve"> филиал «</w:t>
      </w:r>
      <w:r w:rsidRPr="005A7E06">
        <w:rPr>
          <w:rFonts w:ascii="Arial Narrow" w:hAnsi="Arial Narrow"/>
          <w:color w:val="000000"/>
          <w:spacing w:val="-4"/>
        </w:rPr>
        <w:t>Хабаровская генерация»</w:t>
      </w:r>
      <w:r w:rsidRPr="005A7E06">
        <w:rPr>
          <w:rFonts w:ascii="Arial Narrow" w:hAnsi="Arial Narrow"/>
        </w:rPr>
        <w:t xml:space="preserve">, </w:t>
      </w:r>
      <w:r w:rsidRPr="005A7E06">
        <w:rPr>
          <w:rFonts w:ascii="Arial Narrow" w:hAnsi="Arial Narrow"/>
          <w:color w:val="000000"/>
          <w:spacing w:val="-5"/>
        </w:rPr>
        <w:t>СП «Хабаровские тепловые сети», СП «Комсомольские тепловые сети», СП «Центр подготовки персонала»;</w:t>
      </w:r>
    </w:p>
    <w:p w14:paraId="6315E851" w14:textId="77777777" w:rsidR="00EF7562" w:rsidRPr="005A7E06" w:rsidRDefault="009972EB" w:rsidP="001E3AE4">
      <w:pPr>
        <w:keepNext/>
        <w:keepLines/>
        <w:numPr>
          <w:ilvl w:val="0"/>
          <w:numId w:val="1"/>
        </w:numPr>
        <w:spacing w:line="283" w:lineRule="auto"/>
        <w:ind w:left="340" w:hanging="340"/>
        <w:jc w:val="both"/>
        <w:rPr>
          <w:rFonts w:ascii="Arial Narrow" w:hAnsi="Arial Narrow"/>
        </w:rPr>
      </w:pPr>
      <w:r w:rsidRPr="005A7E06">
        <w:rPr>
          <w:rFonts w:ascii="Arial Narrow" w:hAnsi="Arial Narrow"/>
        </w:rPr>
        <w:lastRenderedPageBreak/>
        <w:t xml:space="preserve">Приморский край – </w:t>
      </w:r>
      <w:r w:rsidRPr="005A7E06">
        <w:rPr>
          <w:rFonts w:ascii="Arial Narrow" w:hAnsi="Arial Narrow"/>
          <w:color w:val="000000"/>
          <w:spacing w:val="-5"/>
        </w:rPr>
        <w:t>филиал «Приморская генерация»</w:t>
      </w:r>
      <w:r w:rsidRPr="005A7E06">
        <w:rPr>
          <w:rFonts w:ascii="Arial Narrow" w:hAnsi="Arial Narrow"/>
        </w:rPr>
        <w:t>;</w:t>
      </w:r>
    </w:p>
    <w:p w14:paraId="5A7E44F7" w14:textId="77777777" w:rsidR="00EF7562" w:rsidRPr="005A7E06" w:rsidRDefault="009972EB" w:rsidP="001E3AE4">
      <w:pPr>
        <w:keepNext/>
        <w:keepLines/>
        <w:numPr>
          <w:ilvl w:val="0"/>
          <w:numId w:val="1"/>
        </w:numPr>
        <w:spacing w:line="283" w:lineRule="auto"/>
        <w:ind w:left="340" w:hanging="340"/>
        <w:jc w:val="both"/>
        <w:rPr>
          <w:rFonts w:ascii="Arial Narrow" w:hAnsi="Arial Narrow"/>
        </w:rPr>
      </w:pPr>
      <w:r w:rsidRPr="005A7E06">
        <w:rPr>
          <w:rFonts w:ascii="Arial Narrow" w:hAnsi="Arial Narrow"/>
        </w:rPr>
        <w:t>Республика Саха (Якутия), южный район</w:t>
      </w:r>
      <w:r w:rsidRPr="005A7E06">
        <w:rPr>
          <w:rFonts w:ascii="Arial Narrow" w:hAnsi="Arial Narrow"/>
          <w:color w:val="000000"/>
          <w:spacing w:val="-6"/>
        </w:rPr>
        <w:t xml:space="preserve"> </w:t>
      </w:r>
      <w:r w:rsidRPr="005A7E06">
        <w:rPr>
          <w:rFonts w:ascii="Arial Narrow" w:hAnsi="Arial Narrow"/>
        </w:rPr>
        <w:t>–</w:t>
      </w:r>
      <w:r w:rsidRPr="005A7E06">
        <w:rPr>
          <w:rFonts w:ascii="Arial Narrow" w:hAnsi="Arial Narrow"/>
          <w:color w:val="000000"/>
          <w:spacing w:val="-6"/>
        </w:rPr>
        <w:t xml:space="preserve"> СП «Нерюнгринская ГРЭС»</w:t>
      </w:r>
      <w:r w:rsidRPr="005A7E06">
        <w:rPr>
          <w:rFonts w:ascii="Arial Narrow" w:hAnsi="Arial Narrow"/>
        </w:rPr>
        <w:t>;</w:t>
      </w:r>
    </w:p>
    <w:p w14:paraId="392893E5" w14:textId="77777777" w:rsidR="00EF7562" w:rsidRPr="0065517B" w:rsidRDefault="009972EB" w:rsidP="001E3AE4">
      <w:pPr>
        <w:keepNext/>
        <w:keepLines/>
        <w:numPr>
          <w:ilvl w:val="0"/>
          <w:numId w:val="1"/>
        </w:numPr>
        <w:spacing w:line="283" w:lineRule="auto"/>
        <w:ind w:left="340" w:hanging="340"/>
        <w:jc w:val="both"/>
        <w:rPr>
          <w:rFonts w:ascii="Arial Narrow" w:hAnsi="Arial Narrow"/>
        </w:rPr>
      </w:pPr>
      <w:r w:rsidRPr="0065517B">
        <w:rPr>
          <w:rFonts w:ascii="Arial Narrow" w:hAnsi="Arial Narrow"/>
        </w:rPr>
        <w:t>Амурская область –</w:t>
      </w:r>
      <w:r w:rsidRPr="0065517B">
        <w:rPr>
          <w:rFonts w:ascii="Arial Narrow" w:hAnsi="Arial Narrow"/>
          <w:color w:val="000000"/>
          <w:spacing w:val="-6"/>
        </w:rPr>
        <w:t xml:space="preserve"> филиал «Амурская генерация».</w:t>
      </w:r>
    </w:p>
    <w:p w14:paraId="64BE7BB3" w14:textId="77777777" w:rsidR="00EF7562" w:rsidRDefault="009972EB">
      <w:pPr>
        <w:keepNext/>
        <w:keepLines/>
        <w:spacing w:line="283" w:lineRule="auto"/>
        <w:ind w:firstLine="708"/>
        <w:jc w:val="both"/>
        <w:rPr>
          <w:rFonts w:ascii="Arial Narrow" w:hAnsi="Arial Narrow"/>
          <w:color w:val="000000"/>
        </w:rPr>
      </w:pPr>
      <w:bookmarkStart w:id="1" w:name="OLE_LINK7"/>
      <w:bookmarkStart w:id="2" w:name="OLE_LINK12"/>
      <w:r>
        <w:rPr>
          <w:rFonts w:ascii="Arial Narrow" w:hAnsi="Arial Narrow"/>
          <w:color w:val="000000"/>
        </w:rPr>
        <w:t>Место нахождения головного офиса: г. Хабаровск, ул. Фрунзе, 49.</w:t>
      </w:r>
    </w:p>
    <w:p w14:paraId="7A9C751D" w14:textId="77777777" w:rsidR="00EF7562" w:rsidRDefault="009972EB">
      <w:pPr>
        <w:keepNext/>
        <w:keepLines/>
        <w:spacing w:line="283" w:lineRule="auto"/>
        <w:ind w:firstLine="708"/>
        <w:jc w:val="both"/>
        <w:rPr>
          <w:rFonts w:ascii="Arial Narrow" w:hAnsi="Arial Narrow"/>
        </w:rPr>
      </w:pPr>
      <w:r>
        <w:rPr>
          <w:rFonts w:ascii="Arial Narrow" w:hAnsi="Arial Narrow"/>
        </w:rPr>
        <w:t xml:space="preserve">25.09.2020 на заседании Совета директоров (протокол № 10 от 25.09.2020) принято решение о ликвидации филиала «Лучегорский топливно-энергетический комплекс» («ЛуТЭК»), 11.12.2020 - </w:t>
      </w:r>
      <w:r>
        <w:rPr>
          <w:rFonts w:ascii="Arial Narrow" w:hAnsi="Arial Narrow"/>
          <w:color w:val="000000"/>
        </w:rPr>
        <w:t>утверждена организационная структура АО «ДГК» в новой редакции (протокол заседания Совета директоров АО «ДГК» № 14 от 11.12.2020)</w:t>
      </w:r>
      <w:r>
        <w:rPr>
          <w:rFonts w:ascii="Arial Narrow" w:hAnsi="Arial Narrow"/>
        </w:rPr>
        <w:t xml:space="preserve">. </w:t>
      </w:r>
    </w:p>
    <w:p w14:paraId="5F45D9BC" w14:textId="77777777" w:rsidR="00EF7562" w:rsidRDefault="009972EB">
      <w:pPr>
        <w:keepNext/>
        <w:keepLines/>
        <w:spacing w:line="283" w:lineRule="auto"/>
        <w:ind w:firstLine="708"/>
        <w:jc w:val="both"/>
        <w:rPr>
          <w:rFonts w:ascii="Arial Narrow" w:hAnsi="Arial Narrow"/>
        </w:rPr>
      </w:pPr>
      <w:r>
        <w:rPr>
          <w:rFonts w:ascii="Arial Narrow" w:hAnsi="Arial Narrow"/>
        </w:rPr>
        <w:t xml:space="preserve">АО «ДГК» включено в Реестр хозяйствующих субъектов, имеющих долю на рынке определенного товара более чем 35%. </w:t>
      </w:r>
    </w:p>
    <w:p w14:paraId="6216AD1D" w14:textId="77777777" w:rsidR="00EF7562" w:rsidRDefault="009972EB">
      <w:pPr>
        <w:keepNext/>
        <w:keepLines/>
        <w:spacing w:line="283" w:lineRule="auto"/>
        <w:ind w:firstLine="708"/>
        <w:jc w:val="both"/>
        <w:rPr>
          <w:rFonts w:ascii="Arial Narrow" w:hAnsi="Arial Narrow"/>
        </w:rPr>
      </w:pPr>
      <w:r>
        <w:rPr>
          <w:rFonts w:ascii="Arial Narrow" w:hAnsi="Arial Narrow"/>
        </w:rPr>
        <w:t>АО «ДГК» включено в Реестр субъектов естественных монополий в топливно-энергетическом комплексе:</w:t>
      </w:r>
    </w:p>
    <w:p w14:paraId="1AFC21EE" w14:textId="77777777" w:rsidR="00EF7562" w:rsidRDefault="009972EB" w:rsidP="001E3AE4">
      <w:pPr>
        <w:pStyle w:val="afff8"/>
        <w:keepNext/>
        <w:keepLines/>
        <w:numPr>
          <w:ilvl w:val="0"/>
          <w:numId w:val="13"/>
        </w:numPr>
        <w:spacing w:line="283" w:lineRule="auto"/>
        <w:ind w:left="426" w:hanging="426"/>
        <w:rPr>
          <w:rFonts w:ascii="Arial Narrow" w:hAnsi="Arial Narrow"/>
          <w:sz w:val="24"/>
        </w:rPr>
      </w:pPr>
      <w:r>
        <w:rPr>
          <w:rFonts w:ascii="Arial Narrow" w:hAnsi="Arial Narrow"/>
          <w:sz w:val="24"/>
        </w:rPr>
        <w:t>раздел I «Услуги по передаче электрической и (или) тепловой энергии», регистрационный № 14.1.2;</w:t>
      </w:r>
    </w:p>
    <w:p w14:paraId="55AE6C9E" w14:textId="77777777" w:rsidR="00EF7562" w:rsidRDefault="009972EB" w:rsidP="001E3AE4">
      <w:pPr>
        <w:pStyle w:val="afff8"/>
        <w:keepNext/>
        <w:keepLines/>
        <w:numPr>
          <w:ilvl w:val="0"/>
          <w:numId w:val="13"/>
        </w:numPr>
        <w:spacing w:line="283" w:lineRule="auto"/>
        <w:ind w:left="426" w:hanging="426"/>
        <w:rPr>
          <w:rFonts w:ascii="Arial Narrow" w:hAnsi="Arial Narrow"/>
          <w:sz w:val="24"/>
        </w:rPr>
      </w:pPr>
      <w:r>
        <w:rPr>
          <w:rFonts w:ascii="Arial Narrow" w:hAnsi="Arial Narrow"/>
          <w:sz w:val="24"/>
        </w:rPr>
        <w:t>раздел II «Транспортировка газа по трубопроводам», регистрационный № 14.2.6.</w:t>
      </w:r>
    </w:p>
    <w:p w14:paraId="06D6C183" w14:textId="77777777" w:rsidR="00EF7562" w:rsidRDefault="009972EB">
      <w:pPr>
        <w:keepNext/>
        <w:keepLines/>
        <w:spacing w:line="283" w:lineRule="auto"/>
        <w:ind w:firstLine="708"/>
        <w:jc w:val="both"/>
        <w:rPr>
          <w:rFonts w:ascii="Bookman Old Style" w:eastAsia="Calibri" w:hAnsi="Bookman Old Style" w:cs="Calibri"/>
          <w:i/>
          <w:iCs/>
          <w:color w:val="1F497D"/>
        </w:rPr>
      </w:pPr>
      <w:r>
        <w:rPr>
          <w:rFonts w:ascii="Arial Narrow" w:hAnsi="Arial Narrow"/>
        </w:rPr>
        <w:t>В начале 2018 года по решению ФНС России компания поставлена на учёт в Межрегиональную инспекцию по крупнейшим налогоплательщикам № 6. В 2020 году в бюджеты разных уровней и внебюджетные фонды перечислено</w:t>
      </w:r>
      <w:r>
        <w:rPr>
          <w:sz w:val="28"/>
          <w:szCs w:val="28"/>
        </w:rPr>
        <w:t xml:space="preserve"> </w:t>
      </w:r>
      <w:r w:rsidRPr="00DE6583">
        <w:rPr>
          <w:rFonts w:ascii="Arial Narrow" w:hAnsi="Arial Narrow"/>
        </w:rPr>
        <w:t>8 489,5</w:t>
      </w:r>
      <w:r>
        <w:rPr>
          <w:sz w:val="28"/>
          <w:szCs w:val="28"/>
        </w:rPr>
        <w:t xml:space="preserve"> </w:t>
      </w:r>
      <w:r w:rsidR="00D35685">
        <w:rPr>
          <w:rFonts w:ascii="Arial Narrow" w:hAnsi="Arial Narrow"/>
        </w:rPr>
        <w:t>млн</w:t>
      </w:r>
      <w:r>
        <w:rPr>
          <w:rFonts w:ascii="Arial Narrow" w:hAnsi="Arial Narrow"/>
        </w:rPr>
        <w:t xml:space="preserve"> рублей. </w:t>
      </w:r>
    </w:p>
    <w:p w14:paraId="77CA7223" w14:textId="77777777" w:rsidR="00EF7562" w:rsidRDefault="009972EB">
      <w:pPr>
        <w:keepNext/>
        <w:keepLines/>
        <w:spacing w:line="276" w:lineRule="auto"/>
        <w:ind w:firstLine="709"/>
        <w:jc w:val="both"/>
        <w:rPr>
          <w:rFonts w:ascii="Arial Narrow" w:hAnsi="Arial Narrow"/>
        </w:rPr>
      </w:pPr>
      <w:r>
        <w:rPr>
          <w:rFonts w:ascii="Arial Narrow" w:hAnsi="Arial Narrow"/>
        </w:rPr>
        <w:t xml:space="preserve">Общество входит в Группу РусГидро. </w:t>
      </w:r>
    </w:p>
    <w:p w14:paraId="2C89A7B8" w14:textId="77777777" w:rsidR="00EF7562" w:rsidRDefault="009972EB">
      <w:pPr>
        <w:keepNext/>
        <w:keepLines/>
        <w:spacing w:line="276" w:lineRule="auto"/>
        <w:ind w:firstLine="709"/>
        <w:jc w:val="both"/>
        <w:rPr>
          <w:rFonts w:ascii="Arial Narrow" w:hAnsi="Arial Narrow"/>
        </w:rPr>
      </w:pPr>
      <w:r>
        <w:rPr>
          <w:rFonts w:ascii="Arial Narrow" w:hAnsi="Arial Narrow"/>
        </w:rPr>
        <w:t xml:space="preserve">ПАО «РусГидро» владеет 99,998% обыкновенных акций Общества. </w:t>
      </w:r>
    </w:p>
    <w:p w14:paraId="37F41330" w14:textId="77777777" w:rsidR="00EF7562" w:rsidRDefault="009972EB">
      <w:pPr>
        <w:keepNext/>
        <w:keepLines/>
        <w:spacing w:line="283" w:lineRule="auto"/>
        <w:ind w:firstLine="708"/>
        <w:jc w:val="both"/>
        <w:rPr>
          <w:rFonts w:ascii="Arial Narrow" w:hAnsi="Arial Narrow"/>
          <w:spacing w:val="-2"/>
        </w:rPr>
      </w:pPr>
      <w:r>
        <w:rPr>
          <w:rFonts w:ascii="Arial Narrow" w:hAnsi="Arial Narrow"/>
          <w:spacing w:val="-2"/>
        </w:rPr>
        <w:t>ПАО «РусГидро» – крупнейшая российская генерирующая компания, созданная в 2004 году в соответствии с Постановлением Правительства Российской Федерации от 11.07.2001 № 526 «Основные направления реформирования электроэнергетики Российской Федерации», распоряжением Правительства Российской Федерации от 01.09.2003 № 1254-р (в редакции от 25.10.2004) в качестве 100-процентного дочернего общества ОАО РАО «ЕЭС России». В настоящее время ПАО «РусГидро» объединяет более 50 ГЭС в 18 субъектах Российской Федерации суммарной установленной мощностью более 25,2 ГВт.</w:t>
      </w:r>
    </w:p>
    <w:p w14:paraId="2990EE02" w14:textId="77777777" w:rsidR="00EF7562" w:rsidRDefault="00EF7562">
      <w:pPr>
        <w:keepNext/>
        <w:keepLines/>
        <w:jc w:val="both"/>
        <w:rPr>
          <w:rFonts w:ascii="Arial Narrow" w:hAnsi="Arial Narrow"/>
          <w:b/>
          <w:i/>
        </w:rPr>
      </w:pPr>
    </w:p>
    <w:p w14:paraId="380786D6" w14:textId="77777777" w:rsidR="00EF7562" w:rsidRDefault="009972EB" w:rsidP="00BE3D04">
      <w:pPr>
        <w:keepNext/>
        <w:keepLines/>
        <w:jc w:val="both"/>
        <w:rPr>
          <w:rFonts w:ascii="Arial Narrow" w:hAnsi="Arial Narrow"/>
          <w:b/>
          <w:i/>
        </w:rPr>
      </w:pPr>
      <w:r>
        <w:rPr>
          <w:rFonts w:ascii="Arial Narrow" w:hAnsi="Arial Narrow"/>
          <w:b/>
          <w:i/>
        </w:rPr>
        <w:t>Обзор основных событий 2020 года</w:t>
      </w:r>
    </w:p>
    <w:p w14:paraId="25412885" w14:textId="77777777" w:rsidR="005E55C8" w:rsidRDefault="009972EB" w:rsidP="00BE3D04">
      <w:pPr>
        <w:keepNext/>
        <w:keepLines/>
        <w:shd w:val="clear" w:color="FFFFFF" w:fill="FFFFFF"/>
        <w:spacing w:line="276" w:lineRule="auto"/>
        <w:jc w:val="both"/>
        <w:rPr>
          <w:rFonts w:ascii="Arial Narrow" w:hAnsi="Arial Narrow"/>
          <w:b/>
          <w:bCs/>
          <w:color w:val="FF0000"/>
        </w:rPr>
      </w:pPr>
      <w:r>
        <w:rPr>
          <w:rFonts w:ascii="Arial Narrow" w:hAnsi="Arial Narrow"/>
          <w:b/>
          <w:bCs/>
          <w:color w:val="FF0000"/>
        </w:rPr>
        <w:t xml:space="preserve">Февраль </w:t>
      </w:r>
    </w:p>
    <w:p w14:paraId="13CC9DDB" w14:textId="2E44ECE7" w:rsidR="00EF7562" w:rsidRDefault="005E55C8" w:rsidP="00BE3D04">
      <w:pPr>
        <w:keepNext/>
        <w:keepLines/>
        <w:shd w:val="clear" w:color="FFFFFF" w:fill="FFFFFF"/>
        <w:spacing w:line="276" w:lineRule="auto"/>
        <w:jc w:val="both"/>
        <w:rPr>
          <w:rFonts w:ascii="Arial Narrow" w:hAnsi="Arial Narrow"/>
          <w:b/>
          <w:bCs/>
          <w:color w:val="FF0000"/>
        </w:rPr>
      </w:pPr>
      <w:r>
        <w:rPr>
          <w:rFonts w:ascii="Arial Narrow" w:hAnsi="Arial Narrow"/>
          <w:bCs/>
        </w:rPr>
        <w:t>Волонтеры-наставники СП «Биробиджанская ТЭЦ» проводят занятия с воспитанниками детского дома к</w:t>
      </w:r>
    </w:p>
    <w:p w14:paraId="7BB4B7A0" w14:textId="4901C6B8" w:rsidR="00EF7562" w:rsidRDefault="00BE3D04" w:rsidP="00BE3D04">
      <w:pPr>
        <w:keepNext/>
        <w:keepLines/>
        <w:shd w:val="clear" w:color="FFFFFF" w:fill="FFFFFF"/>
        <w:spacing w:line="276" w:lineRule="auto"/>
        <w:jc w:val="both"/>
        <w:rPr>
          <w:rFonts w:ascii="Arial Narrow" w:hAnsi="Arial Narrow"/>
          <w:bCs/>
        </w:rPr>
      </w:pPr>
      <w:r>
        <w:rPr>
          <w:rFonts w:ascii="Arial Narrow" w:hAnsi="Arial Narrow"/>
          <w:bCs/>
        </w:rPr>
        <w:t>чемпионату WorldSkills Junior. Под руководством специалистов ребята осваивают навыки</w:t>
      </w:r>
      <w:r w:rsidRPr="00BE3D04">
        <w:rPr>
          <w:rFonts w:ascii="Arial Narrow" w:hAnsi="Arial Narrow"/>
          <w:bCs/>
        </w:rPr>
        <w:t xml:space="preserve"> </w:t>
      </w:r>
      <w:r>
        <w:rPr>
          <w:rFonts w:ascii="Arial Narrow" w:hAnsi="Arial Narrow"/>
          <w:bCs/>
        </w:rPr>
        <w:t>электромонтажа, проверку условий безопасной эксплуатации электроустановки,</w:t>
      </w:r>
      <w:r w:rsidRPr="00BE3D04">
        <w:rPr>
          <w:rFonts w:ascii="Arial Narrow" w:hAnsi="Arial Narrow"/>
          <w:bCs/>
        </w:rPr>
        <w:t xml:space="preserve"> </w:t>
      </w:r>
      <w:r>
        <w:rPr>
          <w:rFonts w:ascii="Arial Narrow" w:hAnsi="Arial Narrow"/>
          <w:bCs/>
        </w:rPr>
        <w:t>заполнение</w:t>
      </w:r>
      <w:r w:rsidR="005E55C8">
        <w:rPr>
          <w:rFonts w:ascii="Arial Narrow" w:hAnsi="Arial Narrow"/>
          <w:bCs/>
        </w:rPr>
        <w:t xml:space="preserve"> </w:t>
      </w:r>
      <w:r w:rsidR="009972EB">
        <w:rPr>
          <w:rFonts w:ascii="Arial Narrow" w:hAnsi="Arial Narrow"/>
          <w:bCs/>
        </w:rPr>
        <w:t>необходимой документации и выполнение пусконаладочных работ.</w:t>
      </w:r>
    </w:p>
    <w:p w14:paraId="08977907" w14:textId="77777777" w:rsidR="004C26A6" w:rsidRDefault="004C26A6">
      <w:pPr>
        <w:keepNext/>
        <w:keepLines/>
        <w:shd w:val="clear" w:color="FFFFFF" w:fill="FFFFFF"/>
        <w:spacing w:line="276" w:lineRule="auto"/>
        <w:jc w:val="both"/>
        <w:rPr>
          <w:rFonts w:ascii="Arial Narrow" w:hAnsi="Arial Narrow"/>
          <w:b/>
          <w:bCs/>
          <w:color w:val="FF0000"/>
        </w:rPr>
      </w:pPr>
    </w:p>
    <w:p w14:paraId="5EF57F11" w14:textId="73AE80FE" w:rsidR="00EF7562" w:rsidRDefault="009972EB">
      <w:pPr>
        <w:keepNext/>
        <w:keepLines/>
        <w:shd w:val="clear" w:color="FFFFFF" w:fill="FFFFFF"/>
        <w:spacing w:line="276" w:lineRule="auto"/>
        <w:jc w:val="both"/>
        <w:rPr>
          <w:rFonts w:ascii="Arial Narrow" w:hAnsi="Arial Narrow"/>
          <w:bCs/>
          <w:color w:val="FF0000"/>
        </w:rPr>
      </w:pPr>
      <w:r>
        <w:rPr>
          <w:rFonts w:ascii="Arial Narrow" w:hAnsi="Arial Narrow"/>
          <w:b/>
          <w:bCs/>
          <w:color w:val="FF0000"/>
        </w:rPr>
        <w:t>Март</w:t>
      </w:r>
    </w:p>
    <w:p w14:paraId="0B189874" w14:textId="77777777" w:rsidR="00EF7562" w:rsidRDefault="009972EB">
      <w:pPr>
        <w:keepNext/>
        <w:keepLines/>
        <w:shd w:val="clear" w:color="FFFFFF" w:fill="FFFFFF"/>
        <w:spacing w:line="276" w:lineRule="auto"/>
        <w:jc w:val="both"/>
        <w:rPr>
          <w:rFonts w:ascii="Arial Narrow" w:hAnsi="Arial Narrow"/>
          <w:bCs/>
        </w:rPr>
      </w:pPr>
      <w:r>
        <w:rPr>
          <w:rFonts w:ascii="Arial Narrow" w:hAnsi="Arial Narrow"/>
          <w:bCs/>
        </w:rPr>
        <w:t>АО «ДГК» награждено дипломом лауреата премии «Время инноваций» в номинации «Технологическая инновация года» в категории «Энергетика и энергосбережение». На конкурсе энергокомпания представляла проект: «Комплексная система очистки и регенерации масел».</w:t>
      </w:r>
    </w:p>
    <w:p w14:paraId="166DA008" w14:textId="77777777" w:rsidR="004C26A6" w:rsidRDefault="004C26A6">
      <w:pPr>
        <w:keepNext/>
        <w:keepLines/>
        <w:shd w:val="clear" w:color="FFFFFF" w:fill="FFFFFF"/>
        <w:spacing w:line="276" w:lineRule="auto"/>
        <w:jc w:val="both"/>
        <w:rPr>
          <w:rFonts w:ascii="Arial Narrow" w:hAnsi="Arial Narrow"/>
          <w:b/>
          <w:bCs/>
          <w:color w:val="FF0000"/>
        </w:rPr>
      </w:pPr>
    </w:p>
    <w:p w14:paraId="499D557C" w14:textId="59330C59" w:rsidR="00EF7562" w:rsidRDefault="009972EB">
      <w:pPr>
        <w:keepNext/>
        <w:keepLines/>
        <w:shd w:val="clear" w:color="FFFFFF" w:fill="FFFFFF"/>
        <w:spacing w:line="276" w:lineRule="auto"/>
        <w:jc w:val="both"/>
        <w:rPr>
          <w:rFonts w:ascii="Arial Narrow" w:hAnsi="Arial Narrow"/>
          <w:b/>
          <w:color w:val="FF0000"/>
        </w:rPr>
      </w:pPr>
      <w:r>
        <w:rPr>
          <w:rFonts w:ascii="Arial Narrow" w:hAnsi="Arial Narrow"/>
          <w:b/>
          <w:bCs/>
          <w:color w:val="FF0000"/>
        </w:rPr>
        <w:t>Апрель</w:t>
      </w:r>
    </w:p>
    <w:p w14:paraId="33E54A7E" w14:textId="77777777" w:rsidR="00EF7562" w:rsidRDefault="009972EB">
      <w:pPr>
        <w:keepNext/>
        <w:keepLines/>
        <w:shd w:val="clear" w:color="FFFFFF" w:fill="FFFFFF"/>
        <w:spacing w:line="276" w:lineRule="auto"/>
        <w:jc w:val="both"/>
      </w:pPr>
      <w:r>
        <w:rPr>
          <w:rFonts w:ascii="Arial Narrow" w:hAnsi="Arial Narrow"/>
          <w:bCs/>
        </w:rPr>
        <w:t>На Хабаровской ТЭЦ-3 завершили реконструкцию водогрейного котла пиковой котельной. Мазутный котлоагрегат ПТВМ-180 №1 переведен на сжигание газового топлива. Это позволило эффективней распределить тепловую нагрузку на энергоблоки станции.</w:t>
      </w:r>
    </w:p>
    <w:p w14:paraId="49A66460" w14:textId="77777777" w:rsidR="004C26A6" w:rsidRDefault="004C26A6">
      <w:pPr>
        <w:keepNext/>
        <w:keepLines/>
        <w:shd w:val="clear" w:color="FFFFFF" w:fill="FFFFFF"/>
        <w:spacing w:line="276" w:lineRule="auto"/>
        <w:jc w:val="both"/>
        <w:rPr>
          <w:rFonts w:ascii="Arial Narrow" w:hAnsi="Arial Narrow"/>
          <w:b/>
          <w:bCs/>
          <w:color w:val="FF0000"/>
        </w:rPr>
      </w:pPr>
    </w:p>
    <w:p w14:paraId="7E679272" w14:textId="0AFDE77D" w:rsidR="00EF7562" w:rsidRDefault="009972EB">
      <w:pPr>
        <w:keepNext/>
        <w:keepLines/>
        <w:shd w:val="clear" w:color="FFFFFF" w:fill="FFFFFF"/>
        <w:spacing w:line="276" w:lineRule="auto"/>
        <w:jc w:val="both"/>
        <w:rPr>
          <w:rFonts w:ascii="Arial Narrow" w:hAnsi="Arial Narrow"/>
          <w:b/>
          <w:bCs/>
          <w:color w:val="FF0000"/>
        </w:rPr>
      </w:pPr>
      <w:r>
        <w:rPr>
          <w:rFonts w:ascii="Arial Narrow" w:hAnsi="Arial Narrow"/>
          <w:b/>
          <w:bCs/>
          <w:color w:val="FF0000"/>
        </w:rPr>
        <w:t xml:space="preserve">Июнь </w:t>
      </w:r>
    </w:p>
    <w:p w14:paraId="666A14F9" w14:textId="77777777" w:rsidR="00EF7562" w:rsidRPr="00F6146C" w:rsidRDefault="00F6146C">
      <w:pPr>
        <w:keepNext/>
        <w:keepLines/>
        <w:shd w:val="clear" w:color="FFFFFF" w:fill="FFFFFF"/>
        <w:spacing w:line="276" w:lineRule="auto"/>
        <w:jc w:val="both"/>
        <w:rPr>
          <w:rFonts w:ascii="Arial Narrow" w:hAnsi="Arial Narrow"/>
          <w:bCs/>
        </w:rPr>
      </w:pPr>
      <w:r>
        <w:rPr>
          <w:rFonts w:ascii="Arial Narrow" w:hAnsi="Arial Narrow"/>
        </w:rPr>
        <w:t xml:space="preserve">Музей энергетики им. В.П. Божедомова АО «ДГК» стал первым корпоративным музеем, принятым в НКО </w:t>
      </w:r>
      <w:r w:rsidR="009972EB" w:rsidRPr="00F6146C">
        <w:rPr>
          <w:rFonts w:ascii="Arial Narrow" w:hAnsi="Arial Narrow"/>
          <w:bCs/>
        </w:rPr>
        <w:t>«Ассоциаци</w:t>
      </w:r>
      <w:r w:rsidRPr="00F6146C">
        <w:rPr>
          <w:rFonts w:ascii="Arial Narrow" w:hAnsi="Arial Narrow"/>
          <w:bCs/>
        </w:rPr>
        <w:t>я</w:t>
      </w:r>
      <w:r w:rsidR="009972EB" w:rsidRPr="00F6146C">
        <w:rPr>
          <w:rFonts w:ascii="Arial Narrow" w:hAnsi="Arial Narrow"/>
          <w:bCs/>
        </w:rPr>
        <w:t xml:space="preserve"> музеев Хабаровского края» (АМХК).</w:t>
      </w:r>
    </w:p>
    <w:p w14:paraId="0EB39483" w14:textId="77777777" w:rsidR="00EF7562" w:rsidRDefault="009972EB">
      <w:pPr>
        <w:keepNext/>
        <w:keepLines/>
        <w:shd w:val="clear" w:color="FFFFFF" w:fill="FFFFFF"/>
        <w:spacing w:line="276" w:lineRule="auto"/>
        <w:jc w:val="both"/>
        <w:rPr>
          <w:rFonts w:ascii="Arial Narrow" w:hAnsi="Arial Narrow"/>
          <w:b/>
          <w:bCs/>
          <w:color w:val="FF0000"/>
        </w:rPr>
      </w:pPr>
      <w:r>
        <w:rPr>
          <w:rFonts w:ascii="Arial Narrow" w:hAnsi="Arial Narrow"/>
          <w:b/>
          <w:bCs/>
          <w:color w:val="FF0000"/>
        </w:rPr>
        <w:lastRenderedPageBreak/>
        <w:t xml:space="preserve">Июль </w:t>
      </w:r>
    </w:p>
    <w:p w14:paraId="1A552954" w14:textId="77777777" w:rsidR="00EF7562" w:rsidRDefault="009972EB">
      <w:pPr>
        <w:keepNext/>
        <w:keepLines/>
        <w:shd w:val="clear" w:color="FFFFFF" w:fill="FFFFFF"/>
        <w:spacing w:line="276" w:lineRule="auto"/>
        <w:jc w:val="both"/>
        <w:rPr>
          <w:rFonts w:ascii="Arial Narrow" w:hAnsi="Arial Narrow"/>
          <w:b/>
          <w:color w:val="000000"/>
        </w:rPr>
      </w:pPr>
      <w:r>
        <w:rPr>
          <w:rFonts w:ascii="Arial Narrow" w:hAnsi="Arial Narrow"/>
          <w:bCs/>
          <w:color w:val="000000" w:themeColor="text1"/>
        </w:rPr>
        <w:t xml:space="preserve">Завершились корпоративные мероприятия по сделке мены акций АО «ЛУР» и долей ООО «Приморская ГРЭС» на акции ПАО «ДЭК» в соответствии с подписанным между АО «ДГК» и МК «Доналинк» (ООО) Соглашением о мене, Общество стало </w:t>
      </w:r>
      <w:r w:rsidR="001E45BC">
        <w:rPr>
          <w:rFonts w:ascii="Arial Narrow" w:hAnsi="Arial Narrow"/>
          <w:bCs/>
          <w:color w:val="000000" w:themeColor="text1"/>
        </w:rPr>
        <w:t>владельцем</w:t>
      </w:r>
      <w:r>
        <w:rPr>
          <w:rFonts w:ascii="Arial Narrow" w:hAnsi="Arial Narrow"/>
          <w:bCs/>
          <w:color w:val="000000" w:themeColor="text1"/>
        </w:rPr>
        <w:t xml:space="preserve"> </w:t>
      </w:r>
      <w:r w:rsidR="001E45BC">
        <w:rPr>
          <w:rFonts w:ascii="Arial Narrow" w:hAnsi="Arial Narrow"/>
          <w:bCs/>
          <w:color w:val="000000" w:themeColor="text1"/>
        </w:rPr>
        <w:t xml:space="preserve">7 230 482 170 акций </w:t>
      </w:r>
      <w:r>
        <w:rPr>
          <w:rFonts w:ascii="Arial Narrow" w:hAnsi="Arial Narrow"/>
          <w:bCs/>
          <w:color w:val="000000" w:themeColor="text1"/>
        </w:rPr>
        <w:t>ПАО «ДЭК» (41,98%).</w:t>
      </w:r>
    </w:p>
    <w:p w14:paraId="44DA7191" w14:textId="77777777" w:rsidR="004C26A6" w:rsidRDefault="004C26A6">
      <w:pPr>
        <w:keepNext/>
        <w:keepLines/>
        <w:shd w:val="clear" w:color="FFFFFF" w:fill="FFFFFF"/>
        <w:spacing w:line="276" w:lineRule="auto"/>
        <w:jc w:val="both"/>
        <w:rPr>
          <w:rFonts w:ascii="Arial Narrow" w:hAnsi="Arial Narrow"/>
          <w:b/>
          <w:bCs/>
          <w:color w:val="FF0000"/>
        </w:rPr>
      </w:pPr>
    </w:p>
    <w:p w14:paraId="501F36C9" w14:textId="6B194E37" w:rsidR="00EF7562" w:rsidRDefault="009972EB">
      <w:pPr>
        <w:keepNext/>
        <w:keepLines/>
        <w:shd w:val="clear" w:color="FFFFFF" w:fill="FFFFFF"/>
        <w:spacing w:line="276" w:lineRule="auto"/>
        <w:jc w:val="both"/>
        <w:rPr>
          <w:rFonts w:ascii="Arial Narrow" w:hAnsi="Arial Narrow"/>
          <w:b/>
          <w:color w:val="FF0000"/>
        </w:rPr>
      </w:pPr>
      <w:r>
        <w:rPr>
          <w:rFonts w:ascii="Arial Narrow" w:hAnsi="Arial Narrow"/>
          <w:b/>
          <w:bCs/>
          <w:color w:val="FF0000"/>
        </w:rPr>
        <w:t xml:space="preserve">Август </w:t>
      </w:r>
    </w:p>
    <w:p w14:paraId="58858A7F" w14:textId="77777777" w:rsidR="00EF7562" w:rsidRDefault="009972EB">
      <w:pPr>
        <w:keepNext/>
        <w:keepLines/>
        <w:shd w:val="clear" w:color="FFFFFF" w:fill="FFFFFF"/>
        <w:spacing w:line="276" w:lineRule="auto"/>
        <w:jc w:val="both"/>
        <w:rPr>
          <w:rFonts w:ascii="Arial Narrow" w:hAnsi="Arial Narrow"/>
          <w:bCs/>
        </w:rPr>
      </w:pPr>
      <w:r>
        <w:rPr>
          <w:rFonts w:ascii="Arial Narrow" w:hAnsi="Arial Narrow"/>
          <w:bCs/>
        </w:rPr>
        <w:t>С 1 августа завершил свое действие договор эксплуатации между АО «ДГК» и ООО «Приморская ГРЭС».  ООО «Приморская ГРЭС» приступило к самостоятельной деятельности в энергетическом секторе России при консультационной и инвестиционной поддержке ООО «Сибирская генерирующая компания».</w:t>
      </w:r>
    </w:p>
    <w:p w14:paraId="415C7830" w14:textId="77777777" w:rsidR="004C26A6" w:rsidRDefault="004C26A6">
      <w:pPr>
        <w:keepNext/>
        <w:keepLines/>
        <w:shd w:val="clear" w:color="FFFFFF" w:fill="FFFFFF"/>
        <w:spacing w:line="276" w:lineRule="auto"/>
        <w:jc w:val="both"/>
        <w:rPr>
          <w:rFonts w:ascii="Arial Narrow" w:hAnsi="Arial Narrow"/>
          <w:b/>
          <w:bCs/>
          <w:color w:val="FF0000"/>
        </w:rPr>
      </w:pPr>
    </w:p>
    <w:p w14:paraId="161EFCEF" w14:textId="170F4F28" w:rsidR="00EF7562" w:rsidRDefault="009972EB">
      <w:pPr>
        <w:keepNext/>
        <w:keepLines/>
        <w:shd w:val="clear" w:color="FFFFFF" w:fill="FFFFFF"/>
        <w:spacing w:line="276" w:lineRule="auto"/>
        <w:jc w:val="both"/>
        <w:rPr>
          <w:rFonts w:ascii="Arial Narrow" w:hAnsi="Arial Narrow"/>
          <w:b/>
          <w:bCs/>
          <w:color w:val="FF0000"/>
        </w:rPr>
      </w:pPr>
      <w:r>
        <w:rPr>
          <w:rFonts w:ascii="Arial Narrow" w:hAnsi="Arial Narrow"/>
          <w:b/>
          <w:bCs/>
          <w:color w:val="FF0000"/>
        </w:rPr>
        <w:t xml:space="preserve">Сентябрь </w:t>
      </w:r>
    </w:p>
    <w:p w14:paraId="44A2468B" w14:textId="741F4970" w:rsidR="00B40509" w:rsidRDefault="00B40509" w:rsidP="00B40509">
      <w:pPr>
        <w:keepNext/>
        <w:keepLines/>
        <w:shd w:val="clear" w:color="FFFFFF" w:fill="FFFFFF"/>
        <w:spacing w:line="276" w:lineRule="auto"/>
        <w:jc w:val="both"/>
        <w:rPr>
          <w:rFonts w:ascii="Arial Narrow" w:hAnsi="Arial Narrow"/>
        </w:rPr>
      </w:pPr>
      <w:r>
        <w:rPr>
          <w:rFonts w:ascii="Arial Narrow" w:hAnsi="Arial Narrow"/>
          <w:bCs/>
          <w:color w:val="000000" w:themeColor="text1"/>
        </w:rPr>
        <w:t>На основании постановления</w:t>
      </w:r>
      <w:r w:rsidRPr="00B40509">
        <w:rPr>
          <w:rFonts w:ascii="Arial Narrow" w:hAnsi="Arial Narrow"/>
          <w:bCs/>
          <w:color w:val="000000" w:themeColor="text1"/>
        </w:rPr>
        <w:t xml:space="preserve"> Администрации г. Благовещенска №2013 от 30</w:t>
      </w:r>
      <w:r>
        <w:rPr>
          <w:rFonts w:ascii="Arial Narrow" w:hAnsi="Arial Narrow"/>
          <w:bCs/>
          <w:color w:val="000000" w:themeColor="text1"/>
        </w:rPr>
        <w:t xml:space="preserve">.06.2020 Общество </w:t>
      </w:r>
      <w:r w:rsidR="009972EB">
        <w:rPr>
          <w:rFonts w:ascii="Arial Narrow" w:hAnsi="Arial Narrow"/>
          <w:bCs/>
          <w:color w:val="000000" w:themeColor="text1"/>
        </w:rPr>
        <w:t>получил</w:t>
      </w:r>
      <w:r>
        <w:rPr>
          <w:rFonts w:ascii="Arial Narrow" w:hAnsi="Arial Narrow"/>
          <w:bCs/>
          <w:color w:val="000000" w:themeColor="text1"/>
        </w:rPr>
        <w:t>о</w:t>
      </w:r>
      <w:r w:rsidR="009972EB">
        <w:rPr>
          <w:rFonts w:ascii="Arial Narrow" w:hAnsi="Arial Narrow"/>
          <w:bCs/>
          <w:color w:val="000000" w:themeColor="text1"/>
        </w:rPr>
        <w:t xml:space="preserve"> статус единой теплоснабжающей организации </w:t>
      </w:r>
      <w:r>
        <w:rPr>
          <w:rFonts w:ascii="Arial Narrow" w:hAnsi="Arial Narrow"/>
          <w:bCs/>
          <w:color w:val="000000" w:themeColor="text1"/>
        </w:rPr>
        <w:t xml:space="preserve">(ЕТО) </w:t>
      </w:r>
      <w:r w:rsidR="009972EB">
        <w:rPr>
          <w:rFonts w:ascii="Arial Narrow" w:hAnsi="Arial Narrow"/>
          <w:bCs/>
          <w:color w:val="000000" w:themeColor="text1"/>
        </w:rPr>
        <w:t>в</w:t>
      </w:r>
      <w:r>
        <w:rPr>
          <w:rFonts w:ascii="Arial Narrow" w:hAnsi="Arial Narrow"/>
          <w:bCs/>
          <w:color w:val="000000" w:themeColor="text1"/>
        </w:rPr>
        <w:t xml:space="preserve"> </w:t>
      </w:r>
      <w:r w:rsidR="009972EB">
        <w:rPr>
          <w:rFonts w:ascii="Arial Narrow" w:hAnsi="Arial Narrow"/>
          <w:bCs/>
          <w:color w:val="000000" w:themeColor="text1"/>
        </w:rPr>
        <w:t>г</w:t>
      </w:r>
      <w:r w:rsidR="005A7E06">
        <w:rPr>
          <w:rFonts w:ascii="Arial Narrow" w:hAnsi="Arial Narrow"/>
          <w:bCs/>
          <w:color w:val="000000" w:themeColor="text1"/>
        </w:rPr>
        <w:t>.</w:t>
      </w:r>
      <w:r w:rsidR="009972EB">
        <w:rPr>
          <w:rFonts w:ascii="Arial Narrow" w:hAnsi="Arial Narrow"/>
          <w:bCs/>
          <w:color w:val="000000" w:themeColor="text1"/>
        </w:rPr>
        <w:t xml:space="preserve"> Благовещенске</w:t>
      </w:r>
      <w:r>
        <w:rPr>
          <w:rFonts w:ascii="Arial Narrow" w:hAnsi="Arial Narrow"/>
          <w:bCs/>
          <w:color w:val="000000" w:themeColor="text1"/>
        </w:rPr>
        <w:t xml:space="preserve"> с 01.09.2020</w:t>
      </w:r>
      <w:r w:rsidR="009972EB">
        <w:rPr>
          <w:rFonts w:ascii="Arial Narrow" w:hAnsi="Arial Narrow"/>
          <w:bCs/>
          <w:color w:val="000000" w:themeColor="text1"/>
        </w:rPr>
        <w:t>.</w:t>
      </w:r>
      <w:r w:rsidR="005A7E06">
        <w:rPr>
          <w:rFonts w:ascii="Arial Narrow" w:hAnsi="Arial Narrow"/>
          <w:bCs/>
          <w:color w:val="000000" w:themeColor="text1"/>
        </w:rPr>
        <w:t xml:space="preserve"> </w:t>
      </w:r>
      <w:r w:rsidRPr="00271729">
        <w:rPr>
          <w:rFonts w:ascii="Arial Narrow" w:hAnsi="Arial Narrow"/>
        </w:rPr>
        <w:t>Энергокомпания станет ответственной за теплоснабжение потребителей от всех тепловых источников города, включающих принадлежащую АО «ДГК» Благовещенскую ТЭЦ и еще 34 ведомственных и муниципальных котельных.</w:t>
      </w:r>
    </w:p>
    <w:p w14:paraId="3DDA2BA6" w14:textId="62397AA0" w:rsidR="00EF7562" w:rsidRDefault="009972EB">
      <w:pPr>
        <w:keepNext/>
        <w:keepLines/>
        <w:shd w:val="clear" w:color="FFFFFF" w:fill="FFFFFF"/>
        <w:spacing w:line="276" w:lineRule="auto"/>
        <w:jc w:val="both"/>
        <w:rPr>
          <w:rFonts w:ascii="Arial Narrow" w:hAnsi="Arial Narrow"/>
          <w:color w:val="000000"/>
        </w:rPr>
      </w:pPr>
      <w:r>
        <w:rPr>
          <w:rFonts w:ascii="Arial Narrow" w:hAnsi="Arial Narrow"/>
          <w:bCs/>
          <w:color w:val="000000" w:themeColor="text1"/>
        </w:rPr>
        <w:t>Введена в эксплуатацию ТЭЦ в г</w:t>
      </w:r>
      <w:r w:rsidR="005A7E06">
        <w:rPr>
          <w:rFonts w:ascii="Arial Narrow" w:hAnsi="Arial Narrow"/>
          <w:bCs/>
          <w:color w:val="000000" w:themeColor="text1"/>
        </w:rPr>
        <w:t>.</w:t>
      </w:r>
      <w:r>
        <w:rPr>
          <w:rFonts w:ascii="Arial Narrow" w:hAnsi="Arial Narrow"/>
          <w:bCs/>
          <w:color w:val="000000" w:themeColor="text1"/>
        </w:rPr>
        <w:t xml:space="preserve"> Советская Гавань, это один из четырех приоритетных проектов строительства тепловой генерации на Дальнем Востоке, реализованный в соответствии с Указом Президента Российской Федерации. ТЭЦ </w:t>
      </w:r>
      <w:r w:rsidR="004B15EA">
        <w:rPr>
          <w:rFonts w:ascii="Arial Narrow" w:hAnsi="Arial Narrow"/>
          <w:bCs/>
          <w:color w:val="000000" w:themeColor="text1"/>
        </w:rPr>
        <w:t xml:space="preserve">в г. Советская Гавань </w:t>
      </w:r>
      <w:r>
        <w:rPr>
          <w:rFonts w:ascii="Arial Narrow" w:hAnsi="Arial Narrow"/>
          <w:bCs/>
          <w:color w:val="000000" w:themeColor="text1"/>
        </w:rPr>
        <w:t>электрической мощностью 126 МВт и тепловой мощностью 200 Гкал/ч построена на смену изношенной Майской ГРЭС.</w:t>
      </w:r>
    </w:p>
    <w:p w14:paraId="3E4AFD59" w14:textId="77777777" w:rsidR="004C26A6" w:rsidRDefault="004C26A6">
      <w:pPr>
        <w:keepNext/>
        <w:keepLines/>
        <w:shd w:val="clear" w:color="FFFFFF" w:fill="FFFFFF"/>
        <w:spacing w:line="276" w:lineRule="auto"/>
        <w:jc w:val="both"/>
        <w:rPr>
          <w:rFonts w:ascii="Arial Narrow" w:hAnsi="Arial Narrow"/>
          <w:b/>
          <w:bCs/>
          <w:color w:val="FF0000"/>
        </w:rPr>
      </w:pPr>
    </w:p>
    <w:p w14:paraId="75C95C70" w14:textId="07F0DC95" w:rsidR="00EF7562" w:rsidRDefault="009972EB">
      <w:pPr>
        <w:keepNext/>
        <w:keepLines/>
        <w:shd w:val="clear" w:color="FFFFFF" w:fill="FFFFFF"/>
        <w:spacing w:line="276" w:lineRule="auto"/>
        <w:jc w:val="both"/>
        <w:rPr>
          <w:rFonts w:ascii="Arial Narrow" w:hAnsi="Arial Narrow"/>
          <w:bCs/>
        </w:rPr>
      </w:pPr>
      <w:r>
        <w:rPr>
          <w:rFonts w:ascii="Arial Narrow" w:hAnsi="Arial Narrow"/>
          <w:b/>
          <w:bCs/>
          <w:color w:val="FF0000"/>
        </w:rPr>
        <w:t xml:space="preserve">Октябрь </w:t>
      </w:r>
    </w:p>
    <w:p w14:paraId="48EC2C6C" w14:textId="77777777" w:rsidR="00EF7562" w:rsidRDefault="009972EB">
      <w:pPr>
        <w:keepNext/>
        <w:keepLines/>
        <w:shd w:val="clear" w:color="FFFFFF" w:fill="FFFFFF"/>
        <w:spacing w:line="276" w:lineRule="auto"/>
        <w:jc w:val="both"/>
        <w:rPr>
          <w:rFonts w:ascii="Arial Narrow" w:hAnsi="Arial Narrow"/>
        </w:rPr>
      </w:pPr>
      <w:r>
        <w:rPr>
          <w:rFonts w:ascii="Arial Narrow" w:hAnsi="Arial Narrow"/>
          <w:bCs/>
        </w:rPr>
        <w:t xml:space="preserve">На Хабаровской ТЭЦ-2 завершена реконструкция второго мазутного котлоагрегата №4 с переводом на газовое топливо. Газификация обеспечит резерв парового оборудования для собственных нужд предприятия. </w:t>
      </w:r>
    </w:p>
    <w:p w14:paraId="27710F44" w14:textId="41891442" w:rsidR="00EF7562" w:rsidRDefault="009972EB">
      <w:pPr>
        <w:keepNext/>
        <w:keepLines/>
        <w:shd w:val="clear" w:color="FFFFFF" w:fill="FFFFFF"/>
        <w:spacing w:line="276" w:lineRule="auto"/>
        <w:jc w:val="both"/>
        <w:rPr>
          <w:rFonts w:ascii="Arial Narrow" w:hAnsi="Arial Narrow"/>
          <w:bCs/>
        </w:rPr>
      </w:pPr>
      <w:r>
        <w:rPr>
          <w:rFonts w:ascii="Arial Narrow" w:hAnsi="Arial Narrow"/>
          <w:bCs/>
        </w:rPr>
        <w:t xml:space="preserve">Открыт памятник первой городской электростанции в Краевом парке им. Муравьева-Амурского в </w:t>
      </w:r>
      <w:r w:rsidR="004B15EA">
        <w:rPr>
          <w:rFonts w:ascii="Arial Narrow" w:hAnsi="Arial Narrow"/>
          <w:bCs/>
        </w:rPr>
        <w:t xml:space="preserve">                           </w:t>
      </w:r>
      <w:r>
        <w:rPr>
          <w:rFonts w:ascii="Arial Narrow" w:hAnsi="Arial Narrow"/>
          <w:bCs/>
        </w:rPr>
        <w:t>г</w:t>
      </w:r>
      <w:r w:rsidR="005A7E06">
        <w:rPr>
          <w:rFonts w:ascii="Arial Narrow" w:hAnsi="Arial Narrow"/>
          <w:bCs/>
        </w:rPr>
        <w:t>.</w:t>
      </w:r>
      <w:r>
        <w:rPr>
          <w:rFonts w:ascii="Arial Narrow" w:hAnsi="Arial Narrow"/>
          <w:bCs/>
        </w:rPr>
        <w:t xml:space="preserve"> Хабаровске, установленный на пожертвования энергетиков.</w:t>
      </w:r>
    </w:p>
    <w:p w14:paraId="12184A58" w14:textId="77777777" w:rsidR="004C26A6" w:rsidRDefault="004C26A6">
      <w:pPr>
        <w:keepNext/>
        <w:keepLines/>
        <w:shd w:val="clear" w:color="FFFFFF" w:fill="FFFFFF"/>
        <w:spacing w:line="276" w:lineRule="auto"/>
        <w:jc w:val="both"/>
        <w:rPr>
          <w:rFonts w:ascii="Arial Narrow" w:hAnsi="Arial Narrow"/>
          <w:b/>
          <w:bCs/>
          <w:color w:val="FF0000"/>
        </w:rPr>
      </w:pPr>
    </w:p>
    <w:p w14:paraId="376369FD" w14:textId="198157F6" w:rsidR="00EF7562" w:rsidRDefault="009972EB">
      <w:pPr>
        <w:keepNext/>
        <w:keepLines/>
        <w:shd w:val="clear" w:color="FFFFFF" w:fill="FFFFFF"/>
        <w:spacing w:line="276" w:lineRule="auto"/>
        <w:jc w:val="both"/>
        <w:rPr>
          <w:rFonts w:ascii="Arial Narrow" w:hAnsi="Arial Narrow"/>
          <w:b/>
          <w:bCs/>
          <w:color w:val="FF0000"/>
        </w:rPr>
      </w:pPr>
      <w:r>
        <w:rPr>
          <w:rFonts w:ascii="Arial Narrow" w:hAnsi="Arial Narrow"/>
          <w:b/>
          <w:bCs/>
          <w:color w:val="FF0000"/>
        </w:rPr>
        <w:t xml:space="preserve">Декабрь </w:t>
      </w:r>
    </w:p>
    <w:p w14:paraId="7BE5D0EB" w14:textId="77777777" w:rsidR="00EF7562" w:rsidRDefault="009972EB">
      <w:pPr>
        <w:keepNext/>
        <w:keepLines/>
        <w:shd w:val="clear" w:color="FFFFFF" w:fill="FFFFFF"/>
        <w:spacing w:line="276" w:lineRule="auto"/>
        <w:jc w:val="both"/>
      </w:pPr>
      <w:r>
        <w:rPr>
          <w:rFonts w:ascii="Arial Narrow" w:hAnsi="Arial Narrow"/>
          <w:bCs/>
        </w:rPr>
        <w:t>На Хабаровской ТЭЦ-3 завершена реконструкция котлоагрегата энергоблока №1. На оборудовании заменили электрофильтры, в результате чего очистка дымовых газов будет достигать 99,9 процентов.</w:t>
      </w:r>
    </w:p>
    <w:p w14:paraId="2B8A0764" w14:textId="77777777" w:rsidR="0080201F" w:rsidRDefault="0080201F">
      <w:pPr>
        <w:keepNext/>
        <w:keepLines/>
        <w:shd w:val="clear" w:color="FFFFFF" w:fill="FFFFFF"/>
        <w:spacing w:line="276" w:lineRule="auto"/>
        <w:jc w:val="both"/>
        <w:rPr>
          <w:rFonts w:ascii="Arial Narrow" w:hAnsi="Arial Narrow"/>
        </w:rPr>
      </w:pPr>
      <w:r w:rsidRPr="0080201F">
        <w:rPr>
          <w:rFonts w:ascii="Arial Narrow" w:hAnsi="Arial Narrow"/>
        </w:rPr>
        <w:t xml:space="preserve">На Хабаровской ТЭЦ-3 завершились работы в рамках первого этапа модернизации золоотвала. Энергетики нарастили первую секцию золоотвала на 3 метра. На модернизацию объекта </w:t>
      </w:r>
      <w:r>
        <w:rPr>
          <w:rFonts w:ascii="Arial Narrow" w:hAnsi="Arial Narrow"/>
        </w:rPr>
        <w:t>было направлено</w:t>
      </w:r>
      <w:r w:rsidRPr="0080201F">
        <w:rPr>
          <w:rFonts w:ascii="Arial Narrow" w:hAnsi="Arial Narrow"/>
        </w:rPr>
        <w:t xml:space="preserve"> 374 млн рублей. Реконструированный золоотвал поможет Хабаровской ТЭЦ-3 повысить экологичность складирования золошлаковых отходов.</w:t>
      </w:r>
    </w:p>
    <w:p w14:paraId="3A8CC88C" w14:textId="388042A8" w:rsidR="004B15EA" w:rsidRDefault="004B15EA">
      <w:pPr>
        <w:keepNext/>
        <w:keepLines/>
        <w:shd w:val="clear" w:color="FFFFFF" w:fill="FFFFFF"/>
        <w:spacing w:line="276" w:lineRule="auto"/>
        <w:jc w:val="both"/>
        <w:rPr>
          <w:rFonts w:ascii="Arial Narrow" w:hAnsi="Arial Narrow"/>
        </w:rPr>
      </w:pPr>
      <w:r>
        <w:rPr>
          <w:rFonts w:ascii="Arial Narrow" w:hAnsi="Arial Narrow"/>
        </w:rPr>
        <w:t xml:space="preserve">Введены в эксплуатацию центральные тепловые пункты №3, 4, 5, 6, 7, 8 в г. Советская Гавань, </w:t>
      </w:r>
      <w:r w:rsidRPr="00521CCA">
        <w:rPr>
          <w:rFonts w:ascii="Arial Narrow" w:hAnsi="Arial Narrow"/>
        </w:rPr>
        <w:t>что позволило обеспечить выдачу тепловой мощности ТЭЦ в г. Советская Гавань в существующие зоны теплоснабжения котельных №1, 2, 3, 5, 10.</w:t>
      </w:r>
      <w:r>
        <w:rPr>
          <w:rFonts w:ascii="Arial Narrow" w:hAnsi="Arial Narrow"/>
        </w:rPr>
        <w:t xml:space="preserve"> </w:t>
      </w:r>
    </w:p>
    <w:p w14:paraId="45F68265" w14:textId="301C099C" w:rsidR="00EF7562" w:rsidRDefault="005E55C8">
      <w:pPr>
        <w:keepNext/>
        <w:keepLines/>
        <w:shd w:val="clear" w:color="FFFFFF" w:fill="FFFFFF"/>
        <w:spacing w:line="276" w:lineRule="auto"/>
        <w:jc w:val="both"/>
      </w:pPr>
      <w:r>
        <w:rPr>
          <w:rFonts w:ascii="Arial Narrow" w:hAnsi="Arial Narrow"/>
          <w:bCs/>
        </w:rPr>
        <w:t>Энергетики Благовещенской ТЭЦ запустили уникальную цветодинамическую светодиодную подсветку</w:t>
      </w:r>
      <w:r w:rsidRPr="005E55C8">
        <w:rPr>
          <w:rFonts w:ascii="Arial Narrow" w:hAnsi="Arial Narrow"/>
          <w:bCs/>
        </w:rPr>
        <w:t xml:space="preserve"> </w:t>
      </w:r>
      <w:r>
        <w:rPr>
          <w:rFonts w:ascii="Arial Narrow" w:hAnsi="Arial Narrow"/>
          <w:bCs/>
        </w:rPr>
        <w:t>наружных поверхностей градирен. Благовещенская ТЭЦ стала первой станцией на Дальнем</w:t>
      </w:r>
      <w:r w:rsidRPr="005E55C8">
        <w:rPr>
          <w:rFonts w:ascii="Arial Narrow" w:hAnsi="Arial Narrow"/>
          <w:bCs/>
        </w:rPr>
        <w:t xml:space="preserve"> </w:t>
      </w:r>
      <w:r>
        <w:rPr>
          <w:rFonts w:ascii="Arial Narrow" w:hAnsi="Arial Narrow"/>
          <w:bCs/>
        </w:rPr>
        <w:t>Востоке с</w:t>
      </w:r>
      <w:r w:rsidR="0080201F">
        <w:rPr>
          <w:rFonts w:ascii="Arial Narrow" w:hAnsi="Arial Narrow"/>
          <w:bCs/>
        </w:rPr>
        <w:t xml:space="preserve"> </w:t>
      </w:r>
      <w:r w:rsidR="009972EB">
        <w:rPr>
          <w:rFonts w:ascii="Arial Narrow" w:hAnsi="Arial Narrow"/>
          <w:bCs/>
        </w:rPr>
        <w:t>архитектурной подсветкой охладительных башен.</w:t>
      </w:r>
    </w:p>
    <w:p w14:paraId="1CF526DF" w14:textId="77777777" w:rsidR="00BE3D04" w:rsidRDefault="00BE3D04">
      <w:pPr>
        <w:keepNext/>
        <w:keepLines/>
        <w:shd w:val="clear" w:color="FFFFFF" w:fill="FFFFFF"/>
        <w:spacing w:line="276" w:lineRule="auto"/>
        <w:jc w:val="both"/>
        <w:rPr>
          <w:rFonts w:ascii="Arial Narrow" w:hAnsi="Arial Narrow"/>
          <w:b/>
          <w:i/>
        </w:rPr>
      </w:pPr>
    </w:p>
    <w:p w14:paraId="03E10C1C" w14:textId="77777777" w:rsidR="00EF7562" w:rsidRDefault="009972EB">
      <w:pPr>
        <w:keepNext/>
        <w:keepLines/>
        <w:shd w:val="clear" w:color="FFFFFF" w:fill="FFFFFF"/>
        <w:spacing w:line="276" w:lineRule="auto"/>
        <w:jc w:val="both"/>
        <w:rPr>
          <w:rFonts w:ascii="Arial Narrow" w:hAnsi="Arial Narrow"/>
          <w:b/>
          <w:i/>
        </w:rPr>
      </w:pPr>
      <w:r>
        <w:rPr>
          <w:rFonts w:ascii="Arial Narrow" w:hAnsi="Arial Narrow"/>
          <w:b/>
          <w:i/>
        </w:rPr>
        <w:t>Краткий обзор основных рынков</w:t>
      </w:r>
      <w:bookmarkEnd w:id="1"/>
      <w:bookmarkEnd w:id="2"/>
    </w:p>
    <w:p w14:paraId="6B9A5281" w14:textId="77777777" w:rsidR="00EF7562" w:rsidRDefault="00EF7562">
      <w:pPr>
        <w:keepNext/>
        <w:keepLines/>
        <w:spacing w:line="283" w:lineRule="auto"/>
        <w:ind w:firstLine="567"/>
        <w:jc w:val="both"/>
        <w:rPr>
          <w:rFonts w:ascii="Arial Narrow" w:hAnsi="Arial Narrow"/>
        </w:rPr>
      </w:pPr>
    </w:p>
    <w:p w14:paraId="1A5C11E1" w14:textId="77777777" w:rsidR="00EF7562" w:rsidRPr="0054131A" w:rsidRDefault="009972EB" w:rsidP="0054131A">
      <w:pPr>
        <w:keepNext/>
        <w:keepLines/>
        <w:shd w:val="clear" w:color="FFFFFF" w:fill="FFFFFF"/>
        <w:spacing w:line="276" w:lineRule="auto"/>
        <w:jc w:val="both"/>
        <w:rPr>
          <w:rFonts w:ascii="Arial Narrow" w:hAnsi="Arial Narrow"/>
          <w:b/>
          <w:bCs/>
        </w:rPr>
      </w:pPr>
      <w:r w:rsidRPr="0054131A">
        <w:rPr>
          <w:rFonts w:ascii="Arial Narrow" w:hAnsi="Arial Narrow"/>
          <w:b/>
          <w:bCs/>
        </w:rPr>
        <w:t xml:space="preserve">Рынок электрической энергии </w:t>
      </w:r>
    </w:p>
    <w:p w14:paraId="5926B7AF" w14:textId="77777777" w:rsidR="00BE3D04" w:rsidRPr="0054131A" w:rsidRDefault="00BE3D04" w:rsidP="0054131A">
      <w:pPr>
        <w:pStyle w:val="af4"/>
        <w:keepNext/>
        <w:keepLines/>
        <w:spacing w:line="283" w:lineRule="auto"/>
        <w:ind w:firstLine="567"/>
        <w:rPr>
          <w:rFonts w:ascii="Arial Narrow" w:hAnsi="Arial Narrow"/>
          <w:sz w:val="24"/>
          <w:szCs w:val="24"/>
        </w:rPr>
      </w:pPr>
      <w:r w:rsidRPr="0054131A">
        <w:rPr>
          <w:rFonts w:ascii="Arial Narrow" w:hAnsi="Arial Narrow"/>
          <w:sz w:val="24"/>
          <w:szCs w:val="24"/>
        </w:rPr>
        <w:t>Электрическую энергию и мощность АО «ДГК» реализует на оптовом рынке электрической энергии (мощности) – ОРЭМ, который образован в соответствии с Федеральным законом от 26.03.2003 №35-ФЗ</w:t>
      </w:r>
    </w:p>
    <w:p w14:paraId="3D619156" w14:textId="77777777" w:rsidR="00EF7562" w:rsidRDefault="009972EB">
      <w:pPr>
        <w:pStyle w:val="af4"/>
        <w:keepNext/>
        <w:keepLines/>
        <w:spacing w:line="283" w:lineRule="auto"/>
        <w:ind w:firstLine="567"/>
        <w:rPr>
          <w:rFonts w:ascii="Arial Narrow" w:hAnsi="Arial Narrow"/>
          <w:sz w:val="24"/>
          <w:szCs w:val="24"/>
        </w:rPr>
      </w:pPr>
      <w:r>
        <w:rPr>
          <w:rFonts w:ascii="Arial Narrow" w:hAnsi="Arial Narrow"/>
          <w:sz w:val="24"/>
          <w:szCs w:val="24"/>
        </w:rPr>
        <w:lastRenderedPageBreak/>
        <w:t xml:space="preserve"> «Об электроэнергетике» и функционирует по Правилам оптового рынка электрической энергии мощности, утверждённым Постановлением Правительства Российской Федерации от 27.12.2010 №1172.</w:t>
      </w:r>
    </w:p>
    <w:p w14:paraId="63116522" w14:textId="77777777" w:rsidR="00EF7562" w:rsidRDefault="009972EB">
      <w:pPr>
        <w:pStyle w:val="af4"/>
        <w:keepNext/>
        <w:keepLines/>
        <w:spacing w:line="283" w:lineRule="auto"/>
        <w:ind w:firstLine="567"/>
        <w:rPr>
          <w:rFonts w:ascii="Arial Narrow" w:hAnsi="Arial Narrow"/>
          <w:sz w:val="24"/>
          <w:szCs w:val="24"/>
        </w:rPr>
      </w:pPr>
      <w:r>
        <w:rPr>
          <w:rFonts w:ascii="Arial Narrow" w:hAnsi="Arial Narrow"/>
          <w:sz w:val="24"/>
          <w:szCs w:val="24"/>
        </w:rPr>
        <w:t>В настоящее время оптовый рынок электрической энергии и мощности по технологическим причинам разделён на несколько самостоятельных географических зон: первая ценовая зона (зона Европейской части России и Урала), вторая ценовая зона (зона Сибири) и неценовые зоны.</w:t>
      </w:r>
    </w:p>
    <w:p w14:paraId="2D61C1D6" w14:textId="77777777" w:rsidR="00EF7562" w:rsidRDefault="009972EB">
      <w:pPr>
        <w:pStyle w:val="af4"/>
        <w:keepNext/>
        <w:keepLines/>
        <w:spacing w:line="283" w:lineRule="auto"/>
        <w:ind w:firstLine="567"/>
        <w:rPr>
          <w:rFonts w:ascii="Arial Narrow" w:hAnsi="Arial Narrow"/>
          <w:sz w:val="24"/>
          <w:szCs w:val="24"/>
        </w:rPr>
      </w:pPr>
      <w:r>
        <w:rPr>
          <w:rFonts w:ascii="Arial Narrow" w:hAnsi="Arial Narrow"/>
          <w:sz w:val="24"/>
          <w:szCs w:val="24"/>
        </w:rPr>
        <w:t>Для первой и второй ценовых зон характерны большое количество поставщиков и покупателей электрической энергии, развитая сетевая инфраструктура, что позволяет функционировать конкурентному рынку электрической энергии. В неценовых зонах структура генерации и распределения электрической энергии пока не позволяет организовать полноценные рыночные отношения.</w:t>
      </w:r>
    </w:p>
    <w:p w14:paraId="1A560B95" w14:textId="77777777" w:rsidR="00EF7562" w:rsidRDefault="009972EB">
      <w:pPr>
        <w:pStyle w:val="af4"/>
        <w:keepNext/>
        <w:keepLines/>
        <w:spacing w:line="283" w:lineRule="auto"/>
        <w:ind w:firstLine="567"/>
        <w:rPr>
          <w:rFonts w:ascii="Arial Narrow" w:hAnsi="Arial Narrow"/>
          <w:sz w:val="24"/>
          <w:szCs w:val="24"/>
        </w:rPr>
      </w:pPr>
      <w:r>
        <w:rPr>
          <w:rFonts w:ascii="Arial Narrow" w:hAnsi="Arial Narrow"/>
          <w:sz w:val="24"/>
          <w:szCs w:val="24"/>
        </w:rPr>
        <w:t>Помимо географического, существует и структурное разделение ОРЭМ, вызванное спецификой производства и потребления электрической энергии: отсутствием возможности запасать электрическую энергию в значимых объёмах, необходимостью поддержания равновесия между производством и потреблением электрической энергии в каждый момент времени.</w:t>
      </w:r>
    </w:p>
    <w:p w14:paraId="720708A0" w14:textId="77777777" w:rsidR="00EF7562" w:rsidRDefault="009972EB">
      <w:pPr>
        <w:pStyle w:val="af4"/>
        <w:keepNext/>
        <w:keepLines/>
        <w:spacing w:line="283" w:lineRule="auto"/>
        <w:ind w:firstLine="567"/>
        <w:rPr>
          <w:rFonts w:ascii="Arial Narrow" w:hAnsi="Arial Narrow"/>
          <w:sz w:val="24"/>
          <w:szCs w:val="24"/>
        </w:rPr>
      </w:pPr>
      <w:r>
        <w:rPr>
          <w:rFonts w:ascii="Arial Narrow" w:hAnsi="Arial Narrow"/>
          <w:sz w:val="24"/>
          <w:szCs w:val="24"/>
        </w:rPr>
        <w:t xml:space="preserve">Рынок на сутки вперед (РСВ) позволяет участникам оптового рынка приобрести недостающую или продать излишнюю электрическую энергию, корректируя, таким образом, изменения в потреблении и </w:t>
      </w:r>
    </w:p>
    <w:p w14:paraId="12E2D67E" w14:textId="77777777" w:rsidR="00EF7562" w:rsidRDefault="009972EB">
      <w:pPr>
        <w:pStyle w:val="af4"/>
        <w:keepNext/>
        <w:keepLines/>
        <w:spacing w:line="283" w:lineRule="auto"/>
        <w:ind w:firstLine="0"/>
        <w:rPr>
          <w:rFonts w:ascii="Arial Narrow" w:hAnsi="Arial Narrow"/>
          <w:sz w:val="24"/>
          <w:szCs w:val="24"/>
        </w:rPr>
      </w:pPr>
      <w:r>
        <w:rPr>
          <w:rFonts w:ascii="Arial Narrow" w:hAnsi="Arial Narrow"/>
          <w:sz w:val="24"/>
          <w:szCs w:val="24"/>
        </w:rPr>
        <w:t>производстве электрической энергии, не учтённые в рамках долгосрочных договоров. Цена РСВ формируется на основании конкурентного отбора заявок потребителей и поставщиков, проходящего в форме аукциона, на каждый час суток, следующих за аукционом.</w:t>
      </w:r>
    </w:p>
    <w:p w14:paraId="234B56B3" w14:textId="77777777" w:rsidR="00EF7562" w:rsidRDefault="009972EB">
      <w:pPr>
        <w:pStyle w:val="af4"/>
        <w:keepNext/>
        <w:keepLines/>
        <w:spacing w:line="283" w:lineRule="auto"/>
        <w:ind w:firstLine="567"/>
        <w:rPr>
          <w:rFonts w:ascii="Arial Narrow" w:hAnsi="Arial Narrow"/>
          <w:sz w:val="24"/>
          <w:szCs w:val="24"/>
        </w:rPr>
      </w:pPr>
      <w:r>
        <w:rPr>
          <w:rFonts w:ascii="Arial Narrow" w:hAnsi="Arial Narrow"/>
          <w:sz w:val="24"/>
          <w:szCs w:val="24"/>
        </w:rPr>
        <w:t>Балансирующий рынок (БР) – торговля отклонениями, позволяет приводить в соответствие объёмы производства и потребления электрической энергии в реальном времени. Цена БР формируется на основании конкурентного отбора заявок поставщиков.</w:t>
      </w:r>
    </w:p>
    <w:p w14:paraId="1C49C9FA" w14:textId="77777777" w:rsidR="00EF7562" w:rsidRDefault="009972EB">
      <w:pPr>
        <w:pStyle w:val="af4"/>
        <w:keepNext/>
        <w:keepLines/>
        <w:spacing w:line="283" w:lineRule="auto"/>
        <w:ind w:firstLine="567"/>
        <w:rPr>
          <w:rFonts w:ascii="Arial Narrow" w:hAnsi="Arial Narrow"/>
          <w:sz w:val="24"/>
          <w:szCs w:val="24"/>
        </w:rPr>
      </w:pPr>
      <w:r>
        <w:rPr>
          <w:rFonts w:ascii="Arial Narrow" w:hAnsi="Arial Narrow"/>
          <w:sz w:val="24"/>
          <w:szCs w:val="24"/>
        </w:rPr>
        <w:t xml:space="preserve">На РСВ и БР торговля ведётся только по свободным, не регулируемым государством ценам. В то же время в рамках двусторонних договоров существуют как регулируемые, так и свободные цены. Условия регулируемых договоров, включая цены, привязку поставщиков и потребителей, регулируются Федеральной антимонопольной службой. </w:t>
      </w:r>
    </w:p>
    <w:p w14:paraId="55D63118" w14:textId="77777777" w:rsidR="00EF7562" w:rsidRDefault="009972EB">
      <w:pPr>
        <w:pStyle w:val="af4"/>
        <w:keepNext/>
        <w:keepLines/>
        <w:spacing w:line="283" w:lineRule="auto"/>
        <w:ind w:firstLine="567"/>
        <w:rPr>
          <w:rFonts w:ascii="Arial Narrow" w:hAnsi="Arial Narrow"/>
          <w:sz w:val="24"/>
          <w:szCs w:val="24"/>
        </w:rPr>
      </w:pPr>
      <w:r>
        <w:rPr>
          <w:rFonts w:ascii="Arial Narrow" w:hAnsi="Arial Narrow"/>
          <w:sz w:val="24"/>
          <w:szCs w:val="24"/>
        </w:rPr>
        <w:t>Помимо электрической энергии, на ОРЭМ торгуется мощность, как отдельный товар – обязательство поставщиков поддерживать в готовности генерирующее оборудование, способное на выдачу мощности оговорённого объёма и качества.</w:t>
      </w:r>
    </w:p>
    <w:p w14:paraId="1526452E" w14:textId="77777777" w:rsidR="00EF7562" w:rsidRDefault="009972EB" w:rsidP="00426AEC">
      <w:pPr>
        <w:pStyle w:val="af4"/>
        <w:keepNext/>
        <w:keepLines/>
        <w:spacing w:line="283" w:lineRule="auto"/>
        <w:ind w:firstLine="567"/>
        <w:rPr>
          <w:rFonts w:ascii="Arial Narrow" w:hAnsi="Arial Narrow"/>
          <w:sz w:val="24"/>
          <w:szCs w:val="24"/>
        </w:rPr>
      </w:pPr>
      <w:r>
        <w:rPr>
          <w:rFonts w:ascii="Arial Narrow" w:hAnsi="Arial Narrow"/>
          <w:sz w:val="24"/>
          <w:szCs w:val="24"/>
        </w:rPr>
        <w:t>Договорные отношения, обеспечивающие работу компании на оптовом рынке определены: Договором о присоединении к торговой системе оптового рынка, Договором купли-продажи электрической энергии, Договором купли-продажи мощности.</w:t>
      </w:r>
    </w:p>
    <w:p w14:paraId="7838B8EB" w14:textId="77777777" w:rsidR="00EF7562" w:rsidRDefault="00EF7562" w:rsidP="00426AEC">
      <w:pPr>
        <w:pStyle w:val="af4"/>
        <w:keepNext/>
        <w:keepLines/>
        <w:spacing w:line="283" w:lineRule="auto"/>
        <w:ind w:firstLine="567"/>
        <w:rPr>
          <w:rFonts w:ascii="Arial Narrow" w:hAnsi="Arial Narrow"/>
          <w:sz w:val="24"/>
          <w:szCs w:val="24"/>
        </w:rPr>
      </w:pPr>
    </w:p>
    <w:p w14:paraId="331B0CF4" w14:textId="50D3A368" w:rsidR="00EF7562" w:rsidRDefault="009972EB" w:rsidP="00426AEC">
      <w:pPr>
        <w:pStyle w:val="af4"/>
        <w:keepNext/>
        <w:keepLines/>
        <w:spacing w:line="283" w:lineRule="auto"/>
        <w:ind w:firstLine="567"/>
        <w:rPr>
          <w:rFonts w:ascii="Arial Narrow" w:hAnsi="Arial Narrow"/>
          <w:b/>
          <w:sz w:val="24"/>
        </w:rPr>
      </w:pPr>
      <w:r>
        <w:rPr>
          <w:rFonts w:ascii="Arial Narrow" w:hAnsi="Arial Narrow"/>
          <w:b/>
          <w:sz w:val="24"/>
        </w:rPr>
        <w:t>Рынок тепловой энергии</w:t>
      </w:r>
    </w:p>
    <w:p w14:paraId="6230BEF8" w14:textId="40871575" w:rsidR="00426AEC" w:rsidRDefault="00426AEC" w:rsidP="00426AEC">
      <w:pPr>
        <w:pStyle w:val="af4"/>
        <w:keepNext/>
        <w:keepLines/>
        <w:spacing w:line="283" w:lineRule="auto"/>
        <w:ind w:firstLine="567"/>
        <w:rPr>
          <w:rFonts w:ascii="Arial Narrow" w:hAnsi="Arial Narrow"/>
          <w:b/>
          <w:sz w:val="24"/>
        </w:rPr>
      </w:pPr>
      <w:r>
        <w:rPr>
          <w:rFonts w:ascii="Arial Narrow" w:hAnsi="Arial Narrow"/>
          <w:sz w:val="24"/>
        </w:rPr>
        <w:t>АО «ДГК» является крупнейшим предприятием на Дальнем Востоке вырабатывающим, транспортирующим и реализующим тепловую энергию. Централизованным отоплением и горячим</w:t>
      </w:r>
      <w:r w:rsidRPr="00426AEC">
        <w:rPr>
          <w:rFonts w:ascii="Arial Narrow" w:hAnsi="Arial Narrow"/>
          <w:sz w:val="24"/>
        </w:rPr>
        <w:t xml:space="preserve"> </w:t>
      </w:r>
      <w:r>
        <w:rPr>
          <w:rFonts w:ascii="Arial Narrow" w:hAnsi="Arial Narrow"/>
          <w:sz w:val="24"/>
        </w:rPr>
        <w:t>водоснабжением обеспечены потребители на территории пяти субъектов Российской Федерации –</w:t>
      </w:r>
      <w:r>
        <w:rPr>
          <w:sz w:val="24"/>
        </w:rPr>
        <w:t xml:space="preserve"> </w:t>
      </w:r>
      <w:r>
        <w:rPr>
          <w:rFonts w:ascii="Arial Narrow" w:hAnsi="Arial Narrow"/>
          <w:sz w:val="24"/>
        </w:rPr>
        <w:t>Хабаровского и Приморского краёв, Амурской области,</w:t>
      </w:r>
      <w:r w:rsidRPr="00426AEC">
        <w:rPr>
          <w:rFonts w:ascii="Arial Narrow" w:hAnsi="Arial Narrow"/>
          <w:sz w:val="24"/>
        </w:rPr>
        <w:t xml:space="preserve"> </w:t>
      </w:r>
      <w:r>
        <w:rPr>
          <w:rFonts w:ascii="Arial Narrow" w:hAnsi="Arial Narrow"/>
          <w:sz w:val="24"/>
        </w:rPr>
        <w:t>Еврейской автономной области,</w:t>
      </w:r>
      <w:r w:rsidRPr="00426AEC">
        <w:rPr>
          <w:rFonts w:ascii="Arial Narrow" w:hAnsi="Arial Narrow"/>
          <w:sz w:val="24"/>
        </w:rPr>
        <w:t xml:space="preserve"> </w:t>
      </w:r>
      <w:r>
        <w:rPr>
          <w:rFonts w:ascii="Arial Narrow" w:hAnsi="Arial Narrow"/>
          <w:sz w:val="24"/>
        </w:rPr>
        <w:t>Республики</w:t>
      </w:r>
      <w:r w:rsidRPr="00426AEC">
        <w:rPr>
          <w:rFonts w:ascii="Arial Narrow" w:hAnsi="Arial Narrow"/>
          <w:sz w:val="24"/>
        </w:rPr>
        <w:t xml:space="preserve"> </w:t>
      </w:r>
      <w:r>
        <w:rPr>
          <w:rFonts w:ascii="Arial Narrow" w:hAnsi="Arial Narrow"/>
          <w:sz w:val="24"/>
        </w:rPr>
        <w:t>Саха</w:t>
      </w:r>
    </w:p>
    <w:p w14:paraId="2FCCB09A" w14:textId="6CF2E2D5" w:rsidR="00EF7562" w:rsidRDefault="009972EB" w:rsidP="00426AEC">
      <w:pPr>
        <w:pStyle w:val="af4"/>
        <w:keepNext/>
        <w:keepLines/>
        <w:spacing w:line="283" w:lineRule="auto"/>
        <w:ind w:firstLine="0"/>
        <w:rPr>
          <w:rFonts w:ascii="Arial Narrow" w:hAnsi="Arial Narrow"/>
          <w:b/>
          <w:i/>
          <w:sz w:val="24"/>
        </w:rPr>
      </w:pPr>
      <w:r>
        <w:rPr>
          <w:rFonts w:ascii="Arial Narrow" w:hAnsi="Arial Narrow"/>
          <w:sz w:val="24"/>
        </w:rPr>
        <w:t>(Якутия) (южный район).</w:t>
      </w:r>
    </w:p>
    <w:p w14:paraId="5A9FD41E" w14:textId="42133198" w:rsidR="00EF7562" w:rsidRDefault="009972EB" w:rsidP="0054131A">
      <w:pPr>
        <w:pStyle w:val="af4"/>
        <w:keepNext/>
        <w:keepLines/>
        <w:spacing w:line="283" w:lineRule="auto"/>
        <w:ind w:firstLine="709"/>
        <w:rPr>
          <w:rFonts w:ascii="Arial Narrow" w:hAnsi="Arial Narrow"/>
          <w:sz w:val="24"/>
        </w:rPr>
      </w:pPr>
      <w:r>
        <w:rPr>
          <w:rFonts w:ascii="Arial Narrow" w:hAnsi="Arial Narrow"/>
          <w:sz w:val="24"/>
        </w:rPr>
        <w:t>Помимо тепловой энергии и горячей воды Общество реализует такие товары как теплоноситель (вода) для подпитки тепловой сети, теплоноситель (пар) – невозврат конденсата, которые также относятся к основному виду деятельности.</w:t>
      </w:r>
    </w:p>
    <w:p w14:paraId="7937B780" w14:textId="69D196F3" w:rsidR="0054131A" w:rsidRDefault="0054131A" w:rsidP="0054131A">
      <w:pPr>
        <w:pStyle w:val="af4"/>
        <w:keepNext/>
        <w:keepLines/>
        <w:spacing w:line="283" w:lineRule="auto"/>
        <w:ind w:firstLine="709"/>
        <w:rPr>
          <w:rFonts w:ascii="Arial Narrow" w:hAnsi="Arial Narrow"/>
          <w:sz w:val="24"/>
        </w:rPr>
      </w:pPr>
      <w:r>
        <w:rPr>
          <w:rFonts w:ascii="Arial Narrow" w:hAnsi="Arial Narrow"/>
          <w:sz w:val="24"/>
        </w:rPr>
        <w:t>Сбыт тепловой энергии имеет сезонный характер. Основная доля потребления тепловой энергии приходится на зимние месяцы. В разных регионах продолжительность отопительного периода различная. Наиболее продолжительный (примерно 9-10 месяцев в году) отопительный период</w:t>
      </w:r>
      <w:r w:rsidRPr="0054131A">
        <w:rPr>
          <w:rFonts w:ascii="Arial Narrow" w:hAnsi="Arial Narrow"/>
          <w:sz w:val="24"/>
        </w:rPr>
        <w:t xml:space="preserve"> </w:t>
      </w:r>
      <w:r>
        <w:rPr>
          <w:rFonts w:ascii="Arial Narrow" w:hAnsi="Arial Narrow"/>
          <w:sz w:val="24"/>
        </w:rPr>
        <w:t>приходится на Южноякутский район. В межотопительный период тепловая энергия потребителям</w:t>
      </w:r>
      <w:r w:rsidRPr="0054131A">
        <w:rPr>
          <w:rFonts w:ascii="Arial Narrow" w:hAnsi="Arial Narrow"/>
          <w:sz w:val="24"/>
        </w:rPr>
        <w:t xml:space="preserve"> </w:t>
      </w:r>
      <w:r>
        <w:rPr>
          <w:rFonts w:ascii="Arial Narrow" w:hAnsi="Arial Narrow"/>
          <w:sz w:val="24"/>
        </w:rPr>
        <w:t>отпускается в составе ГВС.</w:t>
      </w:r>
      <w:r w:rsidRPr="0054131A">
        <w:rPr>
          <w:rFonts w:ascii="Arial Narrow" w:hAnsi="Arial Narrow"/>
          <w:sz w:val="24"/>
        </w:rPr>
        <w:t xml:space="preserve"> </w:t>
      </w:r>
      <w:r>
        <w:rPr>
          <w:rFonts w:ascii="Arial Narrow" w:hAnsi="Arial Narrow"/>
          <w:sz w:val="24"/>
        </w:rPr>
        <w:t>В этот период производятся плановые отключения, связанные</w:t>
      </w:r>
      <w:r w:rsidRPr="0054131A">
        <w:rPr>
          <w:rFonts w:ascii="Arial Narrow" w:hAnsi="Arial Narrow"/>
          <w:sz w:val="24"/>
        </w:rPr>
        <w:t xml:space="preserve"> </w:t>
      </w:r>
      <w:r>
        <w:rPr>
          <w:rFonts w:ascii="Arial Narrow" w:hAnsi="Arial Narrow"/>
          <w:sz w:val="24"/>
        </w:rPr>
        <w:t>с ремонтно-</w:t>
      </w:r>
    </w:p>
    <w:p w14:paraId="40996A60" w14:textId="4388C15D" w:rsidR="00EF7562" w:rsidRDefault="009972EB" w:rsidP="0054131A">
      <w:pPr>
        <w:pStyle w:val="af4"/>
        <w:keepNext/>
        <w:keepLines/>
        <w:spacing w:line="283" w:lineRule="auto"/>
        <w:ind w:firstLine="0"/>
        <w:rPr>
          <w:rFonts w:ascii="Arial Narrow" w:hAnsi="Arial Narrow"/>
          <w:sz w:val="24"/>
        </w:rPr>
      </w:pPr>
      <w:r>
        <w:rPr>
          <w:rFonts w:ascii="Arial Narrow" w:hAnsi="Arial Narrow"/>
          <w:sz w:val="24"/>
        </w:rPr>
        <w:lastRenderedPageBreak/>
        <w:t>техническим обслуживанием тепловых сетей и генерирующих установок.</w:t>
      </w:r>
    </w:p>
    <w:p w14:paraId="5892B8CB" w14:textId="77777777" w:rsidR="00EF7562" w:rsidRDefault="009972EB">
      <w:pPr>
        <w:keepNext/>
        <w:keepLines/>
        <w:spacing w:line="283" w:lineRule="auto"/>
        <w:ind w:firstLine="709"/>
        <w:jc w:val="both"/>
        <w:rPr>
          <w:rFonts w:ascii="Arial Narrow" w:hAnsi="Arial Narrow"/>
        </w:rPr>
      </w:pPr>
      <w:r>
        <w:rPr>
          <w:rFonts w:ascii="Arial Narrow" w:hAnsi="Arial Narrow"/>
        </w:rPr>
        <w:t xml:space="preserve">АО «ДГК» является регулируемой организацией, за исключением тепловой энергии в паре, поставку товаров производит по тарифам, утверждённым органами исполнительной власти субъектов Российской Федерации в области государственного регулирования тарифов. В соответствии с п. 5(5) Основ ценообразования в сфере теплоснабжения, утвержденных Постановлением Правительства РФ от 22.10.2012 № 1075, с </w:t>
      </w:r>
      <w:r w:rsidR="00DE6583">
        <w:rPr>
          <w:rFonts w:ascii="Arial Narrow" w:hAnsi="Arial Narrow"/>
        </w:rPr>
        <w:t>0</w:t>
      </w:r>
      <w:r>
        <w:rPr>
          <w:rFonts w:ascii="Arial Narrow" w:hAnsi="Arial Narrow"/>
        </w:rPr>
        <w:t>1</w:t>
      </w:r>
      <w:r w:rsidR="00DE6583">
        <w:rPr>
          <w:rFonts w:ascii="Arial Narrow" w:hAnsi="Arial Narrow"/>
        </w:rPr>
        <w:t>.01.</w:t>
      </w:r>
      <w:r>
        <w:rPr>
          <w:rFonts w:ascii="Arial Narrow" w:hAnsi="Arial Narrow"/>
        </w:rPr>
        <w:t xml:space="preserve">2019 цены на пар определяются соглашением сторон договора поставки тепловой энергии (мощности) в паре. </w:t>
      </w:r>
    </w:p>
    <w:p w14:paraId="0FC82E5F" w14:textId="77777777" w:rsidR="00EF7562" w:rsidRDefault="009972EB">
      <w:pPr>
        <w:keepNext/>
        <w:keepLines/>
        <w:spacing w:line="283" w:lineRule="auto"/>
        <w:ind w:firstLine="709"/>
        <w:jc w:val="both"/>
        <w:rPr>
          <w:rFonts w:ascii="Arial Narrow" w:hAnsi="Arial Narrow"/>
        </w:rPr>
      </w:pPr>
      <w:r>
        <w:rPr>
          <w:rFonts w:ascii="Arial Narrow" w:hAnsi="Arial Narrow"/>
        </w:rPr>
        <w:t>Доли рынка сбыта по субъектам, на территории которых Эмитент занимается хозяйственной деятельностью, выглядят следующим образом:</w:t>
      </w:r>
    </w:p>
    <w:p w14:paraId="0DA7B833" w14:textId="77777777" w:rsidR="00EF7562" w:rsidRDefault="009972EB" w:rsidP="001E3AE4">
      <w:pPr>
        <w:pStyle w:val="afff8"/>
        <w:keepNext/>
        <w:keepLines/>
        <w:numPr>
          <w:ilvl w:val="0"/>
          <w:numId w:val="11"/>
        </w:numPr>
        <w:spacing w:line="283" w:lineRule="auto"/>
        <w:ind w:left="426" w:hanging="426"/>
        <w:contextualSpacing w:val="0"/>
        <w:rPr>
          <w:rFonts w:ascii="Arial Narrow" w:hAnsi="Arial Narrow"/>
          <w:sz w:val="24"/>
          <w:szCs w:val="24"/>
        </w:rPr>
      </w:pPr>
      <w:r>
        <w:rPr>
          <w:rFonts w:ascii="Arial Narrow" w:hAnsi="Arial Narrow"/>
          <w:sz w:val="24"/>
        </w:rPr>
        <w:t>Хабаровский край – 53%</w:t>
      </w:r>
    </w:p>
    <w:p w14:paraId="76522D27" w14:textId="77777777" w:rsidR="00EF7562" w:rsidRDefault="009972EB" w:rsidP="001E3AE4">
      <w:pPr>
        <w:pStyle w:val="afff8"/>
        <w:keepNext/>
        <w:keepLines/>
        <w:numPr>
          <w:ilvl w:val="0"/>
          <w:numId w:val="11"/>
        </w:numPr>
        <w:spacing w:line="283" w:lineRule="auto"/>
        <w:ind w:left="426" w:hanging="426"/>
        <w:contextualSpacing w:val="0"/>
        <w:rPr>
          <w:rFonts w:ascii="Arial Narrow" w:hAnsi="Arial Narrow"/>
          <w:sz w:val="24"/>
          <w:szCs w:val="24"/>
        </w:rPr>
      </w:pPr>
      <w:r>
        <w:rPr>
          <w:rFonts w:ascii="Arial Narrow" w:hAnsi="Arial Narrow"/>
          <w:sz w:val="24"/>
        </w:rPr>
        <w:t>Приморский край – 26%</w:t>
      </w:r>
    </w:p>
    <w:p w14:paraId="499B2CF3" w14:textId="77777777" w:rsidR="00EF7562" w:rsidRDefault="009972EB" w:rsidP="001E3AE4">
      <w:pPr>
        <w:pStyle w:val="afff8"/>
        <w:keepNext/>
        <w:keepLines/>
        <w:numPr>
          <w:ilvl w:val="0"/>
          <w:numId w:val="11"/>
        </w:numPr>
        <w:spacing w:line="283" w:lineRule="auto"/>
        <w:ind w:left="426" w:hanging="426"/>
        <w:contextualSpacing w:val="0"/>
        <w:rPr>
          <w:rFonts w:ascii="Arial Narrow" w:hAnsi="Arial Narrow"/>
          <w:sz w:val="24"/>
          <w:szCs w:val="24"/>
        </w:rPr>
      </w:pPr>
      <w:r>
        <w:rPr>
          <w:rFonts w:ascii="Arial Narrow" w:hAnsi="Arial Narrow"/>
          <w:sz w:val="24"/>
        </w:rPr>
        <w:t>Амурская область – 12%</w:t>
      </w:r>
    </w:p>
    <w:p w14:paraId="611842D0" w14:textId="77777777" w:rsidR="00EF7562" w:rsidRDefault="009972EB" w:rsidP="001E3AE4">
      <w:pPr>
        <w:pStyle w:val="afff8"/>
        <w:keepNext/>
        <w:keepLines/>
        <w:numPr>
          <w:ilvl w:val="0"/>
          <w:numId w:val="11"/>
        </w:numPr>
        <w:spacing w:line="283" w:lineRule="auto"/>
        <w:ind w:left="426" w:hanging="426"/>
        <w:contextualSpacing w:val="0"/>
        <w:rPr>
          <w:rFonts w:ascii="Arial Narrow" w:hAnsi="Arial Narrow"/>
          <w:sz w:val="24"/>
          <w:szCs w:val="24"/>
        </w:rPr>
      </w:pPr>
      <w:r>
        <w:rPr>
          <w:rFonts w:ascii="Arial Narrow" w:hAnsi="Arial Narrow"/>
          <w:sz w:val="24"/>
        </w:rPr>
        <w:t>Республика Саха (Якутия) – 5%</w:t>
      </w:r>
    </w:p>
    <w:p w14:paraId="7AC80BE9" w14:textId="77777777" w:rsidR="00EF7562" w:rsidRDefault="009972EB" w:rsidP="001E3AE4">
      <w:pPr>
        <w:pStyle w:val="afff8"/>
        <w:keepNext/>
        <w:keepLines/>
        <w:numPr>
          <w:ilvl w:val="0"/>
          <w:numId w:val="11"/>
        </w:numPr>
        <w:spacing w:line="283" w:lineRule="auto"/>
        <w:ind w:left="426" w:hanging="426"/>
        <w:contextualSpacing w:val="0"/>
        <w:rPr>
          <w:rFonts w:ascii="Arial Narrow" w:hAnsi="Arial Narrow"/>
          <w:sz w:val="24"/>
          <w:szCs w:val="24"/>
        </w:rPr>
      </w:pPr>
      <w:r>
        <w:rPr>
          <w:rFonts w:ascii="Arial Narrow" w:hAnsi="Arial Narrow"/>
          <w:sz w:val="24"/>
        </w:rPr>
        <w:t>Еврейская автономная область – 4%</w:t>
      </w:r>
    </w:p>
    <w:p w14:paraId="677DEE7E" w14:textId="77777777" w:rsidR="00EF7562" w:rsidRDefault="00EF7562">
      <w:pPr>
        <w:keepNext/>
        <w:keepLines/>
        <w:rPr>
          <w:rFonts w:ascii="Arial Narrow" w:hAnsi="Arial Narrow"/>
        </w:rPr>
      </w:pPr>
    </w:p>
    <w:p w14:paraId="6533338F" w14:textId="77777777" w:rsidR="00EF7562" w:rsidRDefault="009972EB">
      <w:pPr>
        <w:keepNext/>
        <w:keepLines/>
        <w:spacing w:after="120"/>
        <w:rPr>
          <w:rFonts w:ascii="Arial Narrow" w:hAnsi="Arial Narrow"/>
          <w:sz w:val="20"/>
          <w:szCs w:val="20"/>
        </w:rPr>
      </w:pPr>
      <w:r>
        <w:rPr>
          <w:rFonts w:ascii="Arial Narrow" w:hAnsi="Arial Narrow"/>
          <w:b/>
          <w:i/>
        </w:rPr>
        <w:t>Описание конкурентного окружения</w:t>
      </w:r>
      <w:r>
        <w:rPr>
          <w:rFonts w:ascii="Arial Narrow" w:hAnsi="Arial Narrow"/>
          <w:sz w:val="20"/>
          <w:szCs w:val="20"/>
        </w:rPr>
        <w:t xml:space="preserve"> </w:t>
      </w:r>
    </w:p>
    <w:p w14:paraId="784DE257" w14:textId="470C6545" w:rsidR="00EF7562" w:rsidRDefault="009972EB">
      <w:pPr>
        <w:keepNext/>
        <w:keepLines/>
        <w:spacing w:line="288" w:lineRule="auto"/>
        <w:ind w:firstLine="708"/>
        <w:jc w:val="both"/>
      </w:pPr>
      <w:r>
        <w:rPr>
          <w:rFonts w:ascii="Arial Narrow" w:hAnsi="Arial Narrow"/>
        </w:rPr>
        <w:t xml:space="preserve">Наряду с АО «ДГК» в настоящее время крупным поставщиком электроэнергии на оптовом рынке Дальневосточного региона </w:t>
      </w:r>
      <w:r w:rsidRPr="000D4178">
        <w:rPr>
          <w:rFonts w:ascii="Arial Narrow" w:hAnsi="Arial Narrow"/>
        </w:rPr>
        <w:t>явля</w:t>
      </w:r>
      <w:r w:rsidR="000D4178" w:rsidRPr="000D4178">
        <w:rPr>
          <w:rFonts w:ascii="Arial Narrow" w:hAnsi="Arial Narrow"/>
        </w:rPr>
        <w:t>ю</w:t>
      </w:r>
      <w:r w:rsidRPr="000D4178">
        <w:rPr>
          <w:rFonts w:ascii="Arial Narrow" w:hAnsi="Arial Narrow"/>
        </w:rPr>
        <w:t>тся</w:t>
      </w:r>
      <w:r>
        <w:rPr>
          <w:rFonts w:ascii="Arial Narrow" w:hAnsi="Arial Narrow"/>
        </w:rPr>
        <w:t xml:space="preserve"> гидроэлектростанции ПАО «РусГидро» (филиалы Зейская ГЭС и Бурейская ГЭС, Нижне-Бурейская ГЭС введена в эксплуатацию в 2017 году</w:t>
      </w:r>
      <w:r w:rsidR="00DE6583">
        <w:rPr>
          <w:rFonts w:ascii="Arial Narrow" w:hAnsi="Arial Narrow"/>
        </w:rPr>
        <w:t xml:space="preserve"> и</w:t>
      </w:r>
      <w:r>
        <w:rPr>
          <w:rFonts w:ascii="Arial Narrow" w:hAnsi="Arial Narrow"/>
        </w:rPr>
        <w:t xml:space="preserve"> с 01.11.2019 получила право торговли электроэнергией и мощностью на оптовом рынке), а также ООО «Приморская ГРЭС», принадлежащее ООО «СГК». </w:t>
      </w:r>
    </w:p>
    <w:p w14:paraId="5EF12B4D" w14:textId="77777777" w:rsidR="00EF7562" w:rsidRDefault="009972EB">
      <w:pPr>
        <w:keepNext/>
        <w:keepLines/>
        <w:spacing w:line="288" w:lineRule="auto"/>
        <w:ind w:firstLine="708"/>
        <w:jc w:val="both"/>
      </w:pPr>
      <w:r>
        <w:rPr>
          <w:rFonts w:ascii="Arial Narrow" w:hAnsi="Arial Narrow"/>
        </w:rPr>
        <w:t xml:space="preserve">В 2018 году на территории ОЭС Востока окончено строительство новой электростанции - ТЭЦ «Восточная». На оптовом рынке появился новый участник ОРЭМ (поставщик электрической энергии) - АО «РАО ЭС Востока», с 01.06.2019 получено право торговли электроэнергией и мощностью на ОРЭМ.  </w:t>
      </w:r>
    </w:p>
    <w:p w14:paraId="65170103" w14:textId="77777777" w:rsidR="00EF7562" w:rsidRDefault="009972EB">
      <w:pPr>
        <w:keepNext/>
        <w:keepLines/>
        <w:spacing w:line="288" w:lineRule="auto"/>
        <w:ind w:firstLine="708"/>
        <w:jc w:val="both"/>
      </w:pPr>
      <w:r>
        <w:rPr>
          <w:rFonts w:ascii="Arial Narrow" w:hAnsi="Arial Narrow"/>
        </w:rPr>
        <w:t>С января 2019 года в состав ОЭС Востока включены Центральный и Западный энергорайоны Республики Саха (Якутия) с поставщиками электроэнергии (мощности) на ОРЭМ ПАО «Якут</w:t>
      </w:r>
      <w:r w:rsidR="00DE6583">
        <w:rPr>
          <w:rFonts w:ascii="Arial Narrow" w:hAnsi="Arial Narrow"/>
        </w:rPr>
        <w:t>ск</w:t>
      </w:r>
      <w:r>
        <w:rPr>
          <w:rFonts w:ascii="Arial Narrow" w:hAnsi="Arial Narrow"/>
        </w:rPr>
        <w:t>энерго» и АО «Вилюйская ГЭС-3»</w:t>
      </w:r>
    </w:p>
    <w:p w14:paraId="3E8EBA57" w14:textId="77777777" w:rsidR="00EF7562" w:rsidRDefault="00DE6583">
      <w:pPr>
        <w:keepNext/>
        <w:keepLines/>
        <w:spacing w:line="288" w:lineRule="auto"/>
        <w:ind w:firstLine="708"/>
        <w:jc w:val="both"/>
      </w:pPr>
      <w:r>
        <w:rPr>
          <w:rFonts w:ascii="Arial Narrow" w:hAnsi="Arial Narrow"/>
        </w:rPr>
        <w:t>В августе 2019 года</w:t>
      </w:r>
      <w:r w:rsidR="009972EB">
        <w:rPr>
          <w:rFonts w:ascii="Arial Narrow" w:hAnsi="Arial Narrow"/>
        </w:rPr>
        <w:t xml:space="preserve"> АО «ДГК» было учреждено Общество с ограниченной ответственностью «Приморская ГРЭС» (ООО «Приморская ГРЭС») за счет имущества филиала «ЛуТЭК», в том числе электростанции Приморская ГРЭС. ООО «Приморская ГРЭС» с 01.04.2020 получено право торговли электроэнергией и мощностью на ОРЭМ в качестве самостоятельного субъекта оптового рынка – поставщика эклектической энергии и мощности. </w:t>
      </w:r>
    </w:p>
    <w:p w14:paraId="048F64D0" w14:textId="2BDDF952" w:rsidR="00EF7562" w:rsidRDefault="009972EB" w:rsidP="008B5DB8">
      <w:pPr>
        <w:keepNext/>
        <w:keepLines/>
        <w:spacing w:line="288" w:lineRule="auto"/>
        <w:ind w:firstLine="708"/>
        <w:jc w:val="both"/>
        <w:rPr>
          <w:rFonts w:ascii="Arial Narrow" w:hAnsi="Arial Narrow"/>
        </w:rPr>
      </w:pPr>
      <w:r>
        <w:rPr>
          <w:rFonts w:ascii="Arial Narrow" w:hAnsi="Arial Narrow"/>
        </w:rPr>
        <w:t>Прогноз развития рынка электроэнергии по ОЭС Востока в 2020 году принят в соответствии с ростом экономических и производственных масштабов Дальневосточного региона и утвержден приказом от 31</w:t>
      </w:r>
      <w:r w:rsidR="008B1BE5">
        <w:rPr>
          <w:rFonts w:ascii="Arial Narrow" w:hAnsi="Arial Narrow"/>
        </w:rPr>
        <w:t>.10.</w:t>
      </w:r>
      <w:r>
        <w:rPr>
          <w:rFonts w:ascii="Arial Narrow" w:hAnsi="Arial Narrow"/>
        </w:rPr>
        <w:t xml:space="preserve">2019 № 1452/19-ДСП Федеральной антимонопольной службой. </w:t>
      </w:r>
      <w:r w:rsidR="00662B0A">
        <w:rPr>
          <w:rFonts w:ascii="Arial Narrow" w:hAnsi="Arial Narrow"/>
        </w:rPr>
        <w:t>Фактическая выработка электроэнергии по ОЭС Востока в 2020 году составила 44 185,353 млн</w:t>
      </w:r>
      <w:r w:rsidR="00662B0A" w:rsidRPr="00662B0A">
        <w:rPr>
          <w:rFonts w:ascii="Arial Narrow" w:hAnsi="Arial Narrow"/>
        </w:rPr>
        <w:t xml:space="preserve"> </w:t>
      </w:r>
      <w:r w:rsidR="00662B0A">
        <w:rPr>
          <w:rFonts w:ascii="Arial Narrow" w:hAnsi="Arial Narrow"/>
        </w:rPr>
        <w:t>кВт*ч., что выше плана ФАС России на 2 237,741 млн кВт*ч или 5,3%,</w:t>
      </w:r>
      <w:r w:rsidR="00662B0A" w:rsidRPr="00662B0A">
        <w:rPr>
          <w:rFonts w:ascii="Arial Narrow" w:hAnsi="Arial Narrow"/>
        </w:rPr>
        <w:t xml:space="preserve"> </w:t>
      </w:r>
      <w:r w:rsidR="00662B0A">
        <w:rPr>
          <w:rFonts w:ascii="Arial Narrow" w:hAnsi="Arial Narrow"/>
        </w:rPr>
        <w:t>по сравнению с таким же периодом прошлого</w:t>
      </w:r>
      <w:r w:rsidR="00662B0A" w:rsidRPr="00662B0A">
        <w:rPr>
          <w:rFonts w:ascii="Arial Narrow" w:hAnsi="Arial Narrow"/>
        </w:rPr>
        <w:t xml:space="preserve"> </w:t>
      </w:r>
      <w:r w:rsidR="00662B0A">
        <w:rPr>
          <w:rFonts w:ascii="Arial Narrow" w:hAnsi="Arial Narrow"/>
        </w:rPr>
        <w:t>года</w:t>
      </w:r>
      <w:r w:rsidR="00662B0A" w:rsidRPr="00662B0A">
        <w:rPr>
          <w:rFonts w:ascii="Arial Narrow" w:hAnsi="Arial Narrow"/>
        </w:rPr>
        <w:t xml:space="preserve"> </w:t>
      </w:r>
      <w:r w:rsidR="00662B0A">
        <w:rPr>
          <w:rFonts w:ascii="Arial Narrow" w:hAnsi="Arial Narrow"/>
        </w:rPr>
        <w:t>выработка</w:t>
      </w:r>
    </w:p>
    <w:p w14:paraId="0C1B44CD" w14:textId="7874AE4F" w:rsidR="00EF7562" w:rsidRDefault="009972EB" w:rsidP="00662B0A">
      <w:pPr>
        <w:keepNext/>
        <w:keepLines/>
        <w:spacing w:line="288" w:lineRule="auto"/>
        <w:jc w:val="both"/>
      </w:pPr>
      <w:r>
        <w:rPr>
          <w:rFonts w:ascii="Arial Narrow" w:hAnsi="Arial Narrow"/>
        </w:rPr>
        <w:t xml:space="preserve">электроэнергии увеличилась на 75,827 </w:t>
      </w:r>
      <w:r w:rsidR="00D35685">
        <w:rPr>
          <w:rFonts w:ascii="Arial Narrow" w:hAnsi="Arial Narrow"/>
        </w:rPr>
        <w:t>млн</w:t>
      </w:r>
      <w:r>
        <w:rPr>
          <w:rFonts w:ascii="Arial Narrow" w:hAnsi="Arial Narrow"/>
        </w:rPr>
        <w:t xml:space="preserve"> кВт*ч или 0,2%.  </w:t>
      </w:r>
    </w:p>
    <w:p w14:paraId="0D2B19A8" w14:textId="77777777" w:rsidR="00EF7562" w:rsidRDefault="00EF7562" w:rsidP="008B5DB8">
      <w:pPr>
        <w:keepNext/>
        <w:keepLines/>
        <w:spacing w:line="288" w:lineRule="auto"/>
        <w:jc w:val="center"/>
        <w:rPr>
          <w:rFonts w:ascii="Arial Narrow" w:hAnsi="Arial Narrow"/>
          <w:lang w:eastAsia="en-US"/>
        </w:rPr>
      </w:pPr>
    </w:p>
    <w:p w14:paraId="498409D0" w14:textId="77777777" w:rsidR="00EF7562" w:rsidRDefault="009972EB" w:rsidP="008B5DB8">
      <w:pPr>
        <w:keepNext/>
        <w:keepLines/>
        <w:spacing w:line="288" w:lineRule="auto"/>
        <w:jc w:val="center"/>
        <w:rPr>
          <w:rFonts w:ascii="Arial Narrow" w:hAnsi="Arial Narrow"/>
          <w:lang w:eastAsia="en-US"/>
        </w:rPr>
      </w:pPr>
      <w:r>
        <w:rPr>
          <w:rFonts w:ascii="Arial Narrow" w:hAnsi="Arial Narrow"/>
          <w:lang w:eastAsia="en-US"/>
        </w:rPr>
        <w:t>Структура выработки электроэнергии по ОЭС Востока в 201</w:t>
      </w:r>
      <w:r>
        <w:rPr>
          <w:rFonts w:ascii="Arial Narrow" w:hAnsi="Arial Narrow"/>
        </w:rPr>
        <w:t>9</w:t>
      </w:r>
      <w:r>
        <w:rPr>
          <w:rFonts w:ascii="Arial Narrow" w:hAnsi="Arial Narrow"/>
          <w:lang w:eastAsia="en-US"/>
        </w:rPr>
        <w:t xml:space="preserve"> - 20</w:t>
      </w:r>
      <w:r>
        <w:rPr>
          <w:rFonts w:ascii="Arial Narrow" w:hAnsi="Arial Narrow"/>
        </w:rPr>
        <w:t>20</w:t>
      </w:r>
      <w:r>
        <w:rPr>
          <w:rFonts w:ascii="Arial Narrow" w:hAnsi="Arial Narrow"/>
          <w:lang w:eastAsia="en-US"/>
        </w:rPr>
        <w:t xml:space="preserve"> годах</w:t>
      </w:r>
    </w:p>
    <w:p w14:paraId="69794AD9" w14:textId="77777777" w:rsidR="00EF7562" w:rsidRDefault="009972EB" w:rsidP="008B5DB8">
      <w:pPr>
        <w:keepNext/>
        <w:keepLines/>
        <w:spacing w:line="288" w:lineRule="auto"/>
        <w:jc w:val="right"/>
        <w:rPr>
          <w:rFonts w:ascii="Arial Narrow" w:hAnsi="Arial Narrow"/>
          <w:lang w:eastAsia="en-US"/>
        </w:rPr>
      </w:pPr>
      <w:r>
        <w:rPr>
          <w:rFonts w:ascii="Arial Narrow" w:hAnsi="Arial Narrow"/>
          <w:lang w:eastAsia="en-US"/>
        </w:rPr>
        <w:t xml:space="preserve">                                                                                </w:t>
      </w:r>
      <w:r w:rsidR="004F757F">
        <w:rPr>
          <w:rFonts w:ascii="Arial Narrow" w:hAnsi="Arial Narrow"/>
          <w:lang w:eastAsia="en-US"/>
        </w:rPr>
        <w:t xml:space="preserve">                              </w:t>
      </w:r>
      <w:r>
        <w:rPr>
          <w:rFonts w:ascii="Arial Narrow" w:hAnsi="Arial Narrow"/>
          <w:lang w:eastAsia="en-US"/>
        </w:rPr>
        <w:t xml:space="preserve">                         </w:t>
      </w:r>
      <w:r>
        <w:rPr>
          <w:rFonts w:ascii="Arial Narrow" w:hAnsi="Arial Narrow"/>
          <w:lang w:eastAsia="en-US"/>
        </w:rPr>
        <w:tab/>
      </w:r>
      <w:r>
        <w:rPr>
          <w:rFonts w:ascii="Arial Narrow" w:hAnsi="Arial Narrow"/>
          <w:lang w:eastAsia="en-US"/>
        </w:rPr>
        <w:tab/>
      </w:r>
      <w:r w:rsidR="00D35685">
        <w:rPr>
          <w:rFonts w:ascii="Arial Narrow" w:hAnsi="Arial Narrow"/>
          <w:lang w:eastAsia="en-US"/>
        </w:rPr>
        <w:t>млн</w:t>
      </w:r>
      <w:r>
        <w:rPr>
          <w:rFonts w:ascii="Arial Narrow" w:hAnsi="Arial Narrow"/>
          <w:lang w:eastAsia="en-US"/>
        </w:rPr>
        <w:t xml:space="preserve"> кВт*ч</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75"/>
        <w:gridCol w:w="1225"/>
        <w:gridCol w:w="1225"/>
        <w:gridCol w:w="1359"/>
        <w:gridCol w:w="1225"/>
        <w:gridCol w:w="1218"/>
      </w:tblGrid>
      <w:tr w:rsidR="00EF7562" w:rsidRPr="00DE6583" w14:paraId="6EF775B0" w14:textId="77777777" w:rsidTr="004F757F">
        <w:trPr>
          <w:trHeight w:val="417"/>
        </w:trPr>
        <w:tc>
          <w:tcPr>
            <w:tcW w:w="3539" w:type="dxa"/>
            <w:vMerge w:val="restart"/>
            <w:shd w:val="clear" w:color="E3E3FD" w:fill="E3E3FD"/>
            <w:vAlign w:val="center"/>
          </w:tcPr>
          <w:p w14:paraId="6D396250" w14:textId="77777777" w:rsidR="00EF7562" w:rsidRPr="00DE6583" w:rsidRDefault="009972EB" w:rsidP="008B5DB8">
            <w:pPr>
              <w:keepNext/>
              <w:keepLines/>
              <w:spacing w:line="288" w:lineRule="auto"/>
              <w:jc w:val="center"/>
              <w:rPr>
                <w:rFonts w:ascii="Arial Narrow" w:eastAsia="Arial Narrow" w:hAnsi="Arial Narrow" w:cs="Arial Narrow"/>
                <w:b/>
              </w:rPr>
            </w:pPr>
            <w:r w:rsidRPr="00DE6583">
              <w:rPr>
                <w:rFonts w:ascii="Arial Narrow" w:eastAsia="Arial Narrow" w:hAnsi="Arial Narrow" w:cs="Arial Narrow"/>
                <w:b/>
              </w:rPr>
              <w:lastRenderedPageBreak/>
              <w:t xml:space="preserve">Структурное </w:t>
            </w:r>
          </w:p>
          <w:p w14:paraId="4D7D7E17" w14:textId="77777777" w:rsidR="00EF7562" w:rsidRPr="00DE6583" w:rsidRDefault="009972EB" w:rsidP="008B5DB8">
            <w:pPr>
              <w:keepNext/>
              <w:keepLines/>
              <w:spacing w:line="288" w:lineRule="auto"/>
              <w:jc w:val="center"/>
              <w:rPr>
                <w:rFonts w:ascii="Arial Narrow" w:eastAsia="Arial Narrow" w:hAnsi="Arial Narrow" w:cs="Arial Narrow"/>
                <w:b/>
              </w:rPr>
            </w:pPr>
            <w:r w:rsidRPr="00DE6583">
              <w:rPr>
                <w:rFonts w:ascii="Arial Narrow" w:eastAsia="Arial Narrow" w:hAnsi="Arial Narrow" w:cs="Arial Narrow"/>
                <w:b/>
              </w:rPr>
              <w:t>подразделение</w:t>
            </w:r>
          </w:p>
        </w:tc>
        <w:tc>
          <w:tcPr>
            <w:tcW w:w="3969" w:type="dxa"/>
            <w:gridSpan w:val="3"/>
            <w:shd w:val="clear" w:color="E3E3FD" w:fill="E3E3FD"/>
            <w:vAlign w:val="center"/>
          </w:tcPr>
          <w:p w14:paraId="625B08E7" w14:textId="77777777" w:rsidR="00EF7562" w:rsidRPr="00DE6583" w:rsidRDefault="009972EB" w:rsidP="008B5DB8">
            <w:pPr>
              <w:keepNext/>
              <w:keepLines/>
              <w:spacing w:line="288" w:lineRule="auto"/>
              <w:jc w:val="center"/>
              <w:rPr>
                <w:rFonts w:ascii="Arial Narrow" w:eastAsia="Arial Narrow" w:hAnsi="Arial Narrow" w:cs="Arial Narrow"/>
                <w:b/>
              </w:rPr>
            </w:pPr>
            <w:r w:rsidRPr="00DE6583">
              <w:rPr>
                <w:rFonts w:ascii="Arial Narrow" w:eastAsia="Arial Narrow" w:hAnsi="Arial Narrow" w:cs="Arial Narrow"/>
                <w:b/>
              </w:rPr>
              <w:t>Выработка электроэнергии</w:t>
            </w:r>
          </w:p>
        </w:tc>
        <w:tc>
          <w:tcPr>
            <w:tcW w:w="2545" w:type="dxa"/>
            <w:gridSpan w:val="2"/>
            <w:shd w:val="clear" w:color="E3E3FD" w:fill="E3E3FD"/>
            <w:vAlign w:val="center"/>
          </w:tcPr>
          <w:p w14:paraId="597169DF" w14:textId="77777777" w:rsidR="00EF7562" w:rsidRPr="00DE6583" w:rsidRDefault="009972EB" w:rsidP="008B5DB8">
            <w:pPr>
              <w:keepNext/>
              <w:keepLines/>
              <w:spacing w:line="288" w:lineRule="auto"/>
              <w:jc w:val="center"/>
              <w:rPr>
                <w:rFonts w:ascii="Arial Narrow" w:eastAsia="Arial Narrow" w:hAnsi="Arial Narrow" w:cs="Arial Narrow"/>
                <w:b/>
              </w:rPr>
            </w:pPr>
            <w:r w:rsidRPr="00DE6583">
              <w:rPr>
                <w:rFonts w:ascii="Arial Narrow" w:eastAsia="Arial Narrow" w:hAnsi="Arial Narrow" w:cs="Arial Narrow"/>
                <w:b/>
              </w:rPr>
              <w:t>Отклонения (+/-)</w:t>
            </w:r>
          </w:p>
        </w:tc>
      </w:tr>
      <w:tr w:rsidR="00EF7562" w:rsidRPr="00DE6583" w14:paraId="1ABB7218" w14:textId="77777777" w:rsidTr="004F757F">
        <w:trPr>
          <w:trHeight w:val="573"/>
        </w:trPr>
        <w:tc>
          <w:tcPr>
            <w:tcW w:w="3539" w:type="dxa"/>
            <w:vMerge/>
            <w:shd w:val="clear" w:color="FFFFFF" w:fill="FFFFFF"/>
            <w:vAlign w:val="center"/>
          </w:tcPr>
          <w:p w14:paraId="266ACD70" w14:textId="77777777" w:rsidR="00EF7562" w:rsidRPr="00DE6583" w:rsidRDefault="00EF7562" w:rsidP="008B5DB8">
            <w:pPr>
              <w:keepNext/>
              <w:keepLines/>
              <w:spacing w:line="288" w:lineRule="auto"/>
            </w:pPr>
          </w:p>
        </w:tc>
        <w:tc>
          <w:tcPr>
            <w:tcW w:w="1276" w:type="dxa"/>
            <w:shd w:val="clear" w:color="E3E3FD" w:fill="E3E3FD"/>
            <w:vAlign w:val="center"/>
          </w:tcPr>
          <w:p w14:paraId="6A57F5C3" w14:textId="77777777" w:rsidR="00EF7562" w:rsidRPr="00DE6583" w:rsidRDefault="009972EB" w:rsidP="008B5DB8">
            <w:pPr>
              <w:keepNext/>
              <w:keepLines/>
              <w:spacing w:line="288" w:lineRule="auto"/>
              <w:jc w:val="center"/>
              <w:rPr>
                <w:rFonts w:ascii="Arial Narrow" w:eastAsia="Arial Narrow" w:hAnsi="Arial Narrow" w:cs="Arial Narrow"/>
                <w:b/>
              </w:rPr>
            </w:pPr>
            <w:r w:rsidRPr="00DE6583">
              <w:rPr>
                <w:rFonts w:ascii="Arial Narrow" w:eastAsia="Arial Narrow" w:hAnsi="Arial Narrow" w:cs="Arial Narrow"/>
                <w:b/>
              </w:rPr>
              <w:t>Факт,</w:t>
            </w:r>
          </w:p>
          <w:p w14:paraId="4B7C1CE5" w14:textId="77777777" w:rsidR="00EF7562" w:rsidRPr="00DE6583" w:rsidRDefault="009972EB" w:rsidP="008B5DB8">
            <w:pPr>
              <w:keepNext/>
              <w:keepLines/>
              <w:spacing w:line="288" w:lineRule="auto"/>
              <w:jc w:val="center"/>
              <w:rPr>
                <w:rFonts w:ascii="Arial Narrow" w:eastAsia="Arial Narrow" w:hAnsi="Arial Narrow" w:cs="Arial Narrow"/>
                <w:b/>
              </w:rPr>
            </w:pPr>
            <w:r w:rsidRPr="00DE6583">
              <w:rPr>
                <w:rFonts w:ascii="Arial Narrow" w:eastAsia="Arial Narrow" w:hAnsi="Arial Narrow" w:cs="Arial Narrow"/>
                <w:b/>
              </w:rPr>
              <w:t xml:space="preserve"> 2019 год</w:t>
            </w:r>
          </w:p>
        </w:tc>
        <w:tc>
          <w:tcPr>
            <w:tcW w:w="1276" w:type="dxa"/>
            <w:shd w:val="clear" w:color="E3E3FD" w:fill="E3E3FD"/>
            <w:vAlign w:val="center"/>
          </w:tcPr>
          <w:p w14:paraId="736D5BF9" w14:textId="77777777" w:rsidR="00EF7562" w:rsidRPr="00DE6583" w:rsidRDefault="009972EB" w:rsidP="008B5DB8">
            <w:pPr>
              <w:keepNext/>
              <w:keepLines/>
              <w:spacing w:line="288" w:lineRule="auto"/>
              <w:jc w:val="center"/>
              <w:rPr>
                <w:rFonts w:ascii="Arial Narrow" w:eastAsia="Arial Narrow" w:hAnsi="Arial Narrow" w:cs="Arial Narrow"/>
                <w:b/>
              </w:rPr>
            </w:pPr>
            <w:r w:rsidRPr="00DE6583">
              <w:rPr>
                <w:rFonts w:ascii="Arial Narrow" w:eastAsia="Arial Narrow" w:hAnsi="Arial Narrow" w:cs="Arial Narrow"/>
                <w:b/>
              </w:rPr>
              <w:t>План ФАС России,</w:t>
            </w:r>
          </w:p>
          <w:p w14:paraId="456E570B" w14:textId="77777777" w:rsidR="00EF7562" w:rsidRPr="00DE6583" w:rsidRDefault="009972EB" w:rsidP="008B5DB8">
            <w:pPr>
              <w:keepNext/>
              <w:keepLines/>
              <w:spacing w:line="288" w:lineRule="auto"/>
              <w:jc w:val="center"/>
              <w:rPr>
                <w:rFonts w:ascii="Arial Narrow" w:eastAsia="Arial Narrow" w:hAnsi="Arial Narrow" w:cs="Arial Narrow"/>
                <w:b/>
              </w:rPr>
            </w:pPr>
            <w:r w:rsidRPr="00DE6583">
              <w:rPr>
                <w:rFonts w:ascii="Arial Narrow" w:eastAsia="Arial Narrow" w:hAnsi="Arial Narrow" w:cs="Arial Narrow"/>
                <w:b/>
              </w:rPr>
              <w:t>2020 год</w:t>
            </w:r>
          </w:p>
        </w:tc>
        <w:tc>
          <w:tcPr>
            <w:tcW w:w="1417" w:type="dxa"/>
            <w:shd w:val="clear" w:color="E3E3FD" w:fill="E3E3FD"/>
            <w:vAlign w:val="center"/>
          </w:tcPr>
          <w:p w14:paraId="350E16F1" w14:textId="77777777" w:rsidR="00EF7562" w:rsidRPr="00DE6583" w:rsidRDefault="009972EB" w:rsidP="008B5DB8">
            <w:pPr>
              <w:keepNext/>
              <w:keepLines/>
              <w:spacing w:line="288" w:lineRule="auto"/>
              <w:jc w:val="center"/>
              <w:rPr>
                <w:rFonts w:ascii="Arial Narrow" w:eastAsia="Arial Narrow" w:hAnsi="Arial Narrow" w:cs="Arial Narrow"/>
                <w:b/>
              </w:rPr>
            </w:pPr>
            <w:r w:rsidRPr="00DE6583">
              <w:rPr>
                <w:rFonts w:ascii="Arial Narrow" w:eastAsia="Arial Narrow" w:hAnsi="Arial Narrow" w:cs="Arial Narrow"/>
                <w:b/>
              </w:rPr>
              <w:t>Факт,</w:t>
            </w:r>
          </w:p>
          <w:p w14:paraId="7892DC23" w14:textId="77777777" w:rsidR="00EF7562" w:rsidRPr="00DE6583" w:rsidRDefault="009972EB" w:rsidP="008B5DB8">
            <w:pPr>
              <w:keepNext/>
              <w:keepLines/>
              <w:spacing w:line="288" w:lineRule="auto"/>
              <w:jc w:val="center"/>
              <w:rPr>
                <w:rFonts w:ascii="Arial Narrow" w:eastAsia="Arial Narrow" w:hAnsi="Arial Narrow" w:cs="Arial Narrow"/>
                <w:b/>
              </w:rPr>
            </w:pPr>
            <w:r w:rsidRPr="00DE6583">
              <w:rPr>
                <w:rFonts w:ascii="Arial Narrow" w:eastAsia="Arial Narrow" w:hAnsi="Arial Narrow" w:cs="Arial Narrow"/>
                <w:b/>
              </w:rPr>
              <w:t xml:space="preserve"> 2020 год</w:t>
            </w:r>
          </w:p>
        </w:tc>
        <w:tc>
          <w:tcPr>
            <w:tcW w:w="1276" w:type="dxa"/>
            <w:shd w:val="clear" w:color="E3E3FD" w:fill="E3E3FD"/>
            <w:vAlign w:val="center"/>
          </w:tcPr>
          <w:p w14:paraId="35141A95" w14:textId="77777777" w:rsidR="00EF7562" w:rsidRPr="00DE6583" w:rsidRDefault="009972EB" w:rsidP="008B5DB8">
            <w:pPr>
              <w:keepNext/>
              <w:keepLines/>
              <w:spacing w:line="288" w:lineRule="auto"/>
              <w:jc w:val="center"/>
              <w:rPr>
                <w:rFonts w:ascii="Arial Narrow" w:eastAsia="Arial Narrow" w:hAnsi="Arial Narrow" w:cs="Arial Narrow"/>
                <w:b/>
              </w:rPr>
            </w:pPr>
            <w:r w:rsidRPr="00DE6583">
              <w:rPr>
                <w:rFonts w:ascii="Arial Narrow" w:eastAsia="Arial Narrow" w:hAnsi="Arial Narrow" w:cs="Arial Narrow"/>
                <w:b/>
              </w:rPr>
              <w:t>От факта 2019 года</w:t>
            </w:r>
          </w:p>
        </w:tc>
        <w:tc>
          <w:tcPr>
            <w:tcW w:w="1269" w:type="dxa"/>
            <w:shd w:val="clear" w:color="E3E3FD" w:fill="E3E3FD"/>
            <w:vAlign w:val="center"/>
          </w:tcPr>
          <w:p w14:paraId="5F4CA74F" w14:textId="77777777" w:rsidR="00EF7562" w:rsidRPr="00DE6583" w:rsidRDefault="009972EB" w:rsidP="008B5DB8">
            <w:pPr>
              <w:keepNext/>
              <w:keepLines/>
              <w:spacing w:line="288" w:lineRule="auto"/>
              <w:jc w:val="center"/>
              <w:rPr>
                <w:rFonts w:ascii="Arial Narrow" w:eastAsia="Arial Narrow" w:hAnsi="Arial Narrow" w:cs="Arial Narrow"/>
                <w:b/>
              </w:rPr>
            </w:pPr>
            <w:r w:rsidRPr="00DE6583">
              <w:rPr>
                <w:rFonts w:ascii="Arial Narrow" w:eastAsia="Arial Narrow" w:hAnsi="Arial Narrow" w:cs="Arial Narrow"/>
                <w:b/>
              </w:rPr>
              <w:t>От плана ФАС России</w:t>
            </w:r>
          </w:p>
        </w:tc>
      </w:tr>
      <w:tr w:rsidR="00EF7562" w:rsidRPr="00DE6583" w14:paraId="7CFC9794" w14:textId="77777777" w:rsidTr="004F757F">
        <w:trPr>
          <w:trHeight w:val="345"/>
        </w:trPr>
        <w:tc>
          <w:tcPr>
            <w:tcW w:w="3539" w:type="dxa"/>
            <w:shd w:val="clear" w:color="FFFFFF" w:fill="FFFFFF"/>
            <w:vAlign w:val="center"/>
          </w:tcPr>
          <w:p w14:paraId="2414C7E1" w14:textId="460E0DA7" w:rsidR="00EF7562" w:rsidRPr="00DE6583" w:rsidRDefault="009972EB" w:rsidP="00662B0A">
            <w:pPr>
              <w:keepNext/>
              <w:keepLines/>
              <w:spacing w:line="288" w:lineRule="auto"/>
              <w:ind w:right="-57"/>
              <w:rPr>
                <w:rFonts w:ascii="Arial Narrow" w:eastAsia="Arial Narrow" w:hAnsi="Arial Narrow" w:cs="Arial Narrow"/>
              </w:rPr>
            </w:pPr>
            <w:r w:rsidRPr="00DE6583">
              <w:rPr>
                <w:rFonts w:ascii="Arial Narrow" w:eastAsia="Arial Narrow" w:hAnsi="Arial Narrow" w:cs="Arial Narrow"/>
              </w:rPr>
              <w:t>АО «ДГК» (</w:t>
            </w:r>
            <w:r w:rsidR="00662B0A">
              <w:rPr>
                <w:rFonts w:ascii="Arial Narrow" w:eastAsia="Arial Narrow" w:hAnsi="Arial Narrow" w:cs="Arial Narrow"/>
              </w:rPr>
              <w:t xml:space="preserve">в т.ч. </w:t>
            </w:r>
            <w:r w:rsidRPr="00DE6583">
              <w:rPr>
                <w:rFonts w:ascii="Arial Narrow" w:eastAsia="Arial Narrow" w:hAnsi="Arial Narrow" w:cs="Arial Narrow"/>
              </w:rPr>
              <w:t>Николаевская ТЭЦ, ТЭЦ в г. Советская Гавань, Приморская ГРЭС 1 кв. 2020 года)</w:t>
            </w:r>
          </w:p>
        </w:tc>
        <w:tc>
          <w:tcPr>
            <w:tcW w:w="1276" w:type="dxa"/>
            <w:shd w:val="clear" w:color="FFFFFF" w:fill="FFFFFF"/>
            <w:vAlign w:val="center"/>
          </w:tcPr>
          <w:p w14:paraId="4C44CF51" w14:textId="77777777" w:rsidR="00EF7562" w:rsidRPr="00DE6583" w:rsidRDefault="009972EB" w:rsidP="008B5DB8">
            <w:pPr>
              <w:keepNext/>
              <w:keepLines/>
              <w:jc w:val="center"/>
              <w:rPr>
                <w:rFonts w:ascii="Arial Narrow" w:eastAsia="Arial Narrow" w:hAnsi="Arial Narrow" w:cs="Arial Narrow"/>
              </w:rPr>
            </w:pPr>
            <w:r w:rsidRPr="00DE6583">
              <w:rPr>
                <w:rFonts w:ascii="Arial Narrow" w:eastAsia="Arial Narrow" w:hAnsi="Arial Narrow" w:cs="Arial Narrow"/>
              </w:rPr>
              <w:t>24 930,684</w:t>
            </w:r>
          </w:p>
        </w:tc>
        <w:tc>
          <w:tcPr>
            <w:tcW w:w="1276" w:type="dxa"/>
            <w:shd w:val="clear" w:color="FFFFFF" w:fill="FFFFFF"/>
            <w:vAlign w:val="center"/>
          </w:tcPr>
          <w:p w14:paraId="06D22255" w14:textId="77777777" w:rsidR="00EF7562" w:rsidRPr="00DE6583" w:rsidRDefault="009972EB" w:rsidP="008B5DB8">
            <w:pPr>
              <w:keepNext/>
              <w:keepLines/>
              <w:jc w:val="center"/>
              <w:rPr>
                <w:rFonts w:ascii="Arial Narrow" w:eastAsia="Arial Narrow" w:hAnsi="Arial Narrow" w:cs="Arial Narrow"/>
              </w:rPr>
            </w:pPr>
            <w:r w:rsidRPr="00DE6583">
              <w:rPr>
                <w:rFonts w:ascii="Arial Narrow" w:eastAsia="Arial Narrow" w:hAnsi="Arial Narrow" w:cs="Arial Narrow"/>
              </w:rPr>
              <w:t>20 957,432</w:t>
            </w:r>
          </w:p>
        </w:tc>
        <w:tc>
          <w:tcPr>
            <w:tcW w:w="1417" w:type="dxa"/>
            <w:shd w:val="clear" w:color="FFFFFF" w:fill="FFFFFF"/>
            <w:vAlign w:val="center"/>
          </w:tcPr>
          <w:p w14:paraId="467BCA6E" w14:textId="77777777" w:rsidR="00EF7562" w:rsidRPr="00DE6583" w:rsidRDefault="009972EB" w:rsidP="008B5DB8">
            <w:pPr>
              <w:keepNext/>
              <w:keepLines/>
              <w:jc w:val="center"/>
              <w:rPr>
                <w:rFonts w:ascii="Arial Narrow" w:eastAsia="Arial Narrow" w:hAnsi="Arial Narrow" w:cs="Arial Narrow"/>
              </w:rPr>
            </w:pPr>
            <w:r w:rsidRPr="00DE6583">
              <w:rPr>
                <w:rFonts w:ascii="Arial Narrow" w:eastAsia="Arial Narrow" w:hAnsi="Arial Narrow" w:cs="Arial Narrow"/>
              </w:rPr>
              <w:t>20 902,018</w:t>
            </w:r>
          </w:p>
        </w:tc>
        <w:tc>
          <w:tcPr>
            <w:tcW w:w="1276" w:type="dxa"/>
            <w:shd w:val="clear" w:color="FFFFFF" w:fill="FFFFFF"/>
            <w:vAlign w:val="center"/>
          </w:tcPr>
          <w:p w14:paraId="1611B69B" w14:textId="77777777" w:rsidR="00EF7562" w:rsidRPr="00DE6583" w:rsidRDefault="009972EB" w:rsidP="008B5DB8">
            <w:pPr>
              <w:keepNext/>
              <w:keepLines/>
              <w:jc w:val="center"/>
              <w:rPr>
                <w:rFonts w:ascii="Arial Narrow" w:eastAsia="Arial Narrow" w:hAnsi="Arial Narrow" w:cs="Arial Narrow"/>
              </w:rPr>
            </w:pPr>
            <w:r w:rsidRPr="00DE6583">
              <w:rPr>
                <w:rFonts w:ascii="Arial Narrow" w:eastAsia="Arial Narrow" w:hAnsi="Arial Narrow" w:cs="Arial Narrow"/>
              </w:rPr>
              <w:t>-4 028,666</w:t>
            </w:r>
          </w:p>
        </w:tc>
        <w:tc>
          <w:tcPr>
            <w:tcW w:w="1269" w:type="dxa"/>
            <w:shd w:val="clear" w:color="FFFFFF" w:fill="FFFFFF"/>
            <w:vAlign w:val="center"/>
          </w:tcPr>
          <w:p w14:paraId="40970737" w14:textId="77777777" w:rsidR="00EF7562" w:rsidRPr="00DE6583" w:rsidRDefault="009972EB" w:rsidP="008B5DB8">
            <w:pPr>
              <w:keepNext/>
              <w:keepLines/>
              <w:jc w:val="center"/>
              <w:rPr>
                <w:rFonts w:ascii="Arial Narrow" w:eastAsia="Arial Narrow" w:hAnsi="Arial Narrow" w:cs="Arial Narrow"/>
              </w:rPr>
            </w:pPr>
            <w:r w:rsidRPr="00DE6583">
              <w:rPr>
                <w:rFonts w:ascii="Arial Narrow" w:eastAsia="Arial Narrow" w:hAnsi="Arial Narrow" w:cs="Arial Narrow"/>
              </w:rPr>
              <w:t>-55,414</w:t>
            </w:r>
          </w:p>
        </w:tc>
      </w:tr>
      <w:tr w:rsidR="00EF7562" w:rsidRPr="00DE6583" w14:paraId="1CA14365" w14:textId="77777777" w:rsidTr="004F757F">
        <w:trPr>
          <w:trHeight w:val="420"/>
        </w:trPr>
        <w:tc>
          <w:tcPr>
            <w:tcW w:w="3539" w:type="dxa"/>
            <w:shd w:val="clear" w:color="FFFFFF" w:fill="FFFFFF"/>
            <w:vAlign w:val="center"/>
          </w:tcPr>
          <w:p w14:paraId="014FF75D" w14:textId="77777777" w:rsidR="00EF7562" w:rsidRPr="00DE6583" w:rsidRDefault="009972EB" w:rsidP="008B5DB8">
            <w:pPr>
              <w:keepNext/>
              <w:keepLines/>
              <w:spacing w:line="288" w:lineRule="auto"/>
              <w:rPr>
                <w:rFonts w:ascii="Arial Narrow" w:eastAsia="Arial Narrow" w:hAnsi="Arial Narrow" w:cs="Arial Narrow"/>
              </w:rPr>
            </w:pPr>
            <w:r w:rsidRPr="00DE6583">
              <w:rPr>
                <w:rFonts w:ascii="Arial Narrow" w:eastAsia="Arial Narrow" w:hAnsi="Arial Narrow" w:cs="Arial Narrow"/>
              </w:rPr>
              <w:t>ГЭС ПАО «РусГидро»</w:t>
            </w:r>
          </w:p>
        </w:tc>
        <w:tc>
          <w:tcPr>
            <w:tcW w:w="1276" w:type="dxa"/>
            <w:shd w:val="clear" w:color="FFFFFF" w:fill="FFFFFF"/>
            <w:vAlign w:val="center"/>
          </w:tcPr>
          <w:p w14:paraId="73D16228" w14:textId="77777777" w:rsidR="00EF7562" w:rsidRPr="00DE6583" w:rsidRDefault="009972EB" w:rsidP="008B5DB8">
            <w:pPr>
              <w:keepNext/>
              <w:keepLines/>
              <w:jc w:val="center"/>
              <w:rPr>
                <w:rFonts w:ascii="Arial Narrow" w:eastAsia="Arial Narrow" w:hAnsi="Arial Narrow" w:cs="Arial Narrow"/>
              </w:rPr>
            </w:pPr>
            <w:r w:rsidRPr="00DE6583">
              <w:rPr>
                <w:rFonts w:ascii="Arial Narrow" w:eastAsia="Arial Narrow" w:hAnsi="Arial Narrow" w:cs="Arial Narrow"/>
              </w:rPr>
              <w:t>13 149,721</w:t>
            </w:r>
          </w:p>
        </w:tc>
        <w:tc>
          <w:tcPr>
            <w:tcW w:w="1276" w:type="dxa"/>
            <w:shd w:val="clear" w:color="FFFFFF" w:fill="FFFFFF"/>
            <w:vAlign w:val="center"/>
          </w:tcPr>
          <w:p w14:paraId="42AF7B4A" w14:textId="77777777" w:rsidR="00EF7562" w:rsidRPr="00DE6583" w:rsidRDefault="009972EB" w:rsidP="008B5DB8">
            <w:pPr>
              <w:keepNext/>
              <w:keepLines/>
              <w:jc w:val="center"/>
              <w:rPr>
                <w:rFonts w:ascii="Arial Narrow" w:eastAsia="Arial Narrow" w:hAnsi="Arial Narrow" w:cs="Arial Narrow"/>
              </w:rPr>
            </w:pPr>
            <w:r w:rsidRPr="00DE6583">
              <w:rPr>
                <w:rFonts w:ascii="Arial Narrow" w:eastAsia="Arial Narrow" w:hAnsi="Arial Narrow" w:cs="Arial Narrow"/>
              </w:rPr>
              <w:t>11 235,000</w:t>
            </w:r>
          </w:p>
        </w:tc>
        <w:tc>
          <w:tcPr>
            <w:tcW w:w="1417" w:type="dxa"/>
            <w:shd w:val="clear" w:color="FFFFFF" w:fill="FFFFFF"/>
            <w:vAlign w:val="center"/>
          </w:tcPr>
          <w:p w14:paraId="61199455" w14:textId="77777777" w:rsidR="00EF7562" w:rsidRPr="00DE6583" w:rsidRDefault="009972EB" w:rsidP="008B5DB8">
            <w:pPr>
              <w:keepNext/>
              <w:keepLines/>
              <w:jc w:val="center"/>
              <w:rPr>
                <w:rFonts w:ascii="Arial Narrow" w:eastAsia="Arial Narrow" w:hAnsi="Arial Narrow" w:cs="Arial Narrow"/>
              </w:rPr>
            </w:pPr>
            <w:r w:rsidRPr="00DE6583">
              <w:rPr>
                <w:rFonts w:ascii="Arial Narrow" w:eastAsia="Arial Narrow" w:hAnsi="Arial Narrow" w:cs="Arial Narrow"/>
              </w:rPr>
              <w:t>14 003,144</w:t>
            </w:r>
          </w:p>
        </w:tc>
        <w:tc>
          <w:tcPr>
            <w:tcW w:w="1276" w:type="dxa"/>
            <w:shd w:val="clear" w:color="FFFFFF" w:fill="FFFFFF"/>
            <w:vAlign w:val="center"/>
          </w:tcPr>
          <w:p w14:paraId="2D5C618A" w14:textId="77777777" w:rsidR="00EF7562" w:rsidRPr="00DE6583" w:rsidRDefault="009972EB" w:rsidP="008B5DB8">
            <w:pPr>
              <w:keepNext/>
              <w:keepLines/>
              <w:jc w:val="center"/>
              <w:rPr>
                <w:rFonts w:ascii="Arial Narrow" w:eastAsia="Arial Narrow" w:hAnsi="Arial Narrow" w:cs="Arial Narrow"/>
              </w:rPr>
            </w:pPr>
            <w:r w:rsidRPr="00DE6583">
              <w:rPr>
                <w:rFonts w:ascii="Arial Narrow" w:eastAsia="Arial Narrow" w:hAnsi="Arial Narrow" w:cs="Arial Narrow"/>
              </w:rPr>
              <w:t>853,423</w:t>
            </w:r>
          </w:p>
        </w:tc>
        <w:tc>
          <w:tcPr>
            <w:tcW w:w="1269" w:type="dxa"/>
            <w:shd w:val="clear" w:color="FFFFFF" w:fill="FFFFFF"/>
            <w:vAlign w:val="center"/>
          </w:tcPr>
          <w:p w14:paraId="4C16AABF" w14:textId="77777777" w:rsidR="00EF7562" w:rsidRPr="00DE6583" w:rsidRDefault="009972EB" w:rsidP="008B5DB8">
            <w:pPr>
              <w:keepNext/>
              <w:keepLines/>
              <w:jc w:val="center"/>
              <w:rPr>
                <w:rFonts w:ascii="Arial Narrow" w:eastAsia="Arial Narrow" w:hAnsi="Arial Narrow" w:cs="Arial Narrow"/>
              </w:rPr>
            </w:pPr>
            <w:r w:rsidRPr="00DE6583">
              <w:rPr>
                <w:rFonts w:ascii="Arial Narrow" w:eastAsia="Arial Narrow" w:hAnsi="Arial Narrow" w:cs="Arial Narrow"/>
              </w:rPr>
              <w:t>2 768,144</w:t>
            </w:r>
          </w:p>
        </w:tc>
      </w:tr>
      <w:tr w:rsidR="00EF7562" w:rsidRPr="00DE6583" w14:paraId="5E5F3E85" w14:textId="77777777" w:rsidTr="004F757F">
        <w:trPr>
          <w:trHeight w:val="341"/>
        </w:trPr>
        <w:tc>
          <w:tcPr>
            <w:tcW w:w="3539" w:type="dxa"/>
            <w:shd w:val="clear" w:color="FFFFFF" w:fill="FFFFFF"/>
            <w:vAlign w:val="center"/>
          </w:tcPr>
          <w:p w14:paraId="71A343A5" w14:textId="77777777" w:rsidR="00EF7562" w:rsidRPr="00DE6583" w:rsidRDefault="009972EB" w:rsidP="008B5DB8">
            <w:pPr>
              <w:keepNext/>
              <w:keepLines/>
              <w:spacing w:line="288" w:lineRule="auto"/>
              <w:rPr>
                <w:rFonts w:ascii="Arial Narrow" w:eastAsia="Arial Narrow" w:hAnsi="Arial Narrow" w:cs="Arial Narrow"/>
              </w:rPr>
            </w:pPr>
            <w:r w:rsidRPr="00DE6583">
              <w:rPr>
                <w:rFonts w:ascii="Arial Narrow" w:eastAsia="Arial Narrow" w:hAnsi="Arial Narrow" w:cs="Arial Narrow"/>
              </w:rPr>
              <w:t>АО «РАО ЭС Востока»</w:t>
            </w:r>
          </w:p>
        </w:tc>
        <w:tc>
          <w:tcPr>
            <w:tcW w:w="1276" w:type="dxa"/>
            <w:shd w:val="clear" w:color="FFFFFF" w:fill="FFFFFF"/>
            <w:vAlign w:val="center"/>
          </w:tcPr>
          <w:p w14:paraId="1F66F57F" w14:textId="77777777" w:rsidR="00EF7562" w:rsidRPr="00DE6583" w:rsidRDefault="009972EB" w:rsidP="008B5DB8">
            <w:pPr>
              <w:keepNext/>
              <w:keepLines/>
              <w:jc w:val="center"/>
              <w:rPr>
                <w:rFonts w:ascii="Arial Narrow" w:eastAsia="Arial Narrow" w:hAnsi="Arial Narrow" w:cs="Arial Narrow"/>
              </w:rPr>
            </w:pPr>
            <w:r w:rsidRPr="00DE6583">
              <w:rPr>
                <w:rFonts w:ascii="Arial Narrow" w:eastAsia="Arial Narrow" w:hAnsi="Arial Narrow" w:cs="Arial Narrow"/>
              </w:rPr>
              <w:t>439,972</w:t>
            </w:r>
          </w:p>
        </w:tc>
        <w:tc>
          <w:tcPr>
            <w:tcW w:w="1276" w:type="dxa"/>
            <w:shd w:val="clear" w:color="FFFFFF" w:fill="FFFFFF"/>
            <w:vAlign w:val="center"/>
          </w:tcPr>
          <w:p w14:paraId="4BE4D9FC" w14:textId="77777777" w:rsidR="00EF7562" w:rsidRPr="00DE6583" w:rsidRDefault="009972EB" w:rsidP="008B5DB8">
            <w:pPr>
              <w:keepNext/>
              <w:keepLines/>
              <w:jc w:val="center"/>
              <w:rPr>
                <w:rFonts w:ascii="Arial Narrow" w:eastAsia="Arial Narrow" w:hAnsi="Arial Narrow" w:cs="Arial Narrow"/>
              </w:rPr>
            </w:pPr>
            <w:r w:rsidRPr="00DE6583">
              <w:rPr>
                <w:rFonts w:ascii="Arial Narrow" w:eastAsia="Arial Narrow" w:hAnsi="Arial Narrow" w:cs="Arial Narrow"/>
              </w:rPr>
              <w:t>590,000</w:t>
            </w:r>
          </w:p>
        </w:tc>
        <w:tc>
          <w:tcPr>
            <w:tcW w:w="1417" w:type="dxa"/>
            <w:shd w:val="clear" w:color="FFFFFF" w:fill="FFFFFF"/>
            <w:vAlign w:val="center"/>
          </w:tcPr>
          <w:p w14:paraId="258B7203" w14:textId="77777777" w:rsidR="00EF7562" w:rsidRPr="00DE6583" w:rsidRDefault="009972EB" w:rsidP="008B5DB8">
            <w:pPr>
              <w:keepNext/>
              <w:keepLines/>
              <w:jc w:val="center"/>
              <w:rPr>
                <w:rFonts w:ascii="Arial Narrow" w:eastAsia="Arial Narrow" w:hAnsi="Arial Narrow" w:cs="Arial Narrow"/>
              </w:rPr>
            </w:pPr>
            <w:r w:rsidRPr="00DE6583">
              <w:rPr>
                <w:rFonts w:ascii="Arial Narrow" w:eastAsia="Arial Narrow" w:hAnsi="Arial Narrow" w:cs="Arial Narrow"/>
              </w:rPr>
              <w:t>760,700</w:t>
            </w:r>
          </w:p>
        </w:tc>
        <w:tc>
          <w:tcPr>
            <w:tcW w:w="1276" w:type="dxa"/>
            <w:shd w:val="clear" w:color="FFFFFF" w:fill="FFFFFF"/>
            <w:vAlign w:val="center"/>
          </w:tcPr>
          <w:p w14:paraId="71A1B248" w14:textId="77777777" w:rsidR="00EF7562" w:rsidRPr="00DE6583" w:rsidRDefault="009972EB" w:rsidP="008B5DB8">
            <w:pPr>
              <w:keepNext/>
              <w:keepLines/>
              <w:jc w:val="center"/>
              <w:rPr>
                <w:rFonts w:ascii="Arial Narrow" w:eastAsia="Arial Narrow" w:hAnsi="Arial Narrow" w:cs="Arial Narrow"/>
              </w:rPr>
            </w:pPr>
            <w:r w:rsidRPr="00DE6583">
              <w:rPr>
                <w:rFonts w:ascii="Arial Narrow" w:eastAsia="Arial Narrow" w:hAnsi="Arial Narrow" w:cs="Arial Narrow"/>
              </w:rPr>
              <w:t>320,728</w:t>
            </w:r>
          </w:p>
        </w:tc>
        <w:tc>
          <w:tcPr>
            <w:tcW w:w="1269" w:type="dxa"/>
            <w:shd w:val="clear" w:color="FFFFFF" w:fill="FFFFFF"/>
            <w:vAlign w:val="center"/>
          </w:tcPr>
          <w:p w14:paraId="63416226" w14:textId="77777777" w:rsidR="00EF7562" w:rsidRPr="00DE6583" w:rsidRDefault="009972EB" w:rsidP="008B5DB8">
            <w:pPr>
              <w:keepNext/>
              <w:keepLines/>
              <w:jc w:val="center"/>
              <w:rPr>
                <w:rFonts w:ascii="Arial Narrow" w:eastAsia="Arial Narrow" w:hAnsi="Arial Narrow" w:cs="Arial Narrow"/>
              </w:rPr>
            </w:pPr>
            <w:r w:rsidRPr="00DE6583">
              <w:rPr>
                <w:rFonts w:ascii="Arial Narrow" w:eastAsia="Arial Narrow" w:hAnsi="Arial Narrow" w:cs="Arial Narrow"/>
              </w:rPr>
              <w:t>170,700</w:t>
            </w:r>
          </w:p>
        </w:tc>
      </w:tr>
      <w:tr w:rsidR="00EF7562" w:rsidRPr="00DE6583" w14:paraId="0C30717D" w14:textId="77777777" w:rsidTr="004F757F">
        <w:trPr>
          <w:trHeight w:val="341"/>
        </w:trPr>
        <w:tc>
          <w:tcPr>
            <w:tcW w:w="3539" w:type="dxa"/>
            <w:shd w:val="clear" w:color="FFFFFF" w:fill="FFFFFF"/>
            <w:vAlign w:val="center"/>
          </w:tcPr>
          <w:p w14:paraId="06EE51AE" w14:textId="77777777" w:rsidR="00EF7562" w:rsidRPr="00DE6583" w:rsidRDefault="009972EB" w:rsidP="008B5DB8">
            <w:pPr>
              <w:keepNext/>
              <w:keepLines/>
              <w:spacing w:line="288" w:lineRule="auto"/>
              <w:rPr>
                <w:rFonts w:ascii="Arial Narrow" w:eastAsia="Arial Narrow" w:hAnsi="Arial Narrow" w:cs="Arial Narrow"/>
              </w:rPr>
            </w:pPr>
            <w:r w:rsidRPr="00DE6583">
              <w:rPr>
                <w:rFonts w:ascii="Arial Narrow" w:eastAsia="Arial Narrow" w:hAnsi="Arial Narrow" w:cs="Arial Narrow"/>
              </w:rPr>
              <w:t>ПАО «Якутскэнерго»</w:t>
            </w:r>
          </w:p>
        </w:tc>
        <w:tc>
          <w:tcPr>
            <w:tcW w:w="1276" w:type="dxa"/>
            <w:shd w:val="clear" w:color="FFFFFF" w:fill="FFFFFF"/>
            <w:vAlign w:val="center"/>
          </w:tcPr>
          <w:p w14:paraId="7FC0401F" w14:textId="77777777" w:rsidR="00EF7562" w:rsidRPr="00DE6583" w:rsidRDefault="009972EB" w:rsidP="008B5DB8">
            <w:pPr>
              <w:keepNext/>
              <w:keepLines/>
              <w:jc w:val="center"/>
              <w:rPr>
                <w:rFonts w:ascii="Arial Narrow" w:eastAsia="Arial Narrow" w:hAnsi="Arial Narrow" w:cs="Arial Narrow"/>
              </w:rPr>
            </w:pPr>
            <w:r w:rsidRPr="00DE6583">
              <w:rPr>
                <w:rFonts w:ascii="Arial Narrow" w:eastAsia="Arial Narrow" w:hAnsi="Arial Narrow" w:cs="Arial Narrow"/>
              </w:rPr>
              <w:t>4 563,240</w:t>
            </w:r>
          </w:p>
        </w:tc>
        <w:tc>
          <w:tcPr>
            <w:tcW w:w="1276" w:type="dxa"/>
            <w:shd w:val="clear" w:color="FFFFFF" w:fill="FFFFFF"/>
            <w:vAlign w:val="center"/>
          </w:tcPr>
          <w:p w14:paraId="0D68E325" w14:textId="77777777" w:rsidR="00EF7562" w:rsidRPr="00DE6583" w:rsidRDefault="009972EB" w:rsidP="008B5DB8">
            <w:pPr>
              <w:keepNext/>
              <w:keepLines/>
              <w:jc w:val="center"/>
              <w:rPr>
                <w:rFonts w:ascii="Arial Narrow" w:eastAsia="Arial Narrow" w:hAnsi="Arial Narrow" w:cs="Arial Narrow"/>
              </w:rPr>
            </w:pPr>
            <w:r w:rsidRPr="00DE6583">
              <w:rPr>
                <w:rFonts w:ascii="Arial Narrow" w:eastAsia="Arial Narrow" w:hAnsi="Arial Narrow" w:cs="Arial Narrow"/>
              </w:rPr>
              <w:t>4 040,490</w:t>
            </w:r>
          </w:p>
        </w:tc>
        <w:tc>
          <w:tcPr>
            <w:tcW w:w="1417" w:type="dxa"/>
            <w:shd w:val="clear" w:color="FFFFFF" w:fill="FFFFFF"/>
            <w:vAlign w:val="center"/>
          </w:tcPr>
          <w:p w14:paraId="0BDEBBEA" w14:textId="77777777" w:rsidR="00EF7562" w:rsidRPr="00DE6583" w:rsidRDefault="009972EB" w:rsidP="008B5DB8">
            <w:pPr>
              <w:keepNext/>
              <w:keepLines/>
              <w:jc w:val="center"/>
              <w:rPr>
                <w:rFonts w:ascii="Arial Narrow" w:eastAsia="Arial Narrow" w:hAnsi="Arial Narrow" w:cs="Arial Narrow"/>
              </w:rPr>
            </w:pPr>
            <w:r w:rsidRPr="00DE6583">
              <w:rPr>
                <w:rFonts w:ascii="Arial Narrow" w:eastAsia="Arial Narrow" w:hAnsi="Arial Narrow" w:cs="Arial Narrow"/>
              </w:rPr>
              <w:t>4 170,757</w:t>
            </w:r>
          </w:p>
        </w:tc>
        <w:tc>
          <w:tcPr>
            <w:tcW w:w="1276" w:type="dxa"/>
            <w:shd w:val="clear" w:color="FFFFFF" w:fill="FFFFFF"/>
            <w:vAlign w:val="center"/>
          </w:tcPr>
          <w:p w14:paraId="7ADBBFB2" w14:textId="77777777" w:rsidR="00EF7562" w:rsidRPr="00DE6583" w:rsidRDefault="009972EB" w:rsidP="008B5DB8">
            <w:pPr>
              <w:keepNext/>
              <w:keepLines/>
              <w:jc w:val="center"/>
              <w:rPr>
                <w:rFonts w:ascii="Arial Narrow" w:eastAsia="Arial Narrow" w:hAnsi="Arial Narrow" w:cs="Arial Narrow"/>
              </w:rPr>
            </w:pPr>
            <w:r w:rsidRPr="00DE6583">
              <w:rPr>
                <w:rFonts w:ascii="Arial Narrow" w:eastAsia="Arial Narrow" w:hAnsi="Arial Narrow" w:cs="Arial Narrow"/>
              </w:rPr>
              <w:t>-392,483</w:t>
            </w:r>
          </w:p>
        </w:tc>
        <w:tc>
          <w:tcPr>
            <w:tcW w:w="1269" w:type="dxa"/>
            <w:shd w:val="clear" w:color="FFFFFF" w:fill="FFFFFF"/>
            <w:vAlign w:val="center"/>
          </w:tcPr>
          <w:p w14:paraId="5B55F8A3" w14:textId="77777777" w:rsidR="00EF7562" w:rsidRPr="00DE6583" w:rsidRDefault="009972EB" w:rsidP="008B5DB8">
            <w:pPr>
              <w:keepNext/>
              <w:keepLines/>
              <w:jc w:val="center"/>
              <w:rPr>
                <w:rFonts w:ascii="Arial Narrow" w:eastAsia="Arial Narrow" w:hAnsi="Arial Narrow" w:cs="Arial Narrow"/>
              </w:rPr>
            </w:pPr>
            <w:r w:rsidRPr="00DE6583">
              <w:rPr>
                <w:rFonts w:ascii="Arial Narrow" w:eastAsia="Arial Narrow" w:hAnsi="Arial Narrow" w:cs="Arial Narrow"/>
              </w:rPr>
              <w:t>130,267</w:t>
            </w:r>
          </w:p>
        </w:tc>
      </w:tr>
      <w:tr w:rsidR="00EF7562" w:rsidRPr="00DE6583" w14:paraId="2D4D76A4" w14:textId="77777777" w:rsidTr="004F757F">
        <w:trPr>
          <w:trHeight w:val="341"/>
        </w:trPr>
        <w:tc>
          <w:tcPr>
            <w:tcW w:w="3539" w:type="dxa"/>
            <w:shd w:val="clear" w:color="FFFFFF" w:fill="FFFFFF"/>
            <w:vAlign w:val="center"/>
          </w:tcPr>
          <w:p w14:paraId="397E8DF2" w14:textId="77777777" w:rsidR="00EF7562" w:rsidRPr="00DE6583" w:rsidRDefault="009972EB" w:rsidP="008B5DB8">
            <w:pPr>
              <w:keepNext/>
              <w:keepLines/>
              <w:spacing w:line="288" w:lineRule="auto"/>
              <w:rPr>
                <w:rFonts w:ascii="Arial Narrow" w:eastAsia="Arial Narrow" w:hAnsi="Arial Narrow" w:cs="Arial Narrow"/>
              </w:rPr>
            </w:pPr>
            <w:r w:rsidRPr="00DE6583">
              <w:rPr>
                <w:rFonts w:ascii="Arial Narrow" w:eastAsia="Arial Narrow" w:hAnsi="Arial Narrow" w:cs="Arial Narrow"/>
              </w:rPr>
              <w:t>АО «Вилюйская ГЭС-3»</w:t>
            </w:r>
          </w:p>
        </w:tc>
        <w:tc>
          <w:tcPr>
            <w:tcW w:w="1276" w:type="dxa"/>
            <w:shd w:val="clear" w:color="FFFFFF" w:fill="FFFFFF"/>
            <w:vAlign w:val="center"/>
          </w:tcPr>
          <w:p w14:paraId="471845F8" w14:textId="77777777" w:rsidR="00EF7562" w:rsidRPr="00DE6583" w:rsidRDefault="009972EB" w:rsidP="008B5DB8">
            <w:pPr>
              <w:keepNext/>
              <w:keepLines/>
              <w:jc w:val="center"/>
              <w:rPr>
                <w:rFonts w:ascii="Arial Narrow" w:eastAsia="Arial Narrow" w:hAnsi="Arial Narrow" w:cs="Arial Narrow"/>
              </w:rPr>
            </w:pPr>
            <w:r w:rsidRPr="00DE6583">
              <w:rPr>
                <w:rFonts w:ascii="Arial Narrow" w:eastAsia="Arial Narrow" w:hAnsi="Arial Narrow" w:cs="Arial Narrow"/>
              </w:rPr>
              <w:t>858,663</w:t>
            </w:r>
          </w:p>
        </w:tc>
        <w:tc>
          <w:tcPr>
            <w:tcW w:w="1276" w:type="dxa"/>
            <w:shd w:val="clear" w:color="FFFFFF" w:fill="FFFFFF"/>
            <w:vAlign w:val="center"/>
          </w:tcPr>
          <w:p w14:paraId="094118C2" w14:textId="77777777" w:rsidR="00EF7562" w:rsidRPr="00DE6583" w:rsidRDefault="009972EB" w:rsidP="008B5DB8">
            <w:pPr>
              <w:keepNext/>
              <w:keepLines/>
              <w:jc w:val="center"/>
              <w:rPr>
                <w:rFonts w:ascii="Arial Narrow" w:eastAsia="Arial Narrow" w:hAnsi="Arial Narrow" w:cs="Arial Narrow"/>
              </w:rPr>
            </w:pPr>
            <w:r w:rsidRPr="00DE6583">
              <w:rPr>
                <w:rFonts w:ascii="Arial Narrow" w:eastAsia="Arial Narrow" w:hAnsi="Arial Narrow" w:cs="Arial Narrow"/>
              </w:rPr>
              <w:t>773,742</w:t>
            </w:r>
          </w:p>
        </w:tc>
        <w:tc>
          <w:tcPr>
            <w:tcW w:w="1417" w:type="dxa"/>
            <w:shd w:val="clear" w:color="FFFFFF" w:fill="FFFFFF"/>
            <w:vAlign w:val="center"/>
          </w:tcPr>
          <w:p w14:paraId="215F7FE7" w14:textId="77777777" w:rsidR="00EF7562" w:rsidRPr="00DE6583" w:rsidRDefault="009972EB" w:rsidP="008B5DB8">
            <w:pPr>
              <w:keepNext/>
              <w:keepLines/>
              <w:jc w:val="center"/>
              <w:rPr>
                <w:rFonts w:ascii="Arial Narrow" w:eastAsia="Arial Narrow" w:hAnsi="Arial Narrow" w:cs="Arial Narrow"/>
              </w:rPr>
            </w:pPr>
            <w:r w:rsidRPr="00DE6583">
              <w:rPr>
                <w:rFonts w:ascii="Arial Narrow" w:eastAsia="Arial Narrow" w:hAnsi="Arial Narrow" w:cs="Arial Narrow"/>
              </w:rPr>
              <w:t>767,649</w:t>
            </w:r>
          </w:p>
        </w:tc>
        <w:tc>
          <w:tcPr>
            <w:tcW w:w="1276" w:type="dxa"/>
            <w:shd w:val="clear" w:color="FFFFFF" w:fill="FFFFFF"/>
            <w:vAlign w:val="center"/>
          </w:tcPr>
          <w:p w14:paraId="67BA87F3" w14:textId="77777777" w:rsidR="00EF7562" w:rsidRPr="00DE6583" w:rsidRDefault="009972EB" w:rsidP="008B5DB8">
            <w:pPr>
              <w:keepNext/>
              <w:keepLines/>
              <w:jc w:val="center"/>
              <w:rPr>
                <w:rFonts w:ascii="Arial Narrow" w:eastAsia="Arial Narrow" w:hAnsi="Arial Narrow" w:cs="Arial Narrow"/>
              </w:rPr>
            </w:pPr>
            <w:r w:rsidRPr="00DE6583">
              <w:rPr>
                <w:rFonts w:ascii="Arial Narrow" w:eastAsia="Arial Narrow" w:hAnsi="Arial Narrow" w:cs="Arial Narrow"/>
              </w:rPr>
              <w:t>-91,014</w:t>
            </w:r>
          </w:p>
        </w:tc>
        <w:tc>
          <w:tcPr>
            <w:tcW w:w="1269" w:type="dxa"/>
            <w:shd w:val="clear" w:color="FFFFFF" w:fill="FFFFFF"/>
            <w:vAlign w:val="center"/>
          </w:tcPr>
          <w:p w14:paraId="79FE569B" w14:textId="77777777" w:rsidR="00EF7562" w:rsidRPr="00DE6583" w:rsidRDefault="009972EB" w:rsidP="008B5DB8">
            <w:pPr>
              <w:keepNext/>
              <w:keepLines/>
              <w:jc w:val="center"/>
              <w:rPr>
                <w:rFonts w:ascii="Arial Narrow" w:eastAsia="Arial Narrow" w:hAnsi="Arial Narrow" w:cs="Arial Narrow"/>
              </w:rPr>
            </w:pPr>
            <w:r w:rsidRPr="00DE6583">
              <w:rPr>
                <w:rFonts w:ascii="Arial Narrow" w:eastAsia="Arial Narrow" w:hAnsi="Arial Narrow" w:cs="Arial Narrow"/>
              </w:rPr>
              <w:t>-6,093</w:t>
            </w:r>
          </w:p>
        </w:tc>
      </w:tr>
      <w:tr w:rsidR="00EF7562" w:rsidRPr="00DE6583" w14:paraId="579D1A62" w14:textId="77777777" w:rsidTr="004F757F">
        <w:trPr>
          <w:trHeight w:val="341"/>
        </w:trPr>
        <w:tc>
          <w:tcPr>
            <w:tcW w:w="3539" w:type="dxa"/>
            <w:shd w:val="clear" w:color="FFFFFF" w:fill="FFFFFF"/>
            <w:vAlign w:val="center"/>
          </w:tcPr>
          <w:p w14:paraId="0FCD2EA6" w14:textId="77777777" w:rsidR="00EF7562" w:rsidRPr="00DE6583" w:rsidRDefault="009972EB" w:rsidP="008B5DB8">
            <w:pPr>
              <w:keepNext/>
              <w:keepLines/>
              <w:spacing w:line="288" w:lineRule="auto"/>
              <w:ind w:right="-243"/>
              <w:rPr>
                <w:rFonts w:ascii="Arial Narrow" w:eastAsia="Arial Narrow" w:hAnsi="Arial Narrow" w:cs="Arial Narrow"/>
              </w:rPr>
            </w:pPr>
            <w:r w:rsidRPr="00DE6583">
              <w:rPr>
                <w:rFonts w:ascii="Arial Narrow" w:eastAsia="Arial Narrow" w:hAnsi="Arial Narrow" w:cs="Arial Narrow"/>
              </w:rPr>
              <w:t>ООО «Приморская ГРЭС» (2-4 кв. 2020 год</w:t>
            </w:r>
            <w:r w:rsidR="004F757F">
              <w:rPr>
                <w:rFonts w:ascii="Arial Narrow" w:eastAsia="Arial Narrow" w:hAnsi="Arial Narrow" w:cs="Arial Narrow"/>
              </w:rPr>
              <w:t>а</w:t>
            </w:r>
            <w:r w:rsidRPr="00DE6583">
              <w:rPr>
                <w:rFonts w:ascii="Arial Narrow" w:eastAsia="Arial Narrow" w:hAnsi="Arial Narrow" w:cs="Arial Narrow"/>
              </w:rPr>
              <w:t>)</w:t>
            </w:r>
          </w:p>
        </w:tc>
        <w:tc>
          <w:tcPr>
            <w:tcW w:w="1276" w:type="dxa"/>
            <w:shd w:val="clear" w:color="FFFFFF" w:fill="FFFFFF"/>
            <w:vAlign w:val="center"/>
          </w:tcPr>
          <w:p w14:paraId="4D834B34" w14:textId="77777777" w:rsidR="00EF7562" w:rsidRPr="00DE6583" w:rsidRDefault="009972EB" w:rsidP="008B5DB8">
            <w:pPr>
              <w:keepNext/>
              <w:keepLines/>
              <w:jc w:val="center"/>
              <w:rPr>
                <w:rFonts w:ascii="Arial Narrow" w:eastAsia="Arial Narrow" w:hAnsi="Arial Narrow" w:cs="Arial Narrow"/>
              </w:rPr>
            </w:pPr>
            <w:r w:rsidRPr="00DE6583">
              <w:rPr>
                <w:rFonts w:ascii="Arial Narrow" w:eastAsia="Arial Narrow" w:hAnsi="Arial Narrow" w:cs="Arial Narrow"/>
              </w:rPr>
              <w:t>-</w:t>
            </w:r>
          </w:p>
        </w:tc>
        <w:tc>
          <w:tcPr>
            <w:tcW w:w="1276" w:type="dxa"/>
            <w:shd w:val="clear" w:color="FFFFFF" w:fill="FFFFFF"/>
            <w:vAlign w:val="center"/>
          </w:tcPr>
          <w:p w14:paraId="40E8ECDF" w14:textId="77777777" w:rsidR="00EF7562" w:rsidRPr="00DE6583" w:rsidRDefault="009972EB" w:rsidP="008B5DB8">
            <w:pPr>
              <w:keepNext/>
              <w:keepLines/>
              <w:jc w:val="center"/>
              <w:rPr>
                <w:rFonts w:ascii="Arial Narrow" w:eastAsia="Arial Narrow" w:hAnsi="Arial Narrow" w:cs="Arial Narrow"/>
              </w:rPr>
            </w:pPr>
            <w:r w:rsidRPr="00DE6583">
              <w:rPr>
                <w:rFonts w:ascii="Arial Narrow" w:eastAsia="Arial Narrow" w:hAnsi="Arial Narrow" w:cs="Arial Narrow"/>
              </w:rPr>
              <w:t>3 863,170</w:t>
            </w:r>
          </w:p>
        </w:tc>
        <w:tc>
          <w:tcPr>
            <w:tcW w:w="1417" w:type="dxa"/>
            <w:shd w:val="clear" w:color="FFFFFF" w:fill="FFFFFF"/>
            <w:vAlign w:val="center"/>
          </w:tcPr>
          <w:p w14:paraId="42D3FED4" w14:textId="77777777" w:rsidR="00EF7562" w:rsidRPr="00DE6583" w:rsidRDefault="009972EB" w:rsidP="008B5DB8">
            <w:pPr>
              <w:keepNext/>
              <w:keepLines/>
              <w:jc w:val="center"/>
              <w:rPr>
                <w:rFonts w:ascii="Arial Narrow" w:eastAsia="Arial Narrow" w:hAnsi="Arial Narrow" w:cs="Arial Narrow"/>
              </w:rPr>
            </w:pPr>
            <w:r w:rsidRPr="00DE6583">
              <w:rPr>
                <w:rFonts w:ascii="Arial Narrow" w:eastAsia="Arial Narrow" w:hAnsi="Arial Narrow" w:cs="Arial Narrow"/>
              </w:rPr>
              <w:t>3 391,995</w:t>
            </w:r>
          </w:p>
        </w:tc>
        <w:tc>
          <w:tcPr>
            <w:tcW w:w="1276" w:type="dxa"/>
            <w:shd w:val="clear" w:color="FFFFFF" w:fill="FFFFFF"/>
            <w:vAlign w:val="center"/>
          </w:tcPr>
          <w:p w14:paraId="59E3E05C" w14:textId="77777777" w:rsidR="00EF7562" w:rsidRPr="00DE6583" w:rsidRDefault="009972EB" w:rsidP="008B5DB8">
            <w:pPr>
              <w:keepNext/>
              <w:keepLines/>
              <w:jc w:val="center"/>
              <w:rPr>
                <w:rFonts w:ascii="Arial Narrow" w:eastAsia="Arial Narrow" w:hAnsi="Arial Narrow" w:cs="Arial Narrow"/>
              </w:rPr>
            </w:pPr>
            <w:r w:rsidRPr="00DE6583">
              <w:rPr>
                <w:rFonts w:ascii="Arial Narrow" w:eastAsia="Arial Narrow" w:hAnsi="Arial Narrow" w:cs="Arial Narrow"/>
              </w:rPr>
              <w:t>3 391,995</w:t>
            </w:r>
          </w:p>
        </w:tc>
        <w:tc>
          <w:tcPr>
            <w:tcW w:w="1269" w:type="dxa"/>
            <w:shd w:val="clear" w:color="FFFFFF" w:fill="FFFFFF"/>
            <w:vAlign w:val="center"/>
          </w:tcPr>
          <w:p w14:paraId="1622FEFE" w14:textId="77777777" w:rsidR="00EF7562" w:rsidRPr="00DE6583" w:rsidRDefault="009972EB" w:rsidP="008B5DB8">
            <w:pPr>
              <w:keepNext/>
              <w:keepLines/>
              <w:jc w:val="center"/>
              <w:rPr>
                <w:rFonts w:ascii="Arial Narrow" w:eastAsia="Arial Narrow" w:hAnsi="Arial Narrow" w:cs="Arial Narrow"/>
              </w:rPr>
            </w:pPr>
            <w:r w:rsidRPr="00DE6583">
              <w:rPr>
                <w:rFonts w:ascii="Arial Narrow" w:eastAsia="Arial Narrow" w:hAnsi="Arial Narrow" w:cs="Arial Narrow"/>
              </w:rPr>
              <w:t>-471,175</w:t>
            </w:r>
          </w:p>
        </w:tc>
      </w:tr>
      <w:tr w:rsidR="00EF7562" w:rsidRPr="00DE6583" w14:paraId="376C2F29" w14:textId="77777777" w:rsidTr="004F757F">
        <w:trPr>
          <w:trHeight w:val="341"/>
        </w:trPr>
        <w:tc>
          <w:tcPr>
            <w:tcW w:w="3539" w:type="dxa"/>
            <w:shd w:val="clear" w:color="FFFFFF" w:fill="FFFFFF"/>
            <w:vAlign w:val="center"/>
          </w:tcPr>
          <w:p w14:paraId="4109FFB6" w14:textId="77777777" w:rsidR="00EF7562" w:rsidRPr="00DE6583" w:rsidRDefault="009972EB" w:rsidP="008B5DB8">
            <w:pPr>
              <w:keepNext/>
              <w:keepLines/>
              <w:spacing w:line="288" w:lineRule="auto"/>
              <w:ind w:right="-57"/>
              <w:rPr>
                <w:rFonts w:ascii="Arial Narrow" w:eastAsia="Arial Narrow" w:hAnsi="Arial Narrow" w:cs="Arial Narrow"/>
              </w:rPr>
            </w:pPr>
            <w:r w:rsidRPr="00DE6583">
              <w:rPr>
                <w:rFonts w:ascii="Arial Narrow" w:eastAsia="Arial Narrow" w:hAnsi="Arial Narrow" w:cs="Arial Narrow"/>
              </w:rPr>
              <w:t>Другие поставщики (блокстанции)</w:t>
            </w:r>
          </w:p>
        </w:tc>
        <w:tc>
          <w:tcPr>
            <w:tcW w:w="1276" w:type="dxa"/>
            <w:shd w:val="clear" w:color="FFFFFF" w:fill="FFFFFF"/>
            <w:vAlign w:val="center"/>
          </w:tcPr>
          <w:p w14:paraId="37A3C85A" w14:textId="77777777" w:rsidR="00EF7562" w:rsidRPr="00DE6583" w:rsidRDefault="009972EB" w:rsidP="008B5DB8">
            <w:pPr>
              <w:keepNext/>
              <w:keepLines/>
              <w:jc w:val="center"/>
              <w:rPr>
                <w:rFonts w:ascii="Arial Narrow" w:eastAsia="Arial Narrow" w:hAnsi="Arial Narrow" w:cs="Arial Narrow"/>
              </w:rPr>
            </w:pPr>
            <w:r w:rsidRPr="00DE6583">
              <w:rPr>
                <w:rFonts w:ascii="Arial Narrow" w:eastAsia="Arial Narrow" w:hAnsi="Arial Narrow" w:cs="Arial Narrow"/>
              </w:rPr>
              <w:t>167,250</w:t>
            </w:r>
          </w:p>
        </w:tc>
        <w:tc>
          <w:tcPr>
            <w:tcW w:w="1276" w:type="dxa"/>
            <w:shd w:val="clear" w:color="FFFFFF" w:fill="FFFFFF"/>
            <w:vAlign w:val="center"/>
          </w:tcPr>
          <w:p w14:paraId="2149F95E" w14:textId="77777777" w:rsidR="00EF7562" w:rsidRPr="00DE6583" w:rsidRDefault="009972EB" w:rsidP="008B5DB8">
            <w:pPr>
              <w:keepNext/>
              <w:keepLines/>
              <w:jc w:val="center"/>
              <w:rPr>
                <w:rFonts w:ascii="Arial Narrow" w:eastAsia="Arial Narrow" w:hAnsi="Arial Narrow" w:cs="Arial Narrow"/>
              </w:rPr>
            </w:pPr>
            <w:r w:rsidRPr="00DE6583">
              <w:rPr>
                <w:rFonts w:ascii="Arial Narrow" w:eastAsia="Arial Narrow" w:hAnsi="Arial Narrow" w:cs="Arial Narrow"/>
              </w:rPr>
              <w:t>487,778</w:t>
            </w:r>
          </w:p>
        </w:tc>
        <w:tc>
          <w:tcPr>
            <w:tcW w:w="1417" w:type="dxa"/>
            <w:shd w:val="clear" w:color="FFFFFF" w:fill="FFFFFF"/>
            <w:vAlign w:val="center"/>
          </w:tcPr>
          <w:p w14:paraId="2DF0485E" w14:textId="77777777" w:rsidR="00EF7562" w:rsidRPr="00DE6583" w:rsidRDefault="009972EB" w:rsidP="008B5DB8">
            <w:pPr>
              <w:keepNext/>
              <w:keepLines/>
              <w:jc w:val="center"/>
              <w:rPr>
                <w:rFonts w:ascii="Arial Narrow" w:eastAsia="Arial Narrow" w:hAnsi="Arial Narrow" w:cs="Arial Narrow"/>
              </w:rPr>
            </w:pPr>
            <w:r w:rsidRPr="00DE6583">
              <w:rPr>
                <w:rFonts w:ascii="Arial Narrow" w:eastAsia="Arial Narrow" w:hAnsi="Arial Narrow" w:cs="Arial Narrow"/>
              </w:rPr>
              <w:t>189,090</w:t>
            </w:r>
          </w:p>
        </w:tc>
        <w:tc>
          <w:tcPr>
            <w:tcW w:w="1276" w:type="dxa"/>
            <w:shd w:val="clear" w:color="FFFFFF" w:fill="FFFFFF"/>
            <w:vAlign w:val="center"/>
          </w:tcPr>
          <w:p w14:paraId="761500FB" w14:textId="77777777" w:rsidR="00EF7562" w:rsidRPr="00DE6583" w:rsidRDefault="009972EB" w:rsidP="008B5DB8">
            <w:pPr>
              <w:keepNext/>
              <w:keepLines/>
              <w:jc w:val="center"/>
              <w:rPr>
                <w:rFonts w:ascii="Arial Narrow" w:eastAsia="Arial Narrow" w:hAnsi="Arial Narrow" w:cs="Arial Narrow"/>
              </w:rPr>
            </w:pPr>
            <w:r w:rsidRPr="00DE6583">
              <w:rPr>
                <w:rFonts w:ascii="Arial Narrow" w:eastAsia="Arial Narrow" w:hAnsi="Arial Narrow" w:cs="Arial Narrow"/>
              </w:rPr>
              <w:t>21,844</w:t>
            </w:r>
          </w:p>
        </w:tc>
        <w:tc>
          <w:tcPr>
            <w:tcW w:w="1269" w:type="dxa"/>
            <w:shd w:val="clear" w:color="FFFFFF" w:fill="FFFFFF"/>
            <w:vAlign w:val="center"/>
          </w:tcPr>
          <w:p w14:paraId="1ED39E4A" w14:textId="77777777" w:rsidR="00EF7562" w:rsidRPr="00DE6583" w:rsidRDefault="009972EB" w:rsidP="008B5DB8">
            <w:pPr>
              <w:keepNext/>
              <w:keepLines/>
              <w:jc w:val="center"/>
              <w:rPr>
                <w:rFonts w:ascii="Arial Narrow" w:eastAsia="Arial Narrow" w:hAnsi="Arial Narrow" w:cs="Arial Narrow"/>
              </w:rPr>
            </w:pPr>
            <w:r w:rsidRPr="00DE6583">
              <w:rPr>
                <w:rFonts w:ascii="Arial Narrow" w:eastAsia="Arial Narrow" w:hAnsi="Arial Narrow" w:cs="Arial Narrow"/>
              </w:rPr>
              <w:t>-298,688</w:t>
            </w:r>
          </w:p>
        </w:tc>
      </w:tr>
      <w:tr w:rsidR="00EF7562" w:rsidRPr="00DE6583" w14:paraId="01C1BA30" w14:textId="77777777" w:rsidTr="004F757F">
        <w:trPr>
          <w:trHeight w:val="367"/>
        </w:trPr>
        <w:tc>
          <w:tcPr>
            <w:tcW w:w="3539" w:type="dxa"/>
            <w:shd w:val="clear" w:color="FFFFFF" w:fill="FFFFFF"/>
            <w:vAlign w:val="center"/>
          </w:tcPr>
          <w:p w14:paraId="4C5A0D2A" w14:textId="77777777" w:rsidR="00EF7562" w:rsidRPr="00DE6583" w:rsidRDefault="009972EB" w:rsidP="008B5DB8">
            <w:pPr>
              <w:keepNext/>
              <w:keepLines/>
              <w:spacing w:line="288" w:lineRule="auto"/>
              <w:rPr>
                <w:rFonts w:ascii="Arial Narrow" w:eastAsia="Arial Narrow" w:hAnsi="Arial Narrow" w:cs="Arial Narrow"/>
              </w:rPr>
            </w:pPr>
            <w:r w:rsidRPr="00DE6583">
              <w:rPr>
                <w:rFonts w:ascii="Arial Narrow" w:eastAsia="Arial Narrow" w:hAnsi="Arial Narrow" w:cs="Arial Narrow"/>
              </w:rPr>
              <w:t>ОЭС Востока</w:t>
            </w:r>
          </w:p>
        </w:tc>
        <w:tc>
          <w:tcPr>
            <w:tcW w:w="1276" w:type="dxa"/>
            <w:shd w:val="clear" w:color="FFFFFF" w:fill="FFFFFF"/>
            <w:vAlign w:val="center"/>
          </w:tcPr>
          <w:p w14:paraId="35B7D2DC" w14:textId="77777777" w:rsidR="00EF7562" w:rsidRPr="00DE6583" w:rsidRDefault="009972EB" w:rsidP="008B5DB8">
            <w:pPr>
              <w:keepNext/>
              <w:keepLines/>
              <w:jc w:val="center"/>
              <w:rPr>
                <w:rFonts w:ascii="Arial Narrow" w:eastAsia="Arial Narrow" w:hAnsi="Arial Narrow" w:cs="Arial Narrow"/>
              </w:rPr>
            </w:pPr>
            <w:r w:rsidRPr="00DE6583">
              <w:rPr>
                <w:rFonts w:ascii="Arial Narrow" w:eastAsia="Arial Narrow" w:hAnsi="Arial Narrow" w:cs="Arial Narrow"/>
              </w:rPr>
              <w:t>44 109,526</w:t>
            </w:r>
          </w:p>
        </w:tc>
        <w:tc>
          <w:tcPr>
            <w:tcW w:w="1276" w:type="dxa"/>
            <w:shd w:val="clear" w:color="FFFFFF" w:fill="FFFFFF"/>
            <w:vAlign w:val="center"/>
          </w:tcPr>
          <w:p w14:paraId="68210A27" w14:textId="77777777" w:rsidR="00EF7562" w:rsidRPr="00DE6583" w:rsidRDefault="009972EB" w:rsidP="008B5DB8">
            <w:pPr>
              <w:keepNext/>
              <w:keepLines/>
              <w:jc w:val="center"/>
              <w:rPr>
                <w:rFonts w:ascii="Arial Narrow" w:eastAsia="Arial Narrow" w:hAnsi="Arial Narrow" w:cs="Arial Narrow"/>
              </w:rPr>
            </w:pPr>
            <w:r w:rsidRPr="00DE6583">
              <w:rPr>
                <w:rFonts w:ascii="Arial Narrow" w:eastAsia="Arial Narrow" w:hAnsi="Arial Narrow" w:cs="Arial Narrow"/>
              </w:rPr>
              <w:t>41 947,612</w:t>
            </w:r>
          </w:p>
        </w:tc>
        <w:tc>
          <w:tcPr>
            <w:tcW w:w="1417" w:type="dxa"/>
            <w:shd w:val="clear" w:color="FFFFFF" w:fill="FFFFFF"/>
            <w:vAlign w:val="center"/>
          </w:tcPr>
          <w:p w14:paraId="568F57E7" w14:textId="77777777" w:rsidR="00EF7562" w:rsidRPr="00DE6583" w:rsidRDefault="009972EB" w:rsidP="008B5DB8">
            <w:pPr>
              <w:keepNext/>
              <w:keepLines/>
              <w:jc w:val="center"/>
              <w:rPr>
                <w:rFonts w:ascii="Arial Narrow" w:eastAsia="Arial Narrow" w:hAnsi="Arial Narrow" w:cs="Arial Narrow"/>
              </w:rPr>
            </w:pPr>
            <w:r w:rsidRPr="00DE6583">
              <w:rPr>
                <w:rFonts w:ascii="Arial Narrow" w:eastAsia="Arial Narrow" w:hAnsi="Arial Narrow" w:cs="Arial Narrow"/>
              </w:rPr>
              <w:t>44 185,353</w:t>
            </w:r>
          </w:p>
        </w:tc>
        <w:tc>
          <w:tcPr>
            <w:tcW w:w="1276" w:type="dxa"/>
            <w:shd w:val="clear" w:color="FFFFFF" w:fill="FFFFFF"/>
            <w:vAlign w:val="center"/>
          </w:tcPr>
          <w:p w14:paraId="542C1BAC" w14:textId="77777777" w:rsidR="00EF7562" w:rsidRPr="00DE6583" w:rsidRDefault="009972EB" w:rsidP="008B5DB8">
            <w:pPr>
              <w:keepNext/>
              <w:keepLines/>
              <w:jc w:val="center"/>
              <w:rPr>
                <w:rFonts w:ascii="Arial Narrow" w:eastAsia="Arial Narrow" w:hAnsi="Arial Narrow" w:cs="Arial Narrow"/>
              </w:rPr>
            </w:pPr>
            <w:r w:rsidRPr="00DE6583">
              <w:rPr>
                <w:rFonts w:ascii="Arial Narrow" w:eastAsia="Arial Narrow" w:hAnsi="Arial Narrow" w:cs="Arial Narrow"/>
              </w:rPr>
              <w:t>75,827</w:t>
            </w:r>
          </w:p>
        </w:tc>
        <w:tc>
          <w:tcPr>
            <w:tcW w:w="1269" w:type="dxa"/>
            <w:shd w:val="clear" w:color="FFFFFF" w:fill="FFFFFF"/>
            <w:vAlign w:val="center"/>
          </w:tcPr>
          <w:p w14:paraId="3B2E7EC2" w14:textId="77777777" w:rsidR="00EF7562" w:rsidRPr="00DE6583" w:rsidRDefault="009972EB" w:rsidP="008B5DB8">
            <w:pPr>
              <w:keepNext/>
              <w:keepLines/>
              <w:jc w:val="center"/>
              <w:rPr>
                <w:rFonts w:ascii="Arial Narrow" w:eastAsia="Arial Narrow" w:hAnsi="Arial Narrow" w:cs="Arial Narrow"/>
              </w:rPr>
            </w:pPr>
            <w:r w:rsidRPr="00DE6583">
              <w:rPr>
                <w:rFonts w:ascii="Arial Narrow" w:eastAsia="Arial Narrow" w:hAnsi="Arial Narrow" w:cs="Arial Narrow"/>
              </w:rPr>
              <w:t>2237,741</w:t>
            </w:r>
          </w:p>
        </w:tc>
      </w:tr>
    </w:tbl>
    <w:p w14:paraId="00107186" w14:textId="77777777" w:rsidR="008B5DB8" w:rsidRDefault="008B5DB8" w:rsidP="008B5DB8">
      <w:pPr>
        <w:keepNext/>
        <w:keepLines/>
        <w:spacing w:line="283" w:lineRule="auto"/>
        <w:ind w:firstLine="709"/>
        <w:jc w:val="both"/>
        <w:rPr>
          <w:rFonts w:ascii="Arial Narrow" w:hAnsi="Arial Narrow"/>
        </w:rPr>
      </w:pPr>
    </w:p>
    <w:p w14:paraId="11DFC9FF" w14:textId="77777777" w:rsidR="00EF7562" w:rsidRPr="00DE6583" w:rsidRDefault="009972EB" w:rsidP="008B5DB8">
      <w:pPr>
        <w:keepNext/>
        <w:keepLines/>
        <w:spacing w:line="283" w:lineRule="auto"/>
        <w:ind w:firstLine="709"/>
        <w:jc w:val="both"/>
      </w:pPr>
      <w:r w:rsidRPr="00DE6583">
        <w:rPr>
          <w:rFonts w:ascii="Arial Narrow" w:hAnsi="Arial Narrow"/>
        </w:rPr>
        <w:t xml:space="preserve">Выработка электроэнергии по АО «ДГК» (на оптовом и розничном рынках электроэнергии) за 2020 год составила 20 902 ,018 </w:t>
      </w:r>
      <w:r w:rsidR="00D35685" w:rsidRPr="00DE6583">
        <w:rPr>
          <w:rFonts w:ascii="Arial Narrow" w:hAnsi="Arial Narrow"/>
        </w:rPr>
        <w:t>млн</w:t>
      </w:r>
      <w:r w:rsidR="004F757F">
        <w:rPr>
          <w:rFonts w:ascii="Arial Narrow" w:hAnsi="Arial Narrow"/>
        </w:rPr>
        <w:t xml:space="preserve"> кВт*ч</w:t>
      </w:r>
      <w:r w:rsidRPr="00DE6583">
        <w:rPr>
          <w:rFonts w:ascii="Arial Narrow" w:hAnsi="Arial Narrow"/>
        </w:rPr>
        <w:t xml:space="preserve">, что ниже плана ФАС России на 55,414 </w:t>
      </w:r>
      <w:r w:rsidR="00D35685" w:rsidRPr="00DE6583">
        <w:rPr>
          <w:rFonts w:ascii="Arial Narrow" w:hAnsi="Arial Narrow"/>
        </w:rPr>
        <w:t>млн</w:t>
      </w:r>
      <w:r w:rsidRPr="00DE6583">
        <w:rPr>
          <w:rFonts w:ascii="Arial Narrow" w:hAnsi="Arial Narrow"/>
        </w:rPr>
        <w:t xml:space="preserve"> кВт*ч или 0,3% и ниже соответствующего периода прошлого года на 4 028,666 </w:t>
      </w:r>
      <w:r w:rsidR="00D35685" w:rsidRPr="00DE6583">
        <w:rPr>
          <w:rFonts w:ascii="Arial Narrow" w:hAnsi="Arial Narrow"/>
        </w:rPr>
        <w:t>млн</w:t>
      </w:r>
      <w:r w:rsidRPr="00DE6583">
        <w:rPr>
          <w:rFonts w:ascii="Arial Narrow" w:hAnsi="Arial Narrow"/>
        </w:rPr>
        <w:t xml:space="preserve"> кВт*ч или 16,2%. Снижение выработки относительно 2019 года связано с выводом из состава АО «ДГК» Приморской ГРЭС с 01.04.2020.  </w:t>
      </w:r>
    </w:p>
    <w:p w14:paraId="5154FB78" w14:textId="77777777" w:rsidR="00EF7562" w:rsidRPr="00DE6583" w:rsidRDefault="009972EB" w:rsidP="008B5DB8">
      <w:pPr>
        <w:keepNext/>
        <w:keepLines/>
        <w:spacing w:line="283" w:lineRule="auto"/>
        <w:ind w:firstLine="709"/>
        <w:jc w:val="both"/>
      </w:pPr>
      <w:r w:rsidRPr="00DE6583">
        <w:rPr>
          <w:rFonts w:ascii="Arial Narrow" w:hAnsi="Arial Narrow"/>
        </w:rPr>
        <w:t xml:space="preserve">Выработка электроэнергии по ГЭС ПАО «РусГидро» за 2020 год увеличилась от запланированной ФАС России на 2 768,144 </w:t>
      </w:r>
      <w:r w:rsidR="00D35685" w:rsidRPr="00DE6583">
        <w:rPr>
          <w:rFonts w:ascii="Arial Narrow" w:hAnsi="Arial Narrow"/>
        </w:rPr>
        <w:t>млн</w:t>
      </w:r>
      <w:r w:rsidRPr="00DE6583">
        <w:rPr>
          <w:rFonts w:ascii="Arial Narrow" w:hAnsi="Arial Narrow"/>
        </w:rPr>
        <w:t xml:space="preserve"> кВт*ч или 24,6% (переток э/э в КНР составил 3 060,283 </w:t>
      </w:r>
      <w:r w:rsidR="00D35685" w:rsidRPr="00DE6583">
        <w:rPr>
          <w:rFonts w:ascii="Arial Narrow" w:hAnsi="Arial Narrow"/>
        </w:rPr>
        <w:t>млн</w:t>
      </w:r>
      <w:r w:rsidRPr="00DE6583">
        <w:rPr>
          <w:rFonts w:ascii="Arial Narrow" w:hAnsi="Arial Narrow"/>
        </w:rPr>
        <w:t xml:space="preserve"> кВт*ч при плане 36 </w:t>
      </w:r>
      <w:r w:rsidR="00D35685" w:rsidRPr="00DE6583">
        <w:rPr>
          <w:rFonts w:ascii="Arial Narrow" w:hAnsi="Arial Narrow"/>
        </w:rPr>
        <w:t>млн</w:t>
      </w:r>
      <w:r w:rsidRPr="00DE6583">
        <w:rPr>
          <w:rFonts w:ascii="Arial Narrow" w:hAnsi="Arial Narrow"/>
        </w:rPr>
        <w:t xml:space="preserve"> кВт*ч).</w:t>
      </w:r>
    </w:p>
    <w:p w14:paraId="44401089" w14:textId="77777777" w:rsidR="00EF7562" w:rsidRPr="00DE6583" w:rsidRDefault="009972EB" w:rsidP="008B5DB8">
      <w:pPr>
        <w:keepNext/>
        <w:keepLines/>
        <w:spacing w:line="283" w:lineRule="auto"/>
        <w:ind w:firstLine="709"/>
        <w:jc w:val="both"/>
      </w:pPr>
      <w:r w:rsidRPr="00DE6583">
        <w:rPr>
          <w:rFonts w:ascii="Arial Narrow" w:hAnsi="Arial Narrow"/>
        </w:rPr>
        <w:t xml:space="preserve">Величина сальдо-перетока электроэнергии на ОРЭМ за 2020 год по АО «ДГК» планировалась на уровне 17 822,030 </w:t>
      </w:r>
      <w:r w:rsidR="00D35685" w:rsidRPr="00DE6583">
        <w:rPr>
          <w:rFonts w:ascii="Arial Narrow" w:hAnsi="Arial Narrow"/>
        </w:rPr>
        <w:t>млн</w:t>
      </w:r>
      <w:r w:rsidRPr="00DE6583">
        <w:rPr>
          <w:rFonts w:ascii="Arial Narrow" w:hAnsi="Arial Narrow"/>
        </w:rPr>
        <w:t xml:space="preserve"> кВт*ч, по факту оплачиваемая величина сальдо-перетока электроэнергии составила 17 636,730 </w:t>
      </w:r>
      <w:r w:rsidR="00D35685" w:rsidRPr="00DE6583">
        <w:rPr>
          <w:rFonts w:ascii="Arial Narrow" w:hAnsi="Arial Narrow"/>
        </w:rPr>
        <w:t>млн</w:t>
      </w:r>
      <w:r w:rsidRPr="00DE6583">
        <w:rPr>
          <w:rFonts w:ascii="Arial Narrow" w:hAnsi="Arial Narrow"/>
        </w:rPr>
        <w:t xml:space="preserve"> кВт*ч.</w:t>
      </w:r>
    </w:p>
    <w:p w14:paraId="68C72325" w14:textId="77777777" w:rsidR="00DE6583" w:rsidRDefault="00DE6583" w:rsidP="008B5DB8">
      <w:pPr>
        <w:keepNext/>
        <w:keepLines/>
        <w:spacing w:line="283" w:lineRule="auto"/>
        <w:ind w:firstLine="708"/>
        <w:jc w:val="center"/>
        <w:rPr>
          <w:rFonts w:ascii="Arial Narrow" w:hAnsi="Arial Narrow"/>
        </w:rPr>
      </w:pPr>
    </w:p>
    <w:p w14:paraId="3A9C384E" w14:textId="77777777" w:rsidR="00DE6583" w:rsidRDefault="009972EB" w:rsidP="008B5DB8">
      <w:pPr>
        <w:keepNext/>
        <w:keepLines/>
        <w:spacing w:line="283" w:lineRule="auto"/>
        <w:ind w:firstLine="708"/>
        <w:jc w:val="center"/>
        <w:rPr>
          <w:rFonts w:ascii="Arial Narrow" w:hAnsi="Arial Narrow"/>
        </w:rPr>
      </w:pPr>
      <w:r w:rsidRPr="00DE6583">
        <w:rPr>
          <w:rFonts w:ascii="Arial Narrow" w:hAnsi="Arial Narrow"/>
        </w:rPr>
        <w:t>Динамика изменения величины сальдо-перетока электроэнергии поставщиков ОРЭМ</w:t>
      </w:r>
    </w:p>
    <w:p w14:paraId="1628D777" w14:textId="77777777" w:rsidR="00EF7562" w:rsidRPr="00DE6583" w:rsidRDefault="009972EB" w:rsidP="008B5DB8">
      <w:pPr>
        <w:keepNext/>
        <w:keepLines/>
        <w:spacing w:line="283" w:lineRule="auto"/>
        <w:jc w:val="center"/>
        <w:rPr>
          <w:rFonts w:ascii="Arial Narrow" w:hAnsi="Arial Narrow"/>
        </w:rPr>
      </w:pPr>
      <w:r w:rsidRPr="00DE6583">
        <w:rPr>
          <w:rFonts w:ascii="Arial Narrow" w:hAnsi="Arial Narrow"/>
        </w:rPr>
        <w:t>за 2019-2020 годы</w:t>
      </w:r>
    </w:p>
    <w:p w14:paraId="320D603B" w14:textId="172ED28A" w:rsidR="00662B0A" w:rsidRDefault="00D35685" w:rsidP="00662B0A">
      <w:pPr>
        <w:keepNext/>
        <w:keepLines/>
        <w:spacing w:line="283" w:lineRule="auto"/>
        <w:ind w:left="7799" w:firstLine="709"/>
        <w:jc w:val="center"/>
        <w:rPr>
          <w:rFonts w:ascii="Arial Narrow" w:hAnsi="Arial Narrow"/>
          <w:lang w:eastAsia="en-US"/>
        </w:rPr>
      </w:pPr>
      <w:r>
        <w:rPr>
          <w:rFonts w:ascii="Arial Narrow" w:hAnsi="Arial Narrow"/>
          <w:lang w:eastAsia="en-US"/>
        </w:rPr>
        <w:t>млн</w:t>
      </w:r>
      <w:r w:rsidR="009972EB">
        <w:rPr>
          <w:rFonts w:ascii="Arial Narrow" w:hAnsi="Arial Narrow"/>
          <w:lang w:eastAsia="en-US"/>
        </w:rPr>
        <w:t xml:space="preserve"> кВт*ч</w:t>
      </w:r>
    </w:p>
    <w:tbl>
      <w:tblPr>
        <w:tblStyle w:val="aff6"/>
        <w:tblW w:w="0" w:type="auto"/>
        <w:tblLayout w:type="fixed"/>
        <w:tblLook w:val="04A0" w:firstRow="1" w:lastRow="0" w:firstColumn="1" w:lastColumn="0" w:noHBand="0" w:noVBand="1"/>
      </w:tblPr>
      <w:tblGrid>
        <w:gridCol w:w="2263"/>
        <w:gridCol w:w="1109"/>
        <w:gridCol w:w="1357"/>
        <w:gridCol w:w="1220"/>
        <w:gridCol w:w="1197"/>
        <w:gridCol w:w="1213"/>
        <w:gridCol w:w="1268"/>
      </w:tblGrid>
      <w:tr w:rsidR="00662B0A" w:rsidRPr="00392C0A" w14:paraId="79243FD6" w14:textId="77777777" w:rsidTr="00392C0A">
        <w:tc>
          <w:tcPr>
            <w:tcW w:w="2263" w:type="dxa"/>
            <w:shd w:val="clear" w:color="auto" w:fill="E3E3FD"/>
          </w:tcPr>
          <w:p w14:paraId="562AF78E" w14:textId="77777777" w:rsidR="00662B0A" w:rsidRPr="00392C0A" w:rsidRDefault="00662B0A" w:rsidP="00662B0A">
            <w:pPr>
              <w:keepNext/>
              <w:keepLines/>
              <w:pBdr>
                <w:top w:val="none" w:sz="0" w:space="0" w:color="auto"/>
                <w:left w:val="none" w:sz="0" w:space="0" w:color="auto"/>
                <w:bottom w:val="none" w:sz="0" w:space="0" w:color="auto"/>
                <w:right w:val="none" w:sz="0" w:space="0" w:color="auto"/>
                <w:between w:val="none" w:sz="0" w:space="0" w:color="auto"/>
              </w:pBdr>
              <w:spacing w:line="283" w:lineRule="auto"/>
              <w:rPr>
                <w:rFonts w:ascii="Arial Narrow" w:hAnsi="Arial Narrow"/>
                <w:lang w:eastAsia="en-US"/>
              </w:rPr>
            </w:pPr>
          </w:p>
        </w:tc>
        <w:tc>
          <w:tcPr>
            <w:tcW w:w="2466" w:type="dxa"/>
            <w:gridSpan w:val="2"/>
            <w:shd w:val="clear" w:color="auto" w:fill="E3E3FD"/>
          </w:tcPr>
          <w:p w14:paraId="32EA1777" w14:textId="3115F4CE" w:rsidR="00662B0A" w:rsidRPr="00392C0A" w:rsidRDefault="00392C0A" w:rsidP="00392C0A">
            <w:pPr>
              <w:keepNext/>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lang w:eastAsia="en-US"/>
              </w:rPr>
            </w:pPr>
            <w:r>
              <w:rPr>
                <w:rFonts w:ascii="Arial Narrow" w:hAnsi="Arial Narrow"/>
                <w:lang w:eastAsia="en-US"/>
              </w:rPr>
              <w:t>2019 год</w:t>
            </w:r>
          </w:p>
        </w:tc>
        <w:tc>
          <w:tcPr>
            <w:tcW w:w="4898" w:type="dxa"/>
            <w:gridSpan w:val="4"/>
            <w:shd w:val="clear" w:color="auto" w:fill="E3E3FD"/>
          </w:tcPr>
          <w:p w14:paraId="655B42F3" w14:textId="143F2262" w:rsidR="00662B0A" w:rsidRPr="00392C0A" w:rsidRDefault="00392C0A" w:rsidP="00392C0A">
            <w:pPr>
              <w:keepNext/>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lang w:eastAsia="en-US"/>
              </w:rPr>
            </w:pPr>
            <w:r>
              <w:rPr>
                <w:rFonts w:ascii="Arial Narrow" w:hAnsi="Arial Narrow"/>
                <w:lang w:eastAsia="en-US"/>
              </w:rPr>
              <w:t>2020 год</w:t>
            </w:r>
          </w:p>
        </w:tc>
      </w:tr>
      <w:tr w:rsidR="00392C0A" w:rsidRPr="00392C0A" w14:paraId="6080CDB3" w14:textId="77777777" w:rsidTr="00392C0A">
        <w:tc>
          <w:tcPr>
            <w:tcW w:w="2263" w:type="dxa"/>
            <w:shd w:val="clear" w:color="auto" w:fill="E3E3FD"/>
          </w:tcPr>
          <w:p w14:paraId="7EB1F398" w14:textId="77777777" w:rsidR="00662B0A" w:rsidRPr="00392C0A" w:rsidRDefault="00662B0A" w:rsidP="00662B0A">
            <w:pPr>
              <w:keepNext/>
              <w:keepLines/>
              <w:pBdr>
                <w:top w:val="none" w:sz="0" w:space="0" w:color="auto"/>
                <w:left w:val="none" w:sz="0" w:space="0" w:color="auto"/>
                <w:bottom w:val="none" w:sz="0" w:space="0" w:color="auto"/>
                <w:right w:val="none" w:sz="0" w:space="0" w:color="auto"/>
                <w:between w:val="none" w:sz="0" w:space="0" w:color="auto"/>
              </w:pBdr>
              <w:spacing w:line="283" w:lineRule="auto"/>
              <w:rPr>
                <w:rFonts w:ascii="Arial Narrow" w:hAnsi="Arial Narrow"/>
                <w:lang w:eastAsia="en-US"/>
              </w:rPr>
            </w:pPr>
          </w:p>
        </w:tc>
        <w:tc>
          <w:tcPr>
            <w:tcW w:w="1109" w:type="dxa"/>
            <w:shd w:val="clear" w:color="auto" w:fill="E3E3FD"/>
          </w:tcPr>
          <w:p w14:paraId="0BDAFBFE" w14:textId="2A6883A3" w:rsidR="00662B0A" w:rsidRPr="00392C0A" w:rsidRDefault="00662B0A" w:rsidP="00392C0A">
            <w:pPr>
              <w:keepNext/>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lang w:eastAsia="en-US"/>
              </w:rPr>
            </w:pPr>
            <w:r w:rsidRPr="00392C0A">
              <w:rPr>
                <w:rFonts w:ascii="Arial Narrow" w:hAnsi="Arial Narrow"/>
              </w:rPr>
              <w:t>Факт</w:t>
            </w:r>
          </w:p>
        </w:tc>
        <w:tc>
          <w:tcPr>
            <w:tcW w:w="1357" w:type="dxa"/>
            <w:shd w:val="clear" w:color="auto" w:fill="E3E3FD"/>
          </w:tcPr>
          <w:p w14:paraId="6B01F6CB" w14:textId="03A9BB55" w:rsidR="00662B0A" w:rsidRPr="00392C0A" w:rsidRDefault="00662B0A" w:rsidP="00392C0A">
            <w:pPr>
              <w:keepNext/>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lang w:eastAsia="en-US"/>
              </w:rPr>
            </w:pPr>
            <w:r w:rsidRPr="00392C0A">
              <w:rPr>
                <w:rFonts w:ascii="Arial Narrow" w:hAnsi="Arial Narrow"/>
              </w:rPr>
              <w:t>Доля в объеме  реализации, %</w:t>
            </w:r>
          </w:p>
        </w:tc>
        <w:tc>
          <w:tcPr>
            <w:tcW w:w="1220" w:type="dxa"/>
            <w:shd w:val="clear" w:color="auto" w:fill="E3E3FD"/>
          </w:tcPr>
          <w:p w14:paraId="4565BA70" w14:textId="068EC39C" w:rsidR="00662B0A" w:rsidRPr="00392C0A" w:rsidRDefault="00662B0A" w:rsidP="00392C0A">
            <w:pPr>
              <w:keepNext/>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lang w:eastAsia="en-US"/>
              </w:rPr>
            </w:pPr>
            <w:r w:rsidRPr="00392C0A">
              <w:rPr>
                <w:rFonts w:ascii="Arial Narrow" w:hAnsi="Arial Narrow"/>
              </w:rPr>
              <w:t>План ФАС России</w:t>
            </w:r>
          </w:p>
        </w:tc>
        <w:tc>
          <w:tcPr>
            <w:tcW w:w="1197" w:type="dxa"/>
            <w:shd w:val="clear" w:color="auto" w:fill="E3E3FD"/>
          </w:tcPr>
          <w:p w14:paraId="6AAE3BB8" w14:textId="0805BFCF" w:rsidR="00662B0A" w:rsidRPr="00392C0A" w:rsidRDefault="00662B0A" w:rsidP="00392C0A">
            <w:pPr>
              <w:keepNext/>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lang w:eastAsia="en-US"/>
              </w:rPr>
            </w:pPr>
            <w:r w:rsidRPr="00392C0A">
              <w:rPr>
                <w:rFonts w:ascii="Arial Narrow" w:hAnsi="Arial Narrow"/>
              </w:rPr>
              <w:t>Доля в объеме реализации, %</w:t>
            </w:r>
          </w:p>
        </w:tc>
        <w:tc>
          <w:tcPr>
            <w:tcW w:w="1213" w:type="dxa"/>
            <w:shd w:val="clear" w:color="auto" w:fill="E3E3FD"/>
          </w:tcPr>
          <w:p w14:paraId="3935E44D" w14:textId="2DF2DE69" w:rsidR="00662B0A" w:rsidRPr="00392C0A" w:rsidRDefault="00662B0A" w:rsidP="00392C0A">
            <w:pPr>
              <w:keepNext/>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lang w:eastAsia="en-US"/>
              </w:rPr>
            </w:pPr>
            <w:r w:rsidRPr="00392C0A">
              <w:rPr>
                <w:rFonts w:ascii="Arial Narrow" w:hAnsi="Arial Narrow"/>
              </w:rPr>
              <w:t>Факт</w:t>
            </w:r>
          </w:p>
        </w:tc>
        <w:tc>
          <w:tcPr>
            <w:tcW w:w="1268" w:type="dxa"/>
            <w:shd w:val="clear" w:color="auto" w:fill="E3E3FD"/>
          </w:tcPr>
          <w:p w14:paraId="63842B5F" w14:textId="05796F85" w:rsidR="00662B0A" w:rsidRPr="00392C0A" w:rsidRDefault="00662B0A" w:rsidP="00392C0A">
            <w:pPr>
              <w:keepNext/>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lang w:eastAsia="en-US"/>
              </w:rPr>
            </w:pPr>
            <w:r w:rsidRPr="00392C0A">
              <w:rPr>
                <w:rFonts w:ascii="Arial Narrow" w:hAnsi="Arial Narrow"/>
              </w:rPr>
              <w:t>Доля в объеме реализации, %</w:t>
            </w:r>
          </w:p>
        </w:tc>
      </w:tr>
      <w:tr w:rsidR="00392C0A" w:rsidRPr="00392C0A" w14:paraId="183A7E53" w14:textId="77777777" w:rsidTr="00392C0A">
        <w:tc>
          <w:tcPr>
            <w:tcW w:w="2263" w:type="dxa"/>
          </w:tcPr>
          <w:p w14:paraId="48604556" w14:textId="1372F542" w:rsidR="00392C0A" w:rsidRPr="00392C0A" w:rsidRDefault="00392C0A" w:rsidP="00392C0A">
            <w:pPr>
              <w:keepNext/>
              <w:keepLines/>
              <w:pBdr>
                <w:top w:val="none" w:sz="0" w:space="0" w:color="auto"/>
                <w:left w:val="none" w:sz="0" w:space="0" w:color="auto"/>
                <w:bottom w:val="none" w:sz="0" w:space="0" w:color="auto"/>
                <w:right w:val="none" w:sz="0" w:space="0" w:color="auto"/>
                <w:between w:val="none" w:sz="0" w:space="0" w:color="auto"/>
              </w:pBdr>
              <w:spacing w:line="283" w:lineRule="auto"/>
              <w:rPr>
                <w:rFonts w:ascii="Arial Narrow" w:hAnsi="Arial Narrow"/>
                <w:lang w:eastAsia="en-US"/>
              </w:rPr>
            </w:pPr>
            <w:r w:rsidRPr="004F757F">
              <w:rPr>
                <w:rFonts w:ascii="Arial Narrow" w:eastAsia="Arial Narrow" w:hAnsi="Arial Narrow" w:cs="Arial Narrow"/>
              </w:rPr>
              <w:t>АО «ДГК»</w:t>
            </w:r>
          </w:p>
        </w:tc>
        <w:tc>
          <w:tcPr>
            <w:tcW w:w="1109" w:type="dxa"/>
            <w:vAlign w:val="center"/>
          </w:tcPr>
          <w:p w14:paraId="3050D101" w14:textId="3C3798FA" w:rsidR="00392C0A" w:rsidRPr="00392C0A" w:rsidRDefault="00392C0A" w:rsidP="00392C0A">
            <w:pPr>
              <w:keepNext/>
              <w:keepLines/>
              <w:pBdr>
                <w:top w:val="none" w:sz="0" w:space="0" w:color="auto"/>
                <w:left w:val="none" w:sz="0" w:space="0" w:color="auto"/>
                <w:bottom w:val="none" w:sz="0" w:space="0" w:color="auto"/>
                <w:right w:val="none" w:sz="0" w:space="0" w:color="auto"/>
                <w:between w:val="none" w:sz="0" w:space="0" w:color="auto"/>
              </w:pBdr>
              <w:ind w:left="-57" w:right="-57"/>
              <w:jc w:val="center"/>
              <w:rPr>
                <w:rFonts w:ascii="Arial Narrow" w:hAnsi="Arial Narrow"/>
                <w:lang w:eastAsia="en-US"/>
              </w:rPr>
            </w:pPr>
            <w:r w:rsidRPr="004F757F">
              <w:rPr>
                <w:rFonts w:ascii="Arial Narrow" w:eastAsia="Arial Narrow" w:hAnsi="Arial Narrow" w:cs="Arial Narrow"/>
              </w:rPr>
              <w:t>21 278,086</w:t>
            </w:r>
          </w:p>
        </w:tc>
        <w:tc>
          <w:tcPr>
            <w:tcW w:w="1357" w:type="dxa"/>
            <w:vAlign w:val="center"/>
          </w:tcPr>
          <w:p w14:paraId="276EE842" w14:textId="3BF48AE8" w:rsidR="00392C0A" w:rsidRPr="00392C0A" w:rsidRDefault="00392C0A" w:rsidP="00392C0A">
            <w:pPr>
              <w:keepNext/>
              <w:keepLines/>
              <w:pBdr>
                <w:top w:val="none" w:sz="0" w:space="0" w:color="auto"/>
                <w:left w:val="none" w:sz="0" w:space="0" w:color="auto"/>
                <w:bottom w:val="none" w:sz="0" w:space="0" w:color="auto"/>
                <w:right w:val="none" w:sz="0" w:space="0" w:color="auto"/>
                <w:between w:val="none" w:sz="0" w:space="0" w:color="auto"/>
              </w:pBdr>
              <w:ind w:left="-57" w:right="-57"/>
              <w:jc w:val="center"/>
              <w:rPr>
                <w:rFonts w:ascii="Arial Narrow" w:hAnsi="Arial Narrow"/>
                <w:lang w:eastAsia="en-US"/>
              </w:rPr>
            </w:pPr>
            <w:r w:rsidRPr="004F757F">
              <w:rPr>
                <w:rFonts w:ascii="Arial Narrow" w:eastAsia="Arial Narrow" w:hAnsi="Arial Narrow" w:cs="Arial Narrow"/>
              </w:rPr>
              <w:t>54,4</w:t>
            </w:r>
          </w:p>
        </w:tc>
        <w:tc>
          <w:tcPr>
            <w:tcW w:w="1220" w:type="dxa"/>
            <w:vAlign w:val="center"/>
          </w:tcPr>
          <w:p w14:paraId="64D0FE19" w14:textId="2F81C930" w:rsidR="00392C0A" w:rsidRPr="00392C0A" w:rsidRDefault="00392C0A" w:rsidP="00392C0A">
            <w:pPr>
              <w:keepNext/>
              <w:keepLines/>
              <w:pBdr>
                <w:top w:val="none" w:sz="0" w:space="0" w:color="auto"/>
                <w:left w:val="none" w:sz="0" w:space="0" w:color="auto"/>
                <w:bottom w:val="none" w:sz="0" w:space="0" w:color="auto"/>
                <w:right w:val="none" w:sz="0" w:space="0" w:color="auto"/>
                <w:between w:val="none" w:sz="0" w:space="0" w:color="auto"/>
              </w:pBdr>
              <w:ind w:left="-57" w:right="-57"/>
              <w:jc w:val="center"/>
              <w:rPr>
                <w:rFonts w:ascii="Arial Narrow" w:hAnsi="Arial Narrow"/>
                <w:lang w:eastAsia="en-US"/>
              </w:rPr>
            </w:pPr>
            <w:r w:rsidRPr="004F757F">
              <w:rPr>
                <w:rFonts w:ascii="Arial Narrow" w:eastAsia="Arial Narrow" w:hAnsi="Arial Narrow" w:cs="Arial Narrow"/>
              </w:rPr>
              <w:t>17 822,030</w:t>
            </w:r>
          </w:p>
        </w:tc>
        <w:tc>
          <w:tcPr>
            <w:tcW w:w="1197" w:type="dxa"/>
            <w:vAlign w:val="center"/>
          </w:tcPr>
          <w:p w14:paraId="40B0E1EB" w14:textId="2110074A" w:rsidR="00392C0A" w:rsidRPr="00392C0A" w:rsidRDefault="00392C0A" w:rsidP="00392C0A">
            <w:pPr>
              <w:keepNext/>
              <w:keepLines/>
              <w:pBdr>
                <w:top w:val="none" w:sz="0" w:space="0" w:color="auto"/>
                <w:left w:val="none" w:sz="0" w:space="0" w:color="auto"/>
                <w:bottom w:val="none" w:sz="0" w:space="0" w:color="auto"/>
                <w:right w:val="none" w:sz="0" w:space="0" w:color="auto"/>
                <w:between w:val="none" w:sz="0" w:space="0" w:color="auto"/>
              </w:pBdr>
              <w:ind w:left="-57" w:right="-57"/>
              <w:jc w:val="center"/>
              <w:rPr>
                <w:rFonts w:ascii="Arial Narrow" w:hAnsi="Arial Narrow"/>
                <w:lang w:eastAsia="en-US"/>
              </w:rPr>
            </w:pPr>
            <w:r w:rsidRPr="004F757F">
              <w:rPr>
                <w:rFonts w:ascii="Arial Narrow" w:eastAsia="Arial Narrow" w:hAnsi="Arial Narrow" w:cs="Arial Narrow"/>
              </w:rPr>
              <w:t>47,8</w:t>
            </w:r>
          </w:p>
        </w:tc>
        <w:tc>
          <w:tcPr>
            <w:tcW w:w="1213" w:type="dxa"/>
            <w:vAlign w:val="center"/>
          </w:tcPr>
          <w:p w14:paraId="5CD7D03B" w14:textId="7EF454FB" w:rsidR="00392C0A" w:rsidRPr="00392C0A" w:rsidRDefault="00392C0A" w:rsidP="00392C0A">
            <w:pPr>
              <w:keepNext/>
              <w:keepLines/>
              <w:pBdr>
                <w:top w:val="none" w:sz="0" w:space="0" w:color="auto"/>
                <w:left w:val="none" w:sz="0" w:space="0" w:color="auto"/>
                <w:bottom w:val="none" w:sz="0" w:space="0" w:color="auto"/>
                <w:right w:val="none" w:sz="0" w:space="0" w:color="auto"/>
                <w:between w:val="none" w:sz="0" w:space="0" w:color="auto"/>
              </w:pBdr>
              <w:ind w:left="-57" w:right="-57"/>
              <w:jc w:val="center"/>
              <w:rPr>
                <w:rFonts w:ascii="Arial Narrow" w:hAnsi="Arial Narrow"/>
                <w:lang w:eastAsia="en-US"/>
              </w:rPr>
            </w:pPr>
            <w:r w:rsidRPr="004F757F">
              <w:rPr>
                <w:rFonts w:ascii="Arial Narrow" w:eastAsia="Arial Narrow" w:hAnsi="Arial Narrow" w:cs="Arial Narrow"/>
              </w:rPr>
              <w:t>17 636,730</w:t>
            </w:r>
          </w:p>
        </w:tc>
        <w:tc>
          <w:tcPr>
            <w:tcW w:w="1268" w:type="dxa"/>
            <w:vAlign w:val="center"/>
          </w:tcPr>
          <w:p w14:paraId="5E5C5BCC" w14:textId="7E6D1CBD" w:rsidR="00392C0A" w:rsidRPr="00392C0A" w:rsidRDefault="00392C0A" w:rsidP="00392C0A">
            <w:pPr>
              <w:keepNext/>
              <w:keepLines/>
              <w:pBdr>
                <w:top w:val="none" w:sz="0" w:space="0" w:color="auto"/>
                <w:left w:val="none" w:sz="0" w:space="0" w:color="auto"/>
                <w:bottom w:val="none" w:sz="0" w:space="0" w:color="auto"/>
                <w:right w:val="none" w:sz="0" w:space="0" w:color="auto"/>
                <w:between w:val="none" w:sz="0" w:space="0" w:color="auto"/>
              </w:pBdr>
              <w:ind w:left="-57" w:right="-57"/>
              <w:jc w:val="center"/>
              <w:rPr>
                <w:rFonts w:ascii="Arial Narrow" w:hAnsi="Arial Narrow"/>
                <w:lang w:eastAsia="en-US"/>
              </w:rPr>
            </w:pPr>
            <w:r w:rsidRPr="004F757F">
              <w:rPr>
                <w:rFonts w:ascii="Arial Narrow" w:eastAsia="Arial Narrow" w:hAnsi="Arial Narrow" w:cs="Arial Narrow"/>
              </w:rPr>
              <w:t>44,4</w:t>
            </w:r>
          </w:p>
        </w:tc>
      </w:tr>
      <w:tr w:rsidR="00392C0A" w:rsidRPr="00392C0A" w14:paraId="765E8426" w14:textId="77777777" w:rsidTr="00392C0A">
        <w:tc>
          <w:tcPr>
            <w:tcW w:w="2263" w:type="dxa"/>
            <w:vAlign w:val="center"/>
          </w:tcPr>
          <w:p w14:paraId="170CE822" w14:textId="3AF46CBB" w:rsidR="00392C0A" w:rsidRPr="00392C0A" w:rsidRDefault="00392C0A" w:rsidP="00392C0A">
            <w:pPr>
              <w:keepNext/>
              <w:keepLines/>
              <w:pBdr>
                <w:top w:val="none" w:sz="0" w:space="0" w:color="auto"/>
                <w:left w:val="none" w:sz="0" w:space="0" w:color="auto"/>
                <w:bottom w:val="none" w:sz="0" w:space="0" w:color="auto"/>
                <w:right w:val="none" w:sz="0" w:space="0" w:color="auto"/>
                <w:between w:val="none" w:sz="0" w:space="0" w:color="auto"/>
              </w:pBdr>
              <w:spacing w:line="283" w:lineRule="auto"/>
              <w:rPr>
                <w:rFonts w:ascii="Arial Narrow" w:hAnsi="Arial Narrow"/>
                <w:lang w:eastAsia="en-US"/>
              </w:rPr>
            </w:pPr>
            <w:r w:rsidRPr="004F757F">
              <w:rPr>
                <w:rFonts w:ascii="Arial Narrow" w:eastAsia="Arial Narrow" w:hAnsi="Arial Narrow" w:cs="Arial Narrow"/>
              </w:rPr>
              <w:t xml:space="preserve">ГЭС ПАО «РусГидро»  </w:t>
            </w:r>
          </w:p>
        </w:tc>
        <w:tc>
          <w:tcPr>
            <w:tcW w:w="1109" w:type="dxa"/>
            <w:vAlign w:val="center"/>
          </w:tcPr>
          <w:p w14:paraId="653219BF" w14:textId="4DFC1554" w:rsidR="00392C0A" w:rsidRPr="00392C0A" w:rsidRDefault="00392C0A" w:rsidP="00392C0A">
            <w:pPr>
              <w:keepNext/>
              <w:keepLines/>
              <w:pBdr>
                <w:top w:val="none" w:sz="0" w:space="0" w:color="auto"/>
                <w:left w:val="none" w:sz="0" w:space="0" w:color="auto"/>
                <w:bottom w:val="none" w:sz="0" w:space="0" w:color="auto"/>
                <w:right w:val="none" w:sz="0" w:space="0" w:color="auto"/>
                <w:between w:val="none" w:sz="0" w:space="0" w:color="auto"/>
              </w:pBdr>
              <w:ind w:left="-57" w:right="-57"/>
              <w:jc w:val="center"/>
              <w:rPr>
                <w:rFonts w:ascii="Arial Narrow" w:hAnsi="Arial Narrow"/>
                <w:lang w:eastAsia="en-US"/>
              </w:rPr>
            </w:pPr>
            <w:r w:rsidRPr="004F757F">
              <w:rPr>
                <w:rFonts w:ascii="Arial Narrow" w:eastAsia="Arial Narrow" w:hAnsi="Arial Narrow" w:cs="Arial Narrow"/>
              </w:rPr>
              <w:t>12 235,061</w:t>
            </w:r>
          </w:p>
        </w:tc>
        <w:tc>
          <w:tcPr>
            <w:tcW w:w="1357" w:type="dxa"/>
            <w:vAlign w:val="center"/>
          </w:tcPr>
          <w:p w14:paraId="4E129378" w14:textId="5ACB17B9" w:rsidR="00392C0A" w:rsidRPr="00392C0A" w:rsidRDefault="00392C0A" w:rsidP="00392C0A">
            <w:pPr>
              <w:keepNext/>
              <w:keepLines/>
              <w:pBdr>
                <w:top w:val="none" w:sz="0" w:space="0" w:color="auto"/>
                <w:left w:val="none" w:sz="0" w:space="0" w:color="auto"/>
                <w:bottom w:val="none" w:sz="0" w:space="0" w:color="auto"/>
                <w:right w:val="none" w:sz="0" w:space="0" w:color="auto"/>
                <w:between w:val="none" w:sz="0" w:space="0" w:color="auto"/>
              </w:pBdr>
              <w:ind w:left="-57" w:right="-57"/>
              <w:jc w:val="center"/>
              <w:rPr>
                <w:rFonts w:ascii="Arial Narrow" w:hAnsi="Arial Narrow"/>
                <w:lang w:eastAsia="en-US"/>
              </w:rPr>
            </w:pPr>
            <w:r w:rsidRPr="004F757F">
              <w:rPr>
                <w:rFonts w:ascii="Arial Narrow" w:eastAsia="Arial Narrow" w:hAnsi="Arial Narrow" w:cs="Arial Narrow"/>
              </w:rPr>
              <w:t>31,3</w:t>
            </w:r>
          </w:p>
        </w:tc>
        <w:tc>
          <w:tcPr>
            <w:tcW w:w="1220" w:type="dxa"/>
            <w:vAlign w:val="center"/>
          </w:tcPr>
          <w:p w14:paraId="39B04FB1" w14:textId="3C59F6BD" w:rsidR="00392C0A" w:rsidRPr="00392C0A" w:rsidRDefault="00392C0A" w:rsidP="00392C0A">
            <w:pPr>
              <w:keepNext/>
              <w:keepLines/>
              <w:pBdr>
                <w:top w:val="none" w:sz="0" w:space="0" w:color="auto"/>
                <w:left w:val="none" w:sz="0" w:space="0" w:color="auto"/>
                <w:bottom w:val="none" w:sz="0" w:space="0" w:color="auto"/>
                <w:right w:val="none" w:sz="0" w:space="0" w:color="auto"/>
                <w:between w:val="none" w:sz="0" w:space="0" w:color="auto"/>
              </w:pBdr>
              <w:ind w:left="-57" w:right="-57"/>
              <w:jc w:val="center"/>
              <w:rPr>
                <w:rFonts w:ascii="Arial Narrow" w:hAnsi="Arial Narrow"/>
                <w:lang w:eastAsia="en-US"/>
              </w:rPr>
            </w:pPr>
            <w:r w:rsidRPr="004F757F">
              <w:rPr>
                <w:rFonts w:ascii="Arial Narrow" w:eastAsia="Arial Narrow" w:hAnsi="Arial Narrow" w:cs="Arial Narrow"/>
              </w:rPr>
              <w:t>10 832,979</w:t>
            </w:r>
          </w:p>
        </w:tc>
        <w:tc>
          <w:tcPr>
            <w:tcW w:w="1197" w:type="dxa"/>
            <w:vAlign w:val="center"/>
          </w:tcPr>
          <w:p w14:paraId="3BEDFEC3" w14:textId="625B8507" w:rsidR="00392C0A" w:rsidRPr="00392C0A" w:rsidRDefault="00392C0A" w:rsidP="00392C0A">
            <w:pPr>
              <w:keepNext/>
              <w:keepLines/>
              <w:pBdr>
                <w:top w:val="none" w:sz="0" w:space="0" w:color="auto"/>
                <w:left w:val="none" w:sz="0" w:space="0" w:color="auto"/>
                <w:bottom w:val="none" w:sz="0" w:space="0" w:color="auto"/>
                <w:right w:val="none" w:sz="0" w:space="0" w:color="auto"/>
                <w:between w:val="none" w:sz="0" w:space="0" w:color="auto"/>
              </w:pBdr>
              <w:ind w:left="-57" w:right="-57"/>
              <w:jc w:val="center"/>
              <w:rPr>
                <w:rFonts w:ascii="Arial Narrow" w:hAnsi="Arial Narrow"/>
                <w:lang w:eastAsia="en-US"/>
              </w:rPr>
            </w:pPr>
            <w:r w:rsidRPr="004F757F">
              <w:rPr>
                <w:rFonts w:ascii="Arial Narrow" w:eastAsia="Arial Narrow" w:hAnsi="Arial Narrow" w:cs="Arial Narrow"/>
              </w:rPr>
              <w:t>29,1</w:t>
            </w:r>
          </w:p>
        </w:tc>
        <w:tc>
          <w:tcPr>
            <w:tcW w:w="1213" w:type="dxa"/>
            <w:vAlign w:val="center"/>
          </w:tcPr>
          <w:p w14:paraId="345340ED" w14:textId="6C0B4B9C" w:rsidR="00392C0A" w:rsidRPr="00392C0A" w:rsidRDefault="00392C0A" w:rsidP="00392C0A">
            <w:pPr>
              <w:keepNext/>
              <w:keepLines/>
              <w:pBdr>
                <w:top w:val="none" w:sz="0" w:space="0" w:color="auto"/>
                <w:left w:val="none" w:sz="0" w:space="0" w:color="auto"/>
                <w:bottom w:val="none" w:sz="0" w:space="0" w:color="auto"/>
                <w:right w:val="none" w:sz="0" w:space="0" w:color="auto"/>
                <w:between w:val="none" w:sz="0" w:space="0" w:color="auto"/>
              </w:pBdr>
              <w:ind w:left="-57" w:right="-57"/>
              <w:jc w:val="center"/>
              <w:rPr>
                <w:rFonts w:ascii="Arial Narrow" w:hAnsi="Arial Narrow"/>
                <w:lang w:eastAsia="en-US"/>
              </w:rPr>
            </w:pPr>
            <w:r w:rsidRPr="004F757F">
              <w:rPr>
                <w:rFonts w:ascii="Arial Narrow" w:eastAsia="Arial Narrow" w:hAnsi="Arial Narrow" w:cs="Arial Narrow"/>
              </w:rPr>
              <w:t>13 616,588</w:t>
            </w:r>
          </w:p>
        </w:tc>
        <w:tc>
          <w:tcPr>
            <w:tcW w:w="1268" w:type="dxa"/>
            <w:vAlign w:val="center"/>
          </w:tcPr>
          <w:p w14:paraId="78EEA5E0" w14:textId="0860995C" w:rsidR="00392C0A" w:rsidRPr="00392C0A" w:rsidRDefault="00392C0A" w:rsidP="00392C0A">
            <w:pPr>
              <w:keepNext/>
              <w:keepLines/>
              <w:pBdr>
                <w:top w:val="none" w:sz="0" w:space="0" w:color="auto"/>
                <w:left w:val="none" w:sz="0" w:space="0" w:color="auto"/>
                <w:bottom w:val="none" w:sz="0" w:space="0" w:color="auto"/>
                <w:right w:val="none" w:sz="0" w:space="0" w:color="auto"/>
                <w:between w:val="none" w:sz="0" w:space="0" w:color="auto"/>
              </w:pBdr>
              <w:ind w:left="-57" w:right="-57"/>
              <w:jc w:val="center"/>
              <w:rPr>
                <w:rFonts w:ascii="Arial Narrow" w:hAnsi="Arial Narrow"/>
                <w:lang w:eastAsia="en-US"/>
              </w:rPr>
            </w:pPr>
            <w:r w:rsidRPr="004F757F">
              <w:rPr>
                <w:rFonts w:ascii="Arial Narrow" w:eastAsia="Arial Narrow" w:hAnsi="Arial Narrow" w:cs="Arial Narrow"/>
              </w:rPr>
              <w:t>34,3</w:t>
            </w:r>
          </w:p>
        </w:tc>
      </w:tr>
      <w:tr w:rsidR="00392C0A" w:rsidRPr="00392C0A" w14:paraId="0ECE6E75" w14:textId="77777777" w:rsidTr="00392C0A">
        <w:tc>
          <w:tcPr>
            <w:tcW w:w="2263" w:type="dxa"/>
            <w:vAlign w:val="center"/>
          </w:tcPr>
          <w:p w14:paraId="5C2ECC5A" w14:textId="3824E8C3" w:rsidR="00392C0A" w:rsidRPr="004F757F" w:rsidRDefault="00392C0A" w:rsidP="00392C0A">
            <w:pPr>
              <w:keepNext/>
              <w:keepLines/>
              <w:pBdr>
                <w:top w:val="none" w:sz="0" w:space="0" w:color="auto"/>
                <w:left w:val="none" w:sz="0" w:space="0" w:color="auto"/>
                <w:bottom w:val="none" w:sz="0" w:space="0" w:color="auto"/>
                <w:right w:val="none" w:sz="0" w:space="0" w:color="auto"/>
                <w:between w:val="none" w:sz="0" w:space="0" w:color="auto"/>
              </w:pBdr>
              <w:ind w:right="-57"/>
              <w:rPr>
                <w:rFonts w:ascii="Arial Narrow" w:eastAsia="Arial Narrow" w:hAnsi="Arial Narrow" w:cs="Arial Narrow"/>
              </w:rPr>
            </w:pPr>
            <w:r w:rsidRPr="004F757F">
              <w:rPr>
                <w:rFonts w:ascii="Arial Narrow" w:eastAsia="Arial Narrow" w:hAnsi="Arial Narrow" w:cs="Arial Narrow"/>
              </w:rPr>
              <w:t>АО «РАО ЭС Востока»</w:t>
            </w:r>
          </w:p>
        </w:tc>
        <w:tc>
          <w:tcPr>
            <w:tcW w:w="1109" w:type="dxa"/>
            <w:vAlign w:val="center"/>
          </w:tcPr>
          <w:p w14:paraId="0A627D7A" w14:textId="7B0243D3" w:rsidR="00392C0A" w:rsidRPr="004F757F" w:rsidRDefault="00392C0A" w:rsidP="00392C0A">
            <w:pPr>
              <w:keepNext/>
              <w:keepLines/>
              <w:pBdr>
                <w:top w:val="none" w:sz="0" w:space="0" w:color="auto"/>
                <w:left w:val="none" w:sz="0" w:space="0" w:color="auto"/>
                <w:bottom w:val="none" w:sz="0" w:space="0" w:color="auto"/>
                <w:right w:val="none" w:sz="0" w:space="0" w:color="auto"/>
                <w:between w:val="none" w:sz="0" w:space="0" w:color="auto"/>
              </w:pBdr>
              <w:ind w:left="-57" w:right="-57"/>
              <w:jc w:val="center"/>
              <w:rPr>
                <w:rFonts w:ascii="Arial Narrow" w:eastAsia="Arial Narrow" w:hAnsi="Arial Narrow" w:cs="Arial Narrow"/>
              </w:rPr>
            </w:pPr>
            <w:r w:rsidRPr="004F757F">
              <w:rPr>
                <w:rFonts w:ascii="Arial Narrow" w:eastAsia="Arial Narrow" w:hAnsi="Arial Narrow" w:cs="Arial Narrow"/>
              </w:rPr>
              <w:t>379,446</w:t>
            </w:r>
          </w:p>
        </w:tc>
        <w:tc>
          <w:tcPr>
            <w:tcW w:w="1357" w:type="dxa"/>
            <w:vAlign w:val="center"/>
          </w:tcPr>
          <w:p w14:paraId="7F74708E" w14:textId="20F0DE54" w:rsidR="00392C0A" w:rsidRPr="004F757F" w:rsidRDefault="00392C0A" w:rsidP="00392C0A">
            <w:pPr>
              <w:keepNext/>
              <w:keepLines/>
              <w:pBdr>
                <w:top w:val="none" w:sz="0" w:space="0" w:color="auto"/>
                <w:left w:val="none" w:sz="0" w:space="0" w:color="auto"/>
                <w:bottom w:val="none" w:sz="0" w:space="0" w:color="auto"/>
                <w:right w:val="none" w:sz="0" w:space="0" w:color="auto"/>
                <w:between w:val="none" w:sz="0" w:space="0" w:color="auto"/>
              </w:pBdr>
              <w:ind w:left="-57" w:right="-57"/>
              <w:jc w:val="center"/>
              <w:rPr>
                <w:rFonts w:ascii="Arial Narrow" w:eastAsia="Arial Narrow" w:hAnsi="Arial Narrow" w:cs="Arial Narrow"/>
              </w:rPr>
            </w:pPr>
            <w:r w:rsidRPr="004F757F">
              <w:rPr>
                <w:rFonts w:ascii="Arial Narrow" w:eastAsia="Arial Narrow" w:hAnsi="Arial Narrow" w:cs="Arial Narrow"/>
              </w:rPr>
              <w:t>1,0</w:t>
            </w:r>
          </w:p>
        </w:tc>
        <w:tc>
          <w:tcPr>
            <w:tcW w:w="1220" w:type="dxa"/>
            <w:vAlign w:val="center"/>
          </w:tcPr>
          <w:p w14:paraId="310F037A" w14:textId="538E0CEA" w:rsidR="00392C0A" w:rsidRPr="004F757F" w:rsidRDefault="00392C0A" w:rsidP="00392C0A">
            <w:pPr>
              <w:keepNext/>
              <w:keepLines/>
              <w:pBdr>
                <w:top w:val="none" w:sz="0" w:space="0" w:color="auto"/>
                <w:left w:val="none" w:sz="0" w:space="0" w:color="auto"/>
                <w:bottom w:val="none" w:sz="0" w:space="0" w:color="auto"/>
                <w:right w:val="none" w:sz="0" w:space="0" w:color="auto"/>
                <w:between w:val="none" w:sz="0" w:space="0" w:color="auto"/>
              </w:pBdr>
              <w:ind w:left="-57" w:right="-57"/>
              <w:jc w:val="center"/>
              <w:rPr>
                <w:rFonts w:ascii="Arial Narrow" w:eastAsia="Arial Narrow" w:hAnsi="Arial Narrow" w:cs="Arial Narrow"/>
              </w:rPr>
            </w:pPr>
            <w:r w:rsidRPr="004F757F">
              <w:rPr>
                <w:rFonts w:ascii="Arial Narrow" w:eastAsia="Arial Narrow" w:hAnsi="Arial Narrow" w:cs="Arial Narrow"/>
              </w:rPr>
              <w:t>508,880</w:t>
            </w:r>
          </w:p>
        </w:tc>
        <w:tc>
          <w:tcPr>
            <w:tcW w:w="1197" w:type="dxa"/>
            <w:vAlign w:val="center"/>
          </w:tcPr>
          <w:p w14:paraId="28053DF5" w14:textId="0B924307" w:rsidR="00392C0A" w:rsidRPr="004F757F" w:rsidRDefault="00392C0A" w:rsidP="00392C0A">
            <w:pPr>
              <w:keepNext/>
              <w:keepLines/>
              <w:pBdr>
                <w:top w:val="none" w:sz="0" w:space="0" w:color="auto"/>
                <w:left w:val="none" w:sz="0" w:space="0" w:color="auto"/>
                <w:bottom w:val="none" w:sz="0" w:space="0" w:color="auto"/>
                <w:right w:val="none" w:sz="0" w:space="0" w:color="auto"/>
                <w:between w:val="none" w:sz="0" w:space="0" w:color="auto"/>
              </w:pBdr>
              <w:ind w:left="-57" w:right="-57"/>
              <w:jc w:val="center"/>
              <w:rPr>
                <w:rFonts w:ascii="Arial Narrow" w:eastAsia="Arial Narrow" w:hAnsi="Arial Narrow" w:cs="Arial Narrow"/>
              </w:rPr>
            </w:pPr>
            <w:r w:rsidRPr="004F757F">
              <w:rPr>
                <w:rFonts w:ascii="Arial Narrow" w:eastAsia="Arial Narrow" w:hAnsi="Arial Narrow" w:cs="Arial Narrow"/>
              </w:rPr>
              <w:t>1,4</w:t>
            </w:r>
          </w:p>
        </w:tc>
        <w:tc>
          <w:tcPr>
            <w:tcW w:w="1213" w:type="dxa"/>
            <w:vAlign w:val="center"/>
          </w:tcPr>
          <w:p w14:paraId="6C26A34A" w14:textId="05222B1A" w:rsidR="00392C0A" w:rsidRPr="004F757F" w:rsidRDefault="00392C0A" w:rsidP="00392C0A">
            <w:pPr>
              <w:keepNext/>
              <w:keepLines/>
              <w:pBdr>
                <w:top w:val="none" w:sz="0" w:space="0" w:color="auto"/>
                <w:left w:val="none" w:sz="0" w:space="0" w:color="auto"/>
                <w:bottom w:val="none" w:sz="0" w:space="0" w:color="auto"/>
                <w:right w:val="none" w:sz="0" w:space="0" w:color="auto"/>
                <w:between w:val="none" w:sz="0" w:space="0" w:color="auto"/>
              </w:pBdr>
              <w:ind w:left="-57" w:right="-57"/>
              <w:jc w:val="center"/>
              <w:rPr>
                <w:rFonts w:ascii="Arial Narrow" w:eastAsia="Arial Narrow" w:hAnsi="Arial Narrow" w:cs="Arial Narrow"/>
              </w:rPr>
            </w:pPr>
            <w:r w:rsidRPr="004F757F">
              <w:rPr>
                <w:rFonts w:ascii="Arial Narrow" w:eastAsia="Arial Narrow" w:hAnsi="Arial Narrow" w:cs="Arial Narrow"/>
              </w:rPr>
              <w:t>686,344</w:t>
            </w:r>
          </w:p>
        </w:tc>
        <w:tc>
          <w:tcPr>
            <w:tcW w:w="1268" w:type="dxa"/>
            <w:vAlign w:val="center"/>
          </w:tcPr>
          <w:p w14:paraId="21532C12" w14:textId="0ADC49D5" w:rsidR="00392C0A" w:rsidRPr="004F757F" w:rsidRDefault="00392C0A" w:rsidP="00392C0A">
            <w:pPr>
              <w:keepNext/>
              <w:keepLines/>
              <w:pBdr>
                <w:top w:val="none" w:sz="0" w:space="0" w:color="auto"/>
                <w:left w:val="none" w:sz="0" w:space="0" w:color="auto"/>
                <w:bottom w:val="none" w:sz="0" w:space="0" w:color="auto"/>
                <w:right w:val="none" w:sz="0" w:space="0" w:color="auto"/>
                <w:between w:val="none" w:sz="0" w:space="0" w:color="auto"/>
              </w:pBdr>
              <w:ind w:left="-57" w:right="-57"/>
              <w:jc w:val="center"/>
              <w:rPr>
                <w:rFonts w:ascii="Arial Narrow" w:eastAsia="Arial Narrow" w:hAnsi="Arial Narrow" w:cs="Arial Narrow"/>
              </w:rPr>
            </w:pPr>
            <w:r w:rsidRPr="004F757F">
              <w:rPr>
                <w:rFonts w:ascii="Arial Narrow" w:eastAsia="Arial Narrow" w:hAnsi="Arial Narrow" w:cs="Arial Narrow"/>
              </w:rPr>
              <w:t>1,7</w:t>
            </w:r>
          </w:p>
        </w:tc>
      </w:tr>
    </w:tbl>
    <w:p w14:paraId="7A4FC54F" w14:textId="77777777" w:rsidR="00662B0A" w:rsidRDefault="00662B0A" w:rsidP="00662B0A">
      <w:pPr>
        <w:keepNext/>
        <w:keepLines/>
        <w:spacing w:line="283" w:lineRule="auto"/>
        <w:rPr>
          <w:rFonts w:ascii="Arial Narrow" w:hAnsi="Arial Narrow"/>
          <w:lang w:eastAsia="en-US"/>
        </w:rPr>
      </w:pPr>
    </w:p>
    <w:tbl>
      <w:tblPr>
        <w:tblStyle w:val="aff6"/>
        <w:tblW w:w="0" w:type="auto"/>
        <w:tblInd w:w="-5" w:type="dxa"/>
        <w:tblLook w:val="04A0" w:firstRow="1" w:lastRow="0" w:firstColumn="1" w:lastColumn="0" w:noHBand="0" w:noVBand="1"/>
      </w:tblPr>
      <w:tblGrid>
        <w:gridCol w:w="2242"/>
        <w:gridCol w:w="1145"/>
        <w:gridCol w:w="1314"/>
        <w:gridCol w:w="1103"/>
        <w:gridCol w:w="1314"/>
        <w:gridCol w:w="1200"/>
        <w:gridCol w:w="1314"/>
      </w:tblGrid>
      <w:tr w:rsidR="005D6B67" w14:paraId="1DC7E4EB" w14:textId="77777777" w:rsidTr="00B61942">
        <w:tc>
          <w:tcPr>
            <w:tcW w:w="2242" w:type="dxa"/>
            <w:vMerge w:val="restart"/>
            <w:shd w:val="clear" w:color="auto" w:fill="E3E3FD"/>
          </w:tcPr>
          <w:p w14:paraId="722734D7" w14:textId="77777777" w:rsidR="005D6B67" w:rsidRDefault="005D6B67" w:rsidP="005D6B67">
            <w:pPr>
              <w:keepNext/>
              <w:keepLines/>
              <w:pBdr>
                <w:top w:val="none" w:sz="0" w:space="0" w:color="auto"/>
                <w:left w:val="none" w:sz="0" w:space="0" w:color="auto"/>
                <w:bottom w:val="none" w:sz="0" w:space="0" w:color="auto"/>
                <w:right w:val="none" w:sz="0" w:space="0" w:color="auto"/>
                <w:between w:val="none" w:sz="0" w:space="0" w:color="auto"/>
              </w:pBdr>
              <w:spacing w:line="283" w:lineRule="auto"/>
              <w:rPr>
                <w:rFonts w:ascii="Arial Narrow" w:hAnsi="Arial Narrow"/>
              </w:rPr>
            </w:pPr>
          </w:p>
        </w:tc>
        <w:tc>
          <w:tcPr>
            <w:tcW w:w="2459" w:type="dxa"/>
            <w:gridSpan w:val="2"/>
            <w:shd w:val="clear" w:color="auto" w:fill="E3E3FD"/>
            <w:vAlign w:val="center"/>
          </w:tcPr>
          <w:p w14:paraId="6523017B" w14:textId="77777777" w:rsidR="005D6B67" w:rsidRPr="00392C0A" w:rsidRDefault="005D6B67" w:rsidP="005D6B67">
            <w:pPr>
              <w:keepNext/>
              <w:keepLines/>
              <w:spacing w:before="100" w:beforeAutospacing="1" w:after="100" w:afterAutospacing="1" w:line="288" w:lineRule="auto"/>
              <w:jc w:val="center"/>
              <w:rPr>
                <w:rFonts w:ascii="Arial Narrow" w:eastAsia="Arial Narrow" w:hAnsi="Arial Narrow" w:cs="Arial Narrow"/>
              </w:rPr>
            </w:pPr>
            <w:r w:rsidRPr="00392C0A">
              <w:rPr>
                <w:rFonts w:ascii="Arial Narrow" w:eastAsia="Arial Narrow" w:hAnsi="Arial Narrow" w:cs="Arial Narrow"/>
              </w:rPr>
              <w:t>2019 год</w:t>
            </w:r>
          </w:p>
        </w:tc>
        <w:tc>
          <w:tcPr>
            <w:tcW w:w="4931" w:type="dxa"/>
            <w:gridSpan w:val="4"/>
            <w:shd w:val="clear" w:color="auto" w:fill="E3E3FD"/>
          </w:tcPr>
          <w:p w14:paraId="0AFCC2C0" w14:textId="77777777" w:rsidR="005D6B67" w:rsidRPr="00392C0A" w:rsidRDefault="005D6B67" w:rsidP="005D6B67">
            <w:pPr>
              <w:keepNext/>
              <w:keepLines/>
              <w:spacing w:before="100" w:beforeAutospacing="1" w:after="100" w:afterAutospacing="1" w:line="288" w:lineRule="auto"/>
              <w:jc w:val="center"/>
              <w:rPr>
                <w:rFonts w:ascii="Arial Narrow" w:eastAsia="Arial Narrow" w:hAnsi="Arial Narrow" w:cs="Arial Narrow"/>
              </w:rPr>
            </w:pPr>
            <w:r w:rsidRPr="00392C0A">
              <w:rPr>
                <w:rFonts w:ascii="Arial Narrow" w:eastAsia="Arial Narrow" w:hAnsi="Arial Narrow" w:cs="Arial Narrow"/>
              </w:rPr>
              <w:t>2020 год</w:t>
            </w:r>
          </w:p>
        </w:tc>
      </w:tr>
      <w:tr w:rsidR="005D6B67" w14:paraId="45DE3884" w14:textId="77777777" w:rsidTr="00B61942">
        <w:tc>
          <w:tcPr>
            <w:tcW w:w="2242" w:type="dxa"/>
            <w:vMerge/>
            <w:shd w:val="clear" w:color="auto" w:fill="E3E3FD"/>
          </w:tcPr>
          <w:p w14:paraId="18A5C272" w14:textId="77777777" w:rsidR="005D6B67" w:rsidRDefault="005D6B67" w:rsidP="005D6B67">
            <w:pPr>
              <w:keepNext/>
              <w:keepLines/>
              <w:pBdr>
                <w:top w:val="none" w:sz="0" w:space="0" w:color="auto"/>
                <w:left w:val="none" w:sz="0" w:space="0" w:color="auto"/>
                <w:bottom w:val="none" w:sz="0" w:space="0" w:color="auto"/>
                <w:right w:val="none" w:sz="0" w:space="0" w:color="auto"/>
                <w:between w:val="none" w:sz="0" w:space="0" w:color="auto"/>
              </w:pBdr>
              <w:spacing w:line="283" w:lineRule="auto"/>
              <w:rPr>
                <w:rFonts w:ascii="Arial Narrow" w:hAnsi="Arial Narrow"/>
              </w:rPr>
            </w:pPr>
          </w:p>
        </w:tc>
        <w:tc>
          <w:tcPr>
            <w:tcW w:w="1145" w:type="dxa"/>
            <w:shd w:val="clear" w:color="auto" w:fill="E3E3FD"/>
            <w:vAlign w:val="center"/>
          </w:tcPr>
          <w:p w14:paraId="2A21564C" w14:textId="77777777" w:rsidR="005D6B67" w:rsidRPr="00392C0A" w:rsidRDefault="005D6B67" w:rsidP="005D6B67">
            <w:pPr>
              <w:keepNext/>
              <w:keepLines/>
              <w:spacing w:before="100" w:beforeAutospacing="1" w:after="100" w:afterAutospacing="1" w:line="288" w:lineRule="auto"/>
              <w:jc w:val="center"/>
              <w:rPr>
                <w:rFonts w:ascii="Arial Narrow" w:eastAsia="Arial Narrow" w:hAnsi="Arial Narrow" w:cs="Arial Narrow"/>
              </w:rPr>
            </w:pPr>
            <w:r w:rsidRPr="00392C0A">
              <w:rPr>
                <w:rFonts w:ascii="Arial Narrow" w:eastAsia="Arial Narrow" w:hAnsi="Arial Narrow" w:cs="Arial Narrow"/>
              </w:rPr>
              <w:t xml:space="preserve">Факт </w:t>
            </w:r>
          </w:p>
        </w:tc>
        <w:tc>
          <w:tcPr>
            <w:tcW w:w="1314" w:type="dxa"/>
            <w:shd w:val="clear" w:color="auto" w:fill="E3E3FD"/>
            <w:vAlign w:val="center"/>
          </w:tcPr>
          <w:p w14:paraId="5BF87501" w14:textId="77777777" w:rsidR="005D6B67" w:rsidRPr="00392C0A" w:rsidRDefault="005D6B67" w:rsidP="005D6B67">
            <w:pPr>
              <w:keepNext/>
              <w:keepLines/>
              <w:ind w:left="-113" w:right="-113"/>
              <w:jc w:val="center"/>
              <w:rPr>
                <w:rFonts w:ascii="Arial Narrow" w:eastAsia="Arial Narrow" w:hAnsi="Arial Narrow" w:cs="Arial Narrow"/>
              </w:rPr>
            </w:pPr>
            <w:r w:rsidRPr="00392C0A">
              <w:rPr>
                <w:rFonts w:ascii="Arial Narrow" w:eastAsia="Arial Narrow" w:hAnsi="Arial Narrow" w:cs="Arial Narrow"/>
              </w:rPr>
              <w:t>Доля в объеме  реализации, %</w:t>
            </w:r>
          </w:p>
        </w:tc>
        <w:tc>
          <w:tcPr>
            <w:tcW w:w="1103" w:type="dxa"/>
            <w:shd w:val="clear" w:color="auto" w:fill="E3E3FD"/>
            <w:vAlign w:val="center"/>
          </w:tcPr>
          <w:p w14:paraId="65AD8792" w14:textId="77777777" w:rsidR="005D6B67" w:rsidRPr="00392C0A" w:rsidRDefault="005D6B67" w:rsidP="005D6B67">
            <w:pPr>
              <w:keepNext/>
              <w:keepLines/>
              <w:spacing w:before="100" w:beforeAutospacing="1" w:after="100" w:afterAutospacing="1" w:line="288" w:lineRule="auto"/>
              <w:jc w:val="center"/>
              <w:rPr>
                <w:rFonts w:ascii="Arial Narrow" w:eastAsia="Arial Narrow" w:hAnsi="Arial Narrow" w:cs="Arial Narrow"/>
              </w:rPr>
            </w:pPr>
            <w:r w:rsidRPr="00392C0A">
              <w:rPr>
                <w:rFonts w:ascii="Arial Narrow" w:eastAsia="Arial Narrow" w:hAnsi="Arial Narrow" w:cs="Arial Narrow"/>
              </w:rPr>
              <w:t xml:space="preserve">План ФАС России </w:t>
            </w:r>
          </w:p>
        </w:tc>
        <w:tc>
          <w:tcPr>
            <w:tcW w:w="1314" w:type="dxa"/>
            <w:shd w:val="clear" w:color="auto" w:fill="E3E3FD"/>
            <w:vAlign w:val="center"/>
          </w:tcPr>
          <w:p w14:paraId="4D36CE92" w14:textId="77777777" w:rsidR="005D6B67" w:rsidRPr="00392C0A" w:rsidRDefault="005D6B67" w:rsidP="005D6B67">
            <w:pPr>
              <w:keepNext/>
              <w:keepLines/>
              <w:ind w:left="-113" w:right="-113"/>
              <w:jc w:val="center"/>
              <w:rPr>
                <w:rFonts w:ascii="Arial Narrow" w:eastAsia="Arial Narrow" w:hAnsi="Arial Narrow" w:cs="Arial Narrow"/>
              </w:rPr>
            </w:pPr>
            <w:r w:rsidRPr="00392C0A">
              <w:rPr>
                <w:rFonts w:ascii="Arial Narrow" w:eastAsia="Arial Narrow" w:hAnsi="Arial Narrow" w:cs="Arial Narrow"/>
              </w:rPr>
              <w:t>Доля в объеме реализации, %</w:t>
            </w:r>
          </w:p>
        </w:tc>
        <w:tc>
          <w:tcPr>
            <w:tcW w:w="1200" w:type="dxa"/>
            <w:shd w:val="clear" w:color="auto" w:fill="E3E3FD"/>
            <w:vAlign w:val="center"/>
          </w:tcPr>
          <w:p w14:paraId="4A9F8B68" w14:textId="77777777" w:rsidR="005D6B67" w:rsidRPr="00392C0A" w:rsidRDefault="005D6B67" w:rsidP="005D6B67">
            <w:pPr>
              <w:keepNext/>
              <w:keepLines/>
              <w:spacing w:before="100" w:beforeAutospacing="1" w:after="100" w:afterAutospacing="1" w:line="288" w:lineRule="auto"/>
              <w:jc w:val="center"/>
              <w:rPr>
                <w:rFonts w:ascii="Arial Narrow" w:eastAsia="Arial Narrow" w:hAnsi="Arial Narrow" w:cs="Arial Narrow"/>
              </w:rPr>
            </w:pPr>
            <w:r w:rsidRPr="00392C0A">
              <w:rPr>
                <w:rFonts w:ascii="Arial Narrow" w:eastAsia="Arial Narrow" w:hAnsi="Arial Narrow" w:cs="Arial Narrow"/>
              </w:rPr>
              <w:t xml:space="preserve">Факт </w:t>
            </w:r>
          </w:p>
        </w:tc>
        <w:tc>
          <w:tcPr>
            <w:tcW w:w="1314" w:type="dxa"/>
            <w:shd w:val="clear" w:color="auto" w:fill="E3E3FD"/>
            <w:vAlign w:val="center"/>
          </w:tcPr>
          <w:p w14:paraId="65B402D9" w14:textId="77777777" w:rsidR="005D6B67" w:rsidRPr="00392C0A" w:rsidRDefault="005D6B67" w:rsidP="005D6B67">
            <w:pPr>
              <w:keepNext/>
              <w:keepLines/>
              <w:ind w:left="-113" w:right="-113"/>
              <w:jc w:val="center"/>
              <w:rPr>
                <w:rFonts w:ascii="Arial Narrow" w:eastAsia="Arial Narrow" w:hAnsi="Arial Narrow" w:cs="Arial Narrow"/>
              </w:rPr>
            </w:pPr>
            <w:r w:rsidRPr="00392C0A">
              <w:rPr>
                <w:rFonts w:ascii="Arial Narrow" w:eastAsia="Arial Narrow" w:hAnsi="Arial Narrow" w:cs="Arial Narrow"/>
              </w:rPr>
              <w:t>Доля в объеме реализации, %</w:t>
            </w:r>
          </w:p>
        </w:tc>
      </w:tr>
      <w:tr w:rsidR="00B61942" w14:paraId="0EA01E87" w14:textId="77777777" w:rsidTr="00B61942">
        <w:tc>
          <w:tcPr>
            <w:tcW w:w="2242" w:type="dxa"/>
            <w:vAlign w:val="center"/>
          </w:tcPr>
          <w:p w14:paraId="4C1DE144" w14:textId="20A4921C" w:rsidR="00B61942" w:rsidRPr="004F757F" w:rsidRDefault="00B61942" w:rsidP="00B61942">
            <w:pPr>
              <w:keepNext/>
              <w:keepLines/>
              <w:pBdr>
                <w:top w:val="none" w:sz="0" w:space="0" w:color="auto"/>
                <w:left w:val="none" w:sz="0" w:space="0" w:color="auto"/>
                <w:bottom w:val="none" w:sz="0" w:space="0" w:color="auto"/>
                <w:right w:val="none" w:sz="0" w:space="0" w:color="auto"/>
                <w:between w:val="none" w:sz="0" w:space="0" w:color="auto"/>
              </w:pBdr>
              <w:spacing w:line="283" w:lineRule="auto"/>
              <w:ind w:right="-113"/>
              <w:rPr>
                <w:rFonts w:ascii="Arial Narrow" w:eastAsia="Arial Narrow" w:hAnsi="Arial Narrow" w:cs="Arial Narrow"/>
              </w:rPr>
            </w:pPr>
            <w:r w:rsidRPr="004F757F">
              <w:rPr>
                <w:rFonts w:ascii="Arial Narrow" w:eastAsia="Arial Narrow" w:hAnsi="Arial Narrow" w:cs="Arial Narrow"/>
              </w:rPr>
              <w:t>ПАО «Якутскэнерго»</w:t>
            </w:r>
          </w:p>
        </w:tc>
        <w:tc>
          <w:tcPr>
            <w:tcW w:w="1145" w:type="dxa"/>
            <w:vAlign w:val="center"/>
          </w:tcPr>
          <w:p w14:paraId="3157DBC6" w14:textId="648611D0" w:rsidR="00B61942" w:rsidRPr="004F757F" w:rsidRDefault="00B61942" w:rsidP="00B61942">
            <w:pPr>
              <w:keepNext/>
              <w:keepLines/>
              <w:spacing w:before="100" w:beforeAutospacing="1" w:after="100" w:afterAutospacing="1"/>
              <w:ind w:left="-57" w:right="-57"/>
              <w:jc w:val="center"/>
              <w:rPr>
                <w:rFonts w:ascii="Arial Narrow" w:eastAsia="Arial Narrow" w:hAnsi="Arial Narrow" w:cs="Arial Narrow"/>
              </w:rPr>
            </w:pPr>
            <w:r w:rsidRPr="004F757F">
              <w:rPr>
                <w:rFonts w:ascii="Arial Narrow" w:eastAsia="Arial Narrow" w:hAnsi="Arial Narrow" w:cs="Arial Narrow"/>
              </w:rPr>
              <w:t>4 391,359</w:t>
            </w:r>
          </w:p>
        </w:tc>
        <w:tc>
          <w:tcPr>
            <w:tcW w:w="1314" w:type="dxa"/>
            <w:vAlign w:val="center"/>
          </w:tcPr>
          <w:p w14:paraId="12970E41" w14:textId="06664A02" w:rsidR="00B61942" w:rsidRPr="004F757F" w:rsidRDefault="00B61942" w:rsidP="00B61942">
            <w:pPr>
              <w:keepNext/>
              <w:keepLines/>
              <w:spacing w:before="100" w:beforeAutospacing="1" w:after="100" w:afterAutospacing="1"/>
              <w:jc w:val="center"/>
              <w:rPr>
                <w:rFonts w:ascii="Arial Narrow" w:eastAsia="Arial Narrow" w:hAnsi="Arial Narrow" w:cs="Arial Narrow"/>
              </w:rPr>
            </w:pPr>
            <w:r w:rsidRPr="004F757F">
              <w:rPr>
                <w:rFonts w:ascii="Arial Narrow" w:eastAsia="Arial Narrow" w:hAnsi="Arial Narrow" w:cs="Arial Narrow"/>
              </w:rPr>
              <w:t>11,2</w:t>
            </w:r>
          </w:p>
        </w:tc>
        <w:tc>
          <w:tcPr>
            <w:tcW w:w="1103" w:type="dxa"/>
            <w:vAlign w:val="center"/>
          </w:tcPr>
          <w:p w14:paraId="480A867D" w14:textId="1D31E25B" w:rsidR="00B61942" w:rsidRPr="004F757F" w:rsidRDefault="00B61942" w:rsidP="00B61942">
            <w:pPr>
              <w:keepNext/>
              <w:keepLines/>
              <w:spacing w:before="100" w:beforeAutospacing="1" w:after="100" w:afterAutospacing="1"/>
              <w:ind w:left="-57" w:right="-57"/>
              <w:jc w:val="center"/>
              <w:rPr>
                <w:rFonts w:ascii="Arial Narrow" w:eastAsia="Arial Narrow" w:hAnsi="Arial Narrow" w:cs="Arial Narrow"/>
              </w:rPr>
            </w:pPr>
            <w:r w:rsidRPr="004F757F">
              <w:rPr>
                <w:rFonts w:ascii="Arial Narrow" w:eastAsia="Arial Narrow" w:hAnsi="Arial Narrow" w:cs="Arial Narrow"/>
              </w:rPr>
              <w:t>3 911,399</w:t>
            </w:r>
          </w:p>
        </w:tc>
        <w:tc>
          <w:tcPr>
            <w:tcW w:w="1314" w:type="dxa"/>
            <w:vAlign w:val="center"/>
          </w:tcPr>
          <w:p w14:paraId="56D65010" w14:textId="1DC5764E" w:rsidR="00B61942" w:rsidRPr="004F757F" w:rsidRDefault="00B61942" w:rsidP="00B61942">
            <w:pPr>
              <w:keepNext/>
              <w:keepLines/>
              <w:spacing w:before="100" w:beforeAutospacing="1" w:after="100" w:afterAutospacing="1"/>
              <w:jc w:val="center"/>
              <w:rPr>
                <w:rFonts w:ascii="Arial Narrow" w:eastAsia="Arial Narrow" w:hAnsi="Arial Narrow" w:cs="Arial Narrow"/>
              </w:rPr>
            </w:pPr>
            <w:r w:rsidRPr="004F757F">
              <w:rPr>
                <w:rFonts w:ascii="Arial Narrow" w:eastAsia="Arial Narrow" w:hAnsi="Arial Narrow" w:cs="Arial Narrow"/>
              </w:rPr>
              <w:t>10,50</w:t>
            </w:r>
          </w:p>
        </w:tc>
        <w:tc>
          <w:tcPr>
            <w:tcW w:w="1200" w:type="dxa"/>
            <w:vAlign w:val="center"/>
          </w:tcPr>
          <w:p w14:paraId="76CA49CE" w14:textId="3B585F7C" w:rsidR="00B61942" w:rsidRPr="004F757F" w:rsidRDefault="00B61942" w:rsidP="00B61942">
            <w:pPr>
              <w:keepNext/>
              <w:keepLines/>
              <w:spacing w:before="100" w:beforeAutospacing="1" w:after="100" w:afterAutospacing="1"/>
              <w:ind w:left="-57" w:right="-57"/>
              <w:jc w:val="center"/>
              <w:rPr>
                <w:rFonts w:ascii="Arial Narrow" w:eastAsia="Arial Narrow" w:hAnsi="Arial Narrow" w:cs="Arial Narrow"/>
              </w:rPr>
            </w:pPr>
            <w:r w:rsidRPr="004F757F">
              <w:rPr>
                <w:rFonts w:ascii="Arial Narrow" w:eastAsia="Arial Narrow" w:hAnsi="Arial Narrow" w:cs="Arial Narrow"/>
              </w:rPr>
              <w:t>4 037,048</w:t>
            </w:r>
          </w:p>
        </w:tc>
        <w:tc>
          <w:tcPr>
            <w:tcW w:w="1314" w:type="dxa"/>
            <w:vAlign w:val="center"/>
          </w:tcPr>
          <w:p w14:paraId="497E556D" w14:textId="4853E705" w:rsidR="00B61942" w:rsidRPr="004F757F" w:rsidRDefault="00B61942" w:rsidP="00B61942">
            <w:pPr>
              <w:keepNext/>
              <w:keepLines/>
              <w:spacing w:before="100" w:beforeAutospacing="1" w:after="100" w:afterAutospacing="1"/>
              <w:jc w:val="center"/>
              <w:rPr>
                <w:rFonts w:ascii="Arial Narrow" w:eastAsia="Arial Narrow" w:hAnsi="Arial Narrow" w:cs="Arial Narrow"/>
              </w:rPr>
            </w:pPr>
            <w:r w:rsidRPr="004F757F">
              <w:rPr>
                <w:rFonts w:ascii="Arial Narrow" w:eastAsia="Arial Narrow" w:hAnsi="Arial Narrow" w:cs="Arial Narrow"/>
              </w:rPr>
              <w:t>10,2</w:t>
            </w:r>
          </w:p>
        </w:tc>
      </w:tr>
      <w:tr w:rsidR="00B61942" w14:paraId="3C9D020A" w14:textId="77777777" w:rsidTr="00B61942">
        <w:tc>
          <w:tcPr>
            <w:tcW w:w="2242" w:type="dxa"/>
            <w:vAlign w:val="center"/>
          </w:tcPr>
          <w:p w14:paraId="5FA5AFDF" w14:textId="55D295E3" w:rsidR="00B61942" w:rsidRPr="004F757F" w:rsidRDefault="00B61942" w:rsidP="00B61942">
            <w:pPr>
              <w:keepNext/>
              <w:keepLines/>
              <w:pBdr>
                <w:top w:val="none" w:sz="0" w:space="0" w:color="auto"/>
                <w:left w:val="none" w:sz="0" w:space="0" w:color="auto"/>
                <w:bottom w:val="none" w:sz="0" w:space="0" w:color="auto"/>
                <w:right w:val="none" w:sz="0" w:space="0" w:color="auto"/>
                <w:between w:val="none" w:sz="0" w:space="0" w:color="auto"/>
              </w:pBdr>
              <w:spacing w:line="283" w:lineRule="auto"/>
              <w:ind w:right="-113"/>
              <w:rPr>
                <w:rFonts w:ascii="Arial Narrow" w:eastAsia="Arial Narrow" w:hAnsi="Arial Narrow" w:cs="Arial Narrow"/>
              </w:rPr>
            </w:pPr>
            <w:r w:rsidRPr="004F757F">
              <w:rPr>
                <w:rFonts w:ascii="Arial Narrow" w:eastAsia="Arial Narrow" w:hAnsi="Arial Narrow" w:cs="Arial Narrow"/>
              </w:rPr>
              <w:t>АО «Вилюйская ГЭС-3»</w:t>
            </w:r>
          </w:p>
        </w:tc>
        <w:tc>
          <w:tcPr>
            <w:tcW w:w="1145" w:type="dxa"/>
            <w:vAlign w:val="center"/>
          </w:tcPr>
          <w:p w14:paraId="7258F991" w14:textId="0ACD14F6" w:rsidR="00B61942" w:rsidRPr="004F757F" w:rsidRDefault="00B61942" w:rsidP="00B61942">
            <w:pPr>
              <w:keepNext/>
              <w:keepLines/>
              <w:spacing w:before="100" w:beforeAutospacing="1" w:after="100" w:afterAutospacing="1"/>
              <w:ind w:left="-57" w:right="-57"/>
              <w:jc w:val="center"/>
              <w:rPr>
                <w:rFonts w:ascii="Arial Narrow" w:eastAsia="Arial Narrow" w:hAnsi="Arial Narrow" w:cs="Arial Narrow"/>
              </w:rPr>
            </w:pPr>
            <w:r w:rsidRPr="004F757F">
              <w:rPr>
                <w:rFonts w:ascii="Arial Narrow" w:eastAsia="Arial Narrow" w:hAnsi="Arial Narrow" w:cs="Arial Narrow"/>
              </w:rPr>
              <w:t>839,101</w:t>
            </w:r>
          </w:p>
        </w:tc>
        <w:tc>
          <w:tcPr>
            <w:tcW w:w="1314" w:type="dxa"/>
            <w:vAlign w:val="center"/>
          </w:tcPr>
          <w:p w14:paraId="5A6B1DAB" w14:textId="78A9DFA1" w:rsidR="00B61942" w:rsidRPr="004F757F" w:rsidRDefault="00B61942" w:rsidP="00B61942">
            <w:pPr>
              <w:keepNext/>
              <w:keepLines/>
              <w:spacing w:before="100" w:beforeAutospacing="1" w:after="100" w:afterAutospacing="1"/>
              <w:jc w:val="center"/>
              <w:rPr>
                <w:rFonts w:ascii="Arial Narrow" w:eastAsia="Arial Narrow" w:hAnsi="Arial Narrow" w:cs="Arial Narrow"/>
              </w:rPr>
            </w:pPr>
            <w:r w:rsidRPr="004F757F">
              <w:rPr>
                <w:rFonts w:ascii="Arial Narrow" w:eastAsia="Arial Narrow" w:hAnsi="Arial Narrow" w:cs="Arial Narrow"/>
              </w:rPr>
              <w:t>2,1</w:t>
            </w:r>
          </w:p>
        </w:tc>
        <w:tc>
          <w:tcPr>
            <w:tcW w:w="1103" w:type="dxa"/>
            <w:vAlign w:val="center"/>
          </w:tcPr>
          <w:p w14:paraId="5A5E1BD6" w14:textId="27F52185" w:rsidR="00B61942" w:rsidRPr="004F757F" w:rsidRDefault="00B61942" w:rsidP="00B61942">
            <w:pPr>
              <w:keepNext/>
              <w:keepLines/>
              <w:spacing w:before="100" w:beforeAutospacing="1" w:after="100" w:afterAutospacing="1"/>
              <w:ind w:left="-57" w:right="-57"/>
              <w:jc w:val="center"/>
              <w:rPr>
                <w:rFonts w:ascii="Arial Narrow" w:eastAsia="Arial Narrow" w:hAnsi="Arial Narrow" w:cs="Arial Narrow"/>
              </w:rPr>
            </w:pPr>
            <w:r w:rsidRPr="004F757F">
              <w:rPr>
                <w:rFonts w:ascii="Arial Narrow" w:eastAsia="Arial Narrow" w:hAnsi="Arial Narrow" w:cs="Arial Narrow"/>
              </w:rPr>
              <w:t>755,465</w:t>
            </w:r>
          </w:p>
        </w:tc>
        <w:tc>
          <w:tcPr>
            <w:tcW w:w="1314" w:type="dxa"/>
            <w:vAlign w:val="center"/>
          </w:tcPr>
          <w:p w14:paraId="675EBE1A" w14:textId="0213B2E1" w:rsidR="00B61942" w:rsidRPr="004F757F" w:rsidRDefault="00B61942" w:rsidP="00B61942">
            <w:pPr>
              <w:keepNext/>
              <w:keepLines/>
              <w:spacing w:before="100" w:beforeAutospacing="1" w:after="100" w:afterAutospacing="1"/>
              <w:jc w:val="center"/>
              <w:rPr>
                <w:rFonts w:ascii="Arial Narrow" w:eastAsia="Arial Narrow" w:hAnsi="Arial Narrow" w:cs="Arial Narrow"/>
              </w:rPr>
            </w:pPr>
            <w:r w:rsidRPr="004F757F">
              <w:rPr>
                <w:rFonts w:ascii="Arial Narrow" w:eastAsia="Arial Narrow" w:hAnsi="Arial Narrow" w:cs="Arial Narrow"/>
              </w:rPr>
              <w:t>2,0</w:t>
            </w:r>
          </w:p>
        </w:tc>
        <w:tc>
          <w:tcPr>
            <w:tcW w:w="1200" w:type="dxa"/>
            <w:vAlign w:val="center"/>
          </w:tcPr>
          <w:p w14:paraId="38AFD1B9" w14:textId="48C200C2" w:rsidR="00B61942" w:rsidRPr="004F757F" w:rsidRDefault="00B61942" w:rsidP="00B61942">
            <w:pPr>
              <w:keepNext/>
              <w:keepLines/>
              <w:spacing w:before="100" w:beforeAutospacing="1" w:after="100" w:afterAutospacing="1"/>
              <w:ind w:left="-57" w:right="-57"/>
              <w:jc w:val="center"/>
              <w:rPr>
                <w:rFonts w:ascii="Arial Narrow" w:eastAsia="Arial Narrow" w:hAnsi="Arial Narrow" w:cs="Arial Narrow"/>
              </w:rPr>
            </w:pPr>
            <w:r w:rsidRPr="004F757F">
              <w:rPr>
                <w:rFonts w:ascii="Arial Narrow" w:eastAsia="Arial Narrow" w:hAnsi="Arial Narrow" w:cs="Arial Narrow"/>
              </w:rPr>
              <w:t>748,989</w:t>
            </w:r>
          </w:p>
        </w:tc>
        <w:tc>
          <w:tcPr>
            <w:tcW w:w="1314" w:type="dxa"/>
            <w:vAlign w:val="center"/>
          </w:tcPr>
          <w:p w14:paraId="4C0D7DB9" w14:textId="55A3F3F6" w:rsidR="00B61942" w:rsidRPr="004F757F" w:rsidRDefault="00B61942" w:rsidP="00B61942">
            <w:pPr>
              <w:keepNext/>
              <w:keepLines/>
              <w:spacing w:before="100" w:beforeAutospacing="1" w:after="100" w:afterAutospacing="1"/>
              <w:jc w:val="center"/>
              <w:rPr>
                <w:rFonts w:ascii="Arial Narrow" w:eastAsia="Arial Narrow" w:hAnsi="Arial Narrow" w:cs="Arial Narrow"/>
              </w:rPr>
            </w:pPr>
            <w:r w:rsidRPr="004F757F">
              <w:rPr>
                <w:rFonts w:ascii="Arial Narrow" w:eastAsia="Arial Narrow" w:hAnsi="Arial Narrow" w:cs="Arial Narrow"/>
              </w:rPr>
              <w:t>1,9</w:t>
            </w:r>
          </w:p>
        </w:tc>
      </w:tr>
      <w:tr w:rsidR="00B61942" w14:paraId="6A2F2BA3" w14:textId="77777777" w:rsidTr="00B61942">
        <w:tc>
          <w:tcPr>
            <w:tcW w:w="2242" w:type="dxa"/>
            <w:vAlign w:val="center"/>
          </w:tcPr>
          <w:p w14:paraId="6A603FE5" w14:textId="0DD2FAEA" w:rsidR="00B61942" w:rsidRPr="004F757F" w:rsidRDefault="00B61942" w:rsidP="00B61942">
            <w:pPr>
              <w:keepNext/>
              <w:keepLines/>
              <w:pBdr>
                <w:top w:val="none" w:sz="0" w:space="0" w:color="auto"/>
                <w:left w:val="none" w:sz="0" w:space="0" w:color="auto"/>
                <w:bottom w:val="none" w:sz="0" w:space="0" w:color="auto"/>
                <w:right w:val="none" w:sz="0" w:space="0" w:color="auto"/>
                <w:between w:val="none" w:sz="0" w:space="0" w:color="auto"/>
              </w:pBdr>
              <w:spacing w:line="283" w:lineRule="auto"/>
              <w:ind w:right="-113"/>
              <w:rPr>
                <w:rFonts w:ascii="Arial Narrow" w:eastAsia="Arial Narrow" w:hAnsi="Arial Narrow" w:cs="Arial Narrow"/>
              </w:rPr>
            </w:pPr>
            <w:r w:rsidRPr="004F757F">
              <w:rPr>
                <w:rFonts w:ascii="Arial Narrow" w:eastAsia="Arial Narrow" w:hAnsi="Arial Narrow" w:cs="Arial Narrow"/>
              </w:rPr>
              <w:t>ООО «Приморская ГРЭС»</w:t>
            </w:r>
          </w:p>
        </w:tc>
        <w:tc>
          <w:tcPr>
            <w:tcW w:w="1145" w:type="dxa"/>
            <w:vAlign w:val="center"/>
          </w:tcPr>
          <w:p w14:paraId="09801AFF" w14:textId="71F08E9D" w:rsidR="00B61942" w:rsidRPr="004F757F" w:rsidRDefault="00B61942" w:rsidP="00B61942">
            <w:pPr>
              <w:keepNext/>
              <w:keepLines/>
              <w:spacing w:before="100" w:beforeAutospacing="1" w:after="100" w:afterAutospacing="1"/>
              <w:ind w:left="-57" w:right="-57"/>
              <w:jc w:val="center"/>
              <w:rPr>
                <w:rFonts w:ascii="Arial Narrow" w:eastAsia="Arial Narrow" w:hAnsi="Arial Narrow" w:cs="Arial Narrow"/>
              </w:rPr>
            </w:pPr>
            <w:r w:rsidRPr="004F757F">
              <w:rPr>
                <w:rFonts w:ascii="Arial Narrow" w:eastAsia="Arial Narrow" w:hAnsi="Arial Narrow" w:cs="Arial Narrow"/>
              </w:rPr>
              <w:t>-</w:t>
            </w:r>
          </w:p>
        </w:tc>
        <w:tc>
          <w:tcPr>
            <w:tcW w:w="1314" w:type="dxa"/>
            <w:vAlign w:val="center"/>
          </w:tcPr>
          <w:p w14:paraId="12986435" w14:textId="349C124D" w:rsidR="00B61942" w:rsidRPr="004F757F" w:rsidRDefault="00B61942" w:rsidP="00B61942">
            <w:pPr>
              <w:keepNext/>
              <w:keepLines/>
              <w:spacing w:before="100" w:beforeAutospacing="1" w:after="100" w:afterAutospacing="1"/>
              <w:jc w:val="center"/>
              <w:rPr>
                <w:rFonts w:ascii="Arial Narrow" w:eastAsia="Arial Narrow" w:hAnsi="Arial Narrow" w:cs="Arial Narrow"/>
              </w:rPr>
            </w:pPr>
            <w:r w:rsidRPr="004F757F">
              <w:rPr>
                <w:rFonts w:ascii="Arial Narrow" w:eastAsia="Arial Narrow" w:hAnsi="Arial Narrow" w:cs="Arial Narrow"/>
              </w:rPr>
              <w:t>-</w:t>
            </w:r>
          </w:p>
        </w:tc>
        <w:tc>
          <w:tcPr>
            <w:tcW w:w="1103" w:type="dxa"/>
            <w:vAlign w:val="center"/>
          </w:tcPr>
          <w:p w14:paraId="7B49083D" w14:textId="6276D1C9" w:rsidR="00B61942" w:rsidRPr="004F757F" w:rsidRDefault="00B61942" w:rsidP="00B61942">
            <w:pPr>
              <w:keepNext/>
              <w:keepLines/>
              <w:spacing w:before="100" w:beforeAutospacing="1" w:after="100" w:afterAutospacing="1"/>
              <w:ind w:left="-57" w:right="-57"/>
              <w:jc w:val="center"/>
              <w:rPr>
                <w:rFonts w:ascii="Arial Narrow" w:eastAsia="Arial Narrow" w:hAnsi="Arial Narrow" w:cs="Arial Narrow"/>
              </w:rPr>
            </w:pPr>
            <w:r w:rsidRPr="004F757F">
              <w:rPr>
                <w:rFonts w:ascii="Arial Narrow" w:eastAsia="Arial Narrow" w:hAnsi="Arial Narrow" w:cs="Arial Narrow"/>
              </w:rPr>
              <w:t>3 445,925</w:t>
            </w:r>
          </w:p>
        </w:tc>
        <w:tc>
          <w:tcPr>
            <w:tcW w:w="1314" w:type="dxa"/>
            <w:vAlign w:val="center"/>
          </w:tcPr>
          <w:p w14:paraId="3BCDF4D6" w14:textId="035B069B" w:rsidR="00B61942" w:rsidRPr="004F757F" w:rsidRDefault="00B61942" w:rsidP="00B61942">
            <w:pPr>
              <w:keepNext/>
              <w:keepLines/>
              <w:spacing w:before="100" w:beforeAutospacing="1" w:after="100" w:afterAutospacing="1"/>
              <w:jc w:val="center"/>
              <w:rPr>
                <w:rFonts w:ascii="Arial Narrow" w:eastAsia="Arial Narrow" w:hAnsi="Arial Narrow" w:cs="Arial Narrow"/>
              </w:rPr>
            </w:pPr>
            <w:r w:rsidRPr="004F757F">
              <w:rPr>
                <w:rFonts w:ascii="Arial Narrow" w:eastAsia="Arial Narrow" w:hAnsi="Arial Narrow" w:cs="Arial Narrow"/>
              </w:rPr>
              <w:t>9,2</w:t>
            </w:r>
          </w:p>
        </w:tc>
        <w:tc>
          <w:tcPr>
            <w:tcW w:w="1200" w:type="dxa"/>
            <w:vAlign w:val="center"/>
          </w:tcPr>
          <w:p w14:paraId="67368623" w14:textId="56192214" w:rsidR="00B61942" w:rsidRPr="004F757F" w:rsidRDefault="00B61942" w:rsidP="00B61942">
            <w:pPr>
              <w:keepNext/>
              <w:keepLines/>
              <w:spacing w:before="100" w:beforeAutospacing="1" w:after="100" w:afterAutospacing="1"/>
              <w:ind w:left="-57" w:right="-57"/>
              <w:jc w:val="center"/>
              <w:rPr>
                <w:rFonts w:ascii="Arial Narrow" w:eastAsia="Arial Narrow" w:hAnsi="Arial Narrow" w:cs="Arial Narrow"/>
              </w:rPr>
            </w:pPr>
            <w:r w:rsidRPr="004F757F">
              <w:rPr>
                <w:rFonts w:ascii="Arial Narrow" w:eastAsia="Arial Narrow" w:hAnsi="Arial Narrow" w:cs="Arial Narrow"/>
              </w:rPr>
              <w:t>2 980,171</w:t>
            </w:r>
          </w:p>
        </w:tc>
        <w:tc>
          <w:tcPr>
            <w:tcW w:w="1314" w:type="dxa"/>
            <w:vAlign w:val="center"/>
          </w:tcPr>
          <w:p w14:paraId="31C4E919" w14:textId="1D3D34D5" w:rsidR="00B61942" w:rsidRPr="004F757F" w:rsidRDefault="00B61942" w:rsidP="00B61942">
            <w:pPr>
              <w:keepNext/>
              <w:keepLines/>
              <w:spacing w:before="100" w:beforeAutospacing="1" w:after="100" w:afterAutospacing="1"/>
              <w:jc w:val="center"/>
              <w:rPr>
                <w:rFonts w:ascii="Arial Narrow" w:eastAsia="Arial Narrow" w:hAnsi="Arial Narrow" w:cs="Arial Narrow"/>
              </w:rPr>
            </w:pPr>
            <w:r w:rsidRPr="004F757F">
              <w:rPr>
                <w:rFonts w:ascii="Arial Narrow" w:eastAsia="Arial Narrow" w:hAnsi="Arial Narrow" w:cs="Arial Narrow"/>
              </w:rPr>
              <w:t>7,5</w:t>
            </w:r>
          </w:p>
        </w:tc>
      </w:tr>
    </w:tbl>
    <w:p w14:paraId="7E1B9A1E" w14:textId="77777777" w:rsidR="005D6B67" w:rsidRDefault="005D6B67" w:rsidP="005D6B67">
      <w:pPr>
        <w:keepNext/>
        <w:keepLines/>
        <w:spacing w:line="283" w:lineRule="auto"/>
        <w:rPr>
          <w:rFonts w:ascii="Arial Narrow" w:hAnsi="Arial Narrow"/>
        </w:rPr>
      </w:pPr>
    </w:p>
    <w:p w14:paraId="1B121B33" w14:textId="77777777" w:rsidR="00EF7562" w:rsidRDefault="009972EB" w:rsidP="008B5DB8">
      <w:pPr>
        <w:keepNext/>
        <w:keepLines/>
        <w:spacing w:line="283" w:lineRule="auto"/>
        <w:ind w:firstLine="709"/>
        <w:jc w:val="both"/>
        <w:rPr>
          <w:rFonts w:ascii="Arial Narrow" w:eastAsia="Arial Narrow" w:hAnsi="Arial Narrow" w:cs="Arial Narrow"/>
        </w:rPr>
      </w:pPr>
      <w:r>
        <w:rPr>
          <w:rFonts w:ascii="Arial Narrow" w:eastAsia="Arial Narrow" w:hAnsi="Arial Narrow" w:cs="Arial Narrow"/>
        </w:rPr>
        <w:t>По сравнению с прошлым годом произошел рост потребления по территории ОЭС Востока, прирост 0,96%, но доля АО «ДГК» в объеме реализации электроэнергии в 2020 году снизилась на 10,0%, что обусловлено увеличением объёма производства электроэнергии гидроэлектростанциями ПАО «РусГидро» и выводом из состава АО «ДГК» Приморской ГРЭС с 01.04.2020, доля которой в объеме реализации составила в 2020 году 7,5%.</w:t>
      </w:r>
    </w:p>
    <w:p w14:paraId="20AA2D99" w14:textId="77777777" w:rsidR="00EF7562" w:rsidRDefault="009972EB" w:rsidP="008B5DB8">
      <w:pPr>
        <w:keepNext/>
        <w:keepLines/>
        <w:spacing w:line="283" w:lineRule="auto"/>
        <w:ind w:firstLine="709"/>
        <w:jc w:val="both"/>
        <w:rPr>
          <w:rFonts w:ascii="Arial Narrow" w:hAnsi="Arial Narrow"/>
        </w:rPr>
      </w:pPr>
      <w:r>
        <w:rPr>
          <w:rFonts w:ascii="Arial Narrow" w:hAnsi="Arial Narrow"/>
        </w:rPr>
        <w:t>В качестве конкурентных источников на рынке тепловой энергии расцениваются предприятия, объединяющие муниципальные котельные, крупнейшим из которых является КГУП «Примтеплоэнерго» (на территории Приморского края), а также автономные источники крупных предприятий.</w:t>
      </w:r>
    </w:p>
    <w:p w14:paraId="3BA417A8" w14:textId="77777777" w:rsidR="00EF7562" w:rsidRDefault="009972EB" w:rsidP="008B5DB8">
      <w:pPr>
        <w:keepNext/>
        <w:keepLines/>
        <w:spacing w:line="283" w:lineRule="auto"/>
        <w:ind w:firstLine="709"/>
        <w:jc w:val="both"/>
        <w:rPr>
          <w:rFonts w:ascii="Arial Narrow" w:hAnsi="Arial Narrow"/>
          <w:b/>
          <w:i/>
          <w:u w:val="single"/>
        </w:rPr>
      </w:pPr>
      <w:r>
        <w:rPr>
          <w:rFonts w:ascii="Arial Narrow" w:hAnsi="Arial Narrow"/>
        </w:rPr>
        <w:t>С точки зрения экономической эффективности бизнеса - предприятия, в состав которых входят котельные, не могут составить реальную конкуренцию АО «ДГК».</w:t>
      </w:r>
    </w:p>
    <w:p w14:paraId="212C500A" w14:textId="77777777" w:rsidR="00EF7562" w:rsidRDefault="00EF7562" w:rsidP="008B5DB8">
      <w:pPr>
        <w:keepNext/>
        <w:keepLines/>
        <w:jc w:val="both"/>
        <w:rPr>
          <w:rFonts w:ascii="Arial Narrow" w:hAnsi="Arial Narrow"/>
          <w:b/>
          <w:i/>
        </w:rPr>
      </w:pPr>
    </w:p>
    <w:p w14:paraId="3C075877" w14:textId="77777777" w:rsidR="00EF7562" w:rsidRDefault="009972EB" w:rsidP="008B5DB8">
      <w:pPr>
        <w:keepNext/>
        <w:keepLines/>
        <w:jc w:val="both"/>
        <w:rPr>
          <w:rFonts w:ascii="Arial Narrow" w:hAnsi="Arial Narrow"/>
          <w:b/>
          <w:i/>
        </w:rPr>
      </w:pPr>
      <w:r>
        <w:rPr>
          <w:rFonts w:ascii="Arial Narrow" w:hAnsi="Arial Narrow"/>
          <w:b/>
          <w:i/>
        </w:rPr>
        <w:t xml:space="preserve">Информация об основных клиентах компании, принципах работы с ними (клиентская политика). </w:t>
      </w:r>
    </w:p>
    <w:p w14:paraId="00D995FD" w14:textId="77777777" w:rsidR="00EF7562" w:rsidRDefault="009972EB" w:rsidP="008B5DB8">
      <w:pPr>
        <w:keepNext/>
        <w:keepLines/>
        <w:spacing w:line="283" w:lineRule="auto"/>
        <w:ind w:firstLine="709"/>
        <w:jc w:val="both"/>
      </w:pPr>
      <w:r>
        <w:rPr>
          <w:rFonts w:ascii="Arial Narrow" w:hAnsi="Arial Narrow"/>
        </w:rPr>
        <w:t>Основным клиентом компании является Публичное акционерное общество «Дальневосточная энергетическая компания» (ПАО «ДЭК»), имеющей статус Единого закупщика второй неценовой зоны ОРЭМ в соответствии с Постановлением Правительства РФ №951 от 29.12.2007. В последующем ПАО «ДЭК» реализует приобретенную электроэнергию другим покупателям ОРЭМ и собственным потребителям на розничном рынке.</w:t>
      </w:r>
    </w:p>
    <w:p w14:paraId="365BCCB3" w14:textId="77777777" w:rsidR="00EF7562" w:rsidRDefault="009972EB" w:rsidP="008B5DB8">
      <w:pPr>
        <w:keepNext/>
        <w:keepLines/>
        <w:spacing w:line="283" w:lineRule="auto"/>
        <w:ind w:firstLine="709"/>
        <w:jc w:val="both"/>
      </w:pPr>
      <w:r>
        <w:rPr>
          <w:rFonts w:ascii="Arial Narrow" w:hAnsi="Arial Narrow"/>
        </w:rPr>
        <w:t xml:space="preserve">Помимо этого, часть электроэнергии, произведенная АО «ДГК», участвует в покрытии электропотребления ценовых зон ОРЭМ путем участия в РСВ и БР. Реализация электроэнергии осуществляется через Договоры комиссии, заключенные между Обществом и АО «ЦФР», которое выступает как посредник между нашей компанией и организациями-потребителями в ценовых зонах. При этом электроэнергия реализуется по тарифам, установленным ФАС России для АО «ДГК». </w:t>
      </w:r>
    </w:p>
    <w:p w14:paraId="7AC8B4EF" w14:textId="77777777" w:rsidR="00EF7562" w:rsidRDefault="009972EB">
      <w:pPr>
        <w:keepNext/>
        <w:keepLines/>
        <w:spacing w:line="283" w:lineRule="auto"/>
        <w:ind w:firstLine="709"/>
        <w:jc w:val="both"/>
      </w:pPr>
      <w:r>
        <w:rPr>
          <w:rFonts w:ascii="Arial Narrow" w:hAnsi="Arial Narrow"/>
        </w:rPr>
        <w:t>Кроме того, АО «ДГК» поставляет электроэнергию, произведенную Николаевской ТЭЦ на региональный розничный рынок электроэнергии.</w:t>
      </w:r>
    </w:p>
    <w:p w14:paraId="00D22C30" w14:textId="77777777" w:rsidR="00EF7562" w:rsidRDefault="009972EB">
      <w:pPr>
        <w:keepNext/>
        <w:keepLines/>
        <w:spacing w:line="283" w:lineRule="auto"/>
        <w:ind w:firstLine="709"/>
        <w:jc w:val="both"/>
      </w:pPr>
      <w:r>
        <w:rPr>
          <w:rFonts w:ascii="Arial Narrow" w:hAnsi="Arial Narrow"/>
        </w:rPr>
        <w:t>В целях реализации сверхбалансовых объёмов электрической энергии на территории субъектов РФ, не объединенных в ценовые зоны оптового рынка, на 2020 год были заключены двухсторонние договора купли-продажи электрической энергии между АО «ДГК» и ПАО «Интер РАО», АО «Газпро</w:t>
      </w:r>
      <w:r w:rsidR="003076BA">
        <w:rPr>
          <w:rFonts w:ascii="Arial Narrow" w:hAnsi="Arial Narrow"/>
        </w:rPr>
        <w:t xml:space="preserve">м </w:t>
      </w:r>
      <w:r>
        <w:rPr>
          <w:rFonts w:ascii="Arial Narrow" w:hAnsi="Arial Narrow"/>
        </w:rPr>
        <w:t>энергосбыт», ООО «РУСЭНЕРГОСБЫТ» и ООО «РУСЭНЕРГОРЕСУРС».</w:t>
      </w:r>
    </w:p>
    <w:p w14:paraId="19F5EE8E" w14:textId="77777777" w:rsidR="00EF7562" w:rsidRDefault="009972EB">
      <w:pPr>
        <w:keepNext/>
        <w:keepLines/>
        <w:spacing w:line="283" w:lineRule="auto"/>
        <w:ind w:firstLine="709"/>
        <w:jc w:val="both"/>
      </w:pPr>
      <w:r>
        <w:rPr>
          <w:rFonts w:ascii="Arial Narrow" w:hAnsi="Arial Narrow"/>
        </w:rPr>
        <w:t>Доля покупателей в объеме общей реализации электроэнергии АО «ДГК» на ОРЭМ в 2020 году составила:</w:t>
      </w:r>
    </w:p>
    <w:p w14:paraId="0ACD6B26" w14:textId="77777777" w:rsidR="00EF7562" w:rsidRDefault="009972EB" w:rsidP="001E3AE4">
      <w:pPr>
        <w:pStyle w:val="afff8"/>
        <w:keepNext/>
        <w:keepLines/>
        <w:numPr>
          <w:ilvl w:val="0"/>
          <w:numId w:val="38"/>
        </w:numPr>
        <w:spacing w:line="283" w:lineRule="auto"/>
        <w:ind w:left="425" w:hanging="425"/>
        <w:rPr>
          <w:sz w:val="24"/>
        </w:rPr>
      </w:pPr>
      <w:r>
        <w:rPr>
          <w:rFonts w:ascii="Arial Narrow" w:hAnsi="Arial Narrow"/>
          <w:sz w:val="24"/>
        </w:rPr>
        <w:t>ПАО «ДЭК» (единый закупщик) - 95,53%</w:t>
      </w:r>
    </w:p>
    <w:p w14:paraId="05943A35" w14:textId="77777777" w:rsidR="00EF7562" w:rsidRDefault="009972EB" w:rsidP="001E3AE4">
      <w:pPr>
        <w:pStyle w:val="afff8"/>
        <w:keepNext/>
        <w:keepLines/>
        <w:numPr>
          <w:ilvl w:val="0"/>
          <w:numId w:val="38"/>
        </w:numPr>
        <w:spacing w:line="283" w:lineRule="auto"/>
        <w:ind w:left="425" w:hanging="425"/>
        <w:rPr>
          <w:sz w:val="24"/>
        </w:rPr>
      </w:pPr>
      <w:r>
        <w:rPr>
          <w:rFonts w:ascii="Arial Narrow" w:hAnsi="Arial Narrow"/>
          <w:sz w:val="24"/>
        </w:rPr>
        <w:t>АО «ЦФР» (БР и РСВ) – 1,24%</w:t>
      </w:r>
    </w:p>
    <w:p w14:paraId="2289B139" w14:textId="77777777" w:rsidR="00EF7562" w:rsidRDefault="009972EB" w:rsidP="001E3AE4">
      <w:pPr>
        <w:pStyle w:val="afff8"/>
        <w:keepNext/>
        <w:keepLines/>
        <w:numPr>
          <w:ilvl w:val="0"/>
          <w:numId w:val="38"/>
        </w:numPr>
        <w:spacing w:line="283" w:lineRule="auto"/>
        <w:ind w:left="425" w:hanging="425"/>
        <w:rPr>
          <w:sz w:val="24"/>
        </w:rPr>
      </w:pPr>
      <w:r>
        <w:rPr>
          <w:rFonts w:ascii="Arial Narrow" w:hAnsi="Arial Narrow"/>
          <w:sz w:val="24"/>
        </w:rPr>
        <w:t>ПАО «Интер РАО» (ДД) – 3,1%</w:t>
      </w:r>
    </w:p>
    <w:p w14:paraId="1760AF1D" w14:textId="77777777" w:rsidR="00EF7562" w:rsidRDefault="009972EB" w:rsidP="001E3AE4">
      <w:pPr>
        <w:pStyle w:val="afff8"/>
        <w:keepNext/>
        <w:keepLines/>
        <w:numPr>
          <w:ilvl w:val="0"/>
          <w:numId w:val="38"/>
        </w:numPr>
        <w:spacing w:line="283" w:lineRule="auto"/>
        <w:ind w:left="425" w:hanging="425"/>
        <w:rPr>
          <w:sz w:val="24"/>
        </w:rPr>
      </w:pPr>
      <w:r>
        <w:rPr>
          <w:rFonts w:ascii="Arial Narrow" w:hAnsi="Arial Narrow"/>
          <w:sz w:val="24"/>
        </w:rPr>
        <w:t>АО «Газпромэнергосбыт» (ДД) - 0,01%</w:t>
      </w:r>
    </w:p>
    <w:p w14:paraId="732AADBB" w14:textId="77777777" w:rsidR="00EF7562" w:rsidRDefault="009972EB" w:rsidP="001E3AE4">
      <w:pPr>
        <w:pStyle w:val="afff8"/>
        <w:keepNext/>
        <w:keepLines/>
        <w:numPr>
          <w:ilvl w:val="0"/>
          <w:numId w:val="38"/>
        </w:numPr>
        <w:spacing w:line="283" w:lineRule="auto"/>
        <w:ind w:left="425" w:hanging="425"/>
        <w:rPr>
          <w:sz w:val="24"/>
        </w:rPr>
      </w:pPr>
      <w:r>
        <w:rPr>
          <w:rFonts w:ascii="Arial Narrow" w:hAnsi="Arial Narrow"/>
          <w:sz w:val="24"/>
        </w:rPr>
        <w:t>ООО «РУСЭНЕРГОСБЫТ» (ДД) - 0,07%</w:t>
      </w:r>
    </w:p>
    <w:p w14:paraId="4757DE59" w14:textId="77777777" w:rsidR="00EF7562" w:rsidRDefault="009972EB" w:rsidP="001E3AE4">
      <w:pPr>
        <w:pStyle w:val="afff8"/>
        <w:keepNext/>
        <w:keepLines/>
        <w:numPr>
          <w:ilvl w:val="0"/>
          <w:numId w:val="38"/>
        </w:numPr>
        <w:spacing w:line="283" w:lineRule="auto"/>
        <w:ind w:left="425" w:hanging="425"/>
        <w:rPr>
          <w:sz w:val="24"/>
        </w:rPr>
      </w:pPr>
      <w:r>
        <w:rPr>
          <w:rFonts w:ascii="Arial Narrow" w:hAnsi="Arial Narrow"/>
          <w:sz w:val="24"/>
        </w:rPr>
        <w:lastRenderedPageBreak/>
        <w:t>ООО «Транснефтьэнерго» (ДД) – 0,04 %</w:t>
      </w:r>
    </w:p>
    <w:p w14:paraId="10F9E4DC" w14:textId="77777777" w:rsidR="00EF7562" w:rsidRDefault="009972EB" w:rsidP="001E3AE4">
      <w:pPr>
        <w:pStyle w:val="afff8"/>
        <w:keepNext/>
        <w:keepLines/>
        <w:numPr>
          <w:ilvl w:val="0"/>
          <w:numId w:val="38"/>
        </w:numPr>
        <w:spacing w:line="283" w:lineRule="auto"/>
        <w:ind w:left="425" w:hanging="425"/>
        <w:rPr>
          <w:sz w:val="24"/>
        </w:rPr>
      </w:pPr>
      <w:r>
        <w:rPr>
          <w:rFonts w:ascii="Arial Narrow" w:hAnsi="Arial Narrow"/>
          <w:sz w:val="24"/>
        </w:rPr>
        <w:t>ООО «РУСЭНЕРГОРЕСУРС» (ДД) – 0,01%</w:t>
      </w:r>
    </w:p>
    <w:p w14:paraId="5DCD8E4F" w14:textId="77777777" w:rsidR="00EF7562" w:rsidRDefault="009972EB">
      <w:pPr>
        <w:keepNext/>
        <w:keepLines/>
        <w:spacing w:line="283" w:lineRule="auto"/>
        <w:ind w:firstLine="709"/>
        <w:jc w:val="both"/>
      </w:pPr>
      <w:r>
        <w:rPr>
          <w:rFonts w:ascii="Arial Narrow" w:hAnsi="Arial Narrow"/>
        </w:rPr>
        <w:t>На РР вся электроэнергия, вырабатываемая Николаевской ТЭЦ, приобретается ПАО «ДЭК».</w:t>
      </w:r>
    </w:p>
    <w:p w14:paraId="31D943FE" w14:textId="77777777" w:rsidR="00EF7562" w:rsidRDefault="00EF7562">
      <w:pPr>
        <w:keepNext/>
        <w:keepLines/>
        <w:spacing w:line="312" w:lineRule="auto"/>
        <w:jc w:val="both"/>
        <w:rPr>
          <w:rFonts w:ascii="Arial Narrow" w:hAnsi="Arial Narrow"/>
        </w:rPr>
      </w:pPr>
    </w:p>
    <w:p w14:paraId="77123233" w14:textId="77777777" w:rsidR="00EF7562" w:rsidRDefault="009972EB">
      <w:pPr>
        <w:keepNext/>
        <w:keepLines/>
        <w:spacing w:line="312" w:lineRule="auto"/>
        <w:jc w:val="both"/>
        <w:rPr>
          <w:rFonts w:ascii="Arial Narrow" w:hAnsi="Arial Narrow"/>
        </w:rPr>
      </w:pPr>
      <w:r>
        <w:rPr>
          <w:rFonts w:ascii="Arial Narrow" w:hAnsi="Arial Narrow"/>
        </w:rPr>
        <w:t>Структура ОРЭМ зоны Дальнего Востока представлена на схеме.</w:t>
      </w:r>
    </w:p>
    <w:p w14:paraId="7360597B" w14:textId="77777777" w:rsidR="007F3026" w:rsidRDefault="007F3026">
      <w:pPr>
        <w:jc w:val="both"/>
        <w:rPr>
          <w:b/>
        </w:rPr>
      </w:pPr>
    </w:p>
    <w:p w14:paraId="101CC0F2" w14:textId="41264AFB" w:rsidR="00EF7562" w:rsidRDefault="009972EB">
      <w:pPr>
        <w:jc w:val="both"/>
      </w:pPr>
      <w:r>
        <w:rPr>
          <w:b/>
        </w:rPr>
        <w:t>Ценовые зоны ОРЭМ</w:t>
      </w:r>
    </w:p>
    <w:p w14:paraId="3A22C57A" w14:textId="77777777" w:rsidR="00EF7562" w:rsidRDefault="009972EB">
      <w:pPr>
        <w:jc w:val="both"/>
      </w:pPr>
      <w:r>
        <w:rPr>
          <w:noProof/>
        </w:rPr>
        <mc:AlternateContent>
          <mc:Choice Requires="wpg">
            <w:drawing>
              <wp:anchor distT="0" distB="0" distL="114300" distR="114300" simplePos="0" relativeHeight="251635712" behindDoc="0" locked="0" layoutInCell="1" allowOverlap="1" wp14:anchorId="610353E3" wp14:editId="57B61915">
                <wp:simplePos x="0" y="0"/>
                <wp:positionH relativeFrom="column">
                  <wp:posOffset>1259303</wp:posOffset>
                </wp:positionH>
                <wp:positionV relativeFrom="paragraph">
                  <wp:posOffset>63451</wp:posOffset>
                </wp:positionV>
                <wp:extent cx="11875" cy="688843"/>
                <wp:effectExtent l="76200" t="0" r="83820" b="54610"/>
                <wp:wrapNone/>
                <wp:docPr id="3" name="Line 496"/>
                <wp:cNvGraphicFramePr/>
                <a:graphic xmlns:a="http://schemas.openxmlformats.org/drawingml/2006/main">
                  <a:graphicData uri="http://schemas.microsoft.com/office/word/2010/wordprocessingShape">
                    <wps:wsp>
                      <wps:cNvCnPr/>
                      <wps:spPr bwMode="auto">
                        <a:xfrm flipH="1">
                          <a:off x="0" y="0"/>
                          <a:ext cx="11874" cy="688842"/>
                        </a:xfrm>
                        <a:prstGeom prst="line">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a="http://schemas.openxmlformats.org/drawingml/2006/main">
            <w:pict>
              <v:shape id="shape 2" o:spid="_x0000_s2" o:spt="20" style="position:absolute;mso-wrap-distance-left:9.0pt;mso-wrap-distance-top:0.0pt;mso-wrap-distance-right:9.0pt;mso-wrap-distance-bottom:0.0pt;z-index:251635200;o:allowoverlap:true;o:allowincell:true;mso-position-horizontal-relative:text;margin-left:99.2pt;mso-position-horizontal:absolute;mso-position-vertical-relative:text;margin-top:5.0pt;mso-position-vertical:absolute;width:0.9pt;height:54.2pt;flip:x;" coordsize="100000,100000" path="" filled="f" strokecolor="#000000" strokeweight="0.75pt">
                <v:path textboxrect="0,0,0,0"/>
              </v:shape>
            </w:pict>
          </mc:Fallback>
        </mc:AlternateContent>
      </w:r>
      <w:r>
        <w:rPr>
          <w:noProof/>
        </w:rPr>
        <mc:AlternateContent>
          <mc:Choice Requires="wpg">
            <w:drawing>
              <wp:anchor distT="0" distB="0" distL="114300" distR="114300" simplePos="0" relativeHeight="251634688" behindDoc="0" locked="0" layoutInCell="1" allowOverlap="1" wp14:anchorId="7FED30DD" wp14:editId="49788040">
                <wp:simplePos x="0" y="0"/>
                <wp:positionH relativeFrom="column">
                  <wp:posOffset>1493189</wp:posOffset>
                </wp:positionH>
                <wp:positionV relativeFrom="paragraph">
                  <wp:posOffset>45085</wp:posOffset>
                </wp:positionV>
                <wp:extent cx="0" cy="840740"/>
                <wp:effectExtent l="76200" t="38100" r="57150" b="16510"/>
                <wp:wrapNone/>
                <wp:docPr id="4" name="Line 495"/>
                <wp:cNvGraphicFramePr/>
                <a:graphic xmlns:a="http://schemas.openxmlformats.org/drawingml/2006/main">
                  <a:graphicData uri="http://schemas.microsoft.com/office/word/2010/wordprocessingShape">
                    <wps:wsp>
                      <wps:cNvCnPr/>
                      <wps:spPr bwMode="auto">
                        <a:xfrm flipV="1">
                          <a:off x="0" y="0"/>
                          <a:ext cx="0" cy="840739"/>
                        </a:xfrm>
                        <a:prstGeom prst="line">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a="http://schemas.openxmlformats.org/drawingml/2006/main">
            <w:pict>
              <v:shape id="shape 3" o:spid="_x0000_s3" o:spt="20" style="position:absolute;mso-wrap-distance-left:9.0pt;mso-wrap-distance-top:0.0pt;mso-wrap-distance-right:9.0pt;mso-wrap-distance-bottom:0.0pt;z-index:251634176;o:allowoverlap:true;o:allowincell:true;mso-position-horizontal-relative:text;margin-left:117.6pt;mso-position-horizontal:absolute;mso-position-vertical-relative:text;margin-top:3.5pt;mso-position-vertical:absolute;width:0.0pt;height:66.2pt;flip:y;" coordsize="100000,100000" path="" filled="f" strokecolor="#000000" strokeweight="0.75pt">
                <v:path textboxrect="0,0,0,0"/>
              </v:shape>
            </w:pict>
          </mc:Fallback>
        </mc:AlternateContent>
      </w:r>
    </w:p>
    <w:p w14:paraId="62FEB0AF" w14:textId="77777777" w:rsidR="00EF7562" w:rsidRDefault="009972EB">
      <w:pPr>
        <w:jc w:val="both"/>
      </w:pPr>
      <w:r>
        <w:rPr>
          <w:noProof/>
          <w:sz w:val="36"/>
          <w:szCs w:val="36"/>
        </w:rPr>
        <mc:AlternateContent>
          <mc:Choice Requires="wpg">
            <w:drawing>
              <wp:anchor distT="0" distB="0" distL="114300" distR="114300" simplePos="0" relativeHeight="251649024" behindDoc="0" locked="0" layoutInCell="1" allowOverlap="1" wp14:anchorId="2EDCFBBB" wp14:editId="6EB1FEA9">
                <wp:simplePos x="0" y="0"/>
                <wp:positionH relativeFrom="column">
                  <wp:posOffset>-51435</wp:posOffset>
                </wp:positionH>
                <wp:positionV relativeFrom="paragraph">
                  <wp:posOffset>72390</wp:posOffset>
                </wp:positionV>
                <wp:extent cx="5991225" cy="0"/>
                <wp:effectExtent l="0" t="0" r="9525" b="19050"/>
                <wp:wrapNone/>
                <wp:docPr id="5" name="Прямая соединительная линия 2"/>
                <wp:cNvGraphicFramePr/>
                <a:graphic xmlns:a="http://schemas.openxmlformats.org/drawingml/2006/main">
                  <a:graphicData uri="http://schemas.microsoft.com/office/word/2010/wordprocessingShape">
                    <wps:wsp>
                      <wps:cNvCnPr/>
                      <wps:spPr bwMode="auto">
                        <a:xfrm>
                          <a:off x="0" y="0"/>
                          <a:ext cx="5991224" cy="0"/>
                        </a:xfrm>
                        <a:prstGeom prst="line">
                          <a:avLst/>
                        </a:prstGeom>
                        <a:ln w="15875"/>
                      </wps:spPr>
                      <wps:style>
                        <a:lnRef idx="1">
                          <a:schemeClr val="dk1"/>
                        </a:lnRef>
                        <a:fillRef idx="0">
                          <a:schemeClr val="dk1"/>
                        </a:fillRef>
                        <a:effectRef idx="0">
                          <a:schemeClr val="dk1"/>
                        </a:effectRef>
                        <a:fontRef idx="minor">
                          <a:schemeClr val="tx1"/>
                        </a:fontRef>
                      </wps:style>
                      <wps:bodyPr/>
                    </wps:wsp>
                  </a:graphicData>
                </a:graphic>
              </wp:anchor>
            </w:drawing>
          </mc:Choice>
          <mc:Fallback xmlns:a="http://schemas.openxmlformats.org/drawingml/2006/main">
            <w:pict>
              <v:shape id="shape 4" o:spid="_x0000_s4" o:spt="20" style="position:absolute;mso-wrap-distance-left:9.0pt;mso-wrap-distance-top:0.0pt;mso-wrap-distance-right:9.0pt;mso-wrap-distance-bottom:0.0pt;z-index:251648512;o:allowoverlap:true;o:allowincell:true;mso-position-horizontal-relative:text;margin-left:-4.0pt;mso-position-horizontal:absolute;mso-position-vertical-relative:text;margin-top:5.7pt;mso-position-vertical:absolute;width:471.8pt;height:0.0pt;" coordsize="100000,100000" path="" filled="f" strokecolor="#000000" strokeweight="1.25pt">
                <v:path textboxrect="0,0,0,0"/>
              </v:shape>
            </w:pict>
          </mc:Fallback>
        </mc:AlternateContent>
      </w:r>
    </w:p>
    <w:p w14:paraId="5FCD21D5" w14:textId="77777777" w:rsidR="00EF7562" w:rsidRDefault="009972EB">
      <w:pPr>
        <w:ind w:left="-709"/>
        <w:jc w:val="both"/>
      </w:pPr>
      <w:r>
        <w:rPr>
          <w:i/>
          <w:sz w:val="22"/>
          <w:szCs w:val="22"/>
        </w:rPr>
        <w:t xml:space="preserve">                            Покупка на          Поставка по Договорам                                </w:t>
      </w:r>
      <w:r>
        <w:rPr>
          <w:b/>
        </w:rPr>
        <w:t>Вторая неценовая зона</w:t>
      </w:r>
    </w:p>
    <w:p w14:paraId="5B97D6AC" w14:textId="77777777" w:rsidR="00EF7562" w:rsidRDefault="009972EB">
      <w:pPr>
        <w:ind w:left="-709"/>
        <w:jc w:val="both"/>
        <w:rPr>
          <w:rFonts w:ascii="Arial Narrow" w:eastAsia="Arial Narrow" w:hAnsi="Arial Narrow" w:cs="Arial Narrow"/>
        </w:rPr>
      </w:pPr>
      <w:r>
        <w:rPr>
          <w:noProof/>
        </w:rPr>
        <mc:AlternateContent>
          <mc:Choice Requires="wps">
            <w:drawing>
              <wp:anchor distT="0" distB="0" distL="114300" distR="114300" simplePos="0" relativeHeight="251640832" behindDoc="0" locked="0" layoutInCell="1" allowOverlap="1" wp14:anchorId="3D838F68" wp14:editId="7B2165EA">
                <wp:simplePos x="0" y="0"/>
                <wp:positionH relativeFrom="column">
                  <wp:posOffset>-405738</wp:posOffset>
                </wp:positionH>
                <wp:positionV relativeFrom="paragraph">
                  <wp:posOffset>167971</wp:posOffset>
                </wp:positionV>
                <wp:extent cx="1311966" cy="849226"/>
                <wp:effectExtent l="7937" t="27781" r="7937" b="27781"/>
                <wp:wrapNone/>
                <wp:docPr id="6" name="Rectangle 5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1966" cy="849225"/>
                        </a:xfrm>
                        <a:prstGeom prst="rect">
                          <a:avLst/>
                        </a:prstGeom>
                        <a:solidFill>
                          <a:srgbClr val="FFFFFF"/>
                        </a:solidFill>
                        <a:ln w="15875">
                          <a:solidFill>
                            <a:srgbClr val="000000"/>
                          </a:solidFill>
                          <a:miter/>
                          <a:headEnd/>
                          <a:tailEnd/>
                        </a:ln>
                      </wps:spPr>
                      <wps:txbx>
                        <w:txbxContent>
                          <w:p w14:paraId="1DA050FB" w14:textId="77777777" w:rsidR="004965D2" w:rsidRDefault="004965D2">
                            <w:pPr>
                              <w:jc w:val="center"/>
                              <w:rPr>
                                <w:rFonts w:ascii="Arial Narrow" w:eastAsia="Arial Narrow" w:hAnsi="Arial Narrow" w:cs="Arial Narrow"/>
                                <w:sz w:val="20"/>
                              </w:rPr>
                            </w:pPr>
                            <w:r>
                              <w:rPr>
                                <w:rFonts w:ascii="Arial Narrow" w:eastAsia="Arial Narrow" w:hAnsi="Arial Narrow" w:cs="Arial Narrow"/>
                                <w:sz w:val="20"/>
                              </w:rPr>
                              <w:t xml:space="preserve">ПАО «РусГидро»    </w:t>
                            </w:r>
                          </w:p>
                          <w:p w14:paraId="2A4F720B" w14:textId="77777777" w:rsidR="004965D2" w:rsidRDefault="004965D2">
                            <w:pPr>
                              <w:jc w:val="center"/>
                              <w:rPr>
                                <w:rFonts w:ascii="Arial Narrow" w:eastAsia="Arial Narrow" w:hAnsi="Arial Narrow" w:cs="Arial Narrow"/>
                                <w:sz w:val="20"/>
                              </w:rPr>
                            </w:pPr>
                            <w:r>
                              <w:rPr>
                                <w:rFonts w:ascii="Arial Narrow" w:eastAsia="Arial Narrow" w:hAnsi="Arial Narrow" w:cs="Arial Narrow"/>
                                <w:sz w:val="20"/>
                              </w:rPr>
                              <w:t xml:space="preserve"> (Зейская ГЭС, Бурейская ГЭС, Нижне-Бурейская ГЭС)</w:t>
                            </w:r>
                          </w:p>
                        </w:txbxContent>
                      </wps:txbx>
                      <wps:bodyPr rot="0" vert="horz" wrap="square" lIns="91440" tIns="45720" rIns="91440" bIns="45720" anchor="t" anchorCtr="0" upright="1">
                        <a:noAutofit/>
                      </wps:bodyPr>
                    </wps:wsp>
                  </a:graphicData>
                </a:graphic>
              </wp:anchor>
            </w:drawing>
          </mc:Choice>
          <mc:Fallback>
            <w:pict>
              <v:rect w14:anchorId="3D838F68" id="Rectangle 505" o:spid="_x0000_s1026" style="position:absolute;left:0;text-align:left;margin-left:-31.95pt;margin-top:13.25pt;width:103.3pt;height:66.85pt;z-index:2516408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" strokeweight="1.25pt">
                <v:textbox>
                  <w:txbxContent>
                    <w:p w14:paraId="1DA050FB" w14:textId="77777777" w:rsidR="004965D2" w:rsidRDefault="004965D2">
                      <w:pPr>
                        <w:jc w:val="center"/>
                        <w:rPr>
                          <w:rFonts w:ascii="Arial Narrow" w:eastAsia="Arial Narrow" w:hAnsi="Arial Narrow" w:cs="Arial Narrow"/>
                          <w:sz w:val="20"/>
                        </w:rPr>
                      </w:pPr>
                      <w:r>
                        <w:rPr>
                          <w:rFonts w:ascii="Arial Narrow" w:eastAsia="Arial Narrow" w:hAnsi="Arial Narrow" w:cs="Arial Narrow"/>
                          <w:sz w:val="20"/>
                        </w:rPr>
                        <w:t xml:space="preserve">ПАО «РусГидро»    </w:t>
                      </w:r>
                    </w:p>
                    <w:p w14:paraId="2A4F720B" w14:textId="77777777" w:rsidR="004965D2" w:rsidRDefault="004965D2">
                      <w:pPr>
                        <w:jc w:val="center"/>
                        <w:rPr>
                          <w:rFonts w:ascii="Arial Narrow" w:eastAsia="Arial Narrow" w:hAnsi="Arial Narrow" w:cs="Arial Narrow"/>
                          <w:sz w:val="20"/>
                        </w:rPr>
                      </w:pPr>
                      <w:r>
                        <w:rPr>
                          <w:rFonts w:ascii="Arial Narrow" w:eastAsia="Arial Narrow" w:hAnsi="Arial Narrow" w:cs="Arial Narrow"/>
                          <w:sz w:val="20"/>
                        </w:rPr>
                        <w:t xml:space="preserve"> (Зейская ГЭС, Бурейская ГЭС, Нижне-Бурейская ГЭС)</w:t>
                      </w:r>
                    </w:p>
                  </w:txbxContent>
                </v:textbox>
              </v:rect>
            </w:pict>
          </mc:Fallback>
        </mc:AlternateContent>
      </w:r>
      <w:r>
        <w:rPr>
          <w:i/>
          <w:sz w:val="22"/>
          <w:szCs w:val="22"/>
        </w:rPr>
        <w:t xml:space="preserve">    </w:t>
      </w:r>
      <w:r>
        <w:rPr>
          <w:rFonts w:ascii="Arial Narrow" w:eastAsia="Arial Narrow" w:hAnsi="Arial Narrow" w:cs="Arial Narrow"/>
          <w:i/>
          <w:sz w:val="22"/>
          <w:szCs w:val="22"/>
        </w:rPr>
        <w:t xml:space="preserve">                                      БР           комиссии на РСВ и БР</w:t>
      </w:r>
    </w:p>
    <w:p w14:paraId="6B136CB5" w14:textId="77777777" w:rsidR="00EF7562" w:rsidRDefault="009972EB">
      <w:pPr>
        <w:jc w:val="both"/>
        <w:rPr>
          <w:rFonts w:ascii="Arial Narrow" w:eastAsia="Arial Narrow" w:hAnsi="Arial Narrow" w:cs="Arial Narrow"/>
        </w:rPr>
      </w:pPr>
      <w:r>
        <w:rPr>
          <w:rFonts w:ascii="Arial Narrow" w:eastAsia="Arial Narrow" w:hAnsi="Arial Narrow" w:cs="Arial Narrow"/>
          <w:noProof/>
        </w:rPr>
        <mc:AlternateContent>
          <mc:Choice Requires="wps">
            <w:drawing>
              <wp:anchor distT="0" distB="0" distL="114300" distR="114300" simplePos="0" relativeHeight="251667456" behindDoc="0" locked="0" layoutInCell="1" allowOverlap="1" wp14:anchorId="4B4FB9BE" wp14:editId="4C95920D">
                <wp:simplePos x="0" y="0"/>
                <wp:positionH relativeFrom="margin">
                  <wp:posOffset>5459911</wp:posOffset>
                </wp:positionH>
                <wp:positionV relativeFrom="paragraph">
                  <wp:posOffset>47345</wp:posOffset>
                </wp:positionV>
                <wp:extent cx="950026" cy="634365"/>
                <wp:effectExtent l="0" t="0" r="21590" b="13335"/>
                <wp:wrapNone/>
                <wp:docPr id="7" name="Rectangle 5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0026" cy="634365"/>
                        </a:xfrm>
                        <a:prstGeom prst="rect">
                          <a:avLst/>
                        </a:prstGeom>
                        <a:solidFill>
                          <a:srgbClr val="FFFFFF"/>
                        </a:solidFill>
                        <a:ln w="15875">
                          <a:solidFill>
                            <a:srgbClr val="000000"/>
                          </a:solidFill>
                          <a:miter/>
                          <a:headEnd/>
                          <a:tailEnd/>
                        </a:ln>
                      </wps:spPr>
                      <wps:txbx>
                        <w:txbxContent>
                          <w:p w14:paraId="036B2D34" w14:textId="77777777" w:rsidR="004965D2" w:rsidRDefault="004965D2">
                            <w:pPr>
                              <w:jc w:val="center"/>
                              <w:rPr>
                                <w:rFonts w:ascii="Arial Narrow" w:eastAsia="Arial Narrow" w:hAnsi="Arial Narrow" w:cs="Arial Narrow"/>
                                <w:sz w:val="20"/>
                              </w:rPr>
                            </w:pPr>
                            <w:r>
                              <w:rPr>
                                <w:rFonts w:ascii="Arial Narrow" w:eastAsia="Arial Narrow" w:hAnsi="Arial Narrow" w:cs="Arial Narrow"/>
                                <w:sz w:val="20"/>
                              </w:rPr>
                              <w:t xml:space="preserve">АО «РАО ЭС Востока»    </w:t>
                            </w:r>
                          </w:p>
                          <w:p w14:paraId="41B1D5F1" w14:textId="77777777" w:rsidR="004965D2" w:rsidRDefault="004965D2">
                            <w:pPr>
                              <w:ind w:left="-284" w:right="-224"/>
                              <w:jc w:val="center"/>
                              <w:rPr>
                                <w:rFonts w:ascii="Arial Narrow" w:eastAsia="Arial Narrow" w:hAnsi="Arial Narrow" w:cs="Arial Narrow"/>
                                <w:sz w:val="20"/>
                              </w:rPr>
                            </w:pPr>
                            <w:r>
                              <w:rPr>
                                <w:rFonts w:ascii="Arial Narrow" w:eastAsia="Arial Narrow" w:hAnsi="Arial Narrow" w:cs="Arial Narrow"/>
                                <w:sz w:val="20"/>
                              </w:rPr>
                              <w:t xml:space="preserve"> </w:t>
                            </w:r>
                            <w:r>
                              <w:rPr>
                                <w:rFonts w:ascii="Arial Narrow" w:eastAsia="Arial Narrow" w:hAnsi="Arial Narrow" w:cs="Arial Narrow"/>
                                <w:sz w:val="20"/>
                                <w:szCs w:val="16"/>
                              </w:rPr>
                              <w:t>(ТЭЦ «Восточная»)</w:t>
                            </w:r>
                          </w:p>
                        </w:txbxContent>
                      </wps:txbx>
                      <wps:bodyPr rot="0" vert="horz" wrap="square" lIns="91440" tIns="45720" rIns="91440" bIns="45720" anchor="t" anchorCtr="0" upright="1">
                        <a:noAutofit/>
                      </wps:bodyPr>
                    </wps:wsp>
                  </a:graphicData>
                </a:graphic>
                <wp14:sizeRelH relativeFrom="margin">
                  <wp14:pctWidth>0</wp14:pctWidth>
                </wp14:sizeRelH>
              </wp:anchor>
            </w:drawing>
          </mc:Choice>
          <mc:Fallback>
            <w:pict>
              <v:rect w14:anchorId="4B4FB9BE" id="_x0000_s1027" style="position:absolute;left:0;text-align:left;margin-left:429.9pt;margin-top:3.75pt;width:74.8pt;height:49.95pt;z-index:25166745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" strokeweight="1.25pt">
                <v:textbox>
                  <w:txbxContent>
                    <w:p w14:paraId="036B2D34" w14:textId="77777777" w:rsidR="004965D2" w:rsidRDefault="004965D2">
                      <w:pPr>
                        <w:jc w:val="center"/>
                        <w:rPr>
                          <w:rFonts w:ascii="Arial Narrow" w:eastAsia="Arial Narrow" w:hAnsi="Arial Narrow" w:cs="Arial Narrow"/>
                          <w:sz w:val="20"/>
                        </w:rPr>
                      </w:pPr>
                      <w:r>
                        <w:rPr>
                          <w:rFonts w:ascii="Arial Narrow" w:eastAsia="Arial Narrow" w:hAnsi="Arial Narrow" w:cs="Arial Narrow"/>
                          <w:sz w:val="20"/>
                        </w:rPr>
                        <w:t xml:space="preserve">АО «РАО ЭС Востока»    </w:t>
                      </w:r>
                    </w:p>
                    <w:p w14:paraId="41B1D5F1" w14:textId="77777777" w:rsidR="004965D2" w:rsidRDefault="004965D2">
                      <w:pPr>
                        <w:ind w:left="-284" w:right="-224"/>
                        <w:jc w:val="center"/>
                        <w:rPr>
                          <w:rFonts w:ascii="Arial Narrow" w:eastAsia="Arial Narrow" w:hAnsi="Arial Narrow" w:cs="Arial Narrow"/>
                          <w:sz w:val="20"/>
                        </w:rPr>
                      </w:pPr>
                      <w:r>
                        <w:rPr>
                          <w:rFonts w:ascii="Arial Narrow" w:eastAsia="Arial Narrow" w:hAnsi="Arial Narrow" w:cs="Arial Narrow"/>
                          <w:sz w:val="20"/>
                        </w:rPr>
                        <w:t xml:space="preserve"> </w:t>
                      </w:r>
                      <w:r>
                        <w:rPr>
                          <w:rFonts w:ascii="Arial Narrow" w:eastAsia="Arial Narrow" w:hAnsi="Arial Narrow" w:cs="Arial Narrow"/>
                          <w:sz w:val="20"/>
                          <w:szCs w:val="16"/>
                        </w:rPr>
                        <w:t>(ТЭЦ «Восточная»)</w:t>
                      </w:r>
                    </w:p>
                  </w:txbxContent>
                </v:textbox>
                <w10:wrap anchorx="margin"/>
              </v:rect>
            </w:pict>
          </mc:Fallback>
        </mc:AlternateContent>
      </w:r>
      <w:r>
        <w:rPr>
          <w:rFonts w:ascii="Arial Narrow" w:eastAsia="Arial Narrow" w:hAnsi="Arial Narrow" w:cs="Arial Narrow"/>
          <w:noProof/>
        </w:rPr>
        <mc:AlternateContent>
          <mc:Choice Requires="wps">
            <w:drawing>
              <wp:anchor distT="0" distB="0" distL="114300" distR="114300" simplePos="0" relativeHeight="251671552" behindDoc="0" locked="0" layoutInCell="1" allowOverlap="1" wp14:anchorId="2110E95F" wp14:editId="20D5A387">
                <wp:simplePos x="0" y="0"/>
                <wp:positionH relativeFrom="margin">
                  <wp:posOffset>4412203</wp:posOffset>
                </wp:positionH>
                <wp:positionV relativeFrom="paragraph">
                  <wp:posOffset>59847</wp:posOffset>
                </wp:positionV>
                <wp:extent cx="999490" cy="622425"/>
                <wp:effectExtent l="7937" t="55562" r="7937" b="55562"/>
                <wp:wrapNone/>
                <wp:docPr id="8" name="Rectangle 5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9489" cy="622424"/>
                        </a:xfrm>
                        <a:prstGeom prst="rect">
                          <a:avLst/>
                        </a:prstGeom>
                        <a:solidFill>
                          <a:srgbClr val="FFFFFF"/>
                        </a:solidFill>
                        <a:ln w="15875">
                          <a:solidFill>
                            <a:srgbClr val="000000"/>
                          </a:solidFill>
                          <a:miter/>
                          <a:headEnd/>
                          <a:tailEnd/>
                        </a:ln>
                      </wps:spPr>
                      <wps:txbx>
                        <w:txbxContent>
                          <w:p w14:paraId="0C5F2FC2" w14:textId="77777777" w:rsidR="004965D2" w:rsidRDefault="004965D2">
                            <w:pPr>
                              <w:ind w:left="-142" w:right="-155"/>
                              <w:jc w:val="center"/>
                              <w:rPr>
                                <w:rFonts w:ascii="Arial Narrow" w:eastAsia="Arial Narrow" w:hAnsi="Arial Narrow" w:cs="Arial Narrow"/>
                                <w:sz w:val="20"/>
                              </w:rPr>
                            </w:pPr>
                            <w:r>
                              <w:rPr>
                                <w:rFonts w:ascii="Arial Narrow" w:eastAsia="Arial Narrow" w:hAnsi="Arial Narrow" w:cs="Arial Narrow"/>
                                <w:sz w:val="20"/>
                              </w:rPr>
                              <w:t xml:space="preserve">ООО «Приморская ГРЭС» </w:t>
                            </w:r>
                          </w:p>
                          <w:p w14:paraId="3AB7EC96" w14:textId="77777777" w:rsidR="004965D2" w:rsidRDefault="004965D2">
                            <w:pPr>
                              <w:ind w:left="-284" w:right="-224"/>
                              <w:jc w:val="center"/>
                              <w:rPr>
                                <w:rFonts w:ascii="Arial Narrow" w:eastAsia="Arial Narrow" w:hAnsi="Arial Narrow" w:cs="Arial Narrow"/>
                                <w:sz w:val="22"/>
                              </w:rPr>
                            </w:pPr>
                            <w:r>
                              <w:rPr>
                                <w:rFonts w:ascii="Arial Narrow" w:eastAsia="Arial Narrow" w:hAnsi="Arial Narrow" w:cs="Arial Narrow"/>
                                <w:sz w:val="20"/>
                              </w:rPr>
                              <w:t xml:space="preserve"> </w:t>
                            </w:r>
                            <w:r>
                              <w:rPr>
                                <w:rFonts w:ascii="Arial Narrow" w:eastAsia="Arial Narrow" w:hAnsi="Arial Narrow" w:cs="Arial Narrow"/>
                                <w:sz w:val="20"/>
                                <w:szCs w:val="16"/>
                              </w:rPr>
                              <w:t>с 01.04.2020</w:t>
                            </w:r>
                          </w:p>
                        </w:txbxContent>
                      </wps:txbx>
                      <wps:bodyPr rot="0" vert="horz" wrap="square" lIns="91440" tIns="45720" rIns="91440" bIns="45720" anchor="t" anchorCtr="0" upright="1">
                        <a:noAutofit/>
                      </wps:bodyPr>
                    </wps:wsp>
                  </a:graphicData>
                </a:graphic>
              </wp:anchor>
            </w:drawing>
          </mc:Choice>
          <mc:Fallback>
            <w:pict>
              <v:rect w14:anchorId="2110E95F" id="_x0000_s1028" style="position:absolute;left:0;text-align:left;margin-left:347.4pt;margin-top:4.7pt;width:78.7pt;height:49pt;z-index:25167155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" strokeweight="1.25pt">
                <v:textbox>
                  <w:txbxContent>
                    <w:p w14:paraId="0C5F2FC2" w14:textId="77777777" w:rsidR="004965D2" w:rsidRDefault="004965D2">
                      <w:pPr>
                        <w:ind w:left="-142" w:right="-155"/>
                        <w:jc w:val="center"/>
                        <w:rPr>
                          <w:rFonts w:ascii="Arial Narrow" w:eastAsia="Arial Narrow" w:hAnsi="Arial Narrow" w:cs="Arial Narrow"/>
                          <w:sz w:val="20"/>
                        </w:rPr>
                      </w:pPr>
                      <w:r>
                        <w:rPr>
                          <w:rFonts w:ascii="Arial Narrow" w:eastAsia="Arial Narrow" w:hAnsi="Arial Narrow" w:cs="Arial Narrow"/>
                          <w:sz w:val="20"/>
                        </w:rPr>
                        <w:t xml:space="preserve">ООО «Приморская ГРЭС» </w:t>
                      </w:r>
                    </w:p>
                    <w:p w14:paraId="3AB7EC96" w14:textId="77777777" w:rsidR="004965D2" w:rsidRDefault="004965D2">
                      <w:pPr>
                        <w:ind w:left="-284" w:right="-224"/>
                        <w:jc w:val="center"/>
                        <w:rPr>
                          <w:rFonts w:ascii="Arial Narrow" w:eastAsia="Arial Narrow" w:hAnsi="Arial Narrow" w:cs="Arial Narrow"/>
                          <w:sz w:val="22"/>
                        </w:rPr>
                      </w:pPr>
                      <w:r>
                        <w:rPr>
                          <w:rFonts w:ascii="Arial Narrow" w:eastAsia="Arial Narrow" w:hAnsi="Arial Narrow" w:cs="Arial Narrow"/>
                          <w:sz w:val="20"/>
                        </w:rPr>
                        <w:t xml:space="preserve"> </w:t>
                      </w:r>
                      <w:r>
                        <w:rPr>
                          <w:rFonts w:ascii="Arial Narrow" w:eastAsia="Arial Narrow" w:hAnsi="Arial Narrow" w:cs="Arial Narrow"/>
                          <w:sz w:val="20"/>
                          <w:szCs w:val="16"/>
                        </w:rPr>
                        <w:t>с 01.04.2020</w:t>
                      </w:r>
                    </w:p>
                  </w:txbxContent>
                </v:textbox>
                <w10:wrap anchorx="margin"/>
              </v:rect>
            </w:pict>
          </mc:Fallback>
        </mc:AlternateContent>
      </w:r>
      <w:r>
        <w:rPr>
          <w:rFonts w:ascii="Arial Narrow" w:eastAsia="Arial Narrow" w:hAnsi="Arial Narrow" w:cs="Arial Narrow"/>
          <w:noProof/>
        </w:rPr>
        <mc:AlternateContent>
          <mc:Choice Requires="wps">
            <w:drawing>
              <wp:anchor distT="0" distB="0" distL="114300" distR="114300" simplePos="0" relativeHeight="251638784" behindDoc="0" locked="0" layoutInCell="1" allowOverlap="1" wp14:anchorId="3EEF267E" wp14:editId="77A48F4E">
                <wp:simplePos x="0" y="0"/>
                <wp:positionH relativeFrom="column">
                  <wp:posOffset>987867</wp:posOffset>
                </wp:positionH>
                <wp:positionV relativeFrom="paragraph">
                  <wp:posOffset>49198</wp:posOffset>
                </wp:positionV>
                <wp:extent cx="946205" cy="777251"/>
                <wp:effectExtent l="7937" t="31750" r="7937" b="31750"/>
                <wp:wrapNone/>
                <wp:docPr id="9" name="Rectangle 5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6204" cy="777250"/>
                        </a:xfrm>
                        <a:prstGeom prst="rect">
                          <a:avLst/>
                        </a:prstGeom>
                        <a:solidFill>
                          <a:srgbClr val="FFFFFF"/>
                        </a:solidFill>
                        <a:ln w="15875">
                          <a:solidFill>
                            <a:srgbClr val="000000"/>
                          </a:solidFill>
                          <a:miter/>
                          <a:headEnd/>
                          <a:tailEnd/>
                        </a:ln>
                      </wps:spPr>
                      <wps:txbx>
                        <w:txbxContent>
                          <w:p w14:paraId="297667CF" w14:textId="77777777" w:rsidR="004965D2" w:rsidRDefault="004965D2">
                            <w:pPr>
                              <w:ind w:left="-57" w:right="-57"/>
                              <w:jc w:val="center"/>
                              <w:rPr>
                                <w:rFonts w:ascii="Arial Narrow" w:eastAsia="Arial Narrow" w:hAnsi="Arial Narrow" w:cs="Arial Narrow"/>
                                <w:sz w:val="22"/>
                              </w:rPr>
                            </w:pPr>
                            <w:r>
                              <w:rPr>
                                <w:rFonts w:ascii="Arial Narrow" w:eastAsia="Arial Narrow" w:hAnsi="Arial Narrow" w:cs="Arial Narrow"/>
                                <w:sz w:val="20"/>
                              </w:rPr>
                              <w:t xml:space="preserve">АО «ДГК» </w:t>
                            </w:r>
                            <w:r>
                              <w:rPr>
                                <w:rFonts w:ascii="Arial Narrow" w:eastAsia="Arial Narrow" w:hAnsi="Arial Narrow" w:cs="Arial Narrow"/>
                                <w:sz w:val="20"/>
                                <w:szCs w:val="16"/>
                              </w:rPr>
                              <w:t>(15 тепловых электростанций)</w:t>
                            </w:r>
                          </w:p>
                        </w:txbxContent>
                      </wps:txbx>
                      <wps:bodyPr rot="0" vert="horz" wrap="square" lIns="91440" tIns="45720" rIns="91440" bIns="45720" anchor="t" anchorCtr="0" upright="1">
                        <a:noAutofit/>
                      </wps:bodyPr>
                    </wps:wsp>
                  </a:graphicData>
                </a:graphic>
              </wp:anchor>
            </w:drawing>
          </mc:Choice>
          <mc:Fallback>
            <w:pict>
              <v:rect w14:anchorId="3EEF267E" id="Rectangle 503" o:spid="_x0000_s1029" style="position:absolute;left:0;text-align:left;margin-left:77.8pt;margin-top:3.85pt;width:74.5pt;height:61.2pt;z-index:2516387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" strokeweight="1.25pt">
                <v:textbox>
                  <w:txbxContent>
                    <w:p w14:paraId="297667CF" w14:textId="77777777" w:rsidR="004965D2" w:rsidRDefault="004965D2">
                      <w:pPr>
                        <w:ind w:left="-57" w:right="-57"/>
                        <w:jc w:val="center"/>
                        <w:rPr>
                          <w:rFonts w:ascii="Arial Narrow" w:eastAsia="Arial Narrow" w:hAnsi="Arial Narrow" w:cs="Arial Narrow"/>
                          <w:sz w:val="22"/>
                        </w:rPr>
                      </w:pPr>
                      <w:r>
                        <w:rPr>
                          <w:rFonts w:ascii="Arial Narrow" w:eastAsia="Arial Narrow" w:hAnsi="Arial Narrow" w:cs="Arial Narrow"/>
                          <w:sz w:val="20"/>
                        </w:rPr>
                        <w:t xml:space="preserve">АО «ДГК» </w:t>
                      </w:r>
                      <w:r>
                        <w:rPr>
                          <w:rFonts w:ascii="Arial Narrow" w:eastAsia="Arial Narrow" w:hAnsi="Arial Narrow" w:cs="Arial Narrow"/>
                          <w:sz w:val="20"/>
                          <w:szCs w:val="16"/>
                        </w:rPr>
                        <w:t>(15 тепловых электростанций)</w:t>
                      </w:r>
                    </w:p>
                  </w:txbxContent>
                </v:textbox>
              </v:rect>
            </w:pict>
          </mc:Fallback>
        </mc:AlternateContent>
      </w:r>
      <w:r>
        <w:rPr>
          <w:rFonts w:ascii="Arial Narrow" w:eastAsia="Arial Narrow" w:hAnsi="Arial Narrow" w:cs="Arial Narrow"/>
          <w:noProof/>
        </w:rPr>
        <mc:AlternateContent>
          <mc:Choice Requires="wps">
            <w:drawing>
              <wp:anchor distT="0" distB="0" distL="114300" distR="114300" simplePos="0" relativeHeight="251669504" behindDoc="0" locked="0" layoutInCell="1" allowOverlap="1" wp14:anchorId="7F1A93E0" wp14:editId="39A7F1FC">
                <wp:simplePos x="0" y="0"/>
                <wp:positionH relativeFrom="margin">
                  <wp:posOffset>3269146</wp:posOffset>
                </wp:positionH>
                <wp:positionV relativeFrom="paragraph">
                  <wp:posOffset>49198</wp:posOffset>
                </wp:positionV>
                <wp:extent cx="1088859" cy="682001"/>
                <wp:effectExtent l="7937" t="7937" r="7937" b="7937"/>
                <wp:wrapNone/>
                <wp:docPr id="10" name="Rectangle 5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8858" cy="682000"/>
                        </a:xfrm>
                        <a:prstGeom prst="rect">
                          <a:avLst/>
                        </a:prstGeom>
                        <a:solidFill>
                          <a:srgbClr val="FFFFFF"/>
                        </a:solidFill>
                        <a:ln w="15875">
                          <a:solidFill>
                            <a:srgbClr val="000000"/>
                          </a:solidFill>
                          <a:miter/>
                          <a:headEnd/>
                          <a:tailEnd/>
                        </a:ln>
                      </wps:spPr>
                      <wps:txbx>
                        <w:txbxContent>
                          <w:p w14:paraId="49D30494" w14:textId="77777777" w:rsidR="004965D2" w:rsidRDefault="004965D2">
                            <w:pPr>
                              <w:ind w:left="-28" w:right="-45"/>
                              <w:jc w:val="center"/>
                              <w:rPr>
                                <w:rFonts w:ascii="Arial Narrow" w:eastAsia="Arial Narrow" w:hAnsi="Arial Narrow" w:cs="Arial Narrow"/>
                                <w:sz w:val="20"/>
                              </w:rPr>
                            </w:pPr>
                            <w:r>
                              <w:rPr>
                                <w:rFonts w:ascii="Arial Narrow" w:eastAsia="Arial Narrow" w:hAnsi="Arial Narrow" w:cs="Arial Narrow"/>
                                <w:sz w:val="20"/>
                              </w:rPr>
                              <w:t xml:space="preserve">АО «Вилюйская ГЭС-3»    </w:t>
                            </w:r>
                          </w:p>
                          <w:p w14:paraId="3F637862" w14:textId="77777777" w:rsidR="004965D2" w:rsidRDefault="004965D2">
                            <w:pPr>
                              <w:ind w:left="-28" w:right="-45"/>
                              <w:jc w:val="center"/>
                            </w:pPr>
                            <w:r>
                              <w:rPr>
                                <w:rFonts w:ascii="Arial Narrow" w:eastAsia="Arial Narrow" w:hAnsi="Arial Narrow" w:cs="Arial Narrow"/>
                                <w:sz w:val="20"/>
                              </w:rPr>
                              <w:t xml:space="preserve"> </w:t>
                            </w:r>
                            <w:r>
                              <w:rPr>
                                <w:rFonts w:ascii="Arial Narrow" w:eastAsia="Arial Narrow" w:hAnsi="Arial Narrow" w:cs="Arial Narrow"/>
                                <w:sz w:val="20"/>
                                <w:szCs w:val="16"/>
                              </w:rPr>
                              <w:t>(Светлинская ГЭС)</w:t>
                            </w:r>
                          </w:p>
                        </w:txbxContent>
                      </wps:txbx>
                      <wps:bodyPr rot="0" vert="horz" wrap="square" lIns="91440" tIns="45720" rIns="91440" bIns="45720" anchor="t" anchorCtr="0" upright="1">
                        <a:noAutofit/>
                      </wps:bodyPr>
                    </wps:wsp>
                  </a:graphicData>
                </a:graphic>
              </wp:anchor>
            </w:drawing>
          </mc:Choice>
          <mc:Fallback>
            <w:pict>
              <v:rect w14:anchorId="7F1A93E0" id="_x0000_s1030" style="position:absolute;left:0;text-align:left;margin-left:257.4pt;margin-top:3.85pt;width:85.75pt;height:53.7pt;z-index:25166950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" strokeweight="1.25pt">
                <v:textbox>
                  <w:txbxContent>
                    <w:p w14:paraId="49D30494" w14:textId="77777777" w:rsidR="004965D2" w:rsidRDefault="004965D2">
                      <w:pPr>
                        <w:ind w:left="-28" w:right="-45"/>
                        <w:jc w:val="center"/>
                        <w:rPr>
                          <w:rFonts w:ascii="Arial Narrow" w:eastAsia="Arial Narrow" w:hAnsi="Arial Narrow" w:cs="Arial Narrow"/>
                          <w:sz w:val="20"/>
                        </w:rPr>
                      </w:pPr>
                      <w:r>
                        <w:rPr>
                          <w:rFonts w:ascii="Arial Narrow" w:eastAsia="Arial Narrow" w:hAnsi="Arial Narrow" w:cs="Arial Narrow"/>
                          <w:sz w:val="20"/>
                        </w:rPr>
                        <w:t xml:space="preserve">АО «Вилюйская ГЭС-3»    </w:t>
                      </w:r>
                    </w:p>
                    <w:p w14:paraId="3F637862" w14:textId="77777777" w:rsidR="004965D2" w:rsidRDefault="004965D2">
                      <w:pPr>
                        <w:ind w:left="-28" w:right="-45"/>
                        <w:jc w:val="center"/>
                      </w:pPr>
                      <w:r>
                        <w:rPr>
                          <w:rFonts w:ascii="Arial Narrow" w:eastAsia="Arial Narrow" w:hAnsi="Arial Narrow" w:cs="Arial Narrow"/>
                          <w:sz w:val="20"/>
                        </w:rPr>
                        <w:t xml:space="preserve"> </w:t>
                      </w:r>
                      <w:r>
                        <w:rPr>
                          <w:rFonts w:ascii="Arial Narrow" w:eastAsia="Arial Narrow" w:hAnsi="Arial Narrow" w:cs="Arial Narrow"/>
                          <w:sz w:val="20"/>
                          <w:szCs w:val="16"/>
                        </w:rPr>
                        <w:t>(Светлинская ГЭС)</w:t>
                      </w:r>
                    </w:p>
                  </w:txbxContent>
                </v:textbox>
                <w10:wrap anchorx="margin"/>
              </v:rect>
            </w:pict>
          </mc:Fallback>
        </mc:AlternateContent>
      </w:r>
      <w:r>
        <w:rPr>
          <w:rFonts w:ascii="Arial Narrow" w:eastAsia="Arial Narrow" w:hAnsi="Arial Narrow" w:cs="Arial Narrow"/>
          <w:noProof/>
        </w:rPr>
        <mc:AlternateContent>
          <mc:Choice Requires="wps">
            <w:drawing>
              <wp:anchor distT="0" distB="0" distL="114300" distR="114300" simplePos="0" relativeHeight="251665408" behindDoc="0" locked="0" layoutInCell="1" allowOverlap="1" wp14:anchorId="7AFB22E4" wp14:editId="0F767693">
                <wp:simplePos x="0" y="0"/>
                <wp:positionH relativeFrom="margin">
                  <wp:posOffset>2001685</wp:posOffset>
                </wp:positionH>
                <wp:positionV relativeFrom="paragraph">
                  <wp:posOffset>48895</wp:posOffset>
                </wp:positionV>
                <wp:extent cx="1198880" cy="975991"/>
                <wp:effectExtent l="7937" t="15875" r="7937" b="15875"/>
                <wp:wrapNone/>
                <wp:docPr id="11" name="Rectangle 5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8879" cy="975991"/>
                        </a:xfrm>
                        <a:prstGeom prst="rect">
                          <a:avLst/>
                        </a:prstGeom>
                        <a:solidFill>
                          <a:srgbClr val="FFFFFF"/>
                        </a:solidFill>
                        <a:ln w="15875">
                          <a:solidFill>
                            <a:srgbClr val="000000"/>
                          </a:solidFill>
                          <a:miter/>
                          <a:headEnd/>
                          <a:tailEnd/>
                        </a:ln>
                      </wps:spPr>
                      <wps:txbx>
                        <w:txbxContent>
                          <w:p w14:paraId="47033F46" w14:textId="77777777" w:rsidR="004965D2" w:rsidRDefault="004965D2">
                            <w:pPr>
                              <w:jc w:val="center"/>
                              <w:rPr>
                                <w:rFonts w:ascii="Arial Narrow" w:eastAsia="Arial Narrow" w:hAnsi="Arial Narrow" w:cs="Arial Narrow"/>
                                <w:sz w:val="20"/>
                              </w:rPr>
                            </w:pPr>
                            <w:r>
                              <w:rPr>
                                <w:rFonts w:ascii="Arial Narrow" w:eastAsia="Arial Narrow" w:hAnsi="Arial Narrow" w:cs="Arial Narrow"/>
                                <w:sz w:val="20"/>
                              </w:rPr>
                              <w:t xml:space="preserve">ПАО «Якутскэнерго»    </w:t>
                            </w:r>
                          </w:p>
                          <w:p w14:paraId="629F44E8" w14:textId="77777777" w:rsidR="004965D2" w:rsidRDefault="004965D2">
                            <w:pPr>
                              <w:jc w:val="center"/>
                            </w:pPr>
                            <w:r>
                              <w:rPr>
                                <w:rFonts w:ascii="Arial Narrow" w:eastAsia="Arial Narrow" w:hAnsi="Arial Narrow" w:cs="Arial Narrow"/>
                                <w:sz w:val="20"/>
                              </w:rPr>
                              <w:t xml:space="preserve"> </w:t>
                            </w:r>
                            <w:r>
                              <w:rPr>
                                <w:rFonts w:ascii="Arial Narrow" w:eastAsia="Arial Narrow" w:hAnsi="Arial Narrow" w:cs="Arial Narrow"/>
                                <w:sz w:val="20"/>
                                <w:szCs w:val="16"/>
                              </w:rPr>
                              <w:t>(Каскад Вилюйских ГЭС, Якутская ГРЭС, Якутская ГРЭС Новая)</w:t>
                            </w:r>
                          </w:p>
                        </w:txbxContent>
                      </wps:txbx>
                      <wps:bodyPr rot="0" vert="horz" wrap="square" lIns="91440" tIns="45720" rIns="91440" bIns="45720" anchor="t" anchorCtr="0" upright="1">
                        <a:noAutofit/>
                      </wps:bodyPr>
                    </wps:wsp>
                  </a:graphicData>
                </a:graphic>
              </wp:anchor>
            </w:drawing>
          </mc:Choice>
          <mc:Fallback>
            <w:pict>
              <v:rect w14:anchorId="7AFB22E4" id="_x0000_s1031" style="position:absolute;left:0;text-align:left;margin-left:157.6pt;margin-top:3.85pt;width:94.4pt;height:76.85pt;z-index:25166540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" strokeweight="1.25pt">
                <v:textbox>
                  <w:txbxContent>
                    <w:p w14:paraId="47033F46" w14:textId="77777777" w:rsidR="004965D2" w:rsidRDefault="004965D2">
                      <w:pPr>
                        <w:jc w:val="center"/>
                        <w:rPr>
                          <w:rFonts w:ascii="Arial Narrow" w:eastAsia="Arial Narrow" w:hAnsi="Arial Narrow" w:cs="Arial Narrow"/>
                          <w:sz w:val="20"/>
                        </w:rPr>
                      </w:pPr>
                      <w:r>
                        <w:rPr>
                          <w:rFonts w:ascii="Arial Narrow" w:eastAsia="Arial Narrow" w:hAnsi="Arial Narrow" w:cs="Arial Narrow"/>
                          <w:sz w:val="20"/>
                        </w:rPr>
                        <w:t xml:space="preserve">ПАО «Якутскэнерго»    </w:t>
                      </w:r>
                    </w:p>
                    <w:p w14:paraId="629F44E8" w14:textId="77777777" w:rsidR="004965D2" w:rsidRDefault="004965D2">
                      <w:pPr>
                        <w:jc w:val="center"/>
                      </w:pPr>
                      <w:r>
                        <w:rPr>
                          <w:rFonts w:ascii="Arial Narrow" w:eastAsia="Arial Narrow" w:hAnsi="Arial Narrow" w:cs="Arial Narrow"/>
                          <w:sz w:val="20"/>
                        </w:rPr>
                        <w:t xml:space="preserve"> </w:t>
                      </w:r>
                      <w:r>
                        <w:rPr>
                          <w:rFonts w:ascii="Arial Narrow" w:eastAsia="Arial Narrow" w:hAnsi="Arial Narrow" w:cs="Arial Narrow"/>
                          <w:sz w:val="20"/>
                          <w:szCs w:val="16"/>
                        </w:rPr>
                        <w:t>(Каскад Вилюйских ГЭС, Якутская ГРЭС, Якутская ГРЭС Новая)</w:t>
                      </w:r>
                    </w:p>
                  </w:txbxContent>
                </v:textbox>
                <w10:wrap anchorx="margin"/>
              </v:rect>
            </w:pict>
          </mc:Fallback>
        </mc:AlternateContent>
      </w:r>
    </w:p>
    <w:p w14:paraId="633E4EFE" w14:textId="77777777" w:rsidR="00EF7562" w:rsidRDefault="00EF7562">
      <w:pPr>
        <w:ind w:firstLine="540"/>
        <w:jc w:val="both"/>
        <w:rPr>
          <w:rFonts w:ascii="Arial Narrow" w:eastAsia="Arial Narrow" w:hAnsi="Arial Narrow" w:cs="Arial Narrow"/>
        </w:rPr>
      </w:pPr>
    </w:p>
    <w:p w14:paraId="68694E32" w14:textId="77777777" w:rsidR="00EF7562" w:rsidRDefault="00EF7562">
      <w:pPr>
        <w:ind w:firstLine="540"/>
        <w:jc w:val="both"/>
        <w:rPr>
          <w:rFonts w:ascii="Arial Narrow" w:eastAsia="Arial Narrow" w:hAnsi="Arial Narrow" w:cs="Arial Narrow"/>
        </w:rPr>
      </w:pPr>
    </w:p>
    <w:p w14:paraId="2AE9D1E5" w14:textId="77777777" w:rsidR="00EF7562" w:rsidRDefault="009972EB">
      <w:pPr>
        <w:jc w:val="both"/>
        <w:rPr>
          <w:rFonts w:ascii="Arial Narrow" w:eastAsia="Arial Narrow" w:hAnsi="Arial Narrow" w:cs="Arial Narrow"/>
        </w:rPr>
      </w:pPr>
      <w:r>
        <w:rPr>
          <w:rFonts w:ascii="Arial Narrow" w:eastAsia="Arial Narrow" w:hAnsi="Arial Narrow" w:cs="Arial Narrow"/>
          <w:noProof/>
        </w:rPr>
        <mc:AlternateContent>
          <mc:Choice Requires="wpg">
            <w:drawing>
              <wp:anchor distT="0" distB="0" distL="114300" distR="114300" simplePos="0" relativeHeight="251668480" behindDoc="0" locked="0" layoutInCell="1" allowOverlap="1" wp14:anchorId="4EAF8EB0" wp14:editId="4001D300">
                <wp:simplePos x="0" y="0"/>
                <wp:positionH relativeFrom="column">
                  <wp:posOffset>5804296</wp:posOffset>
                </wp:positionH>
                <wp:positionV relativeFrom="paragraph">
                  <wp:posOffset>156565</wp:posOffset>
                </wp:positionV>
                <wp:extent cx="0" cy="470741"/>
                <wp:effectExtent l="76200" t="0" r="57150" b="62865"/>
                <wp:wrapNone/>
                <wp:docPr id="12" name="Line 504"/>
                <wp:cNvGraphicFramePr/>
                <a:graphic xmlns:a="http://schemas.openxmlformats.org/drawingml/2006/main">
                  <a:graphicData uri="http://schemas.microsoft.com/office/word/2010/wordprocessingShape">
                    <wps:wsp>
                      <wps:cNvCnPr/>
                      <wps:spPr bwMode="auto">
                        <a:xfrm>
                          <a:off x="0" y="0"/>
                          <a:ext cx="0" cy="470741"/>
                        </a:xfrm>
                        <a:prstGeom prst="line">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a="http://schemas.openxmlformats.org/drawingml/2006/main">
            <w:pict>
              <v:shape id="shape 11" o:spid="_x0000_s11" o:spt="20" style="position:absolute;mso-wrap-distance-left:9.0pt;mso-wrap-distance-top:0.0pt;mso-wrap-distance-right:9.0pt;mso-wrap-distance-bottom:0.0pt;z-index:251667968;o:allowoverlap:true;o:allowincell:true;mso-position-horizontal-relative:text;margin-left:457.0pt;mso-position-horizontal:absolute;mso-position-vertical-relative:text;margin-top:12.3pt;mso-position-vertical:absolute;width:0.0pt;height:37.1pt;" coordsize="100000,100000" path="" filled="f" strokecolor="#000000" strokeweight="0.75pt">
                <v:path textboxrect="0,0,0,0"/>
              </v:shape>
            </w:pict>
          </mc:Fallback>
        </mc:AlternateContent>
      </w:r>
      <w:r>
        <w:rPr>
          <w:rFonts w:ascii="Arial Narrow" w:eastAsia="Arial Narrow" w:hAnsi="Arial Narrow" w:cs="Arial Narrow"/>
          <w:noProof/>
        </w:rPr>
        <mc:AlternateContent>
          <mc:Choice Requires="wpg">
            <w:drawing>
              <wp:anchor distT="0" distB="0" distL="114300" distR="114300" simplePos="0" relativeHeight="251672576" behindDoc="0" locked="0" layoutInCell="1" allowOverlap="1" wp14:anchorId="21087168" wp14:editId="5BF3646B">
                <wp:simplePos x="0" y="0"/>
                <wp:positionH relativeFrom="column">
                  <wp:posOffset>4919584</wp:posOffset>
                </wp:positionH>
                <wp:positionV relativeFrom="paragraph">
                  <wp:posOffset>151592</wp:posOffset>
                </wp:positionV>
                <wp:extent cx="0" cy="455864"/>
                <wp:effectExtent l="76200" t="0" r="57150" b="59055"/>
                <wp:wrapNone/>
                <wp:docPr id="13" name="Line 504"/>
                <wp:cNvGraphicFramePr/>
                <a:graphic xmlns:a="http://schemas.openxmlformats.org/drawingml/2006/main">
                  <a:graphicData uri="http://schemas.microsoft.com/office/word/2010/wordprocessingShape">
                    <wps:wsp>
                      <wps:cNvCnPr/>
                      <wps:spPr bwMode="auto">
                        <a:xfrm>
                          <a:off x="0" y="0"/>
                          <a:ext cx="0" cy="455864"/>
                        </a:xfrm>
                        <a:prstGeom prst="line">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a="http://schemas.openxmlformats.org/drawingml/2006/main">
            <w:pict>
              <v:shape id="shape 12" o:spid="_x0000_s12" o:spt="20" style="position:absolute;mso-wrap-distance-left:9.0pt;mso-wrap-distance-top:0.0pt;mso-wrap-distance-right:9.0pt;mso-wrap-distance-bottom:0.0pt;z-index:251672064;o:allowoverlap:true;o:allowincell:true;mso-position-horizontal-relative:text;margin-left:387.4pt;mso-position-horizontal:absolute;mso-position-vertical-relative:text;margin-top:11.9pt;mso-position-vertical:absolute;width:0.0pt;height:35.9pt;" coordsize="100000,100000" path="" filled="f" strokecolor="#000000" strokeweight="0.75pt">
                <v:path textboxrect="0,0,0,0"/>
              </v:shape>
            </w:pict>
          </mc:Fallback>
        </mc:AlternateContent>
      </w:r>
      <w:r>
        <w:rPr>
          <w:rFonts w:ascii="Arial Narrow" w:eastAsia="Arial Narrow" w:hAnsi="Arial Narrow" w:cs="Arial Narrow"/>
          <w:noProof/>
        </w:rPr>
        <mc:AlternateContent>
          <mc:Choice Requires="wpg">
            <w:drawing>
              <wp:anchor distT="0" distB="0" distL="114300" distR="114300" simplePos="0" relativeHeight="251666432" behindDoc="0" locked="0" layoutInCell="1" allowOverlap="1" wp14:anchorId="23603B35" wp14:editId="3DCC2E08">
                <wp:simplePos x="0" y="0"/>
                <wp:positionH relativeFrom="column">
                  <wp:posOffset>3800623</wp:posOffset>
                </wp:positionH>
                <wp:positionV relativeFrom="paragraph">
                  <wp:posOffset>115958</wp:posOffset>
                </wp:positionV>
                <wp:extent cx="11876" cy="491902"/>
                <wp:effectExtent l="57150" t="0" r="64769" b="60960"/>
                <wp:wrapNone/>
                <wp:docPr id="14" name="Line 504"/>
                <wp:cNvGraphicFramePr/>
                <a:graphic xmlns:a="http://schemas.openxmlformats.org/drawingml/2006/main">
                  <a:graphicData uri="http://schemas.microsoft.com/office/word/2010/wordprocessingShape">
                    <wps:wsp>
                      <wps:cNvCnPr/>
                      <wps:spPr bwMode="auto">
                        <a:xfrm>
                          <a:off x="0" y="0"/>
                          <a:ext cx="11875" cy="491901"/>
                        </a:xfrm>
                        <a:prstGeom prst="line">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a="http://schemas.openxmlformats.org/drawingml/2006/main">
            <w:pict>
              <v:shape id="shape 13" o:spid="_x0000_s13" o:spt="20" style="position:absolute;mso-wrap-distance-left:9.0pt;mso-wrap-distance-top:0.0pt;mso-wrap-distance-right:9.0pt;mso-wrap-distance-bottom:0.0pt;z-index:251665920;o:allowoverlap:true;o:allowincell:true;mso-position-horizontal-relative:text;margin-left:299.3pt;mso-position-horizontal:absolute;mso-position-vertical-relative:text;margin-top:9.1pt;mso-position-vertical:absolute;width:0.9pt;height:38.7pt;" coordsize="100000,100000" path="" filled="f" strokecolor="#000000" strokeweight="0.75pt">
                <v:path textboxrect="0,0,0,0"/>
              </v:shape>
            </w:pict>
          </mc:Fallback>
        </mc:AlternateContent>
      </w:r>
      <w:r>
        <w:rPr>
          <w:rFonts w:ascii="Arial Narrow" w:eastAsia="Arial Narrow" w:hAnsi="Arial Narrow" w:cs="Arial Narrow"/>
          <w:noProof/>
        </w:rPr>
        <mc:AlternateContent>
          <mc:Choice Requires="wpg">
            <w:drawing>
              <wp:anchor distT="0" distB="0" distL="114300" distR="114300" simplePos="0" relativeHeight="251637760" behindDoc="0" locked="0" layoutInCell="1" allowOverlap="1" wp14:anchorId="5D0EB136" wp14:editId="17B14953">
                <wp:simplePos x="0" y="0"/>
                <wp:positionH relativeFrom="column">
                  <wp:posOffset>309278</wp:posOffset>
                </wp:positionH>
                <wp:positionV relativeFrom="paragraph">
                  <wp:posOffset>108930</wp:posOffset>
                </wp:positionV>
                <wp:extent cx="1319843" cy="498319"/>
                <wp:effectExtent l="0" t="0" r="71120" b="73660"/>
                <wp:wrapNone/>
                <wp:docPr id="15" name="Line 502"/>
                <wp:cNvGraphicFramePr/>
                <a:graphic xmlns:a="http://schemas.openxmlformats.org/drawingml/2006/main">
                  <a:graphicData uri="http://schemas.microsoft.com/office/word/2010/wordprocessingShape">
                    <wps:wsp>
                      <wps:cNvCnPr/>
                      <wps:spPr bwMode="auto">
                        <a:xfrm>
                          <a:off x="0" y="0"/>
                          <a:ext cx="1319842" cy="498318"/>
                        </a:xfrm>
                        <a:prstGeom prst="line">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a="http://schemas.openxmlformats.org/drawingml/2006/main">
            <w:pict>
              <v:shape id="shape 14" o:spid="_x0000_s14" o:spt="20" style="position:absolute;mso-wrap-distance-left:9.0pt;mso-wrap-distance-top:0.0pt;mso-wrap-distance-right:9.0pt;mso-wrap-distance-bottom:0.0pt;z-index:251637248;o:allowoverlap:true;o:allowincell:true;mso-position-horizontal-relative:text;margin-left:24.4pt;mso-position-horizontal:absolute;mso-position-vertical-relative:text;margin-top:8.6pt;mso-position-vertical:absolute;width:103.9pt;height:39.2pt;" coordsize="100000,100000" path="" filled="f" strokecolor="#000000" strokeweight="0.75pt">
                <v:path textboxrect="0,0,0,0"/>
              </v:shape>
            </w:pict>
          </mc:Fallback>
        </mc:AlternateContent>
      </w:r>
    </w:p>
    <w:p w14:paraId="67261016" w14:textId="77777777" w:rsidR="00EF7562" w:rsidRDefault="009972EB">
      <w:pPr>
        <w:jc w:val="both"/>
        <w:rPr>
          <w:rFonts w:ascii="Arial Narrow" w:eastAsia="Arial Narrow" w:hAnsi="Arial Narrow" w:cs="Arial Narrow"/>
        </w:rPr>
      </w:pPr>
      <w:r>
        <w:rPr>
          <w:rFonts w:ascii="Arial Narrow" w:eastAsia="Arial Narrow" w:hAnsi="Arial Narrow" w:cs="Arial Narrow"/>
          <w:noProof/>
        </w:rPr>
        <mc:AlternateContent>
          <mc:Choice Requires="wpg">
            <w:drawing>
              <wp:anchor distT="0" distB="0" distL="114300" distR="114300" simplePos="0" relativeHeight="251639808" behindDoc="0" locked="0" layoutInCell="1" allowOverlap="1" wp14:anchorId="0756AD6D" wp14:editId="2347F1E3">
                <wp:simplePos x="0" y="0"/>
                <wp:positionH relativeFrom="column">
                  <wp:posOffset>1742869</wp:posOffset>
                </wp:positionH>
                <wp:positionV relativeFrom="paragraph">
                  <wp:posOffset>124815</wp:posOffset>
                </wp:positionV>
                <wp:extent cx="0" cy="314283"/>
                <wp:effectExtent l="76200" t="0" r="57150" b="48260"/>
                <wp:wrapNone/>
                <wp:docPr id="16" name="Line 504"/>
                <wp:cNvGraphicFramePr/>
                <a:graphic xmlns:a="http://schemas.openxmlformats.org/drawingml/2006/main">
                  <a:graphicData uri="http://schemas.microsoft.com/office/word/2010/wordprocessingShape">
                    <wps:wsp>
                      <wps:cNvCnPr/>
                      <wps:spPr bwMode="auto">
                        <a:xfrm>
                          <a:off x="0" y="0"/>
                          <a:ext cx="0" cy="314283"/>
                        </a:xfrm>
                        <a:prstGeom prst="line">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a="http://schemas.openxmlformats.org/drawingml/2006/main">
            <w:pict>
              <v:shape id="shape 15" o:spid="_x0000_s15" o:spt="20" style="position:absolute;mso-wrap-distance-left:9.0pt;mso-wrap-distance-top:0.0pt;mso-wrap-distance-right:9.0pt;mso-wrap-distance-bottom:0.0pt;z-index:251639296;o:allowoverlap:true;o:allowincell:true;mso-position-horizontal-relative:text;margin-left:137.2pt;mso-position-horizontal:absolute;mso-position-vertical-relative:text;margin-top:9.8pt;mso-position-vertical:absolute;width:0.0pt;height:24.7pt;" coordsize="100000,100000" path="" filled="f" strokecolor="#000000" strokeweight="0.75pt">
                <v:path textboxrect="0,0,0,0"/>
              </v:shape>
            </w:pict>
          </mc:Fallback>
        </mc:AlternateContent>
      </w:r>
      <w:r>
        <w:rPr>
          <w:rFonts w:ascii="Arial Narrow" w:eastAsia="Arial Narrow" w:hAnsi="Arial Narrow" w:cs="Arial Narrow"/>
          <w:b/>
          <w:noProof/>
        </w:rPr>
        <mc:AlternateContent>
          <mc:Choice Requires="wpg">
            <w:drawing>
              <wp:anchor distT="0" distB="0" distL="114300" distR="114300" simplePos="0" relativeHeight="251656192" behindDoc="0" locked="0" layoutInCell="1" allowOverlap="1" wp14:anchorId="1A17494A" wp14:editId="0A635BBA">
                <wp:simplePos x="0" y="0"/>
                <wp:positionH relativeFrom="column">
                  <wp:posOffset>1362924</wp:posOffset>
                </wp:positionH>
                <wp:positionV relativeFrom="paragraph">
                  <wp:posOffset>125408</wp:posOffset>
                </wp:positionV>
                <wp:extent cx="0" cy="1340568"/>
                <wp:effectExtent l="76200" t="0" r="57150" b="50165"/>
                <wp:wrapNone/>
                <wp:docPr id="17" name="Line 511"/>
                <wp:cNvGraphicFramePr/>
                <a:graphic xmlns:a="http://schemas.openxmlformats.org/drawingml/2006/main">
                  <a:graphicData uri="http://schemas.microsoft.com/office/word/2010/wordprocessingShape">
                    <wps:wsp>
                      <wps:cNvCnPr/>
                      <wps:spPr bwMode="auto">
                        <a:xfrm flipH="1">
                          <a:off x="0" y="0"/>
                          <a:ext cx="0" cy="1340568"/>
                        </a:xfrm>
                        <a:prstGeom prst="line">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a="http://schemas.openxmlformats.org/drawingml/2006/main">
            <w:pict>
              <v:shape id="shape 16" o:spid="_x0000_s16" o:spt="20" style="position:absolute;mso-wrap-distance-left:9.0pt;mso-wrap-distance-top:0.0pt;mso-wrap-distance-right:9.0pt;mso-wrap-distance-bottom:0.0pt;z-index:251655680;o:allowoverlap:true;o:allowincell:true;mso-position-horizontal-relative:text;margin-left:107.3pt;mso-position-horizontal:absolute;mso-position-vertical-relative:text;margin-top:9.9pt;mso-position-vertical:absolute;width:0.0pt;height:105.6pt;flip:x;" coordsize="100000,100000" path="" filled="f" strokecolor="#000000" strokeweight="0.75pt">
                <v:path textboxrect="0,0,0,0"/>
              </v:shape>
            </w:pict>
          </mc:Fallback>
        </mc:AlternateContent>
      </w:r>
      <w:r>
        <w:rPr>
          <w:rFonts w:ascii="Arial Narrow" w:eastAsia="Arial Narrow" w:hAnsi="Arial Narrow" w:cs="Arial Narrow"/>
          <w:b/>
          <w:noProof/>
        </w:rPr>
        <mc:AlternateContent>
          <mc:Choice Requires="wpg">
            <w:drawing>
              <wp:anchor distT="0" distB="0" distL="114300" distR="114300" simplePos="0" relativeHeight="251652096" behindDoc="0" locked="0" layoutInCell="1" allowOverlap="1" wp14:anchorId="20C298C2" wp14:editId="646B0811">
                <wp:simplePos x="0" y="0"/>
                <wp:positionH relativeFrom="column">
                  <wp:posOffset>638530</wp:posOffset>
                </wp:positionH>
                <wp:positionV relativeFrom="paragraph">
                  <wp:posOffset>124815</wp:posOffset>
                </wp:positionV>
                <wp:extent cx="380010" cy="1343701"/>
                <wp:effectExtent l="38100" t="0" r="20320" b="66040"/>
                <wp:wrapNone/>
                <wp:docPr id="18" name="Line 511"/>
                <wp:cNvGraphicFramePr/>
                <a:graphic xmlns:a="http://schemas.openxmlformats.org/drawingml/2006/main">
                  <a:graphicData uri="http://schemas.microsoft.com/office/word/2010/wordprocessingShape">
                    <wps:wsp>
                      <wps:cNvCnPr/>
                      <wps:spPr bwMode="auto">
                        <a:xfrm flipH="1">
                          <a:off x="0" y="0"/>
                          <a:ext cx="380010" cy="1343701"/>
                        </a:xfrm>
                        <a:prstGeom prst="line">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a="http://schemas.openxmlformats.org/drawingml/2006/main">
            <w:pict>
              <v:shape id="shape 17" o:spid="_x0000_s17" o:spt="20" style="position:absolute;mso-wrap-distance-left:9.0pt;mso-wrap-distance-top:0.0pt;mso-wrap-distance-right:9.0pt;mso-wrap-distance-bottom:0.0pt;z-index:251651584;o:allowoverlap:true;o:allowincell:true;mso-position-horizontal-relative:text;margin-left:50.3pt;mso-position-horizontal:absolute;mso-position-vertical-relative:text;margin-top:9.8pt;mso-position-vertical:absolute;width:29.9pt;height:105.8pt;flip:x;" coordsize="100000,100000" path="" filled="f" strokecolor="#000000" strokeweight="0.75pt">
                <v:path textboxrect="0,0,0,0"/>
              </v:shape>
            </w:pict>
          </mc:Fallback>
        </mc:AlternateContent>
      </w:r>
    </w:p>
    <w:p w14:paraId="3A440A4A" w14:textId="77777777" w:rsidR="00EF7562" w:rsidRDefault="009972EB">
      <w:pPr>
        <w:jc w:val="both"/>
        <w:rPr>
          <w:rFonts w:ascii="Arial Narrow" w:eastAsia="Arial Narrow" w:hAnsi="Arial Narrow" w:cs="Arial Narrow"/>
        </w:rPr>
      </w:pPr>
      <w:r>
        <w:rPr>
          <w:rFonts w:ascii="Arial Narrow" w:eastAsia="Arial Narrow" w:hAnsi="Arial Narrow" w:cs="Arial Narrow"/>
          <w:noProof/>
        </w:rPr>
        <mc:AlternateContent>
          <mc:Choice Requires="wpg">
            <w:drawing>
              <wp:anchor distT="0" distB="0" distL="114300" distR="114300" simplePos="0" relativeHeight="251670528" behindDoc="0" locked="0" layoutInCell="1" allowOverlap="1" wp14:anchorId="792159DA" wp14:editId="0F80ECB2">
                <wp:simplePos x="0" y="0"/>
                <wp:positionH relativeFrom="column">
                  <wp:posOffset>2698898</wp:posOffset>
                </wp:positionH>
                <wp:positionV relativeFrom="paragraph">
                  <wp:posOffset>154247</wp:posOffset>
                </wp:positionV>
                <wp:extent cx="0" cy="122357"/>
                <wp:effectExtent l="76200" t="0" r="57150" b="49530"/>
                <wp:wrapNone/>
                <wp:docPr id="19" name="Line 504"/>
                <wp:cNvGraphicFramePr/>
                <a:graphic xmlns:a="http://schemas.openxmlformats.org/drawingml/2006/main">
                  <a:graphicData uri="http://schemas.microsoft.com/office/word/2010/wordprocessingShape">
                    <wps:wsp>
                      <wps:cNvCnPr/>
                      <wps:spPr bwMode="auto">
                        <a:xfrm flipH="1">
                          <a:off x="0" y="0"/>
                          <a:ext cx="0" cy="122357"/>
                        </a:xfrm>
                        <a:prstGeom prst="line">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a="http://schemas.openxmlformats.org/drawingml/2006/main">
            <w:pict>
              <v:shape id="shape 18" o:spid="_x0000_s18" o:spt="20" style="position:absolute;mso-wrap-distance-left:9.0pt;mso-wrap-distance-top:0.0pt;mso-wrap-distance-right:9.0pt;mso-wrap-distance-bottom:0.0pt;z-index:251670016;o:allowoverlap:true;o:allowincell:true;mso-position-horizontal-relative:text;margin-left:212.5pt;mso-position-horizontal:absolute;mso-position-vertical-relative:text;margin-top:12.1pt;mso-position-vertical:absolute;width:0.0pt;height:9.6pt;flip:x;" coordsize="100000,100000" path="" filled="f" strokecolor="#000000" strokeweight="0.75pt">
                <v:path textboxrect="0,0,0,0"/>
              </v:shape>
            </w:pict>
          </mc:Fallback>
        </mc:AlternateContent>
      </w:r>
    </w:p>
    <w:p w14:paraId="5F4B7ABE" w14:textId="77777777" w:rsidR="00EF7562" w:rsidRDefault="009972EB">
      <w:pPr>
        <w:jc w:val="both"/>
        <w:rPr>
          <w:rFonts w:ascii="Arial Narrow" w:eastAsia="Arial Narrow" w:hAnsi="Arial Narrow" w:cs="Arial Narrow"/>
        </w:rPr>
      </w:pPr>
      <w:r>
        <w:rPr>
          <w:rFonts w:ascii="Arial Narrow" w:eastAsia="Arial Narrow" w:hAnsi="Arial Narrow" w:cs="Arial Narrow"/>
          <w:noProof/>
        </w:rPr>
        <mc:AlternateContent>
          <mc:Choice Requires="wps">
            <w:drawing>
              <wp:anchor distT="0" distB="0" distL="114300" distR="114300" simplePos="0" relativeHeight="251636736" behindDoc="0" locked="0" layoutInCell="1" allowOverlap="1" wp14:anchorId="60051CBD" wp14:editId="3F2C61B7">
                <wp:simplePos x="0" y="0"/>
                <wp:positionH relativeFrom="column">
                  <wp:posOffset>1527893</wp:posOffset>
                </wp:positionH>
                <wp:positionV relativeFrom="paragraph">
                  <wp:posOffset>95497</wp:posOffset>
                </wp:positionV>
                <wp:extent cx="4534510" cy="675861"/>
                <wp:effectExtent l="0" t="0" r="19050" b="10160"/>
                <wp:wrapNone/>
                <wp:docPr id="20" name="Rectangle 4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34509" cy="675860"/>
                        </a:xfrm>
                        <a:prstGeom prst="rect">
                          <a:avLst/>
                        </a:prstGeom>
                        <a:solidFill>
                          <a:srgbClr val="FFFFFF"/>
                        </a:solidFill>
                        <a:ln w="15875">
                          <a:solidFill>
                            <a:srgbClr val="000000"/>
                          </a:solidFill>
                          <a:miter/>
                          <a:headEnd/>
                          <a:tailEnd/>
                        </a:ln>
                      </wps:spPr>
                      <wps:txbx>
                        <w:txbxContent>
                          <w:p w14:paraId="5067FA86" w14:textId="77777777" w:rsidR="004965D2" w:rsidRDefault="004965D2">
                            <w:pPr>
                              <w:jc w:val="center"/>
                              <w:rPr>
                                <w:rFonts w:ascii="Arial Narrow" w:eastAsia="Arial Narrow" w:hAnsi="Arial Narrow" w:cs="Arial Narrow"/>
                              </w:rPr>
                            </w:pPr>
                          </w:p>
                          <w:p w14:paraId="4002C3BE" w14:textId="77777777" w:rsidR="004965D2" w:rsidRDefault="004965D2">
                            <w:pPr>
                              <w:jc w:val="center"/>
                              <w:rPr>
                                <w:rFonts w:ascii="Arial Narrow" w:eastAsia="Arial Narrow" w:hAnsi="Arial Narrow" w:cs="Arial Narrow"/>
                              </w:rPr>
                            </w:pPr>
                            <w:r>
                              <w:rPr>
                                <w:rFonts w:ascii="Arial Narrow" w:eastAsia="Arial Narrow" w:hAnsi="Arial Narrow" w:cs="Arial Narrow"/>
                              </w:rPr>
                              <w:t>ПАО «ДЭК» - Единый закупщик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051CBD" id="Rectangle 497" o:spid="_x0000_s1032" style="position:absolute;left:0;text-align:left;margin-left:120.3pt;margin-top:7.5pt;width:357.05pt;height:53.2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" strokeweight="1.25pt">
                <v:textbox>
                  <w:txbxContent>
                    <w:p w14:paraId="5067FA86" w14:textId="77777777" w:rsidR="004965D2" w:rsidRDefault="004965D2">
                      <w:pPr>
                        <w:jc w:val="center"/>
                        <w:rPr>
                          <w:rFonts w:ascii="Arial Narrow" w:eastAsia="Arial Narrow" w:hAnsi="Arial Narrow" w:cs="Arial Narrow"/>
                        </w:rPr>
                      </w:pPr>
                    </w:p>
                    <w:p w14:paraId="4002C3BE" w14:textId="77777777" w:rsidR="004965D2" w:rsidRDefault="004965D2">
                      <w:pPr>
                        <w:jc w:val="center"/>
                        <w:rPr>
                          <w:rFonts w:ascii="Arial Narrow" w:eastAsia="Arial Narrow" w:hAnsi="Arial Narrow" w:cs="Arial Narrow"/>
                        </w:rPr>
                      </w:pPr>
                      <w:r>
                        <w:rPr>
                          <w:rFonts w:ascii="Arial Narrow" w:eastAsia="Arial Narrow" w:hAnsi="Arial Narrow" w:cs="Arial Narrow"/>
                        </w:rPr>
                        <w:t>ПАО «ДЭК» - Единый закупщик</w:t>
                      </w:r>
                    </w:p>
                  </w:txbxContent>
                </v:textbox>
              </v:rect>
            </w:pict>
          </mc:Fallback>
        </mc:AlternateContent>
      </w:r>
    </w:p>
    <w:p w14:paraId="6DB0BE43" w14:textId="77777777" w:rsidR="00EF7562" w:rsidRDefault="00EF7562">
      <w:pPr>
        <w:pBdr>
          <w:bottom w:val="single" w:sz="12" w:space="0" w:color="000000"/>
        </w:pBdr>
        <w:jc w:val="both"/>
        <w:rPr>
          <w:rFonts w:ascii="Arial Narrow" w:eastAsia="Arial Narrow" w:hAnsi="Arial Narrow" w:cs="Arial Narrow"/>
        </w:rPr>
      </w:pPr>
    </w:p>
    <w:p w14:paraId="307FF81E" w14:textId="77777777" w:rsidR="00EF7562" w:rsidRDefault="00EF7562">
      <w:pPr>
        <w:pBdr>
          <w:bottom w:val="single" w:sz="12" w:space="0" w:color="000000"/>
        </w:pBdr>
        <w:jc w:val="both"/>
        <w:rPr>
          <w:rFonts w:ascii="Arial Narrow" w:eastAsia="Arial Narrow" w:hAnsi="Arial Narrow" w:cs="Arial Narrow"/>
        </w:rPr>
      </w:pPr>
    </w:p>
    <w:p w14:paraId="385E6067" w14:textId="77777777" w:rsidR="00EF7562" w:rsidRDefault="00EF7562">
      <w:pPr>
        <w:pBdr>
          <w:bottom w:val="single" w:sz="12" w:space="0" w:color="000000"/>
        </w:pBdr>
        <w:jc w:val="both"/>
        <w:rPr>
          <w:rFonts w:ascii="Arial Narrow" w:eastAsia="Arial Narrow" w:hAnsi="Arial Narrow" w:cs="Arial Narrow"/>
        </w:rPr>
      </w:pPr>
    </w:p>
    <w:p w14:paraId="17A53087" w14:textId="77777777" w:rsidR="00EF7562" w:rsidRDefault="009972EB">
      <w:pPr>
        <w:pBdr>
          <w:bottom w:val="single" w:sz="12" w:space="0" w:color="000000"/>
        </w:pBdr>
        <w:jc w:val="both"/>
        <w:rPr>
          <w:rFonts w:ascii="Arial Narrow" w:eastAsia="Arial Narrow" w:hAnsi="Arial Narrow" w:cs="Arial Narrow"/>
        </w:rPr>
      </w:pPr>
      <w:r>
        <w:rPr>
          <w:rFonts w:ascii="Arial Narrow" w:eastAsia="Arial Narrow" w:hAnsi="Arial Narrow" w:cs="Arial Narrow"/>
          <w:noProof/>
        </w:rPr>
        <mc:AlternateContent>
          <mc:Choice Requires="wpg">
            <w:drawing>
              <wp:anchor distT="0" distB="0" distL="114300" distR="114300" simplePos="0" relativeHeight="251644928" behindDoc="0" locked="0" layoutInCell="1" allowOverlap="1" wp14:anchorId="24AD8844" wp14:editId="305169ED">
                <wp:simplePos x="0" y="0"/>
                <wp:positionH relativeFrom="column">
                  <wp:posOffset>4459704</wp:posOffset>
                </wp:positionH>
                <wp:positionV relativeFrom="paragraph">
                  <wp:posOffset>76670</wp:posOffset>
                </wp:positionV>
                <wp:extent cx="9302" cy="318638"/>
                <wp:effectExtent l="38100" t="0" r="67310" b="62865"/>
                <wp:wrapNone/>
                <wp:docPr id="21" name="Line 509"/>
                <wp:cNvGraphicFramePr/>
                <a:graphic xmlns:a="http://schemas.openxmlformats.org/drawingml/2006/main">
                  <a:graphicData uri="http://schemas.microsoft.com/office/word/2010/wordprocessingShape">
                    <wps:wsp>
                      <wps:cNvCnPr/>
                      <wps:spPr bwMode="auto">
                        <a:xfrm>
                          <a:off x="0" y="0"/>
                          <a:ext cx="9301" cy="318637"/>
                        </a:xfrm>
                        <a:prstGeom prst="line">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a="http://schemas.openxmlformats.org/drawingml/2006/main">
            <w:pict>
              <v:shape id="shape 20" o:spid="_x0000_s20" o:spt="20" style="position:absolute;mso-wrap-distance-left:9.0pt;mso-wrap-distance-top:0.0pt;mso-wrap-distance-right:9.0pt;mso-wrap-distance-bottom:0.0pt;z-index:251644416;o:allowoverlap:true;o:allowincell:true;mso-position-horizontal-relative:text;margin-left:351.2pt;mso-position-horizontal:absolute;mso-position-vertical-relative:text;margin-top:6.0pt;mso-position-vertical:absolute;width:0.7pt;height:25.1pt;" coordsize="100000,100000" path="" filled="f" strokecolor="#000000" strokeweight="0.75pt">
                <v:path textboxrect="0,0,0,0"/>
              </v:shape>
            </w:pict>
          </mc:Fallback>
        </mc:AlternateContent>
      </w:r>
      <w:r>
        <w:rPr>
          <w:rFonts w:ascii="Arial Narrow" w:eastAsia="Arial Narrow" w:hAnsi="Arial Narrow" w:cs="Arial Narrow"/>
          <w:b/>
          <w:noProof/>
        </w:rPr>
        <mc:AlternateContent>
          <mc:Choice Requires="wpg">
            <w:drawing>
              <wp:anchor distT="0" distB="0" distL="114300" distR="114300" simplePos="0" relativeHeight="251641856" behindDoc="0" locked="0" layoutInCell="1" allowOverlap="1" wp14:anchorId="3E597F0A" wp14:editId="0A6B8996">
                <wp:simplePos x="0" y="0"/>
                <wp:positionH relativeFrom="column">
                  <wp:posOffset>3689045</wp:posOffset>
                </wp:positionH>
                <wp:positionV relativeFrom="paragraph">
                  <wp:posOffset>64795</wp:posOffset>
                </wp:positionV>
                <wp:extent cx="0" cy="1340798"/>
                <wp:effectExtent l="76200" t="0" r="57150" b="50165"/>
                <wp:wrapNone/>
                <wp:docPr id="22" name="Line 506"/>
                <wp:cNvGraphicFramePr/>
                <a:graphic xmlns:a="http://schemas.openxmlformats.org/drawingml/2006/main">
                  <a:graphicData uri="http://schemas.microsoft.com/office/word/2010/wordprocessingShape">
                    <wps:wsp>
                      <wps:cNvCnPr/>
                      <wps:spPr bwMode="auto">
                        <a:xfrm>
                          <a:off x="0" y="0"/>
                          <a:ext cx="0" cy="1340797"/>
                        </a:xfrm>
                        <a:prstGeom prst="line">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a="http://schemas.openxmlformats.org/drawingml/2006/main">
            <w:pict>
              <v:shape id="shape 21" o:spid="_x0000_s21" o:spt="20" style="position:absolute;mso-wrap-distance-left:9.0pt;mso-wrap-distance-top:0.0pt;mso-wrap-distance-right:9.0pt;mso-wrap-distance-bottom:0.0pt;z-index:251641344;o:allowoverlap:true;o:allowincell:true;mso-position-horizontal-relative:text;margin-left:290.5pt;mso-position-horizontal:absolute;mso-position-vertical-relative:text;margin-top:5.1pt;mso-position-vertical:absolute;width:0.0pt;height:105.6pt;" coordsize="100000,100000" path="" filled="f" strokecolor="#000000" strokeweight="0.75pt">
                <v:path textboxrect="0,0,0,0"/>
              </v:shape>
            </w:pict>
          </mc:Fallback>
        </mc:AlternateContent>
      </w:r>
      <w:r>
        <w:rPr>
          <w:rFonts w:ascii="Arial Narrow" w:eastAsia="Arial Narrow" w:hAnsi="Arial Narrow" w:cs="Arial Narrow"/>
          <w:b/>
          <w:noProof/>
        </w:rPr>
        <mc:AlternateContent>
          <mc:Choice Requires="wpg">
            <w:drawing>
              <wp:anchor distT="0" distB="0" distL="114300" distR="114300" simplePos="0" relativeHeight="251648000" behindDoc="0" locked="0" layoutInCell="1" allowOverlap="1" wp14:anchorId="5A8A08FF" wp14:editId="7C87FFBE">
                <wp:simplePos x="0" y="0"/>
                <wp:positionH relativeFrom="column">
                  <wp:posOffset>3064353</wp:posOffset>
                </wp:positionH>
                <wp:positionV relativeFrom="paragraph">
                  <wp:posOffset>88545</wp:posOffset>
                </wp:positionV>
                <wp:extent cx="13558" cy="322638"/>
                <wp:effectExtent l="57150" t="0" r="62865" b="58419"/>
                <wp:wrapNone/>
                <wp:docPr id="23" name="Line 510"/>
                <wp:cNvGraphicFramePr/>
                <a:graphic xmlns:a="http://schemas.openxmlformats.org/drawingml/2006/main">
                  <a:graphicData uri="http://schemas.microsoft.com/office/word/2010/wordprocessingShape">
                    <wps:wsp>
                      <wps:cNvCnPr/>
                      <wps:spPr bwMode="auto">
                        <a:xfrm>
                          <a:off x="0" y="0"/>
                          <a:ext cx="13557" cy="322637"/>
                        </a:xfrm>
                        <a:prstGeom prst="line">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a="http://schemas.openxmlformats.org/drawingml/2006/main">
            <w:pict>
              <v:shape id="shape 22" o:spid="_x0000_s22" o:spt="20" style="position:absolute;mso-wrap-distance-left:9.0pt;mso-wrap-distance-top:0.0pt;mso-wrap-distance-right:9.0pt;mso-wrap-distance-bottom:0.0pt;z-index:251647488;o:allowoverlap:true;o:allowincell:true;mso-position-horizontal-relative:text;margin-left:241.3pt;mso-position-horizontal:absolute;mso-position-vertical-relative:text;margin-top:7.0pt;mso-position-vertical:absolute;width:1.1pt;height:25.4pt;" coordsize="100000,100000" path="" filled="f" strokecolor="#000000" strokeweight="0.75pt">
                <v:path textboxrect="0,0,0,0"/>
              </v:shape>
            </w:pict>
          </mc:Fallback>
        </mc:AlternateContent>
      </w:r>
      <w:r>
        <w:rPr>
          <w:rFonts w:ascii="Arial Narrow" w:eastAsia="Arial Narrow" w:hAnsi="Arial Narrow" w:cs="Arial Narrow"/>
          <w:b/>
          <w:noProof/>
        </w:rPr>
        <mc:AlternateContent>
          <mc:Choice Requires="wpg">
            <w:drawing>
              <wp:anchor distT="0" distB="0" distL="114300" distR="114300" simplePos="0" relativeHeight="251663360" behindDoc="0" locked="0" layoutInCell="1" allowOverlap="1" wp14:anchorId="086B0574" wp14:editId="0CBCD623">
                <wp:simplePos x="0" y="0"/>
                <wp:positionH relativeFrom="column">
                  <wp:posOffset>2001322</wp:posOffset>
                </wp:positionH>
                <wp:positionV relativeFrom="paragraph">
                  <wp:posOffset>57802</wp:posOffset>
                </wp:positionV>
                <wp:extent cx="11653" cy="356961"/>
                <wp:effectExtent l="57150" t="0" r="64769" b="62230"/>
                <wp:wrapNone/>
                <wp:docPr id="24" name="Line 510"/>
                <wp:cNvGraphicFramePr/>
                <a:graphic xmlns:a="http://schemas.openxmlformats.org/drawingml/2006/main">
                  <a:graphicData uri="http://schemas.microsoft.com/office/word/2010/wordprocessingShape">
                    <wps:wsp>
                      <wps:cNvCnPr/>
                      <wps:spPr bwMode="auto">
                        <a:xfrm>
                          <a:off x="0" y="0"/>
                          <a:ext cx="11652" cy="356960"/>
                        </a:xfrm>
                        <a:prstGeom prst="line">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a="http://schemas.openxmlformats.org/drawingml/2006/main">
            <w:pict>
              <v:shape id="shape 23" o:spid="_x0000_s23" o:spt="20" style="position:absolute;mso-wrap-distance-left:9.0pt;mso-wrap-distance-top:0.0pt;mso-wrap-distance-right:9.0pt;mso-wrap-distance-bottom:0.0pt;z-index:251662848;o:allowoverlap:true;o:allowincell:true;mso-position-horizontal-relative:text;margin-left:157.6pt;mso-position-horizontal:absolute;mso-position-vertical-relative:text;margin-top:4.6pt;mso-position-vertical:absolute;width:0.9pt;height:28.1pt;" coordsize="100000,100000" path="" filled="f" strokecolor="#000000" strokeweight="0.75pt">
                <v:path textboxrect="0,0,0,0"/>
              </v:shape>
            </w:pict>
          </mc:Fallback>
        </mc:AlternateContent>
      </w:r>
      <w:r>
        <w:rPr>
          <w:rFonts w:ascii="Arial Narrow" w:eastAsia="Arial Narrow" w:hAnsi="Arial Narrow" w:cs="Arial Narrow"/>
          <w:b/>
          <w:noProof/>
        </w:rPr>
        <mc:AlternateContent>
          <mc:Choice Requires="wpg">
            <w:drawing>
              <wp:anchor distT="0" distB="0" distL="114300" distR="114300" simplePos="0" relativeHeight="251658240" behindDoc="0" locked="0" layoutInCell="1" allowOverlap="1" wp14:anchorId="436FA986" wp14:editId="2DC744FC">
                <wp:simplePos x="0" y="0"/>
                <wp:positionH relativeFrom="column">
                  <wp:posOffset>914920</wp:posOffset>
                </wp:positionH>
                <wp:positionV relativeFrom="paragraph">
                  <wp:posOffset>76669</wp:posOffset>
                </wp:positionV>
                <wp:extent cx="694706" cy="304949"/>
                <wp:effectExtent l="38100" t="0" r="29209" b="57150"/>
                <wp:wrapNone/>
                <wp:docPr id="25" name="Line 511"/>
                <wp:cNvGraphicFramePr/>
                <a:graphic xmlns:a="http://schemas.openxmlformats.org/drawingml/2006/main">
                  <a:graphicData uri="http://schemas.microsoft.com/office/word/2010/wordprocessingShape">
                    <wps:wsp>
                      <wps:cNvCnPr/>
                      <wps:spPr bwMode="auto">
                        <a:xfrm flipH="1">
                          <a:off x="0" y="0"/>
                          <a:ext cx="694705" cy="304948"/>
                        </a:xfrm>
                        <a:prstGeom prst="line">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a="http://schemas.openxmlformats.org/drawingml/2006/main">
            <w:pict>
              <v:shape id="shape 24" o:spid="_x0000_s24" o:spt="20" style="position:absolute;mso-wrap-distance-left:9.0pt;mso-wrap-distance-top:0.0pt;mso-wrap-distance-right:9.0pt;mso-wrap-distance-bottom:0.0pt;z-index:251657728;o:allowoverlap:true;o:allowincell:true;mso-position-horizontal-relative:text;margin-left:72.0pt;mso-position-horizontal:absolute;mso-position-vertical-relative:text;margin-top:6.0pt;mso-position-vertical:absolute;width:54.7pt;height:24.0pt;flip:x;" coordsize="100000,100000" path="" filled="f" strokecolor="#000000" strokeweight="0.75pt">
                <v:path textboxrect="0,0,0,0"/>
              </v:shape>
            </w:pict>
          </mc:Fallback>
        </mc:AlternateContent>
      </w:r>
      <w:r>
        <w:rPr>
          <w:rFonts w:ascii="Arial Narrow" w:eastAsia="Arial Narrow" w:hAnsi="Arial Narrow" w:cs="Arial Narrow"/>
          <w:b/>
          <w:noProof/>
        </w:rPr>
        <mc:AlternateContent>
          <mc:Choice Requires="wpg">
            <w:drawing>
              <wp:anchor distT="0" distB="0" distL="114300" distR="114300" simplePos="0" relativeHeight="251654144" behindDoc="0" locked="0" layoutInCell="1" allowOverlap="1" wp14:anchorId="50AE4014" wp14:editId="47DD1283">
                <wp:simplePos x="0" y="0"/>
                <wp:positionH relativeFrom="column">
                  <wp:posOffset>5358765</wp:posOffset>
                </wp:positionH>
                <wp:positionV relativeFrom="paragraph">
                  <wp:posOffset>62230</wp:posOffset>
                </wp:positionV>
                <wp:extent cx="0" cy="323850"/>
                <wp:effectExtent l="76200" t="0" r="76200" b="57150"/>
                <wp:wrapNone/>
                <wp:docPr id="26" name="Line 513"/>
                <wp:cNvGraphicFramePr/>
                <a:graphic xmlns:a="http://schemas.openxmlformats.org/drawingml/2006/main">
                  <a:graphicData uri="http://schemas.microsoft.com/office/word/2010/wordprocessingShape">
                    <wps:wsp>
                      <wps:cNvCnPr/>
                      <wps:spPr bwMode="auto">
                        <a:xfrm>
                          <a:off x="0" y="0"/>
                          <a:ext cx="0" cy="323849"/>
                        </a:xfrm>
                        <a:prstGeom prst="line">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a="http://schemas.openxmlformats.org/drawingml/2006/main">
            <w:pict>
              <v:shape id="shape 25" o:spid="_x0000_s25" o:spt="20" style="position:absolute;mso-wrap-distance-left:9.0pt;mso-wrap-distance-top:0.0pt;mso-wrap-distance-right:9.0pt;mso-wrap-distance-bottom:0.0pt;z-index:251653632;o:allowoverlap:true;o:allowincell:true;mso-position-horizontal-relative:text;margin-left:421.9pt;mso-position-horizontal:absolute;mso-position-vertical-relative:text;margin-top:4.9pt;mso-position-vertical:absolute;width:0.0pt;height:25.5pt;" coordsize="100000,100000" path="" filled="f" strokecolor="#000000" strokeweight="0.75pt">
                <v:path textboxrect="0,0,0,0"/>
              </v:shape>
            </w:pict>
          </mc:Fallback>
        </mc:AlternateContent>
      </w:r>
    </w:p>
    <w:p w14:paraId="37436E1B" w14:textId="77777777" w:rsidR="00EF7562" w:rsidRDefault="00EF7562">
      <w:pPr>
        <w:pBdr>
          <w:bottom w:val="single" w:sz="12" w:space="0" w:color="000000"/>
        </w:pBdr>
        <w:jc w:val="both"/>
        <w:rPr>
          <w:rFonts w:ascii="Arial Narrow" w:eastAsia="Arial Narrow" w:hAnsi="Arial Narrow" w:cs="Arial Narrow"/>
        </w:rPr>
      </w:pPr>
    </w:p>
    <w:p w14:paraId="30E3CB17" w14:textId="77777777" w:rsidR="00EF7562" w:rsidRDefault="009972EB">
      <w:pPr>
        <w:pBdr>
          <w:bottom w:val="single" w:sz="12" w:space="0" w:color="000000"/>
        </w:pBdr>
        <w:jc w:val="both"/>
        <w:rPr>
          <w:rFonts w:ascii="Arial Narrow" w:eastAsia="Arial Narrow" w:hAnsi="Arial Narrow" w:cs="Arial Narrow"/>
        </w:rPr>
      </w:pPr>
      <w:r>
        <w:rPr>
          <w:rFonts w:ascii="Arial Narrow" w:eastAsia="Arial Narrow" w:hAnsi="Arial Narrow" w:cs="Arial Narrow"/>
          <w:b/>
          <w:noProof/>
        </w:rPr>
        <mc:AlternateContent>
          <mc:Choice Requires="wps">
            <w:drawing>
              <wp:anchor distT="0" distB="0" distL="114300" distR="114300" simplePos="0" relativeHeight="251643904" behindDoc="0" locked="0" layoutInCell="1" allowOverlap="1" wp14:anchorId="071BFDDD" wp14:editId="57E6CBB2">
                <wp:simplePos x="0" y="0"/>
                <wp:positionH relativeFrom="column">
                  <wp:posOffset>2482215</wp:posOffset>
                </wp:positionH>
                <wp:positionV relativeFrom="paragraph">
                  <wp:posOffset>59055</wp:posOffset>
                </wp:positionV>
                <wp:extent cx="1161415" cy="746125"/>
                <wp:effectExtent l="0" t="0" r="19685" b="15875"/>
                <wp:wrapNone/>
                <wp:docPr id="27" name="Rectangle 4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61414" cy="746124"/>
                        </a:xfrm>
                        <a:prstGeom prst="rect">
                          <a:avLst/>
                        </a:prstGeom>
                        <a:solidFill>
                          <a:srgbClr val="FFFFFF"/>
                        </a:solidFill>
                        <a:ln w="15875">
                          <a:solidFill>
                            <a:srgbClr val="000000"/>
                          </a:solidFill>
                          <a:miter/>
                          <a:headEnd/>
                          <a:tailEnd/>
                        </a:ln>
                      </wps:spPr>
                      <wps:txbx>
                        <w:txbxContent>
                          <w:p w14:paraId="622EAF99" w14:textId="77777777" w:rsidR="004965D2" w:rsidRDefault="004965D2">
                            <w:pPr>
                              <w:ind w:left="-142" w:right="-109"/>
                              <w:jc w:val="center"/>
                            </w:pPr>
                            <w:r>
                              <w:rPr>
                                <w:rFonts w:ascii="Arial Narrow" w:eastAsia="Arial Narrow" w:hAnsi="Arial Narrow" w:cs="Arial Narrow"/>
                                <w:sz w:val="20"/>
                              </w:rPr>
                              <w:t>ПАО «ФСК ЕЭС» покупка потерь электроэнергии)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1BFDDD" id="Rectangle 499" o:spid="_x0000_s1033" style="position:absolute;left:0;text-align:left;margin-left:195.45pt;margin-top:4.65pt;width:91.45pt;height:58.75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" strokeweight="1.25pt">
                <v:textbox>
                  <w:txbxContent>
                    <w:p w14:paraId="622EAF99" w14:textId="77777777" w:rsidR="004965D2" w:rsidRDefault="004965D2">
                      <w:pPr>
                        <w:ind w:left="-142" w:right="-109"/>
                        <w:jc w:val="center"/>
                      </w:pPr>
                      <w:r>
                        <w:rPr>
                          <w:rFonts w:ascii="Arial Narrow" w:eastAsia="Arial Narrow" w:hAnsi="Arial Narrow" w:cs="Arial Narrow"/>
                          <w:sz w:val="20"/>
                        </w:rPr>
                        <w:t>ПАО «ФСК ЕЭС» покупка потерь электроэнергии)</w:t>
                      </w:r>
                    </w:p>
                  </w:txbxContent>
                </v:textbox>
              </v:rect>
            </w:pict>
          </mc:Fallback>
        </mc:AlternateContent>
      </w:r>
      <w:r>
        <w:rPr>
          <w:rFonts w:ascii="Arial Narrow" w:eastAsia="Arial Narrow" w:hAnsi="Arial Narrow" w:cs="Arial Narrow"/>
          <w:b/>
          <w:noProof/>
        </w:rPr>
        <mc:AlternateContent>
          <mc:Choice Requires="wps">
            <w:drawing>
              <wp:anchor distT="0" distB="0" distL="114300" distR="114300" simplePos="0" relativeHeight="251642880" behindDoc="0" locked="0" layoutInCell="1" allowOverlap="1" wp14:anchorId="4C213F49" wp14:editId="3285A245">
                <wp:simplePos x="0" y="0"/>
                <wp:positionH relativeFrom="column">
                  <wp:posOffset>1274115</wp:posOffset>
                </wp:positionH>
                <wp:positionV relativeFrom="paragraph">
                  <wp:posOffset>58420</wp:posOffset>
                </wp:positionV>
                <wp:extent cx="1104900" cy="746125"/>
                <wp:effectExtent l="0" t="0" r="19050" b="15875"/>
                <wp:wrapNone/>
                <wp:docPr id="28" name="Rectangle 4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4899" cy="746124"/>
                        </a:xfrm>
                        <a:prstGeom prst="rect">
                          <a:avLst/>
                        </a:prstGeom>
                        <a:solidFill>
                          <a:srgbClr val="FFFFFF"/>
                        </a:solidFill>
                        <a:ln w="15875">
                          <a:solidFill>
                            <a:srgbClr val="000000"/>
                          </a:solidFill>
                          <a:miter/>
                          <a:headEnd/>
                          <a:tailEnd/>
                        </a:ln>
                      </wps:spPr>
                      <wps:txbx>
                        <w:txbxContent>
                          <w:p w14:paraId="662D2B25" w14:textId="77777777" w:rsidR="004965D2" w:rsidRDefault="004965D2">
                            <w:pPr>
                              <w:spacing w:before="120"/>
                              <w:jc w:val="center"/>
                              <w:rPr>
                                <w:rFonts w:ascii="Arial Narrow" w:eastAsia="Arial Narrow" w:hAnsi="Arial Narrow" w:cs="Arial Narrow"/>
                              </w:rPr>
                            </w:pPr>
                            <w:r>
                              <w:rPr>
                                <w:rFonts w:ascii="Arial Narrow" w:eastAsia="Arial Narrow" w:hAnsi="Arial Narrow" w:cs="Arial Narrow"/>
                                <w:sz w:val="20"/>
                              </w:rPr>
                              <w:t>ПАО «Интер РАО»</w:t>
                            </w:r>
                          </w:p>
                          <w:p w14:paraId="6DDD191C" w14:textId="77777777" w:rsidR="004965D2" w:rsidRDefault="004965D2">
                            <w:pPr>
                              <w:spacing w:before="120"/>
                              <w:jc w:val="center"/>
                              <w:rPr>
                                <w:rFonts w:ascii="Arial Narrow" w:eastAsia="Arial Narrow" w:hAnsi="Arial Narrow" w:cs="Arial Narrow"/>
                                <w:sz w:val="20"/>
                              </w:rPr>
                            </w:pPr>
                            <w:r>
                              <w:rPr>
                                <w:rFonts w:ascii="Arial Narrow" w:eastAsia="Arial Narrow" w:hAnsi="Arial Narrow" w:cs="Arial Narrow"/>
                                <w:sz w:val="20"/>
                              </w:rPr>
                              <w:t>(в целях экспорта)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213F49" id="Rectangle 498" o:spid="_x0000_s1034" style="position:absolute;left:0;text-align:left;margin-left:100.3pt;margin-top:4.6pt;width:87pt;height:58.7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" strokeweight="1.25pt">
                <v:textbox>
                  <w:txbxContent>
                    <w:p w14:paraId="662D2B25" w14:textId="77777777" w:rsidR="004965D2" w:rsidRDefault="004965D2">
                      <w:pPr>
                        <w:spacing w:before="120"/>
                        <w:jc w:val="center"/>
                        <w:rPr>
                          <w:rFonts w:ascii="Arial Narrow" w:eastAsia="Arial Narrow" w:hAnsi="Arial Narrow" w:cs="Arial Narrow"/>
                        </w:rPr>
                      </w:pPr>
                      <w:r>
                        <w:rPr>
                          <w:rFonts w:ascii="Arial Narrow" w:eastAsia="Arial Narrow" w:hAnsi="Arial Narrow" w:cs="Arial Narrow"/>
                          <w:sz w:val="20"/>
                        </w:rPr>
                        <w:t>ПАО «Интер РАО»</w:t>
                      </w:r>
                    </w:p>
                    <w:p w14:paraId="6DDD191C" w14:textId="77777777" w:rsidR="004965D2" w:rsidRDefault="004965D2">
                      <w:pPr>
                        <w:spacing w:before="120"/>
                        <w:jc w:val="center"/>
                        <w:rPr>
                          <w:rFonts w:ascii="Arial Narrow" w:eastAsia="Arial Narrow" w:hAnsi="Arial Narrow" w:cs="Arial Narrow"/>
                          <w:sz w:val="20"/>
                        </w:rPr>
                      </w:pPr>
                      <w:r>
                        <w:rPr>
                          <w:rFonts w:ascii="Arial Narrow" w:eastAsia="Arial Narrow" w:hAnsi="Arial Narrow" w:cs="Arial Narrow"/>
                          <w:sz w:val="20"/>
                        </w:rPr>
                        <w:t>(в целях экспорта)</w:t>
                      </w:r>
                    </w:p>
                  </w:txbxContent>
                </v:textbox>
              </v:rect>
            </w:pict>
          </mc:Fallback>
        </mc:AlternateContent>
      </w:r>
      <w:r>
        <w:rPr>
          <w:rFonts w:ascii="Arial Narrow" w:eastAsia="Arial Narrow" w:hAnsi="Arial Narrow" w:cs="Arial Narrow"/>
          <w:b/>
          <w:noProof/>
        </w:rPr>
        <mc:AlternateContent>
          <mc:Choice Requires="wps">
            <w:drawing>
              <wp:anchor distT="0" distB="0" distL="114300" distR="114300" simplePos="0" relativeHeight="251653120" behindDoc="0" locked="0" layoutInCell="1" allowOverlap="1" wp14:anchorId="4BAF073C" wp14:editId="14B55E4B">
                <wp:simplePos x="0" y="0"/>
                <wp:positionH relativeFrom="column">
                  <wp:posOffset>3733165</wp:posOffset>
                </wp:positionH>
                <wp:positionV relativeFrom="paragraph">
                  <wp:posOffset>36195</wp:posOffset>
                </wp:positionV>
                <wp:extent cx="1245235" cy="731715"/>
                <wp:effectExtent l="7937" t="51593" r="7937" b="51593"/>
                <wp:wrapNone/>
                <wp:docPr id="29" name="Rectangle 5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45234" cy="731714"/>
                        </a:xfrm>
                        <a:prstGeom prst="rect">
                          <a:avLst/>
                        </a:prstGeom>
                        <a:solidFill>
                          <a:srgbClr val="FFFFFF"/>
                        </a:solidFill>
                        <a:ln w="15875">
                          <a:solidFill>
                            <a:srgbClr val="000000"/>
                          </a:solidFill>
                          <a:miter/>
                          <a:headEnd/>
                          <a:tailEnd/>
                        </a:ln>
                      </wps:spPr>
                      <wps:txbx>
                        <w:txbxContent>
                          <w:p w14:paraId="1EB50F03" w14:textId="77777777" w:rsidR="004965D2" w:rsidRDefault="004965D2">
                            <w:pPr>
                              <w:jc w:val="center"/>
                              <w:rPr>
                                <w:rFonts w:ascii="Arial Narrow" w:eastAsia="Arial Narrow" w:hAnsi="Arial Narrow" w:cs="Arial Narrow"/>
                                <w:sz w:val="20"/>
                              </w:rPr>
                            </w:pPr>
                            <w:r>
                              <w:rPr>
                                <w:rFonts w:ascii="Arial Narrow" w:eastAsia="Arial Narrow" w:hAnsi="Arial Narrow" w:cs="Arial Narrow"/>
                                <w:sz w:val="20"/>
                              </w:rPr>
                              <w:t xml:space="preserve">Крупные потребители  </w:t>
                            </w:r>
                            <w:r>
                              <w:rPr>
                                <w:sz w:val="16"/>
                              </w:rPr>
                              <w:t xml:space="preserve">    </w:t>
                            </w:r>
                          </w:p>
                        </w:txbxContent>
                      </wps:txbx>
                      <wps:bodyPr rot="0" vert="horz" wrap="square" lIns="91440" tIns="45720" rIns="91440" bIns="45720" anchor="t" anchorCtr="0" upright="1">
                        <a:noAutofit/>
                      </wps:bodyPr>
                    </wps:wsp>
                  </a:graphicData>
                </a:graphic>
              </wp:anchor>
            </w:drawing>
          </mc:Choice>
          <mc:Fallback>
            <w:pict>
              <v:rect w14:anchorId="4BAF073C" id="Rectangle 512" o:spid="_x0000_s1035" style="position:absolute;left:0;text-align:left;margin-left:293.95pt;margin-top:2.85pt;width:98.05pt;height:57.6pt;z-index:251653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" strokeweight="1.25pt">
                <v:textbox>
                  <w:txbxContent>
                    <w:p w14:paraId="1EB50F03" w14:textId="77777777" w:rsidR="004965D2" w:rsidRDefault="004965D2">
                      <w:pPr>
                        <w:jc w:val="center"/>
                        <w:rPr>
                          <w:rFonts w:ascii="Arial Narrow" w:eastAsia="Arial Narrow" w:hAnsi="Arial Narrow" w:cs="Arial Narrow"/>
                          <w:sz w:val="20"/>
                        </w:rPr>
                      </w:pPr>
                      <w:r>
                        <w:rPr>
                          <w:rFonts w:ascii="Arial Narrow" w:eastAsia="Arial Narrow" w:hAnsi="Arial Narrow" w:cs="Arial Narrow"/>
                          <w:sz w:val="20"/>
                        </w:rPr>
                        <w:t xml:space="preserve">Крупные потребители  </w:t>
                      </w:r>
                      <w:r>
                        <w:rPr>
                          <w:sz w:val="16"/>
                        </w:rPr>
                        <w:t xml:space="preserve">    </w:t>
                      </w:r>
                    </w:p>
                  </w:txbxContent>
                </v:textbox>
              </v:rect>
            </w:pict>
          </mc:Fallback>
        </mc:AlternateContent>
      </w:r>
      <w:r>
        <w:rPr>
          <w:rFonts w:ascii="Arial Narrow" w:eastAsia="Arial Narrow" w:hAnsi="Arial Narrow" w:cs="Arial Narrow"/>
          <w:noProof/>
        </w:rPr>
        <mc:AlternateContent>
          <mc:Choice Requires="wpg">
            <w:drawing>
              <wp:anchor distT="0" distB="0" distL="114300" distR="114300" simplePos="0" relativeHeight="251650048" behindDoc="0" locked="0" layoutInCell="1" allowOverlap="1" wp14:anchorId="0CEF2064" wp14:editId="4CBA5832">
                <wp:simplePos x="0" y="0"/>
                <wp:positionH relativeFrom="column">
                  <wp:posOffset>5766435</wp:posOffset>
                </wp:positionH>
                <wp:positionV relativeFrom="paragraph">
                  <wp:posOffset>65405</wp:posOffset>
                </wp:positionV>
                <wp:extent cx="0" cy="992505"/>
                <wp:effectExtent l="76200" t="0" r="95250" b="55244"/>
                <wp:wrapNone/>
                <wp:docPr id="30" name="Line 507"/>
                <wp:cNvGraphicFramePr/>
                <a:graphic xmlns:a="http://schemas.openxmlformats.org/drawingml/2006/main">
                  <a:graphicData uri="http://schemas.microsoft.com/office/word/2010/wordprocessingShape">
                    <wps:wsp>
                      <wps:cNvCnPr/>
                      <wps:spPr bwMode="auto">
                        <a:xfrm>
                          <a:off x="0" y="0"/>
                          <a:ext cx="0" cy="992504"/>
                        </a:xfrm>
                        <a:prstGeom prst="line">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a="http://schemas.openxmlformats.org/drawingml/2006/main">
            <w:pict>
              <v:shape id="shape 29" o:spid="_x0000_s29" o:spt="20" style="position:absolute;mso-wrap-distance-left:9.0pt;mso-wrap-distance-top:0.0pt;mso-wrap-distance-right:9.0pt;mso-wrap-distance-bottom:0.0pt;z-index:251649536;o:allowoverlap:true;o:allowincell:true;mso-position-horizontal-relative:text;margin-left:454.0pt;mso-position-horizontal:absolute;mso-position-vertical-relative:text;margin-top:5.1pt;mso-position-vertical:absolute;width:0.0pt;height:78.1pt;" coordsize="100000,100000" path="" filled="f" strokecolor="#000000" strokeweight="0.75pt">
                <v:path textboxrect="0,0,0,0"/>
              </v:shape>
            </w:pict>
          </mc:Fallback>
        </mc:AlternateContent>
      </w:r>
      <w:r>
        <w:rPr>
          <w:rFonts w:ascii="Arial Narrow" w:eastAsia="Arial Narrow" w:hAnsi="Arial Narrow" w:cs="Arial Narrow"/>
          <w:b/>
          <w:noProof/>
        </w:rPr>
        <mc:AlternateContent>
          <mc:Choice Requires="wps">
            <w:drawing>
              <wp:anchor distT="0" distB="0" distL="114300" distR="114300" simplePos="0" relativeHeight="251651072" behindDoc="0" locked="0" layoutInCell="1" allowOverlap="1" wp14:anchorId="23D65506" wp14:editId="70889F5E">
                <wp:simplePos x="0" y="0"/>
                <wp:positionH relativeFrom="column">
                  <wp:posOffset>5040376</wp:posOffset>
                </wp:positionH>
                <wp:positionV relativeFrom="paragraph">
                  <wp:posOffset>33655</wp:posOffset>
                </wp:positionV>
                <wp:extent cx="1016635" cy="739140"/>
                <wp:effectExtent l="0" t="0" r="12065" b="22860"/>
                <wp:wrapNone/>
                <wp:docPr id="31" name="Rectangle 5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6634" cy="739139"/>
                        </a:xfrm>
                        <a:prstGeom prst="rect">
                          <a:avLst/>
                        </a:prstGeom>
                        <a:solidFill>
                          <a:srgbClr val="FFFFFF"/>
                        </a:solidFill>
                        <a:ln w="15875">
                          <a:solidFill>
                            <a:srgbClr val="000000"/>
                          </a:solidFill>
                          <a:miter/>
                          <a:headEnd/>
                          <a:tailEnd/>
                        </a:ln>
                      </wps:spPr>
                      <wps:txbx>
                        <w:txbxContent>
                          <w:p w14:paraId="5E27A60F" w14:textId="77777777" w:rsidR="004965D2" w:rsidRDefault="004965D2">
                            <w:pPr>
                              <w:spacing w:before="120"/>
                              <w:ind w:left="-142" w:right="-128"/>
                              <w:jc w:val="center"/>
                              <w:rPr>
                                <w:rFonts w:ascii="Arial Narrow" w:eastAsia="Arial Narrow" w:hAnsi="Arial Narrow" w:cs="Arial Narrow"/>
                              </w:rPr>
                            </w:pPr>
                            <w:r>
                              <w:rPr>
                                <w:rFonts w:ascii="Arial Narrow" w:eastAsia="Arial Narrow" w:hAnsi="Arial Narrow" w:cs="Arial Narrow"/>
                                <w:sz w:val="20"/>
                              </w:rPr>
                              <w:t>ПАО «Якутскэнерго»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D65506" id="Rectangle 508" o:spid="_x0000_s1036" style="position:absolute;left:0;text-align:left;margin-left:396.9pt;margin-top:2.65pt;width:80.05pt;height:58.2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" strokeweight="1.25pt">
                <v:textbox>
                  <w:txbxContent>
                    <w:p w14:paraId="5E27A60F" w14:textId="77777777" w:rsidR="004965D2" w:rsidRDefault="004965D2">
                      <w:pPr>
                        <w:spacing w:before="120"/>
                        <w:ind w:left="-142" w:right="-128"/>
                        <w:jc w:val="center"/>
                        <w:rPr>
                          <w:rFonts w:ascii="Arial Narrow" w:eastAsia="Arial Narrow" w:hAnsi="Arial Narrow" w:cs="Arial Narrow"/>
                        </w:rPr>
                      </w:pPr>
                      <w:r>
                        <w:rPr>
                          <w:rFonts w:ascii="Arial Narrow" w:eastAsia="Arial Narrow" w:hAnsi="Arial Narrow" w:cs="Arial Narrow"/>
                          <w:sz w:val="20"/>
                        </w:rPr>
                        <w:t>ПАО «Якутскэнерго»</w:t>
                      </w:r>
                    </w:p>
                  </w:txbxContent>
                </v:textbox>
              </v:rect>
            </w:pict>
          </mc:Fallback>
        </mc:AlternateContent>
      </w:r>
      <w:r>
        <w:rPr>
          <w:rFonts w:ascii="Arial Narrow" w:eastAsia="Arial Narrow" w:hAnsi="Arial Narrow" w:cs="Arial Narrow"/>
          <w:b/>
          <w:noProof/>
        </w:rPr>
        <mc:AlternateContent>
          <mc:Choice Requires="wps">
            <w:drawing>
              <wp:anchor distT="0" distB="0" distL="114300" distR="114300" simplePos="0" relativeHeight="251655168" behindDoc="0" locked="0" layoutInCell="1" allowOverlap="1" wp14:anchorId="4456D155" wp14:editId="51A99134">
                <wp:simplePos x="0" y="0"/>
                <wp:positionH relativeFrom="column">
                  <wp:posOffset>83185</wp:posOffset>
                </wp:positionH>
                <wp:positionV relativeFrom="paragraph">
                  <wp:posOffset>59055</wp:posOffset>
                </wp:positionV>
                <wp:extent cx="1104900" cy="738505"/>
                <wp:effectExtent l="0" t="0" r="19050" b="23495"/>
                <wp:wrapNone/>
                <wp:docPr id="32" name="Rectangle 4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4899" cy="738504"/>
                        </a:xfrm>
                        <a:prstGeom prst="rect">
                          <a:avLst/>
                        </a:prstGeom>
                        <a:solidFill>
                          <a:srgbClr val="FFFFFF"/>
                        </a:solidFill>
                        <a:ln w="15875">
                          <a:solidFill>
                            <a:srgbClr val="000000"/>
                          </a:solidFill>
                          <a:miter/>
                          <a:headEnd/>
                          <a:tailEnd/>
                        </a:ln>
                      </wps:spPr>
                      <wps:txbx>
                        <w:txbxContent>
                          <w:p w14:paraId="3BD39E37" w14:textId="77777777" w:rsidR="004965D2" w:rsidRDefault="004965D2">
                            <w:pPr>
                              <w:spacing w:before="120"/>
                              <w:jc w:val="center"/>
                              <w:rPr>
                                <w:rFonts w:ascii="Arial Narrow" w:eastAsia="Arial Narrow" w:hAnsi="Arial Narrow" w:cs="Arial Narrow"/>
                                <w:sz w:val="20"/>
                              </w:rPr>
                            </w:pPr>
                            <w:r>
                              <w:rPr>
                                <w:rFonts w:ascii="Arial Narrow" w:eastAsia="Arial Narrow" w:hAnsi="Arial Narrow" w:cs="Arial Narrow"/>
                                <w:sz w:val="20"/>
                              </w:rPr>
                              <w:t>Сбытовые компании                     (в собственных интересах)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56D155" id="_x0000_s1037" style="position:absolute;left:0;text-align:left;margin-left:6.55pt;margin-top:4.65pt;width:87pt;height:58.1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" strokeweight="1.25pt">
                <v:textbox>
                  <w:txbxContent>
                    <w:p w14:paraId="3BD39E37" w14:textId="77777777" w:rsidR="004965D2" w:rsidRDefault="004965D2">
                      <w:pPr>
                        <w:spacing w:before="120"/>
                        <w:jc w:val="center"/>
                        <w:rPr>
                          <w:rFonts w:ascii="Arial Narrow" w:eastAsia="Arial Narrow" w:hAnsi="Arial Narrow" w:cs="Arial Narrow"/>
                          <w:sz w:val="20"/>
                        </w:rPr>
                      </w:pPr>
                      <w:r>
                        <w:rPr>
                          <w:rFonts w:ascii="Arial Narrow" w:eastAsia="Arial Narrow" w:hAnsi="Arial Narrow" w:cs="Arial Narrow"/>
                          <w:sz w:val="20"/>
                        </w:rPr>
                        <w:t>Сбытовые компании                     (в собственных интересах)</w:t>
                      </w:r>
                    </w:p>
                  </w:txbxContent>
                </v:textbox>
              </v:rect>
            </w:pict>
          </mc:Fallback>
        </mc:AlternateContent>
      </w:r>
    </w:p>
    <w:p w14:paraId="2DF2FD8F" w14:textId="77777777" w:rsidR="00EF7562" w:rsidRDefault="00EF7562">
      <w:pPr>
        <w:pBdr>
          <w:bottom w:val="single" w:sz="12" w:space="0" w:color="000000"/>
        </w:pBdr>
        <w:jc w:val="both"/>
        <w:rPr>
          <w:rFonts w:ascii="Arial Narrow" w:eastAsia="Arial Narrow" w:hAnsi="Arial Narrow" w:cs="Arial Narrow"/>
        </w:rPr>
      </w:pPr>
    </w:p>
    <w:p w14:paraId="5DF6265F" w14:textId="77777777" w:rsidR="00EF7562" w:rsidRDefault="00EF7562">
      <w:pPr>
        <w:pBdr>
          <w:bottom w:val="single" w:sz="12" w:space="0" w:color="000000"/>
        </w:pBdr>
        <w:jc w:val="both"/>
        <w:rPr>
          <w:rFonts w:ascii="Arial Narrow" w:eastAsia="Arial Narrow" w:hAnsi="Arial Narrow" w:cs="Arial Narrow"/>
        </w:rPr>
      </w:pPr>
    </w:p>
    <w:p w14:paraId="472AF908" w14:textId="77777777" w:rsidR="00EF7562" w:rsidRDefault="00EF7562">
      <w:pPr>
        <w:pBdr>
          <w:bottom w:val="single" w:sz="12" w:space="0" w:color="000000"/>
        </w:pBdr>
        <w:jc w:val="both"/>
        <w:rPr>
          <w:rFonts w:ascii="Arial Narrow" w:eastAsia="Arial Narrow" w:hAnsi="Arial Narrow" w:cs="Arial Narrow"/>
        </w:rPr>
      </w:pPr>
    </w:p>
    <w:p w14:paraId="56A07EAC" w14:textId="77777777" w:rsidR="00EF7562" w:rsidRDefault="009972EB">
      <w:pPr>
        <w:pBdr>
          <w:bottom w:val="single" w:sz="12" w:space="0" w:color="000000"/>
        </w:pBdr>
        <w:jc w:val="both"/>
        <w:rPr>
          <w:rFonts w:ascii="Arial Narrow" w:eastAsia="Arial Narrow" w:hAnsi="Arial Narrow" w:cs="Arial Narrow"/>
        </w:rPr>
      </w:pPr>
      <w:r>
        <w:rPr>
          <w:rFonts w:ascii="Arial Narrow" w:eastAsia="Arial Narrow" w:hAnsi="Arial Narrow" w:cs="Arial Narrow"/>
          <w:b/>
          <w:noProof/>
        </w:rPr>
        <mc:AlternateContent>
          <mc:Choice Requires="wpg">
            <w:drawing>
              <wp:anchor distT="0" distB="0" distL="114300" distR="114300" simplePos="0" relativeHeight="251657216" behindDoc="0" locked="0" layoutInCell="1" allowOverlap="1" wp14:anchorId="7134643C" wp14:editId="01F644AB">
                <wp:simplePos x="0" y="0"/>
                <wp:positionH relativeFrom="column">
                  <wp:posOffset>1085164</wp:posOffset>
                </wp:positionH>
                <wp:positionV relativeFrom="paragraph">
                  <wp:posOffset>104191</wp:posOffset>
                </wp:positionV>
                <wp:extent cx="1835963" cy="555955"/>
                <wp:effectExtent l="0" t="0" r="69215" b="73025"/>
                <wp:wrapNone/>
                <wp:docPr id="33" name="Line 511"/>
                <wp:cNvGraphicFramePr/>
                <a:graphic xmlns:a="http://schemas.openxmlformats.org/drawingml/2006/main">
                  <a:graphicData uri="http://schemas.microsoft.com/office/word/2010/wordprocessingShape">
                    <wps:wsp>
                      <wps:cNvCnPr/>
                      <wps:spPr bwMode="auto">
                        <a:xfrm>
                          <a:off x="0" y="0"/>
                          <a:ext cx="1835962" cy="555954"/>
                        </a:xfrm>
                        <a:prstGeom prst="line">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a="http://schemas.openxmlformats.org/drawingml/2006/main">
            <w:pict>
              <v:shape id="shape 32" o:spid="_x0000_s32" o:spt="20" style="position:absolute;mso-wrap-distance-left:9.0pt;mso-wrap-distance-top:0.0pt;mso-wrap-distance-right:9.0pt;mso-wrap-distance-bottom:0.0pt;z-index:251656704;o:allowoverlap:true;o:allowincell:true;mso-position-horizontal-relative:text;margin-left:85.4pt;mso-position-horizontal:absolute;mso-position-vertical-relative:text;margin-top:8.2pt;mso-position-vertical:absolute;width:144.6pt;height:43.8pt;" coordsize="100000,100000" path="" filled="f" strokecolor="#000000" strokeweight="0.75pt">
                <v:path textboxrect="0,0,0,0"/>
              </v:shape>
            </w:pict>
          </mc:Fallback>
        </mc:AlternateContent>
      </w:r>
    </w:p>
    <w:p w14:paraId="6628735C" w14:textId="77777777" w:rsidR="00EF7562" w:rsidRDefault="009972EB">
      <w:pPr>
        <w:jc w:val="both"/>
        <w:rPr>
          <w:rFonts w:ascii="Arial Narrow" w:eastAsia="Arial Narrow" w:hAnsi="Arial Narrow" w:cs="Arial Narrow"/>
        </w:rPr>
      </w:pPr>
      <w:r>
        <w:rPr>
          <w:rFonts w:ascii="Arial Narrow" w:eastAsia="Arial Narrow" w:hAnsi="Arial Narrow" w:cs="Arial Narrow"/>
          <w:noProof/>
        </w:rPr>
        <mc:AlternateContent>
          <mc:Choice Requires="wps">
            <w:drawing>
              <wp:anchor distT="0" distB="0" distL="114300" distR="114300" simplePos="0" relativeHeight="251645952" behindDoc="0" locked="0" layoutInCell="1" allowOverlap="1" wp14:anchorId="5FB4F2C4" wp14:editId="3BD22E36">
                <wp:simplePos x="0" y="0"/>
                <wp:positionH relativeFrom="column">
                  <wp:posOffset>4551449</wp:posOffset>
                </wp:positionH>
                <wp:positionV relativeFrom="paragraph">
                  <wp:posOffset>166560</wp:posOffset>
                </wp:positionV>
                <wp:extent cx="1485900" cy="890270"/>
                <wp:effectExtent l="0" t="0" r="19050" b="24130"/>
                <wp:wrapNone/>
                <wp:docPr id="34" name="Rectangle 5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890270"/>
                        </a:xfrm>
                        <a:prstGeom prst="rect">
                          <a:avLst/>
                        </a:prstGeom>
                        <a:solidFill>
                          <a:srgbClr val="FFFFFF"/>
                        </a:solidFill>
                        <a:ln w="15875">
                          <a:solidFill>
                            <a:srgbClr val="000000"/>
                          </a:solidFill>
                          <a:miter/>
                          <a:headEnd/>
                          <a:tailEnd/>
                        </a:ln>
                      </wps:spPr>
                      <wps:txbx>
                        <w:txbxContent>
                          <w:p w14:paraId="2B90C181" w14:textId="77777777" w:rsidR="004965D2" w:rsidRDefault="004965D2">
                            <w:pPr>
                              <w:jc w:val="center"/>
                              <w:rPr>
                                <w:sz w:val="20"/>
                                <w:szCs w:val="20"/>
                              </w:rPr>
                            </w:pPr>
                            <w:r>
                              <w:rPr>
                                <w:rFonts w:ascii="Arial Narrow" w:eastAsia="Arial Narrow" w:hAnsi="Arial Narrow" w:cs="Arial Narrow"/>
                                <w:sz w:val="20"/>
                                <w:szCs w:val="20"/>
                              </w:rPr>
                              <w:t xml:space="preserve">Потребители розничного рынка на территории Республики Саха (Якутия)   </w:t>
                            </w:r>
                            <w:r>
                              <w:rPr>
                                <w:sz w:val="20"/>
                                <w:szCs w:val="20"/>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B4F2C4" id="Rectangle 500" o:spid="_x0000_s1038" style="position:absolute;left:0;text-align:left;margin-left:358.4pt;margin-top:13.1pt;width:117pt;height:70.1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" strokeweight="1.25pt">
                <v:textbox>
                  <w:txbxContent>
                    <w:p w14:paraId="2B90C181" w14:textId="77777777" w:rsidR="004965D2" w:rsidRDefault="004965D2">
                      <w:pPr>
                        <w:jc w:val="center"/>
                        <w:rPr>
                          <w:sz w:val="20"/>
                          <w:szCs w:val="20"/>
                        </w:rPr>
                      </w:pPr>
                      <w:r>
                        <w:rPr>
                          <w:rFonts w:ascii="Arial Narrow" w:eastAsia="Arial Narrow" w:hAnsi="Arial Narrow" w:cs="Arial Narrow"/>
                          <w:sz w:val="20"/>
                          <w:szCs w:val="20"/>
                        </w:rPr>
                        <w:t xml:space="preserve">Потребители розничного рынка на территории Республики Саха (Якутия)   </w:t>
                      </w:r>
                      <w:r>
                        <w:rPr>
                          <w:sz w:val="20"/>
                          <w:szCs w:val="20"/>
                        </w:rPr>
                        <w:t xml:space="preserve"> </w:t>
                      </w:r>
                    </w:p>
                  </w:txbxContent>
                </v:textbox>
              </v:rect>
            </w:pict>
          </mc:Fallback>
        </mc:AlternateContent>
      </w:r>
      <w:r>
        <w:rPr>
          <w:rFonts w:ascii="Arial Narrow" w:eastAsia="Arial Narrow" w:hAnsi="Arial Narrow" w:cs="Arial Narrow"/>
          <w:noProof/>
        </w:rPr>
        <mc:AlternateContent>
          <mc:Choice Requires="wps">
            <w:drawing>
              <wp:anchor distT="0" distB="0" distL="114300" distR="114300" simplePos="0" relativeHeight="251646976" behindDoc="0" locked="0" layoutInCell="1" allowOverlap="1" wp14:anchorId="09439268" wp14:editId="00544985">
                <wp:simplePos x="0" y="0"/>
                <wp:positionH relativeFrom="column">
                  <wp:posOffset>2924530</wp:posOffset>
                </wp:positionH>
                <wp:positionV relativeFrom="paragraph">
                  <wp:posOffset>166560</wp:posOffset>
                </wp:positionV>
                <wp:extent cx="1485900" cy="890649"/>
                <wp:effectExtent l="0" t="0" r="19050" b="24130"/>
                <wp:wrapNone/>
                <wp:docPr id="35" name="Rectangle 5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890649"/>
                        </a:xfrm>
                        <a:prstGeom prst="rect">
                          <a:avLst/>
                        </a:prstGeom>
                        <a:solidFill>
                          <a:srgbClr val="FFFFFF"/>
                        </a:solidFill>
                        <a:ln w="15875">
                          <a:solidFill>
                            <a:srgbClr val="000000"/>
                          </a:solidFill>
                          <a:miter/>
                          <a:headEnd/>
                          <a:tailEnd/>
                        </a:ln>
                      </wps:spPr>
                      <wps:txbx>
                        <w:txbxContent>
                          <w:p w14:paraId="4BDD0C13" w14:textId="77777777" w:rsidR="004965D2" w:rsidRDefault="004965D2">
                            <w:pPr>
                              <w:jc w:val="center"/>
                              <w:rPr>
                                <w:rFonts w:ascii="Arial Narrow" w:eastAsia="Arial Narrow" w:hAnsi="Arial Narrow" w:cs="Arial Narrow"/>
                                <w:sz w:val="20"/>
                                <w:szCs w:val="20"/>
                              </w:rPr>
                            </w:pPr>
                            <w:r>
                              <w:rPr>
                                <w:rFonts w:ascii="Arial Narrow" w:eastAsia="Arial Narrow" w:hAnsi="Arial Narrow" w:cs="Arial Narrow"/>
                                <w:sz w:val="20"/>
                                <w:szCs w:val="20"/>
                              </w:rPr>
                              <w:t xml:space="preserve">Потребители розничного рынка на территориях Амурской области, ЕАО, Приморского и Хабаровского краев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439268" id="Rectangle 501" o:spid="_x0000_s1039" style="position:absolute;left:0;text-align:left;margin-left:230.3pt;margin-top:13.1pt;width:117pt;height:70.1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" strokeweight="1.25pt">
                <v:textbox>
                  <w:txbxContent>
                    <w:p w14:paraId="4BDD0C13" w14:textId="77777777" w:rsidR="004965D2" w:rsidRDefault="004965D2">
                      <w:pPr>
                        <w:jc w:val="center"/>
                        <w:rPr>
                          <w:rFonts w:ascii="Arial Narrow" w:eastAsia="Arial Narrow" w:hAnsi="Arial Narrow" w:cs="Arial Narrow"/>
                          <w:sz w:val="20"/>
                          <w:szCs w:val="20"/>
                        </w:rPr>
                      </w:pPr>
                      <w:r>
                        <w:rPr>
                          <w:rFonts w:ascii="Arial Narrow" w:eastAsia="Arial Narrow" w:hAnsi="Arial Narrow" w:cs="Arial Narrow"/>
                          <w:sz w:val="20"/>
                          <w:szCs w:val="20"/>
                        </w:rPr>
                        <w:t xml:space="preserve">Потребители розничного рынка на территориях Амурской области, ЕАО, Приморского и Хабаровского краев   </w:t>
                      </w:r>
                    </w:p>
                  </w:txbxContent>
                </v:textbox>
              </v:rect>
            </w:pict>
          </mc:Fallback>
        </mc:AlternateContent>
      </w:r>
    </w:p>
    <w:p w14:paraId="38DE7952" w14:textId="77777777" w:rsidR="00EF7562" w:rsidRDefault="009972EB">
      <w:pPr>
        <w:jc w:val="both"/>
        <w:rPr>
          <w:rFonts w:ascii="Arial Narrow" w:eastAsia="Arial Narrow" w:hAnsi="Arial Narrow" w:cs="Arial Narrow"/>
        </w:rPr>
      </w:pPr>
      <w:r>
        <w:rPr>
          <w:rFonts w:ascii="Arial Narrow" w:eastAsia="Arial Narrow" w:hAnsi="Arial Narrow" w:cs="Arial Narrow"/>
          <w:b/>
        </w:rPr>
        <w:t xml:space="preserve"> Розничный рынок</w:t>
      </w:r>
    </w:p>
    <w:p w14:paraId="49E12404" w14:textId="77777777" w:rsidR="00EF7562" w:rsidRDefault="00EF7562">
      <w:pPr>
        <w:jc w:val="both"/>
        <w:rPr>
          <w:rFonts w:ascii="Arial Narrow" w:eastAsia="Arial Narrow" w:hAnsi="Arial Narrow" w:cs="Arial Narrow"/>
        </w:rPr>
      </w:pPr>
    </w:p>
    <w:p w14:paraId="5D2F9680" w14:textId="77777777" w:rsidR="00EF7562" w:rsidRDefault="00EF7562">
      <w:pPr>
        <w:ind w:firstLine="540"/>
        <w:jc w:val="both"/>
        <w:rPr>
          <w:rFonts w:ascii="Arial Narrow" w:eastAsia="Arial Narrow" w:hAnsi="Arial Narrow" w:cs="Arial Narrow"/>
        </w:rPr>
      </w:pPr>
    </w:p>
    <w:p w14:paraId="05AD9FAB" w14:textId="77777777" w:rsidR="00EF7562" w:rsidRDefault="009972EB">
      <w:pPr>
        <w:ind w:firstLine="540"/>
        <w:jc w:val="both"/>
        <w:rPr>
          <w:rFonts w:ascii="Arial Narrow" w:eastAsia="Arial Narrow" w:hAnsi="Arial Narrow" w:cs="Arial Narrow"/>
        </w:rPr>
      </w:pPr>
      <w:r>
        <w:rPr>
          <w:rFonts w:ascii="Arial Narrow" w:eastAsia="Arial Narrow" w:hAnsi="Arial Narrow" w:cs="Arial Narrow"/>
          <w:noProof/>
        </w:rPr>
        <mc:AlternateContent>
          <mc:Choice Requires="wps">
            <w:drawing>
              <wp:anchor distT="0" distB="0" distL="114300" distR="114300" simplePos="0" relativeHeight="251659264" behindDoc="0" locked="0" layoutInCell="1" allowOverlap="1" wp14:anchorId="3C952D76" wp14:editId="41FDDFE9">
                <wp:simplePos x="0" y="0"/>
                <wp:positionH relativeFrom="column">
                  <wp:posOffset>16510</wp:posOffset>
                </wp:positionH>
                <wp:positionV relativeFrom="paragraph">
                  <wp:posOffset>55880</wp:posOffset>
                </wp:positionV>
                <wp:extent cx="2223770" cy="409575"/>
                <wp:effectExtent l="0" t="0" r="24130" b="28575"/>
                <wp:wrapNone/>
                <wp:docPr id="36" name="Rectangle 5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3769" cy="409574"/>
                        </a:xfrm>
                        <a:prstGeom prst="rect">
                          <a:avLst/>
                        </a:prstGeom>
                        <a:solidFill>
                          <a:srgbClr val="FFFFFF"/>
                        </a:solidFill>
                        <a:ln w="15875">
                          <a:solidFill>
                            <a:srgbClr val="000000"/>
                          </a:solidFill>
                          <a:miter/>
                          <a:headEnd/>
                          <a:tailEnd/>
                        </a:ln>
                      </wps:spPr>
                      <wps:txbx>
                        <w:txbxContent>
                          <w:p w14:paraId="7C17D0A8" w14:textId="77777777" w:rsidR="004965D2" w:rsidRDefault="004965D2">
                            <w:pPr>
                              <w:jc w:val="center"/>
                              <w:rPr>
                                <w:rFonts w:ascii="Arial Narrow" w:eastAsia="Arial Narrow" w:hAnsi="Arial Narrow" w:cs="Arial Narrow"/>
                                <w:sz w:val="20"/>
                                <w:szCs w:val="20"/>
                              </w:rPr>
                            </w:pPr>
                            <w:r>
                              <w:rPr>
                                <w:rFonts w:ascii="Arial Narrow" w:eastAsia="Arial Narrow" w:hAnsi="Arial Narrow" w:cs="Arial Narrow"/>
                                <w:sz w:val="20"/>
                                <w:szCs w:val="20"/>
                              </w:rPr>
                              <w:t>АО «ДГК» (Николаевская ТЭЦ)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952D76" id="_x0000_s1040" style="position:absolute;left:0;text-align:left;margin-left:1.3pt;margin-top:4.4pt;width:175.1pt;height:32.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" strokeweight="1.25pt">
                <v:textbox>
                  <w:txbxContent>
                    <w:p w14:paraId="7C17D0A8" w14:textId="77777777" w:rsidR="004965D2" w:rsidRDefault="004965D2">
                      <w:pPr>
                        <w:jc w:val="center"/>
                        <w:rPr>
                          <w:rFonts w:ascii="Arial Narrow" w:eastAsia="Arial Narrow" w:hAnsi="Arial Narrow" w:cs="Arial Narrow"/>
                          <w:sz w:val="20"/>
                          <w:szCs w:val="20"/>
                        </w:rPr>
                      </w:pPr>
                      <w:r>
                        <w:rPr>
                          <w:rFonts w:ascii="Arial Narrow" w:eastAsia="Arial Narrow" w:hAnsi="Arial Narrow" w:cs="Arial Narrow"/>
                          <w:sz w:val="20"/>
                          <w:szCs w:val="20"/>
                        </w:rPr>
                        <w:t>АО «ДГК» (Николаевская ТЭЦ)</w:t>
                      </w:r>
                    </w:p>
                  </w:txbxContent>
                </v:textbox>
              </v:rect>
            </w:pict>
          </mc:Fallback>
        </mc:AlternateContent>
      </w:r>
    </w:p>
    <w:p w14:paraId="70D31D90" w14:textId="77777777" w:rsidR="00EF7562" w:rsidRDefault="00EF7562">
      <w:pPr>
        <w:ind w:firstLine="540"/>
        <w:jc w:val="both"/>
        <w:rPr>
          <w:rFonts w:ascii="Arial Narrow" w:eastAsia="Arial Narrow" w:hAnsi="Arial Narrow" w:cs="Arial Narrow"/>
        </w:rPr>
      </w:pPr>
    </w:p>
    <w:p w14:paraId="6E221139" w14:textId="77777777" w:rsidR="00EF7562" w:rsidRDefault="009972EB">
      <w:pPr>
        <w:ind w:firstLine="540"/>
        <w:jc w:val="both"/>
        <w:rPr>
          <w:rFonts w:ascii="Arial Narrow" w:eastAsia="Arial Narrow" w:hAnsi="Arial Narrow" w:cs="Arial Narrow"/>
        </w:rPr>
      </w:pPr>
      <w:r>
        <w:rPr>
          <w:rFonts w:ascii="Arial Narrow" w:eastAsia="Arial Narrow" w:hAnsi="Arial Narrow" w:cs="Arial Narrow"/>
          <w:b/>
          <w:noProof/>
        </w:rPr>
        <mc:AlternateContent>
          <mc:Choice Requires="wpg">
            <w:drawing>
              <wp:anchor distT="0" distB="0" distL="114300" distR="114300" simplePos="0" relativeHeight="251662336" behindDoc="0" locked="0" layoutInCell="1" allowOverlap="1" wp14:anchorId="4383BFEA" wp14:editId="30665EC8">
                <wp:simplePos x="0" y="0"/>
                <wp:positionH relativeFrom="column">
                  <wp:posOffset>1084580</wp:posOffset>
                </wp:positionH>
                <wp:positionV relativeFrom="paragraph">
                  <wp:posOffset>101270</wp:posOffset>
                </wp:positionV>
                <wp:extent cx="7315" cy="395020"/>
                <wp:effectExtent l="76200" t="0" r="69215" b="62230"/>
                <wp:wrapNone/>
                <wp:docPr id="37" name="Line 510"/>
                <wp:cNvGraphicFramePr/>
                <a:graphic xmlns:a="http://schemas.openxmlformats.org/drawingml/2006/main">
                  <a:graphicData uri="http://schemas.microsoft.com/office/word/2010/wordprocessingShape">
                    <wps:wsp>
                      <wps:cNvCnPr/>
                      <wps:spPr bwMode="auto">
                        <a:xfrm flipH="1">
                          <a:off x="0" y="0"/>
                          <a:ext cx="7314" cy="395019"/>
                        </a:xfrm>
                        <a:prstGeom prst="line">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a="http://schemas.openxmlformats.org/drawingml/2006/main">
            <w:pict>
              <v:shape id="shape 36" o:spid="_x0000_s36" o:spt="20" style="position:absolute;mso-wrap-distance-left:9.0pt;mso-wrap-distance-top:0.0pt;mso-wrap-distance-right:9.0pt;mso-wrap-distance-bottom:0.0pt;z-index:251661824;o:allowoverlap:true;o:allowincell:true;mso-position-horizontal-relative:text;margin-left:85.4pt;mso-position-horizontal:absolute;mso-position-vertical-relative:text;margin-top:8.0pt;mso-position-vertical:absolute;width:0.6pt;height:31.1pt;flip:x;" coordsize="100000,100000" path="" filled="f" strokecolor="#000000" strokeweight="0.75pt">
                <v:path textboxrect="0,0,0,0"/>
              </v:shape>
            </w:pict>
          </mc:Fallback>
        </mc:AlternateContent>
      </w:r>
    </w:p>
    <w:p w14:paraId="2BFBB7E9" w14:textId="77777777" w:rsidR="00EF7562" w:rsidRDefault="00EF7562">
      <w:pPr>
        <w:ind w:firstLine="540"/>
        <w:jc w:val="both"/>
        <w:rPr>
          <w:rFonts w:ascii="Arial Narrow" w:eastAsia="Arial Narrow" w:hAnsi="Arial Narrow" w:cs="Arial Narrow"/>
        </w:rPr>
      </w:pPr>
    </w:p>
    <w:p w14:paraId="72CB3763" w14:textId="77777777" w:rsidR="00EF7562" w:rsidRDefault="009972EB">
      <w:pPr>
        <w:ind w:firstLine="540"/>
        <w:jc w:val="both"/>
        <w:rPr>
          <w:rFonts w:ascii="Arial Narrow" w:eastAsia="Arial Narrow" w:hAnsi="Arial Narrow" w:cs="Arial Narrow"/>
        </w:rPr>
      </w:pPr>
      <w:r>
        <w:rPr>
          <w:rFonts w:ascii="Arial Narrow" w:eastAsia="Arial Narrow" w:hAnsi="Arial Narrow" w:cs="Arial Narrow"/>
          <w:noProof/>
        </w:rPr>
        <mc:AlternateContent>
          <mc:Choice Requires="wps">
            <w:drawing>
              <wp:anchor distT="0" distB="0" distL="114300" distR="114300" simplePos="0" relativeHeight="251660288" behindDoc="0" locked="0" layoutInCell="1" allowOverlap="1" wp14:anchorId="624EF246" wp14:editId="09B15C8C">
                <wp:simplePos x="0" y="0"/>
                <wp:positionH relativeFrom="column">
                  <wp:posOffset>26950</wp:posOffset>
                </wp:positionH>
                <wp:positionV relativeFrom="paragraph">
                  <wp:posOffset>139256</wp:posOffset>
                </wp:positionV>
                <wp:extent cx="2223135" cy="409698"/>
                <wp:effectExtent l="0" t="0" r="24765" b="28575"/>
                <wp:wrapNone/>
                <wp:docPr id="38" name="Rectangle 5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3135" cy="409698"/>
                        </a:xfrm>
                        <a:prstGeom prst="rect">
                          <a:avLst/>
                        </a:prstGeom>
                        <a:solidFill>
                          <a:srgbClr val="FFFFFF"/>
                        </a:solidFill>
                        <a:ln w="15875">
                          <a:solidFill>
                            <a:srgbClr val="000000"/>
                          </a:solidFill>
                          <a:miter/>
                          <a:headEnd/>
                          <a:tailEnd/>
                        </a:ln>
                      </wps:spPr>
                      <wps:txbx>
                        <w:txbxContent>
                          <w:p w14:paraId="54018E45" w14:textId="77777777" w:rsidR="004965D2" w:rsidRDefault="004965D2">
                            <w:pPr>
                              <w:jc w:val="center"/>
                              <w:rPr>
                                <w:rFonts w:ascii="Arial Narrow" w:eastAsia="Arial Narrow" w:hAnsi="Arial Narrow" w:cs="Arial Narrow"/>
                                <w:sz w:val="20"/>
                                <w:szCs w:val="20"/>
                              </w:rPr>
                            </w:pPr>
                            <w:r>
                              <w:rPr>
                                <w:rFonts w:ascii="Arial Narrow" w:eastAsia="Arial Narrow" w:hAnsi="Arial Narrow" w:cs="Arial Narrow"/>
                                <w:sz w:val="20"/>
                                <w:szCs w:val="20"/>
                              </w:rPr>
                              <w:t>ПАО «ДЭК» (энергосбытовая компания)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4EF246" id="_x0000_s1041" style="position:absolute;left:0;text-align:left;margin-left:2.1pt;margin-top:10.95pt;width:175.05pt;height:32.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" strokeweight="1.25pt">
                <v:textbox>
                  <w:txbxContent>
                    <w:p w14:paraId="54018E45" w14:textId="77777777" w:rsidR="004965D2" w:rsidRDefault="004965D2">
                      <w:pPr>
                        <w:jc w:val="center"/>
                        <w:rPr>
                          <w:rFonts w:ascii="Arial Narrow" w:eastAsia="Arial Narrow" w:hAnsi="Arial Narrow" w:cs="Arial Narrow"/>
                          <w:sz w:val="20"/>
                          <w:szCs w:val="20"/>
                        </w:rPr>
                      </w:pPr>
                      <w:r>
                        <w:rPr>
                          <w:rFonts w:ascii="Arial Narrow" w:eastAsia="Arial Narrow" w:hAnsi="Arial Narrow" w:cs="Arial Narrow"/>
                          <w:sz w:val="20"/>
                          <w:szCs w:val="20"/>
                        </w:rPr>
                        <w:t>ПАО «ДЭК» (энергосбытовая компания)</w:t>
                      </w:r>
                    </w:p>
                  </w:txbxContent>
                </v:textbox>
              </v:rect>
            </w:pict>
          </mc:Fallback>
        </mc:AlternateContent>
      </w:r>
      <w:r>
        <w:rPr>
          <w:rFonts w:ascii="Arial Narrow" w:eastAsia="Arial Narrow" w:hAnsi="Arial Narrow" w:cs="Arial Narrow"/>
          <w:noProof/>
        </w:rPr>
        <mc:AlternateContent>
          <mc:Choice Requires="wps">
            <w:drawing>
              <wp:anchor distT="0" distB="0" distL="114300" distR="114300" simplePos="0" relativeHeight="251661312" behindDoc="0" locked="0" layoutInCell="1" allowOverlap="1" wp14:anchorId="743816A9" wp14:editId="26CA4D41">
                <wp:simplePos x="0" y="0"/>
                <wp:positionH relativeFrom="column">
                  <wp:posOffset>2918592</wp:posOffset>
                </wp:positionH>
                <wp:positionV relativeFrom="paragraph">
                  <wp:posOffset>139256</wp:posOffset>
                </wp:positionV>
                <wp:extent cx="3116579" cy="445324"/>
                <wp:effectExtent l="0" t="0" r="27305" b="12065"/>
                <wp:wrapNone/>
                <wp:docPr id="39" name="Rectangle 5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16579" cy="445324"/>
                        </a:xfrm>
                        <a:prstGeom prst="rect">
                          <a:avLst/>
                        </a:prstGeom>
                        <a:solidFill>
                          <a:srgbClr val="FFFFFF"/>
                        </a:solidFill>
                        <a:ln w="15875">
                          <a:solidFill>
                            <a:srgbClr val="000000"/>
                          </a:solidFill>
                          <a:miter/>
                          <a:headEnd/>
                          <a:tailEnd/>
                        </a:ln>
                      </wps:spPr>
                      <wps:txbx>
                        <w:txbxContent>
                          <w:p w14:paraId="72099598" w14:textId="77777777" w:rsidR="004965D2" w:rsidRDefault="004965D2">
                            <w:pPr>
                              <w:jc w:val="center"/>
                              <w:rPr>
                                <w:sz w:val="20"/>
                                <w:szCs w:val="20"/>
                              </w:rPr>
                            </w:pPr>
                            <w:r>
                              <w:rPr>
                                <w:rFonts w:ascii="Arial Narrow" w:eastAsia="Arial Narrow" w:hAnsi="Arial Narrow" w:cs="Arial Narrow"/>
                                <w:sz w:val="20"/>
                                <w:szCs w:val="20"/>
                              </w:rPr>
                              <w:t xml:space="preserve">Потребители розничного рынка на территории Николаевского изолированного энергорайона </w:t>
                            </w:r>
                            <w:r>
                              <w:rPr>
                                <w:sz w:val="20"/>
                                <w:szCs w:val="20"/>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3816A9" id="_x0000_s1042" style="position:absolute;left:0;text-align:left;margin-left:229.8pt;margin-top:10.95pt;width:245.4pt;height:35.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" strokeweight="1.25pt">
                <v:textbox>
                  <w:txbxContent>
                    <w:p w14:paraId="72099598" w14:textId="77777777" w:rsidR="004965D2" w:rsidRDefault="004965D2">
                      <w:pPr>
                        <w:jc w:val="center"/>
                        <w:rPr>
                          <w:sz w:val="20"/>
                          <w:szCs w:val="20"/>
                        </w:rPr>
                      </w:pPr>
                      <w:r>
                        <w:rPr>
                          <w:rFonts w:ascii="Arial Narrow" w:eastAsia="Arial Narrow" w:hAnsi="Arial Narrow" w:cs="Arial Narrow"/>
                          <w:sz w:val="20"/>
                          <w:szCs w:val="20"/>
                        </w:rPr>
                        <w:t xml:space="preserve">Потребители розничного рынка на территории Николаевского изолированного энергорайона </w:t>
                      </w:r>
                      <w:r>
                        <w:rPr>
                          <w:sz w:val="20"/>
                          <w:szCs w:val="20"/>
                        </w:rPr>
                        <w:t xml:space="preserve">  </w:t>
                      </w:r>
                    </w:p>
                  </w:txbxContent>
                </v:textbox>
              </v:rect>
            </w:pict>
          </mc:Fallback>
        </mc:AlternateContent>
      </w:r>
    </w:p>
    <w:p w14:paraId="7918D7AF" w14:textId="77777777" w:rsidR="00EF7562" w:rsidRDefault="00EF7562">
      <w:pPr>
        <w:ind w:firstLine="540"/>
        <w:jc w:val="both"/>
        <w:rPr>
          <w:rFonts w:ascii="Arial Narrow" w:eastAsia="Arial Narrow" w:hAnsi="Arial Narrow" w:cs="Arial Narrow"/>
        </w:rPr>
      </w:pPr>
    </w:p>
    <w:p w14:paraId="49174531" w14:textId="77777777" w:rsidR="00EF7562" w:rsidRDefault="009972EB">
      <w:r>
        <w:rPr>
          <w:noProof/>
        </w:rPr>
        <mc:AlternateContent>
          <mc:Choice Requires="wpg">
            <w:drawing>
              <wp:anchor distT="0" distB="0" distL="114300" distR="114300" simplePos="0" relativeHeight="251664384" behindDoc="0" locked="0" layoutInCell="1" allowOverlap="1" wp14:anchorId="3A0273D5" wp14:editId="0B227538">
                <wp:simplePos x="0" y="0"/>
                <wp:positionH relativeFrom="column">
                  <wp:posOffset>2247624</wp:posOffset>
                </wp:positionH>
                <wp:positionV relativeFrom="paragraph">
                  <wp:posOffset>61623</wp:posOffset>
                </wp:positionV>
                <wp:extent cx="672668" cy="0"/>
                <wp:effectExtent l="0" t="0" r="0" b="0"/>
                <wp:wrapNone/>
                <wp:docPr id="40" name="Line 502"/>
                <wp:cNvGraphicFramePr/>
                <a:graphic xmlns:a="http://schemas.openxmlformats.org/drawingml/2006/main">
                  <a:graphicData uri="http://schemas.microsoft.com/office/word/2010/wordprocessingShape">
                    <wps:wsp>
                      <wps:cNvCnPr/>
                      <wps:spPr bwMode="auto">
                        <a:xfrm>
                          <a:off x="0" y="0"/>
                          <a:ext cx="672667" cy="0"/>
                        </a:xfrm>
                        <a:prstGeom prst="line">
                          <a:avLst/>
                        </a:prstGeom>
                        <a:noFill/>
                        <a:ln w="9525">
                          <a:solidFill>
                            <a:srgbClr val="000000"/>
                          </a:solidFill>
                          <a:round/>
                          <a:headEnd/>
                          <a:tailEnd type="triangle" w="med" len="med"/>
                        </a:ln>
                      </wps:spPr>
                      <wps:bodyPr/>
                    </wps:wsp>
                  </a:graphicData>
                </a:graphic>
              </wp:anchor>
            </w:drawing>
          </mc:Choice>
          <mc:Fallback xmlns:a="http://schemas.openxmlformats.org/drawingml/2006/main">
            <w:pict>
              <v:shape id="shape 39" o:spid="_x0000_s39" o:spt="20" style="position:absolute;mso-wrap-distance-left:9.0pt;mso-wrap-distance-top:0.0pt;mso-wrap-distance-right:9.0pt;mso-wrap-distance-bottom:0.0pt;z-index:251663872;o:allowoverlap:true;o:allowincell:true;mso-position-horizontal-relative:text;margin-left:177.0pt;mso-position-horizontal:absolute;mso-position-vertical-relative:text;margin-top:4.9pt;mso-position-vertical:absolute;width:53.0pt;height:0.0pt;" coordsize="100000,100000" path="" filled="f" strokecolor="#000000" strokeweight="0.75pt">
                <v:path textboxrect="0,0,0,0"/>
              </v:shape>
            </w:pict>
          </mc:Fallback>
        </mc:AlternateContent>
      </w:r>
    </w:p>
    <w:p w14:paraId="1CC642F1" w14:textId="77777777" w:rsidR="00EF7562" w:rsidRDefault="00EF7562">
      <w:pPr>
        <w:ind w:firstLine="540"/>
        <w:jc w:val="both"/>
        <w:rPr>
          <w:rFonts w:ascii="Arial Narrow" w:eastAsia="Arial Narrow" w:hAnsi="Arial Narrow" w:cs="Arial Narrow"/>
        </w:rPr>
      </w:pPr>
    </w:p>
    <w:p w14:paraId="42A6AB5F" w14:textId="77777777" w:rsidR="00392C0A" w:rsidRDefault="00392C0A" w:rsidP="00392C0A">
      <w:pPr>
        <w:keepNext/>
        <w:keepLines/>
        <w:spacing w:line="283" w:lineRule="auto"/>
        <w:ind w:firstLine="539"/>
        <w:jc w:val="both"/>
        <w:rPr>
          <w:rFonts w:ascii="Arial Narrow" w:hAnsi="Arial Narrow"/>
        </w:rPr>
      </w:pPr>
    </w:p>
    <w:p w14:paraId="6D27CF47" w14:textId="3F733AE1" w:rsidR="00392C0A" w:rsidRDefault="00392C0A" w:rsidP="005E55C8">
      <w:pPr>
        <w:keepNext/>
        <w:keepLines/>
        <w:spacing w:line="283" w:lineRule="auto"/>
        <w:ind w:firstLine="709"/>
        <w:jc w:val="both"/>
        <w:rPr>
          <w:rFonts w:ascii="Arial Narrow" w:eastAsia="Arial Narrow" w:hAnsi="Arial Narrow" w:cs="Arial Narrow"/>
        </w:rPr>
      </w:pPr>
      <w:r>
        <w:rPr>
          <w:rFonts w:ascii="Arial Narrow" w:hAnsi="Arial Narrow"/>
        </w:rPr>
        <w:t>Основными клиентами тепловой энергии Общества являются крупные промышленные предприятия в Хабаровском крае: ПАО «Амурский судостроительный завод», ООО «Амурсталь», Федеральное казенное предприятие «Амурский патронный завод «Вымпел»; в Республике Саха (Якутия) - АО ХК «Якутуголь». На территории Амурской области, в связи с присвоением статуса ЕТО АО «ДГК»,</w:t>
      </w:r>
      <w:r w:rsidRPr="008B5DB8">
        <w:rPr>
          <w:rFonts w:ascii="Arial Narrow" w:hAnsi="Arial Narrow"/>
        </w:rPr>
        <w:t xml:space="preserve"> </w:t>
      </w:r>
      <w:r>
        <w:rPr>
          <w:rFonts w:ascii="Arial Narrow" w:hAnsi="Arial Narrow"/>
        </w:rPr>
        <w:t>прекратил осуществлять с 01.01.2021 теплосбытовую деятельность крупный перепродавец тепловой энергии АО «ДГК» - Общество с ограниченной ответственностью «Амурские коммунальные системы» (ООО «АКС»). Наибольшая доля потребления</w:t>
      </w:r>
      <w:r w:rsidRPr="008B5DB8">
        <w:rPr>
          <w:rFonts w:ascii="Arial Narrow" w:hAnsi="Arial Narrow"/>
        </w:rPr>
        <w:t xml:space="preserve"> </w:t>
      </w:r>
      <w:r>
        <w:rPr>
          <w:rFonts w:ascii="Arial Narrow" w:hAnsi="Arial Narrow"/>
        </w:rPr>
        <w:t>тепловой энергии Общества приходится на жилищные организации и население, значительную</w:t>
      </w:r>
      <w:r w:rsidRPr="008B5DB8">
        <w:rPr>
          <w:rFonts w:ascii="Arial Narrow" w:hAnsi="Arial Narrow"/>
        </w:rPr>
        <w:t xml:space="preserve"> </w:t>
      </w:r>
      <w:r>
        <w:rPr>
          <w:rFonts w:ascii="Arial Narrow" w:hAnsi="Arial Narrow"/>
        </w:rPr>
        <w:t xml:space="preserve">долю потребления </w:t>
      </w:r>
      <w:r>
        <w:rPr>
          <w:rFonts w:ascii="Arial Narrow" w:eastAsia="Arial Narrow" w:hAnsi="Arial Narrow" w:cs="Arial Narrow"/>
        </w:rPr>
        <w:t>тепла занимают предприятия бюджетной сферы.</w:t>
      </w:r>
    </w:p>
    <w:p w14:paraId="7D02DEBB" w14:textId="77777777" w:rsidR="008B5DB8" w:rsidRDefault="008B5DB8">
      <w:pPr>
        <w:ind w:firstLine="540"/>
        <w:jc w:val="both"/>
        <w:rPr>
          <w:rFonts w:ascii="Arial Narrow" w:eastAsia="Arial Narrow" w:hAnsi="Arial Narrow" w:cs="Arial Narrow"/>
        </w:rPr>
      </w:pPr>
    </w:p>
    <w:p w14:paraId="19326C4C" w14:textId="77777777" w:rsidR="00EF7562" w:rsidRDefault="009972EB" w:rsidP="005E55C8">
      <w:pPr>
        <w:keepNext/>
        <w:keepLines/>
        <w:spacing w:line="283" w:lineRule="auto"/>
        <w:ind w:firstLine="709"/>
        <w:jc w:val="both"/>
        <w:rPr>
          <w:rFonts w:ascii="Arial Narrow" w:eastAsia="Arial Narrow" w:hAnsi="Arial Narrow" w:cs="Arial Narrow"/>
        </w:rPr>
      </w:pPr>
      <w:r>
        <w:rPr>
          <w:rFonts w:ascii="Arial Narrow" w:hAnsi="Arial Narrow"/>
        </w:rPr>
        <w:lastRenderedPageBreak/>
        <w:t>По состоянию на 01.01.2021 АО «ДГК» заключено 15 871 договоров с юридическими лицами. На прямых расчетах АО «ДГК» имеет 774 956 лицевых счетов.</w:t>
      </w:r>
    </w:p>
    <w:p w14:paraId="3E7164D8" w14:textId="77777777" w:rsidR="00EF7562" w:rsidRDefault="00EF7562" w:rsidP="00392C0A">
      <w:pPr>
        <w:keepNext/>
        <w:keepLines/>
        <w:spacing w:line="283" w:lineRule="auto"/>
      </w:pPr>
    </w:p>
    <w:p w14:paraId="1F368604" w14:textId="77777777" w:rsidR="00EF7562" w:rsidRDefault="009972EB" w:rsidP="00392C0A">
      <w:pPr>
        <w:pStyle w:val="affff0"/>
        <w:keepNext/>
        <w:keepLines/>
        <w:ind w:left="0" w:firstLine="567"/>
        <w:rPr>
          <w:rFonts w:ascii="Arial Narrow" w:hAnsi="Arial Narrow"/>
          <w:sz w:val="24"/>
          <w:szCs w:val="24"/>
        </w:rPr>
      </w:pPr>
      <w:r>
        <w:rPr>
          <w:rFonts w:ascii="Arial Narrow" w:hAnsi="Arial Narrow"/>
          <w:sz w:val="24"/>
          <w:szCs w:val="24"/>
        </w:rPr>
        <w:t>Структура потребителей тепловой энергии Общества выглядит следующим образом:</w:t>
      </w:r>
    </w:p>
    <w:p w14:paraId="09C00F3D" w14:textId="77777777" w:rsidR="00EF7562" w:rsidRDefault="00EF7562" w:rsidP="00392C0A">
      <w:pPr>
        <w:keepNext/>
        <w:keepLines/>
        <w:ind w:firstLine="540"/>
        <w:jc w:val="both"/>
        <w:rPr>
          <w:rFonts w:ascii="Arial Narrow" w:eastAsia="Arial Narrow" w:hAnsi="Arial Narrow" w:cs="Arial Narrow"/>
        </w:rPr>
      </w:pPr>
    </w:p>
    <w:p w14:paraId="28154B16" w14:textId="77777777" w:rsidR="008B5DB8" w:rsidRDefault="009972EB" w:rsidP="00392C0A">
      <w:pPr>
        <w:pStyle w:val="affff0"/>
        <w:keepNext/>
        <w:keepLines/>
        <w:spacing w:line="276" w:lineRule="auto"/>
        <w:ind w:left="0" w:firstLine="709"/>
        <w:rPr>
          <w:rFonts w:ascii="Arial Narrow" w:hAnsi="Arial Narrow"/>
          <w:sz w:val="24"/>
          <w:szCs w:val="24"/>
        </w:rPr>
      </w:pPr>
      <w:r>
        <w:rPr>
          <w:rFonts w:ascii="Arial Narrow" w:hAnsi="Arial Narrow"/>
          <w:sz w:val="24"/>
          <w:szCs w:val="24"/>
        </w:rPr>
        <w:t xml:space="preserve"> </w:t>
      </w:r>
    </w:p>
    <w:p w14:paraId="53EE601C" w14:textId="77777777" w:rsidR="00EF7562" w:rsidRDefault="008B5DB8" w:rsidP="00392C0A">
      <w:pPr>
        <w:pStyle w:val="affff0"/>
        <w:keepNext/>
        <w:keepLines/>
        <w:spacing w:line="276" w:lineRule="auto"/>
        <w:ind w:left="0" w:firstLine="709"/>
        <w:rPr>
          <w:rFonts w:ascii="Arial Narrow" w:hAnsi="Arial Narrow"/>
          <w:sz w:val="24"/>
          <w:szCs w:val="24"/>
        </w:rPr>
      </w:pPr>
      <w:r>
        <w:rPr>
          <w:rFonts w:ascii="Arial Narrow" w:hAnsi="Arial Narrow"/>
          <w:noProof/>
          <w:sz w:val="24"/>
          <w:szCs w:val="24"/>
        </w:rPr>
        <w:drawing>
          <wp:inline distT="0" distB="0" distL="0" distR="0" wp14:anchorId="43F799B8" wp14:editId="0CD1006A">
            <wp:extent cx="4974590" cy="350520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74590" cy="3505200"/>
                    </a:xfrm>
                    <a:prstGeom prst="rect">
                      <a:avLst/>
                    </a:prstGeom>
                    <a:noFill/>
                  </pic:spPr>
                </pic:pic>
              </a:graphicData>
            </a:graphic>
          </wp:inline>
        </w:drawing>
      </w:r>
    </w:p>
    <w:p w14:paraId="7AE9F932" w14:textId="77777777" w:rsidR="008B5DB8" w:rsidRDefault="008B5DB8" w:rsidP="00392C0A">
      <w:pPr>
        <w:keepNext/>
        <w:keepLines/>
        <w:spacing w:line="276" w:lineRule="auto"/>
        <w:ind w:firstLine="708"/>
        <w:jc w:val="both"/>
        <w:rPr>
          <w:rFonts w:ascii="Arial Narrow" w:hAnsi="Arial Narrow"/>
        </w:rPr>
      </w:pPr>
      <w:r>
        <w:rPr>
          <w:rFonts w:ascii="Arial Narrow" w:hAnsi="Arial Narrow"/>
        </w:rPr>
        <w:t xml:space="preserve">Основными принципами работы АО «ДГК» с клиентами - потребителями тепловой энергии являются: обеспечение качественной, надежной и бесперебойной поставки тепловой энергии, создание максимально комфортных условий для потребителей тепловой энергии, индивидуальный подход и оперативность в решении вопросов, обеспечивающих высокое качество обслуживания, совершенствование схемы договорных отношений, повышение энергоэффективности.            </w:t>
      </w:r>
    </w:p>
    <w:p w14:paraId="7D09E9FF" w14:textId="77777777" w:rsidR="00BF43E7" w:rsidRDefault="00BF43E7" w:rsidP="00BF43E7">
      <w:pPr>
        <w:keepNext/>
        <w:keepLines/>
        <w:spacing w:line="276" w:lineRule="auto"/>
        <w:ind w:firstLine="708"/>
        <w:jc w:val="both"/>
        <w:rPr>
          <w:rFonts w:ascii="Arial Narrow" w:hAnsi="Arial Narrow"/>
        </w:rPr>
      </w:pPr>
      <w:r>
        <w:rPr>
          <w:rFonts w:ascii="Arial Narrow" w:hAnsi="Arial Narrow"/>
        </w:rPr>
        <w:t>Для обеспечения высокого качества обслуживания клиентов, АО «ДГК» делает акцент на клиентоориентированность, понимая под этим постоянное повышение удовлетворенности прямых потребителей тепловой энергии.</w:t>
      </w:r>
    </w:p>
    <w:p w14:paraId="0062DF24" w14:textId="77777777" w:rsidR="00BF43E7" w:rsidRDefault="00BF43E7" w:rsidP="00BF43E7">
      <w:pPr>
        <w:keepNext/>
        <w:keepLines/>
        <w:spacing w:line="276" w:lineRule="auto"/>
        <w:ind w:firstLine="708"/>
        <w:jc w:val="both"/>
        <w:rPr>
          <w:rFonts w:ascii="Arial Narrow" w:hAnsi="Arial Narrow"/>
        </w:rPr>
      </w:pPr>
      <w:r>
        <w:rPr>
          <w:rFonts w:ascii="Arial Narrow" w:hAnsi="Arial Narrow"/>
        </w:rPr>
        <w:t xml:space="preserve">В целях повышения качества обслуживания абонентов АО «ДГК» и обеспечения обратной связи с потребителями работают контактные телефоны АО «ДГК» и агента в лице ПАО «ДЭК». Также в постоянном режиме потребители могут обратиться Call-центр АО «ДГК» на «Единый номер» Агента по всей зоне деятельности АО «ДГК». </w:t>
      </w:r>
    </w:p>
    <w:p w14:paraId="6C171329" w14:textId="77777777" w:rsidR="00BF43E7" w:rsidRDefault="00BF43E7" w:rsidP="00BF43E7">
      <w:pPr>
        <w:keepNext/>
        <w:keepLines/>
        <w:spacing w:line="276" w:lineRule="auto"/>
        <w:ind w:firstLine="709"/>
        <w:jc w:val="both"/>
        <w:rPr>
          <w:rFonts w:ascii="Arial Narrow" w:hAnsi="Arial Narrow"/>
        </w:rPr>
      </w:pPr>
      <w:r>
        <w:rPr>
          <w:rFonts w:ascii="Arial Narrow" w:hAnsi="Arial Narrow"/>
        </w:rPr>
        <w:t xml:space="preserve">В случаях, когда потребители не выполняют договорные обязательства по оплате потребления тепловой энергии и (или) горячего водоснабжения, АО «ДГК» проводит досудебную работу с юридическими и физическими лицами. Мероприятия по проведению переговоров с неплательщиками, вручение предупредительно-уведомительных документов, рассылка SMS/Email-сообщений, осуществлялись агентом в лице ПАО «ДЭК» на основании агентского договора. </w:t>
      </w:r>
    </w:p>
    <w:p w14:paraId="4C46F6BE" w14:textId="77777777" w:rsidR="00BF43E7" w:rsidRDefault="00BF43E7" w:rsidP="000D4178">
      <w:pPr>
        <w:keepNext/>
        <w:keepLines/>
        <w:spacing w:line="276" w:lineRule="auto"/>
        <w:ind w:firstLine="709"/>
        <w:jc w:val="both"/>
        <w:rPr>
          <w:rFonts w:ascii="Arial Narrow" w:hAnsi="Arial Narrow"/>
        </w:rPr>
      </w:pPr>
      <w:r>
        <w:rPr>
          <w:rFonts w:ascii="Arial Narrow" w:hAnsi="Arial Narrow"/>
        </w:rPr>
        <w:t>На основании выявленных фактов ненадлежащей оплаты за потребленную тепловую энергию потребителями-юридическими лицами, филиалы/СП АО «ДГК» осуществляют ограничения (прекращение) тепловой энергии и (или) ГВС согласно формируемых «Графиков проведения мероприятий по снижению неоплаченного отпуска тепловой энергии».</w:t>
      </w:r>
    </w:p>
    <w:p w14:paraId="6EF685D5" w14:textId="77777777" w:rsidR="00EF7562" w:rsidRDefault="00EF7562" w:rsidP="000D4178">
      <w:pPr>
        <w:keepNext/>
        <w:keepLines/>
      </w:pPr>
    </w:p>
    <w:p w14:paraId="02792150" w14:textId="77777777" w:rsidR="00EF7562" w:rsidRDefault="009972EB" w:rsidP="000D4178">
      <w:pPr>
        <w:pStyle w:val="74"/>
        <w:keepLines/>
        <w:rPr>
          <w:lang w:val="ru-RU"/>
        </w:rPr>
      </w:pPr>
      <w:r>
        <w:rPr>
          <w:lang w:val="ru-RU"/>
        </w:rPr>
        <w:t>1.2. Стратегические цели</w:t>
      </w:r>
    </w:p>
    <w:p w14:paraId="7BFFA0F2" w14:textId="77777777" w:rsidR="003076BA" w:rsidRPr="003076BA" w:rsidRDefault="003076BA" w:rsidP="000D4178">
      <w:pPr>
        <w:keepNext/>
        <w:keepLines/>
        <w:spacing w:line="283" w:lineRule="auto"/>
        <w:ind w:firstLine="709"/>
        <w:jc w:val="both"/>
        <w:rPr>
          <w:rFonts w:ascii="Arial Narrow" w:hAnsi="Arial Narrow"/>
          <w:color w:val="000000"/>
        </w:rPr>
      </w:pPr>
      <w:r w:rsidRPr="003076BA">
        <w:rPr>
          <w:rFonts w:ascii="Arial Narrow" w:hAnsi="Arial Narrow"/>
          <w:color w:val="000000"/>
        </w:rPr>
        <w:lastRenderedPageBreak/>
        <w:t>Стратегические цели Общества определяются в соответствии со Стратегией развития Группы РусГидро на период до 2020 года с перспективой до 2025 года, утвержденным Советом директоров ПАО «РусГидро» (протокол от 08.06.2016 № 238).</w:t>
      </w:r>
    </w:p>
    <w:p w14:paraId="18CE6E89" w14:textId="77777777" w:rsidR="003076BA" w:rsidRPr="0065517B" w:rsidRDefault="003076BA" w:rsidP="000D4178">
      <w:pPr>
        <w:keepNext/>
        <w:keepLines/>
        <w:spacing w:line="283" w:lineRule="auto"/>
        <w:jc w:val="both"/>
        <w:rPr>
          <w:rFonts w:ascii="Arial Narrow" w:hAnsi="Arial Narrow"/>
          <w:i/>
          <w:color w:val="000000"/>
        </w:rPr>
      </w:pPr>
      <w:r w:rsidRPr="0065517B">
        <w:rPr>
          <w:rFonts w:ascii="Arial Narrow" w:hAnsi="Arial Narrow"/>
          <w:i/>
          <w:color w:val="000000"/>
        </w:rPr>
        <w:t xml:space="preserve">Обеспечение надежного и безопасного функционирования объектов Общества </w:t>
      </w:r>
    </w:p>
    <w:p w14:paraId="427349AC" w14:textId="1B0F61B6" w:rsidR="003076BA" w:rsidRPr="003076BA" w:rsidRDefault="003076BA" w:rsidP="000D4178">
      <w:pPr>
        <w:keepNext/>
        <w:keepLines/>
        <w:spacing w:line="283" w:lineRule="auto"/>
        <w:ind w:firstLine="709"/>
        <w:jc w:val="both"/>
        <w:rPr>
          <w:rFonts w:ascii="Arial Narrow" w:hAnsi="Arial Narrow"/>
          <w:color w:val="000000"/>
        </w:rPr>
      </w:pPr>
      <w:r w:rsidRPr="003076BA">
        <w:rPr>
          <w:rFonts w:ascii="Arial Narrow" w:hAnsi="Arial Narrow"/>
          <w:color w:val="000000"/>
        </w:rPr>
        <w:t xml:space="preserve">Общество осознает свою социальную ответственность, как </w:t>
      </w:r>
      <w:r w:rsidR="00C272BF">
        <w:rPr>
          <w:rFonts w:ascii="Arial Narrow" w:hAnsi="Arial Narrow"/>
          <w:color w:val="000000"/>
        </w:rPr>
        <w:t>подконтрольное</w:t>
      </w:r>
      <w:r w:rsidRPr="003076BA">
        <w:rPr>
          <w:rFonts w:ascii="Arial Narrow" w:hAnsi="Arial Narrow"/>
          <w:color w:val="000000"/>
        </w:rPr>
        <w:t xml:space="preserve"> общество ПАО «РусГидро» - производителя необходимой электроэнергии. </w:t>
      </w:r>
    </w:p>
    <w:p w14:paraId="5BDE2566" w14:textId="77777777" w:rsidR="003076BA" w:rsidRPr="003076BA" w:rsidRDefault="003076BA" w:rsidP="000D4178">
      <w:pPr>
        <w:keepNext/>
        <w:keepLines/>
        <w:spacing w:line="283" w:lineRule="auto"/>
        <w:ind w:firstLine="709"/>
        <w:jc w:val="both"/>
        <w:rPr>
          <w:rFonts w:ascii="Arial Narrow" w:hAnsi="Arial Narrow"/>
          <w:color w:val="000000"/>
        </w:rPr>
      </w:pPr>
      <w:r w:rsidRPr="003076BA">
        <w:rPr>
          <w:rFonts w:ascii="Arial Narrow" w:hAnsi="Arial Narrow"/>
          <w:color w:val="000000"/>
        </w:rPr>
        <w:t xml:space="preserve">Общество стремится к обеспечению надежного и безопасного для потребителей и окружающей среды функционирования объектов инфраструктуры тепловых станций с учетом экономической обоснованности средств, направляемых на минимизацию рисков и снижение возможного ущерба». </w:t>
      </w:r>
    </w:p>
    <w:p w14:paraId="744D92B1" w14:textId="77777777" w:rsidR="003076BA" w:rsidRPr="003076BA" w:rsidRDefault="003076BA" w:rsidP="00A77A7E">
      <w:pPr>
        <w:keepNext/>
        <w:keepLines/>
        <w:spacing w:line="283" w:lineRule="auto"/>
        <w:jc w:val="both"/>
        <w:rPr>
          <w:rFonts w:ascii="Arial Narrow" w:hAnsi="Arial Narrow"/>
          <w:color w:val="000000"/>
        </w:rPr>
      </w:pPr>
    </w:p>
    <w:p w14:paraId="5F018BEE" w14:textId="77777777" w:rsidR="003076BA" w:rsidRPr="0065517B" w:rsidRDefault="003076BA" w:rsidP="00A77A7E">
      <w:pPr>
        <w:keepNext/>
        <w:keepLines/>
        <w:spacing w:line="283" w:lineRule="auto"/>
        <w:jc w:val="both"/>
        <w:rPr>
          <w:rFonts w:ascii="Arial Narrow" w:hAnsi="Arial Narrow"/>
          <w:i/>
          <w:color w:val="000000"/>
        </w:rPr>
      </w:pPr>
      <w:r w:rsidRPr="0065517B">
        <w:rPr>
          <w:rFonts w:ascii="Arial Narrow" w:hAnsi="Arial Narrow"/>
          <w:i/>
          <w:color w:val="000000"/>
        </w:rPr>
        <w:t xml:space="preserve">Устойчивое развитие производства электроэнергии </w:t>
      </w:r>
    </w:p>
    <w:p w14:paraId="59621E93" w14:textId="77777777" w:rsidR="003076BA" w:rsidRPr="003076BA" w:rsidRDefault="003076BA" w:rsidP="00A77A7E">
      <w:pPr>
        <w:keepNext/>
        <w:keepLines/>
        <w:spacing w:line="283" w:lineRule="auto"/>
        <w:ind w:firstLine="709"/>
        <w:jc w:val="both"/>
        <w:rPr>
          <w:rFonts w:ascii="Arial Narrow" w:hAnsi="Arial Narrow"/>
          <w:color w:val="000000"/>
        </w:rPr>
      </w:pPr>
      <w:r w:rsidRPr="003076BA">
        <w:rPr>
          <w:rFonts w:ascii="Arial Narrow" w:hAnsi="Arial Narrow"/>
          <w:color w:val="000000"/>
        </w:rPr>
        <w:t>Общество прилагает усилия для увеличения объемов производства электроэнергии, в том числе за счет повышения эффективности реализации производственных программ и реализации инвестиционных проектов с учетом их экономической эффективности.</w:t>
      </w:r>
    </w:p>
    <w:p w14:paraId="243BC392" w14:textId="77777777" w:rsidR="003076BA" w:rsidRPr="003076BA" w:rsidRDefault="003076BA" w:rsidP="00A77A7E">
      <w:pPr>
        <w:keepNext/>
        <w:keepLines/>
        <w:spacing w:line="283" w:lineRule="auto"/>
        <w:jc w:val="both"/>
        <w:rPr>
          <w:rFonts w:ascii="Arial Narrow" w:hAnsi="Arial Narrow"/>
          <w:color w:val="000000"/>
        </w:rPr>
      </w:pPr>
    </w:p>
    <w:p w14:paraId="23CA8D89" w14:textId="77777777" w:rsidR="003076BA" w:rsidRPr="0065517B" w:rsidRDefault="003076BA" w:rsidP="00A77A7E">
      <w:pPr>
        <w:keepNext/>
        <w:keepLines/>
        <w:spacing w:line="283" w:lineRule="auto"/>
        <w:jc w:val="both"/>
        <w:rPr>
          <w:rFonts w:ascii="Arial Narrow" w:hAnsi="Arial Narrow"/>
          <w:i/>
          <w:color w:val="000000"/>
        </w:rPr>
      </w:pPr>
      <w:r w:rsidRPr="0065517B">
        <w:rPr>
          <w:rFonts w:ascii="Arial Narrow" w:hAnsi="Arial Narrow"/>
          <w:i/>
          <w:color w:val="000000"/>
        </w:rPr>
        <w:t xml:space="preserve">Развитие энергетики Дальнего Востока </w:t>
      </w:r>
    </w:p>
    <w:p w14:paraId="2CA47DEA" w14:textId="77777777" w:rsidR="003076BA" w:rsidRPr="003076BA" w:rsidRDefault="003076BA" w:rsidP="00A77A7E">
      <w:pPr>
        <w:keepNext/>
        <w:keepLines/>
        <w:spacing w:line="283" w:lineRule="auto"/>
        <w:ind w:firstLine="709"/>
        <w:jc w:val="both"/>
        <w:rPr>
          <w:rFonts w:ascii="Arial Narrow" w:hAnsi="Arial Narrow"/>
          <w:color w:val="000000"/>
        </w:rPr>
      </w:pPr>
      <w:r w:rsidRPr="003076BA">
        <w:rPr>
          <w:rFonts w:ascii="Arial Narrow" w:hAnsi="Arial Narrow"/>
          <w:color w:val="000000"/>
        </w:rPr>
        <w:t>Общество прилагает усилия для обеспечения устойчивого развития энергетики Дальнего Востока.</w:t>
      </w:r>
    </w:p>
    <w:p w14:paraId="3D7F35E0" w14:textId="77777777" w:rsidR="003076BA" w:rsidRPr="003076BA" w:rsidRDefault="003076BA" w:rsidP="00A77A7E">
      <w:pPr>
        <w:keepNext/>
        <w:keepLines/>
        <w:spacing w:line="283" w:lineRule="auto"/>
        <w:jc w:val="both"/>
        <w:rPr>
          <w:rFonts w:ascii="Arial Narrow" w:hAnsi="Arial Narrow"/>
          <w:color w:val="000000"/>
        </w:rPr>
      </w:pPr>
    </w:p>
    <w:p w14:paraId="5442B13C" w14:textId="77777777" w:rsidR="003076BA" w:rsidRPr="0065517B" w:rsidRDefault="003076BA" w:rsidP="00A77A7E">
      <w:pPr>
        <w:keepNext/>
        <w:keepLines/>
        <w:spacing w:line="283" w:lineRule="auto"/>
        <w:jc w:val="both"/>
        <w:rPr>
          <w:rFonts w:ascii="Arial Narrow" w:hAnsi="Arial Narrow"/>
          <w:i/>
          <w:color w:val="000000"/>
        </w:rPr>
      </w:pPr>
      <w:r w:rsidRPr="0065517B">
        <w:rPr>
          <w:rFonts w:ascii="Arial Narrow" w:hAnsi="Arial Narrow"/>
          <w:i/>
          <w:color w:val="000000"/>
        </w:rPr>
        <w:t>Рост ценности Общества.</w:t>
      </w:r>
    </w:p>
    <w:p w14:paraId="1D9622FD" w14:textId="77777777" w:rsidR="00EF7562" w:rsidRDefault="003076BA" w:rsidP="009A187A">
      <w:pPr>
        <w:keepNext/>
        <w:keepLines/>
        <w:spacing w:line="283" w:lineRule="auto"/>
        <w:ind w:firstLine="709"/>
        <w:jc w:val="both"/>
        <w:rPr>
          <w:rFonts w:ascii="Arial Narrow" w:hAnsi="Arial Narrow"/>
          <w:color w:val="000000"/>
        </w:rPr>
      </w:pPr>
      <w:r w:rsidRPr="003076BA">
        <w:rPr>
          <w:rFonts w:ascii="Arial Narrow" w:hAnsi="Arial Narrow"/>
          <w:color w:val="000000"/>
        </w:rPr>
        <w:t>Общество стремится к увеличению фундаментальной стоимости, росту инвестиционной привлекательности и ценности при обязательном обеспечении надежного и безопасного функционирования объектов Общества</w:t>
      </w:r>
      <w:r w:rsidR="0065517B">
        <w:rPr>
          <w:rFonts w:ascii="Arial Narrow" w:hAnsi="Arial Narrow"/>
          <w:color w:val="000000"/>
        </w:rPr>
        <w:t>.</w:t>
      </w:r>
    </w:p>
    <w:p w14:paraId="23C915BC" w14:textId="77777777" w:rsidR="0065517B" w:rsidRDefault="0065517B" w:rsidP="00A77A7E">
      <w:pPr>
        <w:keepNext/>
        <w:keepLines/>
        <w:rPr>
          <w:rFonts w:ascii="Arial Narrow" w:hAnsi="Arial Narrow"/>
          <w:color w:val="000000"/>
        </w:rPr>
      </w:pPr>
    </w:p>
    <w:p w14:paraId="74538E42" w14:textId="77777777" w:rsidR="00EF7562" w:rsidRDefault="009972EB" w:rsidP="00A77A7E">
      <w:pPr>
        <w:pStyle w:val="74"/>
        <w:keepLines/>
        <w:rPr>
          <w:lang w:val="ru-RU"/>
        </w:rPr>
      </w:pPr>
      <w:r>
        <w:rPr>
          <w:lang w:val="ru-RU"/>
        </w:rPr>
        <w:t>1.3. Приоритетные задачи и перспективы развития Общества</w:t>
      </w:r>
    </w:p>
    <w:p w14:paraId="44856653" w14:textId="77777777" w:rsidR="00EF7562" w:rsidRDefault="00EF7562" w:rsidP="00A77A7E">
      <w:pPr>
        <w:keepNext/>
        <w:keepLines/>
        <w:spacing w:line="276" w:lineRule="auto"/>
        <w:ind w:firstLine="708"/>
        <w:jc w:val="both"/>
        <w:rPr>
          <w:rFonts w:ascii="Arial Narrow" w:hAnsi="Arial Narrow"/>
          <w:sz w:val="20"/>
          <w:szCs w:val="20"/>
        </w:rPr>
      </w:pPr>
    </w:p>
    <w:p w14:paraId="4CB34ACE" w14:textId="5A568898" w:rsidR="00A03A70" w:rsidRPr="000B4823" w:rsidRDefault="00A03A70" w:rsidP="009A187A">
      <w:pPr>
        <w:keepNext/>
        <w:keepLines/>
        <w:spacing w:line="283" w:lineRule="auto"/>
        <w:ind w:firstLine="708"/>
        <w:jc w:val="both"/>
        <w:rPr>
          <w:rFonts w:ascii="Arial Narrow" w:hAnsi="Arial Narrow"/>
        </w:rPr>
      </w:pPr>
      <w:r w:rsidRPr="000B4823">
        <w:rPr>
          <w:rFonts w:ascii="Arial Narrow" w:hAnsi="Arial Narrow"/>
        </w:rPr>
        <w:t>Приоритетные задачи Общества определяются в соответствии с положениями Стратегии развития Группы РусГидро на период до 2020 года с перспективой до 2025 года, утвержденной Советом директоров ПАО «РусГидро» (протокол от 08.06.2016 № 238).</w:t>
      </w:r>
      <w:r w:rsidR="00EE241B">
        <w:rPr>
          <w:rFonts w:ascii="Arial Narrow" w:hAnsi="Arial Narrow"/>
        </w:rPr>
        <w:t xml:space="preserve"> </w:t>
      </w:r>
      <w:r w:rsidR="00EE241B" w:rsidRPr="00EE241B">
        <w:rPr>
          <w:rFonts w:ascii="Arial Narrow" w:hAnsi="Arial Narrow"/>
        </w:rPr>
        <w:t xml:space="preserve">Советом директоров (протокол заседания № 1 от 02.06.2020) </w:t>
      </w:r>
      <w:r w:rsidR="008B200F">
        <w:rPr>
          <w:rFonts w:ascii="Arial Narrow" w:hAnsi="Arial Narrow"/>
        </w:rPr>
        <w:t xml:space="preserve">одним из </w:t>
      </w:r>
      <w:r w:rsidR="00EE241B" w:rsidRPr="00EE241B">
        <w:rPr>
          <w:rFonts w:ascii="Arial Narrow" w:hAnsi="Arial Narrow"/>
        </w:rPr>
        <w:t>приоритетны</w:t>
      </w:r>
      <w:r w:rsidR="008B200F">
        <w:rPr>
          <w:rFonts w:ascii="Arial Narrow" w:hAnsi="Arial Narrow"/>
        </w:rPr>
        <w:t>х</w:t>
      </w:r>
      <w:r w:rsidR="00EE241B" w:rsidRPr="00EE241B">
        <w:rPr>
          <w:rFonts w:ascii="Arial Narrow" w:hAnsi="Arial Narrow"/>
        </w:rPr>
        <w:t xml:space="preserve"> направлени</w:t>
      </w:r>
      <w:r w:rsidR="008B200F">
        <w:rPr>
          <w:rFonts w:ascii="Arial Narrow" w:hAnsi="Arial Narrow"/>
        </w:rPr>
        <w:t>й</w:t>
      </w:r>
      <w:r w:rsidR="00EE241B" w:rsidRPr="00EE241B">
        <w:rPr>
          <w:rFonts w:ascii="Arial Narrow" w:hAnsi="Arial Narrow"/>
        </w:rPr>
        <w:t xml:space="preserve"> деятельности Общества определен</w:t>
      </w:r>
      <w:r w:rsidR="00EE241B">
        <w:rPr>
          <w:rFonts w:ascii="Arial Narrow" w:hAnsi="Arial Narrow"/>
        </w:rPr>
        <w:t>о</w:t>
      </w:r>
      <w:r w:rsidR="00EE241B" w:rsidRPr="00EE241B">
        <w:rPr>
          <w:rFonts w:ascii="Arial Narrow" w:hAnsi="Arial Narrow"/>
        </w:rPr>
        <w:t xml:space="preserve"> участие в реализации проекта создания автоматизированной информационной системы Единого казначейства Группы компаний РусГидро (далее - АИС ЕК) в качестве пилотной организации.</w:t>
      </w:r>
    </w:p>
    <w:p w14:paraId="154993B6" w14:textId="77777777" w:rsidR="00A03A70" w:rsidRPr="000B4823" w:rsidRDefault="00A03A70" w:rsidP="009A187A">
      <w:pPr>
        <w:keepNext/>
        <w:keepLines/>
        <w:spacing w:line="283" w:lineRule="auto"/>
        <w:ind w:firstLine="709"/>
        <w:jc w:val="both"/>
        <w:rPr>
          <w:rFonts w:ascii="Arial Narrow" w:hAnsi="Arial Narrow"/>
        </w:rPr>
      </w:pPr>
      <w:r w:rsidRPr="000B4823">
        <w:rPr>
          <w:rFonts w:ascii="Arial Narrow" w:hAnsi="Arial Narrow"/>
        </w:rPr>
        <w:t xml:space="preserve">Для достижения стратегических целей Общество решает следующие приоритетные задачи: </w:t>
      </w:r>
    </w:p>
    <w:p w14:paraId="42B45C8C" w14:textId="77777777" w:rsidR="00A03A70" w:rsidRPr="000B4823" w:rsidRDefault="00A03A70" w:rsidP="001E3AE4">
      <w:pPr>
        <w:keepNext/>
        <w:keepLines/>
        <w:numPr>
          <w:ilvl w:val="0"/>
          <w:numId w:val="50"/>
        </w:numPr>
        <w:pBdr>
          <w:top w:val="none" w:sz="0" w:space="0" w:color="auto"/>
          <w:left w:val="none" w:sz="0" w:space="0" w:color="auto"/>
          <w:bottom w:val="none" w:sz="0" w:space="0" w:color="auto"/>
          <w:right w:val="none" w:sz="0" w:space="0" w:color="auto"/>
          <w:between w:val="none" w:sz="0" w:space="0" w:color="auto"/>
        </w:pBdr>
        <w:spacing w:line="283" w:lineRule="auto"/>
        <w:ind w:left="426" w:hanging="426"/>
        <w:contextualSpacing/>
        <w:jc w:val="both"/>
        <w:rPr>
          <w:rFonts w:ascii="Arial Narrow" w:hAnsi="Arial Narrow"/>
          <w:snapToGrid w:val="0"/>
        </w:rPr>
      </w:pPr>
      <w:r w:rsidRPr="000B4823">
        <w:rPr>
          <w:rFonts w:ascii="Arial Narrow" w:hAnsi="Arial Narrow"/>
          <w:snapToGrid w:val="0"/>
        </w:rPr>
        <w:t>обеспечить перспективную потребность в мощности и электроэнергии с учетом опережающего развития регионов Дальневосточного Федерального округа;</w:t>
      </w:r>
    </w:p>
    <w:p w14:paraId="1C4F3FE0" w14:textId="77777777" w:rsidR="00A03A70" w:rsidRPr="000B4823" w:rsidRDefault="00A03A70" w:rsidP="001E3AE4">
      <w:pPr>
        <w:keepNext/>
        <w:keepLines/>
        <w:numPr>
          <w:ilvl w:val="0"/>
          <w:numId w:val="50"/>
        </w:numPr>
        <w:pBdr>
          <w:top w:val="none" w:sz="0" w:space="0" w:color="auto"/>
          <w:left w:val="none" w:sz="0" w:space="0" w:color="auto"/>
          <w:bottom w:val="none" w:sz="0" w:space="0" w:color="auto"/>
          <w:right w:val="none" w:sz="0" w:space="0" w:color="auto"/>
          <w:between w:val="none" w:sz="0" w:space="0" w:color="auto"/>
        </w:pBdr>
        <w:spacing w:line="283" w:lineRule="auto"/>
        <w:ind w:left="426" w:hanging="426"/>
        <w:contextualSpacing/>
        <w:jc w:val="both"/>
        <w:rPr>
          <w:rFonts w:ascii="Arial Narrow" w:hAnsi="Arial Narrow"/>
          <w:snapToGrid w:val="0"/>
        </w:rPr>
      </w:pPr>
      <w:r w:rsidRPr="000B4823">
        <w:rPr>
          <w:rFonts w:ascii="Arial Narrow" w:hAnsi="Arial Narrow"/>
          <w:snapToGrid w:val="0"/>
        </w:rPr>
        <w:t>улучшить технико-экономические показатели (КИУМ, УРУТ, операционные расходы);</w:t>
      </w:r>
    </w:p>
    <w:p w14:paraId="27524620" w14:textId="77777777" w:rsidR="00A03A70" w:rsidRDefault="00A03A70" w:rsidP="001E3AE4">
      <w:pPr>
        <w:keepNext/>
        <w:keepLines/>
        <w:numPr>
          <w:ilvl w:val="0"/>
          <w:numId w:val="50"/>
        </w:numPr>
        <w:pBdr>
          <w:top w:val="none" w:sz="0" w:space="0" w:color="auto"/>
          <w:left w:val="none" w:sz="0" w:space="0" w:color="auto"/>
          <w:bottom w:val="none" w:sz="0" w:space="0" w:color="auto"/>
          <w:right w:val="none" w:sz="0" w:space="0" w:color="auto"/>
          <w:between w:val="none" w:sz="0" w:space="0" w:color="auto"/>
        </w:pBdr>
        <w:spacing w:line="283" w:lineRule="auto"/>
        <w:ind w:left="426" w:hanging="426"/>
        <w:contextualSpacing/>
        <w:jc w:val="both"/>
        <w:rPr>
          <w:rFonts w:ascii="Arial Narrow" w:hAnsi="Arial Narrow"/>
          <w:snapToGrid w:val="0"/>
        </w:rPr>
      </w:pPr>
      <w:r w:rsidRPr="000B4823">
        <w:rPr>
          <w:rFonts w:ascii="Arial Narrow" w:hAnsi="Arial Narrow"/>
          <w:snapToGrid w:val="0"/>
        </w:rPr>
        <w:t xml:space="preserve">достижение топливосберегающего и экологического эффекта. </w:t>
      </w:r>
    </w:p>
    <w:p w14:paraId="1A58F39F" w14:textId="112E33A4" w:rsidR="00A03A70" w:rsidRDefault="00A77A7E" w:rsidP="005E55C8">
      <w:pPr>
        <w:keepNext/>
        <w:keepLines/>
        <w:pBdr>
          <w:top w:val="none" w:sz="0" w:space="0" w:color="auto"/>
          <w:left w:val="none" w:sz="0" w:space="0" w:color="auto"/>
          <w:bottom w:val="none" w:sz="0" w:space="0" w:color="auto"/>
          <w:right w:val="none" w:sz="0" w:space="0" w:color="auto"/>
          <w:between w:val="none" w:sz="0" w:space="0" w:color="auto"/>
        </w:pBdr>
        <w:spacing w:line="283" w:lineRule="auto"/>
        <w:ind w:firstLine="709"/>
        <w:contextualSpacing/>
        <w:jc w:val="both"/>
        <w:rPr>
          <w:rFonts w:ascii="Arial Narrow" w:hAnsi="Arial Narrow"/>
        </w:rPr>
      </w:pPr>
      <w:r w:rsidRPr="000B4823">
        <w:rPr>
          <w:rFonts w:ascii="Arial Narrow" w:hAnsi="Arial Narrow"/>
        </w:rPr>
        <w:t>Для обеспечения устойчивого развития энергетики Дальнего Востока на основании п. 2 Протокола совещания у Заместителя Председателя Правительства Российской Федерации</w:t>
      </w:r>
      <w:r>
        <w:rPr>
          <w:rFonts w:ascii="Arial Narrow" w:hAnsi="Arial Narrow"/>
        </w:rPr>
        <w:t xml:space="preserve"> </w:t>
      </w:r>
      <w:r w:rsidRPr="000B4823">
        <w:rPr>
          <w:rFonts w:ascii="Arial Narrow" w:hAnsi="Arial Narrow"/>
        </w:rPr>
        <w:t>–</w:t>
      </w:r>
      <w:r w:rsidRPr="008B200F">
        <w:rPr>
          <w:rFonts w:ascii="Arial Narrow" w:hAnsi="Arial Narrow"/>
        </w:rPr>
        <w:t xml:space="preserve"> </w:t>
      </w:r>
      <w:r w:rsidRPr="000B4823">
        <w:rPr>
          <w:rFonts w:ascii="Arial Narrow" w:hAnsi="Arial Narrow"/>
        </w:rPr>
        <w:t>полномочного представителя Президента Российской Федерации в Дальневосточном федеральном округе Ю.П. Трутнева, распоряжением Правительства Российской Федерации от 15.07.2019 №1544-р</w:t>
      </w:r>
      <w:r w:rsidRPr="00A77A7E">
        <w:rPr>
          <w:rFonts w:ascii="Arial Narrow" w:hAnsi="Arial Narrow"/>
        </w:rPr>
        <w:t xml:space="preserve"> </w:t>
      </w:r>
      <w:r w:rsidRPr="000B4823">
        <w:rPr>
          <w:rFonts w:ascii="Arial Narrow" w:hAnsi="Arial Narrow"/>
        </w:rPr>
        <w:t>утвержден перечень генерирующих объектов тепловых электростанций,</w:t>
      </w:r>
      <w:r w:rsidRPr="008B200F">
        <w:rPr>
          <w:rFonts w:ascii="Arial Narrow" w:hAnsi="Arial Narrow"/>
        </w:rPr>
        <w:t xml:space="preserve"> </w:t>
      </w:r>
      <w:r w:rsidRPr="000B4823">
        <w:rPr>
          <w:rFonts w:ascii="Arial Narrow" w:hAnsi="Arial Narrow"/>
        </w:rPr>
        <w:t>подлежащих модернизации</w:t>
      </w:r>
      <w:r>
        <w:rPr>
          <w:rFonts w:ascii="Arial Narrow" w:hAnsi="Arial Narrow"/>
        </w:rPr>
        <w:t xml:space="preserve"> </w:t>
      </w:r>
      <w:r w:rsidR="008B200F" w:rsidRPr="000B4823">
        <w:rPr>
          <w:rFonts w:ascii="Arial Narrow" w:hAnsi="Arial Narrow"/>
        </w:rPr>
        <w:t xml:space="preserve"> (реконструкции) или строительству в неценовых зонах оптового</w:t>
      </w:r>
      <w:r w:rsidR="008B200F" w:rsidRPr="008B200F">
        <w:rPr>
          <w:rFonts w:ascii="Arial Narrow" w:hAnsi="Arial Narrow"/>
        </w:rPr>
        <w:t xml:space="preserve"> </w:t>
      </w:r>
      <w:r w:rsidR="008B200F" w:rsidRPr="000B4823">
        <w:rPr>
          <w:rFonts w:ascii="Arial Narrow" w:hAnsi="Arial Narrow"/>
        </w:rPr>
        <w:t>рынка электрической</w:t>
      </w:r>
      <w:r w:rsidR="008B200F" w:rsidRPr="008B200F">
        <w:rPr>
          <w:rFonts w:ascii="Arial Narrow" w:hAnsi="Arial Narrow"/>
        </w:rPr>
        <w:t xml:space="preserve"> </w:t>
      </w:r>
      <w:r w:rsidR="008B200F" w:rsidRPr="000B4823">
        <w:rPr>
          <w:rFonts w:ascii="Arial Narrow" w:hAnsi="Arial Narrow"/>
        </w:rPr>
        <w:t>энергии и</w:t>
      </w:r>
      <w:r>
        <w:rPr>
          <w:rFonts w:ascii="Arial Narrow" w:hAnsi="Arial Narrow"/>
        </w:rPr>
        <w:t xml:space="preserve"> </w:t>
      </w:r>
      <w:r w:rsidR="00A03A70" w:rsidRPr="000B4823">
        <w:rPr>
          <w:rFonts w:ascii="Arial Narrow" w:hAnsi="Arial Narrow"/>
        </w:rPr>
        <w:t>мощности.</w:t>
      </w:r>
    </w:p>
    <w:p w14:paraId="347FC3DD" w14:textId="64CC4000" w:rsidR="005E55C8" w:rsidRDefault="005E55C8" w:rsidP="005E55C8">
      <w:pPr>
        <w:keepNext/>
        <w:keepLines/>
        <w:pBdr>
          <w:top w:val="none" w:sz="0" w:space="0" w:color="auto"/>
          <w:left w:val="none" w:sz="0" w:space="0" w:color="auto"/>
          <w:bottom w:val="none" w:sz="0" w:space="0" w:color="auto"/>
          <w:right w:val="none" w:sz="0" w:space="0" w:color="auto"/>
          <w:between w:val="none" w:sz="0" w:space="0" w:color="auto"/>
        </w:pBdr>
        <w:spacing w:line="283" w:lineRule="auto"/>
        <w:ind w:firstLine="709"/>
        <w:contextualSpacing/>
        <w:jc w:val="both"/>
        <w:rPr>
          <w:rFonts w:ascii="Arial Narrow" w:hAnsi="Arial Narrow"/>
        </w:rPr>
      </w:pPr>
      <w:r w:rsidRPr="000B4823">
        <w:rPr>
          <w:rFonts w:ascii="Arial Narrow" w:hAnsi="Arial Narrow"/>
        </w:rPr>
        <w:t>Распоряжением предусмотрено строительство новой Артёмовской ТЭЦ-2 (400-450 МВт) с началом поставки мощности не позднее 31</w:t>
      </w:r>
      <w:r>
        <w:rPr>
          <w:rFonts w:ascii="Arial Narrow" w:hAnsi="Arial Narrow"/>
        </w:rPr>
        <w:t>.12.</w:t>
      </w:r>
      <w:r w:rsidRPr="000B4823">
        <w:rPr>
          <w:rFonts w:ascii="Arial Narrow" w:hAnsi="Arial Narrow"/>
        </w:rPr>
        <w:t>2026 и строительство новой Хабаровской ТЭЦ-4 (300-350</w:t>
      </w:r>
    </w:p>
    <w:p w14:paraId="6186E4DD" w14:textId="76D8589C" w:rsidR="00A03A70" w:rsidRDefault="00A03A70" w:rsidP="005E55C8">
      <w:pPr>
        <w:keepNext/>
        <w:keepLines/>
        <w:spacing w:line="283" w:lineRule="auto"/>
        <w:jc w:val="both"/>
        <w:rPr>
          <w:rFonts w:ascii="Arial Narrow" w:hAnsi="Arial Narrow"/>
        </w:rPr>
      </w:pPr>
      <w:r w:rsidRPr="000B4823">
        <w:rPr>
          <w:rFonts w:ascii="Arial Narrow" w:hAnsi="Arial Narrow"/>
        </w:rPr>
        <w:lastRenderedPageBreak/>
        <w:t>МВт)</w:t>
      </w:r>
      <w:r w:rsidRPr="000B4823">
        <w:rPr>
          <w:sz w:val="22"/>
        </w:rPr>
        <w:t xml:space="preserve"> </w:t>
      </w:r>
      <w:r w:rsidRPr="000B4823">
        <w:rPr>
          <w:rFonts w:ascii="Arial Narrow" w:hAnsi="Arial Narrow"/>
        </w:rPr>
        <w:t>с началом поставки мощности не позднее 31</w:t>
      </w:r>
      <w:r w:rsidR="00DC77CD">
        <w:rPr>
          <w:rFonts w:ascii="Arial Narrow" w:hAnsi="Arial Narrow"/>
        </w:rPr>
        <w:t>.12.</w:t>
      </w:r>
      <w:r w:rsidRPr="000B4823">
        <w:rPr>
          <w:rFonts w:ascii="Arial Narrow" w:hAnsi="Arial Narrow"/>
        </w:rPr>
        <w:t>2025</w:t>
      </w:r>
      <w:r w:rsidR="00DC77CD">
        <w:rPr>
          <w:rFonts w:ascii="Arial Narrow" w:hAnsi="Arial Narrow"/>
        </w:rPr>
        <w:t>,</w:t>
      </w:r>
      <w:r w:rsidRPr="000B4823">
        <w:rPr>
          <w:rFonts w:ascii="Arial Narrow" w:hAnsi="Arial Narrow"/>
        </w:rPr>
        <w:t xml:space="preserve"> реконструкция турбин ст. №1,</w:t>
      </w:r>
      <w:r w:rsidR="000A085F">
        <w:rPr>
          <w:rFonts w:ascii="Arial Narrow" w:hAnsi="Arial Narrow"/>
        </w:rPr>
        <w:t xml:space="preserve"> </w:t>
      </w:r>
      <w:r w:rsidRPr="000B4823">
        <w:rPr>
          <w:rFonts w:ascii="Arial Narrow" w:hAnsi="Arial Narrow"/>
        </w:rPr>
        <w:t>2,</w:t>
      </w:r>
      <w:r w:rsidR="000A085F">
        <w:rPr>
          <w:rFonts w:ascii="Arial Narrow" w:hAnsi="Arial Narrow"/>
        </w:rPr>
        <w:t xml:space="preserve"> </w:t>
      </w:r>
      <w:r w:rsidRPr="000B4823">
        <w:rPr>
          <w:rFonts w:ascii="Arial Narrow" w:hAnsi="Arial Narrow"/>
        </w:rPr>
        <w:t>3 и котлоагрегатов</w:t>
      </w:r>
      <w:r w:rsidR="000A085F">
        <w:rPr>
          <w:rFonts w:ascii="Arial Narrow" w:hAnsi="Arial Narrow"/>
        </w:rPr>
        <w:t xml:space="preserve"> №1-8 Владивостокской ТЭЦ-2 (31.12.</w:t>
      </w:r>
      <w:r w:rsidRPr="000B4823">
        <w:rPr>
          <w:rFonts w:ascii="Arial Narrow" w:hAnsi="Arial Narrow"/>
        </w:rPr>
        <w:t>2025).</w:t>
      </w:r>
      <w:r w:rsidR="000A085F">
        <w:rPr>
          <w:rFonts w:ascii="Arial Narrow" w:hAnsi="Arial Narrow"/>
        </w:rPr>
        <w:t xml:space="preserve"> </w:t>
      </w:r>
      <w:r w:rsidRPr="000B4823">
        <w:rPr>
          <w:rFonts w:ascii="Arial Narrow" w:hAnsi="Arial Narrow"/>
        </w:rPr>
        <w:t>Реализация проектов позволит вывести из эксплуатации морально и технические устаревшие Артемовскую ТЭЦ и Хабаровскую ТЭЦ-1.</w:t>
      </w:r>
    </w:p>
    <w:p w14:paraId="16836EC0" w14:textId="169797B0" w:rsidR="00A03A70" w:rsidRPr="008327EB" w:rsidRDefault="00EE241B" w:rsidP="009A187A">
      <w:pPr>
        <w:keepNext/>
        <w:keepLines/>
        <w:spacing w:line="283" w:lineRule="auto"/>
        <w:ind w:firstLine="709"/>
        <w:jc w:val="both"/>
        <w:rPr>
          <w:rFonts w:ascii="Arial Narrow" w:hAnsi="Arial Narrow"/>
        </w:rPr>
      </w:pPr>
      <w:r w:rsidRPr="008327EB">
        <w:rPr>
          <w:rFonts w:ascii="Arial Narrow" w:hAnsi="Arial Narrow"/>
        </w:rPr>
        <w:t>В целях реализации Указа Президента Российской Федерации от 07.05.2018 №204 «О национальных целях и стратегических задачах развития Российской Федерации на период до 2024 года» Минэнерго России в 2019 году организовало рабочую группу по вопросам электрификации транспортных</w:t>
      </w:r>
      <w:r w:rsidRPr="00EE241B">
        <w:rPr>
          <w:rFonts w:ascii="Arial Narrow" w:hAnsi="Arial Narrow"/>
        </w:rPr>
        <w:t xml:space="preserve"> </w:t>
      </w:r>
      <w:r w:rsidRPr="008327EB">
        <w:rPr>
          <w:rFonts w:ascii="Arial Narrow" w:hAnsi="Arial Narrow"/>
        </w:rPr>
        <w:t>коридоров «Запад-Восток» и «Север-Юг», включая Байкало-Амурскую и Транссибирскую</w:t>
      </w:r>
      <w:r w:rsidR="000D4178">
        <w:rPr>
          <w:rFonts w:ascii="Arial Narrow" w:hAnsi="Arial Narrow"/>
        </w:rPr>
        <w:t xml:space="preserve"> </w:t>
      </w:r>
      <w:r w:rsidR="00A03A70" w:rsidRPr="008327EB">
        <w:rPr>
          <w:rFonts w:ascii="Arial Narrow" w:hAnsi="Arial Narrow"/>
        </w:rPr>
        <w:t>железнодорожные магистрали</w:t>
      </w:r>
      <w:r w:rsidR="002911F1">
        <w:rPr>
          <w:rFonts w:ascii="Arial Narrow" w:hAnsi="Arial Narrow"/>
        </w:rPr>
        <w:t>,</w:t>
      </w:r>
      <w:r w:rsidR="00A03A70">
        <w:rPr>
          <w:rFonts w:ascii="Arial Narrow" w:hAnsi="Arial Narrow"/>
        </w:rPr>
        <w:t xml:space="preserve"> </w:t>
      </w:r>
      <w:r w:rsidR="000A085F">
        <w:rPr>
          <w:rFonts w:ascii="Arial Narrow" w:hAnsi="Arial Narrow"/>
        </w:rPr>
        <w:t>которые предусматривают следующие</w:t>
      </w:r>
      <w:r w:rsidR="00A03A70">
        <w:rPr>
          <w:rFonts w:ascii="Arial Narrow" w:hAnsi="Arial Narrow"/>
        </w:rPr>
        <w:t xml:space="preserve"> п</w:t>
      </w:r>
      <w:r w:rsidR="00A03A70" w:rsidRPr="008327EB">
        <w:rPr>
          <w:rFonts w:ascii="Arial Narrow" w:hAnsi="Arial Narrow"/>
        </w:rPr>
        <w:t>редпроектные работы</w:t>
      </w:r>
      <w:r w:rsidR="00A03A70">
        <w:rPr>
          <w:rFonts w:ascii="Arial Narrow" w:hAnsi="Arial Narrow"/>
        </w:rPr>
        <w:t>:</w:t>
      </w:r>
    </w:p>
    <w:p w14:paraId="4B3C8807" w14:textId="77777777" w:rsidR="00A03A70" w:rsidRPr="007B148F" w:rsidRDefault="007B148F" w:rsidP="001E3AE4">
      <w:pPr>
        <w:pStyle w:val="afff8"/>
        <w:keepNext/>
        <w:keepLines/>
        <w:numPr>
          <w:ilvl w:val="0"/>
          <w:numId w:val="52"/>
        </w:numPr>
        <w:spacing w:line="283" w:lineRule="auto"/>
        <w:ind w:left="426" w:hanging="426"/>
        <w:rPr>
          <w:rFonts w:ascii="Arial Narrow" w:hAnsi="Arial Narrow"/>
          <w:sz w:val="24"/>
          <w:szCs w:val="24"/>
        </w:rPr>
      </w:pPr>
      <w:r>
        <w:rPr>
          <w:rFonts w:ascii="Arial Narrow" w:hAnsi="Arial Narrow"/>
          <w:sz w:val="24"/>
          <w:szCs w:val="24"/>
        </w:rPr>
        <w:t>с</w:t>
      </w:r>
      <w:r w:rsidR="00A03A70" w:rsidRPr="007B148F">
        <w:rPr>
          <w:rFonts w:ascii="Arial Narrow" w:hAnsi="Arial Narrow"/>
          <w:sz w:val="24"/>
          <w:szCs w:val="24"/>
        </w:rPr>
        <w:t>троительство блоков ст. №4,</w:t>
      </w:r>
      <w:r w:rsidR="000A085F" w:rsidRPr="007B148F">
        <w:rPr>
          <w:rFonts w:ascii="Arial Narrow" w:hAnsi="Arial Narrow"/>
          <w:sz w:val="24"/>
          <w:szCs w:val="24"/>
        </w:rPr>
        <w:t xml:space="preserve"> </w:t>
      </w:r>
      <w:r w:rsidR="00A03A70" w:rsidRPr="007B148F">
        <w:rPr>
          <w:rFonts w:ascii="Arial Narrow" w:hAnsi="Arial Narrow"/>
          <w:sz w:val="24"/>
          <w:szCs w:val="24"/>
        </w:rPr>
        <w:t>5 Нерюнгринской ГРЭС (430 МВт)</w:t>
      </w:r>
    </w:p>
    <w:p w14:paraId="6C3B4AEF" w14:textId="77777777" w:rsidR="00A03A70" w:rsidRPr="007B148F" w:rsidRDefault="007B148F" w:rsidP="001E3AE4">
      <w:pPr>
        <w:pStyle w:val="afff8"/>
        <w:keepNext/>
        <w:keepLines/>
        <w:numPr>
          <w:ilvl w:val="0"/>
          <w:numId w:val="52"/>
        </w:numPr>
        <w:spacing w:line="283" w:lineRule="auto"/>
        <w:ind w:left="426" w:hanging="426"/>
        <w:rPr>
          <w:rFonts w:ascii="Arial Narrow" w:hAnsi="Arial Narrow"/>
          <w:sz w:val="24"/>
          <w:szCs w:val="24"/>
        </w:rPr>
      </w:pPr>
      <w:r>
        <w:rPr>
          <w:rFonts w:ascii="Arial Narrow" w:hAnsi="Arial Narrow"/>
          <w:sz w:val="24"/>
          <w:szCs w:val="24"/>
        </w:rPr>
        <w:t>р</w:t>
      </w:r>
      <w:r w:rsidR="00A03A70" w:rsidRPr="007B148F">
        <w:rPr>
          <w:rFonts w:ascii="Arial Narrow" w:hAnsi="Arial Narrow"/>
          <w:sz w:val="24"/>
          <w:szCs w:val="24"/>
        </w:rPr>
        <w:t xml:space="preserve">асширение Партизанской ГРЭС до </w:t>
      </w:r>
      <w:r w:rsidR="00191B70" w:rsidRPr="007B148F">
        <w:rPr>
          <w:rFonts w:ascii="Arial Narrow" w:hAnsi="Arial Narrow"/>
          <w:sz w:val="24"/>
          <w:szCs w:val="24"/>
        </w:rPr>
        <w:t>470 МВт</w:t>
      </w:r>
      <w:r w:rsidR="00A03A70" w:rsidRPr="007B148F">
        <w:rPr>
          <w:rFonts w:ascii="Arial Narrow" w:hAnsi="Arial Narrow"/>
          <w:sz w:val="24"/>
          <w:szCs w:val="24"/>
        </w:rPr>
        <w:t xml:space="preserve"> (увеличение мощности на 280 МВт)</w:t>
      </w:r>
    </w:p>
    <w:p w14:paraId="39B69D39" w14:textId="77777777" w:rsidR="00A03A70" w:rsidRPr="007B148F" w:rsidRDefault="007B148F" w:rsidP="001E3AE4">
      <w:pPr>
        <w:pStyle w:val="afff8"/>
        <w:keepNext/>
        <w:keepLines/>
        <w:numPr>
          <w:ilvl w:val="0"/>
          <w:numId w:val="52"/>
        </w:numPr>
        <w:spacing w:line="283" w:lineRule="auto"/>
        <w:ind w:left="426" w:hanging="426"/>
        <w:rPr>
          <w:rFonts w:ascii="Arial Narrow" w:hAnsi="Arial Narrow"/>
          <w:sz w:val="24"/>
          <w:szCs w:val="24"/>
        </w:rPr>
      </w:pPr>
      <w:r>
        <w:rPr>
          <w:rFonts w:ascii="Arial Narrow" w:hAnsi="Arial Narrow"/>
          <w:sz w:val="24"/>
          <w:szCs w:val="24"/>
        </w:rPr>
        <w:t>в</w:t>
      </w:r>
      <w:r w:rsidR="00A03A70" w:rsidRPr="007B148F">
        <w:rPr>
          <w:rFonts w:ascii="Arial Narrow" w:hAnsi="Arial Narrow"/>
          <w:sz w:val="24"/>
          <w:szCs w:val="24"/>
        </w:rPr>
        <w:t>ыполнение мероприятий по строительству и реконструкции сетей инженерной инфраструктуры для подключения объектов, предусмотренных договорами на технологическое присоединение.</w:t>
      </w:r>
    </w:p>
    <w:p w14:paraId="2DBA6ADA" w14:textId="77777777" w:rsidR="00A03A70" w:rsidRDefault="00A03A70" w:rsidP="009A187A">
      <w:pPr>
        <w:keepNext/>
        <w:keepLines/>
        <w:spacing w:line="283" w:lineRule="auto"/>
        <w:ind w:firstLine="708"/>
        <w:jc w:val="both"/>
        <w:rPr>
          <w:rFonts w:ascii="Arial Narrow" w:hAnsi="Arial Narrow"/>
          <w:snapToGrid w:val="0"/>
        </w:rPr>
      </w:pPr>
      <w:r>
        <w:rPr>
          <w:rFonts w:ascii="Arial Narrow" w:hAnsi="Arial Narrow"/>
          <w:snapToGrid w:val="0"/>
        </w:rPr>
        <w:t>В</w:t>
      </w:r>
      <w:r w:rsidRPr="000B4823">
        <w:rPr>
          <w:rFonts w:ascii="Arial Narrow" w:hAnsi="Arial Narrow"/>
          <w:snapToGrid w:val="0"/>
        </w:rPr>
        <w:t xml:space="preserve"> 202</w:t>
      </w:r>
      <w:r w:rsidRPr="008327EB">
        <w:rPr>
          <w:rFonts w:ascii="Arial Narrow" w:hAnsi="Arial Narrow"/>
          <w:snapToGrid w:val="0"/>
        </w:rPr>
        <w:t>1</w:t>
      </w:r>
      <w:r w:rsidRPr="000B4823">
        <w:rPr>
          <w:rFonts w:ascii="Arial Narrow" w:hAnsi="Arial Narrow"/>
          <w:snapToGrid w:val="0"/>
        </w:rPr>
        <w:t xml:space="preserve"> году планируется ввод в эксплуатацию </w:t>
      </w:r>
      <w:r w:rsidRPr="008327EB">
        <w:rPr>
          <w:rFonts w:ascii="Arial Narrow" w:hAnsi="Arial Narrow"/>
          <w:snapToGrid w:val="0"/>
        </w:rPr>
        <w:t xml:space="preserve">объектов: </w:t>
      </w:r>
    </w:p>
    <w:p w14:paraId="63A1EA2F" w14:textId="77777777" w:rsidR="00A03A70" w:rsidRPr="00A03A70" w:rsidRDefault="00A03A70" w:rsidP="001E3AE4">
      <w:pPr>
        <w:pStyle w:val="afff8"/>
        <w:keepNext/>
        <w:keepLines/>
        <w:numPr>
          <w:ilvl w:val="0"/>
          <w:numId w:val="51"/>
        </w:numPr>
        <w:spacing w:line="283" w:lineRule="auto"/>
        <w:ind w:left="426" w:hanging="426"/>
        <w:rPr>
          <w:rFonts w:ascii="Arial Narrow" w:hAnsi="Arial Narrow"/>
          <w:sz w:val="24"/>
          <w:szCs w:val="24"/>
        </w:rPr>
      </w:pPr>
      <w:r>
        <w:rPr>
          <w:rFonts w:ascii="Arial Narrow" w:hAnsi="Arial Narrow"/>
          <w:snapToGrid w:val="0"/>
          <w:sz w:val="24"/>
          <w:szCs w:val="24"/>
        </w:rPr>
        <w:t>«</w:t>
      </w:r>
      <w:r w:rsidRPr="00A03A70">
        <w:rPr>
          <w:rFonts w:ascii="Arial Narrow" w:hAnsi="Arial Narrow"/>
          <w:snapToGrid w:val="0"/>
          <w:sz w:val="24"/>
          <w:szCs w:val="24"/>
        </w:rPr>
        <w:t>Автоматическая котельная в с. Некрасовка. Реконструкция (расширение) котельной с установкой дополнительного теплогенерирующего оборудования 6,5 МВт</w:t>
      </w:r>
      <w:r>
        <w:rPr>
          <w:rFonts w:ascii="Arial Narrow" w:hAnsi="Arial Narrow"/>
          <w:snapToGrid w:val="0"/>
          <w:sz w:val="24"/>
          <w:szCs w:val="24"/>
        </w:rPr>
        <w:t>»</w:t>
      </w:r>
      <w:r w:rsidRPr="00A03A70">
        <w:rPr>
          <w:rFonts w:ascii="Arial Narrow" w:hAnsi="Arial Narrow"/>
          <w:snapToGrid w:val="0"/>
          <w:sz w:val="24"/>
          <w:szCs w:val="24"/>
        </w:rPr>
        <w:t xml:space="preserve"> для обеспечения качественного теплоснабжения потребителей;</w:t>
      </w:r>
    </w:p>
    <w:p w14:paraId="55A207BB" w14:textId="77777777" w:rsidR="00A03A70" w:rsidRPr="00A03A70" w:rsidRDefault="00A03A70" w:rsidP="001E3AE4">
      <w:pPr>
        <w:pStyle w:val="afff8"/>
        <w:keepNext/>
        <w:keepLines/>
        <w:numPr>
          <w:ilvl w:val="0"/>
          <w:numId w:val="51"/>
        </w:numPr>
        <w:spacing w:line="283" w:lineRule="auto"/>
        <w:ind w:left="426" w:hanging="426"/>
        <w:rPr>
          <w:rFonts w:ascii="Arial Narrow" w:hAnsi="Arial Narrow"/>
          <w:sz w:val="24"/>
          <w:szCs w:val="24"/>
        </w:rPr>
      </w:pPr>
      <w:r w:rsidRPr="00A03A70">
        <w:rPr>
          <w:rFonts w:ascii="Arial Narrow" w:hAnsi="Arial Narrow"/>
          <w:snapToGrid w:val="0"/>
          <w:sz w:val="24"/>
          <w:szCs w:val="24"/>
        </w:rPr>
        <w:t>строительство угольной котельной для отопления поселения «Рабочий поселок Майский» 13,76 Гкал/ч (16 МВт);</w:t>
      </w:r>
    </w:p>
    <w:p w14:paraId="440F7809" w14:textId="77777777" w:rsidR="00A03A70" w:rsidRPr="00A03A70" w:rsidRDefault="00A03A70" w:rsidP="001E3AE4">
      <w:pPr>
        <w:pStyle w:val="afff8"/>
        <w:keepNext/>
        <w:keepLines/>
        <w:numPr>
          <w:ilvl w:val="0"/>
          <w:numId w:val="51"/>
        </w:numPr>
        <w:spacing w:line="283" w:lineRule="auto"/>
        <w:ind w:left="426" w:hanging="426"/>
        <w:rPr>
          <w:rFonts w:ascii="Arial Narrow" w:hAnsi="Arial Narrow"/>
          <w:sz w:val="24"/>
          <w:szCs w:val="24"/>
        </w:rPr>
      </w:pPr>
      <w:r>
        <w:rPr>
          <w:rFonts w:ascii="Arial Narrow" w:hAnsi="Arial Narrow"/>
          <w:snapToGrid w:val="0"/>
          <w:sz w:val="24"/>
          <w:szCs w:val="24"/>
        </w:rPr>
        <w:t>«</w:t>
      </w:r>
      <w:r w:rsidRPr="00A03A70">
        <w:rPr>
          <w:rFonts w:ascii="Arial Narrow" w:hAnsi="Arial Narrow"/>
          <w:snapToGrid w:val="0"/>
          <w:sz w:val="24"/>
          <w:szCs w:val="24"/>
        </w:rPr>
        <w:t>Многоквартирного жилого дома для перс</w:t>
      </w:r>
      <w:r>
        <w:rPr>
          <w:rFonts w:ascii="Arial Narrow" w:hAnsi="Arial Narrow"/>
          <w:snapToGrid w:val="0"/>
          <w:sz w:val="24"/>
          <w:szCs w:val="24"/>
        </w:rPr>
        <w:t>онала ТЭЦ в г. Советская Гавань».</w:t>
      </w:r>
    </w:p>
    <w:p w14:paraId="207CC8B7" w14:textId="77777777" w:rsidR="00EF7562" w:rsidRDefault="007B148F" w:rsidP="009A187A">
      <w:pPr>
        <w:keepNext/>
        <w:keepLines/>
        <w:spacing w:line="283" w:lineRule="auto"/>
        <w:ind w:firstLine="709"/>
        <w:jc w:val="both"/>
        <w:rPr>
          <w:rFonts w:ascii="Arial Narrow" w:hAnsi="Arial Narrow"/>
        </w:rPr>
      </w:pPr>
      <w:r>
        <w:rPr>
          <w:rFonts w:ascii="Arial Narrow" w:hAnsi="Arial Narrow"/>
        </w:rPr>
        <w:t>В 2021 году планируется выполнение следующих задач:</w:t>
      </w:r>
    </w:p>
    <w:p w14:paraId="6E2CC6FB" w14:textId="77777777" w:rsidR="007B148F" w:rsidRPr="007B148F" w:rsidRDefault="007B148F" w:rsidP="001E3AE4">
      <w:pPr>
        <w:pStyle w:val="afff8"/>
        <w:keepNext/>
        <w:keepLines/>
        <w:numPr>
          <w:ilvl w:val="0"/>
          <w:numId w:val="53"/>
        </w:numPr>
        <w:spacing w:line="283" w:lineRule="auto"/>
        <w:ind w:left="426" w:hanging="426"/>
        <w:rPr>
          <w:rFonts w:ascii="Arial Narrow" w:hAnsi="Arial Narrow"/>
          <w:sz w:val="24"/>
          <w:szCs w:val="24"/>
        </w:rPr>
      </w:pPr>
      <w:r w:rsidRPr="007B148F">
        <w:rPr>
          <w:rFonts w:ascii="Arial Narrow" w:hAnsi="Arial Narrow"/>
          <w:sz w:val="24"/>
          <w:szCs w:val="24"/>
        </w:rPr>
        <w:t>утверждение скорректированной инвестиционной программы на 2020-2024 годы в Министерстве энергетики Российской Федерации;</w:t>
      </w:r>
    </w:p>
    <w:p w14:paraId="46DA755B" w14:textId="77777777" w:rsidR="007B148F" w:rsidRPr="007B148F" w:rsidRDefault="007B148F" w:rsidP="001E3AE4">
      <w:pPr>
        <w:pStyle w:val="afff8"/>
        <w:keepNext/>
        <w:keepLines/>
        <w:numPr>
          <w:ilvl w:val="0"/>
          <w:numId w:val="53"/>
        </w:numPr>
        <w:spacing w:line="283" w:lineRule="auto"/>
        <w:ind w:left="426" w:hanging="426"/>
        <w:rPr>
          <w:rFonts w:ascii="Arial Narrow" w:hAnsi="Arial Narrow"/>
          <w:sz w:val="24"/>
          <w:szCs w:val="24"/>
        </w:rPr>
      </w:pPr>
      <w:r w:rsidRPr="007B148F">
        <w:rPr>
          <w:rFonts w:ascii="Arial Narrow" w:hAnsi="Arial Narrow"/>
          <w:sz w:val="24"/>
          <w:szCs w:val="24"/>
        </w:rPr>
        <w:t>завершение разработки проектной документации для проектов Программы модернизации и нового строительства объектов тепловой генерации на Дальнем Востоке (ДПМ-2);</w:t>
      </w:r>
    </w:p>
    <w:p w14:paraId="45D50CBC" w14:textId="77777777" w:rsidR="007B148F" w:rsidRPr="007B148F" w:rsidRDefault="007B148F" w:rsidP="001E3AE4">
      <w:pPr>
        <w:pStyle w:val="afff8"/>
        <w:keepNext/>
        <w:keepLines/>
        <w:numPr>
          <w:ilvl w:val="0"/>
          <w:numId w:val="53"/>
        </w:numPr>
        <w:spacing w:line="283" w:lineRule="auto"/>
        <w:ind w:left="426" w:hanging="426"/>
        <w:rPr>
          <w:rFonts w:ascii="Arial Narrow" w:hAnsi="Arial Narrow"/>
          <w:sz w:val="24"/>
          <w:szCs w:val="24"/>
        </w:rPr>
      </w:pPr>
      <w:r w:rsidRPr="007B148F">
        <w:rPr>
          <w:rFonts w:ascii="Arial Narrow" w:hAnsi="Arial Narrow"/>
          <w:sz w:val="24"/>
          <w:szCs w:val="24"/>
        </w:rPr>
        <w:t>завершение строительства диспетчерского пункта и здания РЭБ в рамках реализации проекта «Строительство схемы выдачи тепловой мощности ТЭЦ в г. Советская Гавань. Строительство ЦТП»;</w:t>
      </w:r>
    </w:p>
    <w:p w14:paraId="1956589F" w14:textId="77777777" w:rsidR="007B148F" w:rsidRPr="007B148F" w:rsidRDefault="007B148F" w:rsidP="001E3AE4">
      <w:pPr>
        <w:pStyle w:val="afff8"/>
        <w:keepNext/>
        <w:keepLines/>
        <w:numPr>
          <w:ilvl w:val="0"/>
          <w:numId w:val="53"/>
        </w:numPr>
        <w:spacing w:line="283" w:lineRule="auto"/>
        <w:ind w:left="426" w:hanging="426"/>
        <w:rPr>
          <w:rFonts w:ascii="Arial Narrow" w:hAnsi="Arial Narrow"/>
          <w:sz w:val="24"/>
          <w:szCs w:val="24"/>
        </w:rPr>
      </w:pPr>
      <w:r w:rsidRPr="007B148F">
        <w:rPr>
          <w:rFonts w:ascii="Arial Narrow" w:hAnsi="Arial Narrow"/>
          <w:sz w:val="24"/>
          <w:szCs w:val="24"/>
        </w:rPr>
        <w:t>техперевооружение тепловых сетей г. Советская Гавань в рамках Концессионного соглашения;</w:t>
      </w:r>
    </w:p>
    <w:p w14:paraId="20929AD0" w14:textId="77777777" w:rsidR="007B148F" w:rsidRPr="007B148F" w:rsidRDefault="007B148F" w:rsidP="001E3AE4">
      <w:pPr>
        <w:pStyle w:val="afff8"/>
        <w:keepNext/>
        <w:keepLines/>
        <w:numPr>
          <w:ilvl w:val="0"/>
          <w:numId w:val="53"/>
        </w:numPr>
        <w:spacing w:line="283" w:lineRule="auto"/>
        <w:ind w:left="426" w:hanging="426"/>
        <w:rPr>
          <w:rFonts w:ascii="Arial Narrow" w:hAnsi="Arial Narrow"/>
          <w:sz w:val="24"/>
          <w:szCs w:val="24"/>
        </w:rPr>
      </w:pPr>
      <w:r w:rsidRPr="007B148F">
        <w:rPr>
          <w:rFonts w:ascii="Arial Narrow" w:hAnsi="Arial Narrow"/>
          <w:sz w:val="24"/>
          <w:szCs w:val="24"/>
        </w:rPr>
        <w:t>техперевооружение основного энергооборудования Нерюнгринской ГРЭС;</w:t>
      </w:r>
    </w:p>
    <w:p w14:paraId="3349E93E" w14:textId="77777777" w:rsidR="007B148F" w:rsidRDefault="007B148F" w:rsidP="001E3AE4">
      <w:pPr>
        <w:pStyle w:val="afff8"/>
        <w:keepNext/>
        <w:keepLines/>
        <w:numPr>
          <w:ilvl w:val="0"/>
          <w:numId w:val="53"/>
        </w:numPr>
        <w:spacing w:line="283" w:lineRule="auto"/>
        <w:ind w:left="426" w:hanging="426"/>
        <w:rPr>
          <w:rFonts w:ascii="Arial Narrow" w:hAnsi="Arial Narrow"/>
          <w:sz w:val="24"/>
          <w:szCs w:val="24"/>
        </w:rPr>
      </w:pPr>
      <w:r w:rsidRPr="007B148F">
        <w:rPr>
          <w:rFonts w:ascii="Arial Narrow" w:hAnsi="Arial Narrow"/>
          <w:sz w:val="24"/>
          <w:szCs w:val="24"/>
        </w:rPr>
        <w:t>строительство и реконструкция тепловых сетей города Комсомольска-на-Амуре в соответствии с долгосрочным планом комплексного социально-экономического развития города, утвержденного распоряжением Правительства РФ от 18.04.20</w:t>
      </w:r>
      <w:r w:rsidR="00A77A7E">
        <w:rPr>
          <w:rFonts w:ascii="Arial Narrow" w:hAnsi="Arial Narrow"/>
          <w:sz w:val="24"/>
          <w:szCs w:val="24"/>
        </w:rPr>
        <w:t>16</w:t>
      </w:r>
      <w:r w:rsidR="00BC0ADB">
        <w:rPr>
          <w:rFonts w:ascii="Arial Narrow" w:hAnsi="Arial Narrow"/>
          <w:sz w:val="24"/>
          <w:szCs w:val="24"/>
        </w:rPr>
        <w:t xml:space="preserve"> № 704.</w:t>
      </w:r>
    </w:p>
    <w:p w14:paraId="3585B489" w14:textId="77777777" w:rsidR="007B148F" w:rsidRDefault="007B148F" w:rsidP="007B148F">
      <w:pPr>
        <w:keepNext/>
        <w:keepLines/>
        <w:spacing w:line="276" w:lineRule="auto"/>
        <w:ind w:firstLine="709"/>
        <w:jc w:val="both"/>
        <w:rPr>
          <w:rFonts w:ascii="Arial Narrow" w:hAnsi="Arial Narrow"/>
        </w:rPr>
      </w:pPr>
    </w:p>
    <w:p w14:paraId="656BAA68" w14:textId="77777777" w:rsidR="00EF7562" w:rsidRDefault="009972EB">
      <w:pPr>
        <w:pStyle w:val="74"/>
        <w:rPr>
          <w:lang w:val="ru-RU"/>
        </w:rPr>
      </w:pPr>
      <w:r>
        <w:rPr>
          <w:lang w:val="ru-RU"/>
        </w:rPr>
        <w:t>1.4. Управление рисками</w:t>
      </w:r>
    </w:p>
    <w:p w14:paraId="6E755249" w14:textId="77777777" w:rsidR="00EF7562" w:rsidRDefault="009972EB" w:rsidP="009A187A">
      <w:pPr>
        <w:keepNext/>
        <w:keepLines/>
        <w:spacing w:line="283" w:lineRule="auto"/>
        <w:ind w:firstLine="708"/>
        <w:jc w:val="both"/>
      </w:pPr>
      <w:r>
        <w:rPr>
          <w:rFonts w:ascii="Arial Narrow" w:hAnsi="Arial Narrow"/>
        </w:rPr>
        <w:t>Деятельность Общества и его филиалов сопряжена с рисками, которые заинтересованным лицам следует принимать во внимание. Комплексное управление рисками является неотъемлемой частью стратегического и оперативного управления.</w:t>
      </w:r>
    </w:p>
    <w:p w14:paraId="25E2BA0D" w14:textId="77777777" w:rsidR="00EF7562" w:rsidRDefault="009972EB" w:rsidP="009A187A">
      <w:pPr>
        <w:keepNext/>
        <w:keepLines/>
        <w:spacing w:line="283" w:lineRule="auto"/>
        <w:ind w:firstLine="708"/>
        <w:jc w:val="both"/>
      </w:pPr>
      <w:r>
        <w:rPr>
          <w:rFonts w:ascii="Arial Narrow" w:hAnsi="Arial Narrow"/>
        </w:rPr>
        <w:t>Указанные ниже риски могут существенно повлиять на операционную деятельность, активы, ликвидность, инвестиционную деятельность Общества. Они определяются спецификой отрасли и деятельности Общества, политической и экономической ситуацией в стране и регионе присутствия.</w:t>
      </w:r>
    </w:p>
    <w:p w14:paraId="06083E32" w14:textId="5BD62008" w:rsidR="00EF7562" w:rsidRDefault="009972EB" w:rsidP="009A187A">
      <w:pPr>
        <w:keepNext/>
        <w:keepLines/>
        <w:spacing w:line="283" w:lineRule="auto"/>
        <w:ind w:firstLine="708"/>
        <w:jc w:val="both"/>
        <w:rPr>
          <w:rFonts w:ascii="Arial Narrow" w:hAnsi="Arial Narrow"/>
        </w:rPr>
      </w:pPr>
      <w:r>
        <w:rPr>
          <w:rFonts w:ascii="Arial Narrow" w:hAnsi="Arial Narrow"/>
        </w:rPr>
        <w:t>Некоторые риски, которые не являются значимыми на данный момент, могут стать материально существенными в будущем. Все оценки и прогнозы, представленные в данном Годовом отчете, должны рассматриваться в контексте с данными рисками, а также с учетом плана мероприятий по управлению рисками АО «ДГК» на 2021 год утвержденного приказом по Обществу от 28.12.2020 №728.</w:t>
      </w:r>
    </w:p>
    <w:p w14:paraId="4097C88B" w14:textId="555FD819" w:rsidR="005E55C8" w:rsidRDefault="005E55C8" w:rsidP="009A187A">
      <w:pPr>
        <w:keepNext/>
        <w:keepLines/>
        <w:spacing w:line="283" w:lineRule="auto"/>
        <w:ind w:firstLine="708"/>
        <w:jc w:val="both"/>
      </w:pPr>
      <w:r>
        <w:rPr>
          <w:rFonts w:ascii="Arial Narrow" w:hAnsi="Arial Narrow"/>
        </w:rPr>
        <w:t>В целях минимизации рисков в Обществе ведется постоянная работа по их выявлению и оценке в соответствии с Политикой в области внутреннего контроля и управления рисками Группы</w:t>
      </w:r>
      <w:r w:rsidRPr="005E55C8">
        <w:rPr>
          <w:rFonts w:ascii="Arial Narrow" w:hAnsi="Arial Narrow"/>
        </w:rPr>
        <w:t xml:space="preserve"> </w:t>
      </w:r>
      <w:r>
        <w:rPr>
          <w:rFonts w:ascii="Arial Narrow" w:hAnsi="Arial Narrow"/>
        </w:rPr>
        <w:t>РусГидро,</w:t>
      </w:r>
    </w:p>
    <w:p w14:paraId="0546C3DB" w14:textId="35E5459A" w:rsidR="00EF7562" w:rsidRDefault="009972EB" w:rsidP="005E55C8">
      <w:pPr>
        <w:keepNext/>
        <w:keepLines/>
        <w:spacing w:line="283" w:lineRule="auto"/>
        <w:jc w:val="both"/>
        <w:rPr>
          <w:rFonts w:ascii="Arial Narrow" w:hAnsi="Arial Narrow"/>
        </w:rPr>
      </w:pPr>
      <w:r>
        <w:rPr>
          <w:rFonts w:ascii="Arial Narrow" w:hAnsi="Arial Narrow"/>
        </w:rPr>
        <w:lastRenderedPageBreak/>
        <w:t xml:space="preserve">Положением об управлении рисками Группы РусГидро. Общество присоединилось к указанным документам на основании решения Совета директоров АО «ДГК» </w:t>
      </w:r>
      <w:r w:rsidR="005E55C8">
        <w:rPr>
          <w:rFonts w:ascii="Arial Narrow" w:hAnsi="Arial Narrow"/>
        </w:rPr>
        <w:t>от 02.06.2020</w:t>
      </w:r>
      <w:r>
        <w:rPr>
          <w:rFonts w:ascii="Arial Narrow" w:hAnsi="Arial Narrow"/>
        </w:rPr>
        <w:t xml:space="preserve"> протокол №1.</w:t>
      </w:r>
    </w:p>
    <w:p w14:paraId="06D46B2C" w14:textId="77777777" w:rsidR="00847A37" w:rsidRDefault="00847A37">
      <w:pPr>
        <w:keepNext/>
        <w:keepLines/>
        <w:spacing w:line="283" w:lineRule="auto"/>
        <w:ind w:firstLine="708"/>
        <w:jc w:val="both"/>
      </w:pPr>
      <w:r>
        <w:rPr>
          <w:rFonts w:ascii="Arial Narrow" w:hAnsi="Arial Narrow"/>
        </w:rPr>
        <w:t>Стратегические риски определяются на верхнем уровне Группы РусГидро с учетом их влияния</w:t>
      </w:r>
    </w:p>
    <w:p w14:paraId="1E203CD2" w14:textId="77777777" w:rsidR="00EF7562" w:rsidRDefault="009972EB" w:rsidP="00847A37">
      <w:pPr>
        <w:keepNext/>
        <w:keepLines/>
        <w:spacing w:line="283" w:lineRule="auto"/>
        <w:jc w:val="both"/>
      </w:pPr>
      <w:r>
        <w:rPr>
          <w:rFonts w:ascii="Arial Narrow" w:hAnsi="Arial Narrow"/>
        </w:rPr>
        <w:t>на достижение стратегических целей, которые заявлены в Стратегии развития Группы РусГидро.</w:t>
      </w:r>
    </w:p>
    <w:p w14:paraId="55CA02DA" w14:textId="77777777" w:rsidR="00EF7562" w:rsidRDefault="00EF7562">
      <w:pPr>
        <w:keepNext/>
        <w:keepLines/>
        <w:spacing w:line="283" w:lineRule="auto"/>
        <w:ind w:firstLine="708"/>
        <w:jc w:val="both"/>
        <w:rPr>
          <w:rFonts w:ascii="Arial Narrow" w:hAnsi="Arial Narrow"/>
        </w:rPr>
      </w:pPr>
    </w:p>
    <w:p w14:paraId="41DC58BC" w14:textId="77777777" w:rsidR="00EF7562" w:rsidRDefault="009972EB">
      <w:pPr>
        <w:pStyle w:val="5"/>
      </w:pPr>
      <w:r>
        <w:t>Отраслевые и рыночные риски</w:t>
      </w:r>
    </w:p>
    <w:p w14:paraId="3D450195" w14:textId="77777777" w:rsidR="00EF7562" w:rsidRDefault="009972EB" w:rsidP="009A187A">
      <w:pPr>
        <w:keepNext/>
        <w:keepLines/>
        <w:spacing w:line="283" w:lineRule="auto"/>
        <w:ind w:firstLine="708"/>
        <w:jc w:val="both"/>
        <w:rPr>
          <w:rFonts w:ascii="Arial Narrow" w:hAnsi="Arial Narrow"/>
        </w:rPr>
      </w:pPr>
      <w:r>
        <w:rPr>
          <w:rFonts w:ascii="Arial Narrow" w:hAnsi="Arial Narrow"/>
        </w:rPr>
        <w:t>Рыночные риски обусловлены возможным воздействием рыночных факторов, влияющих на стоимость активов, пассивов и забалансовых операций. Данные риски тесно связаны с отраслевыми рисками, т.е. вероятностью потерь в результате изменений в экономическом состоянии отрасли и степенью этих изменений как внутри отрасли, так и по сравнению с другими отраслями.</w:t>
      </w:r>
    </w:p>
    <w:p w14:paraId="1B5A9071" w14:textId="77777777" w:rsidR="00EF7562" w:rsidRDefault="009972EB" w:rsidP="009A187A">
      <w:pPr>
        <w:keepNext/>
        <w:keepLines/>
        <w:spacing w:line="283" w:lineRule="auto"/>
        <w:ind w:firstLine="708"/>
        <w:jc w:val="both"/>
        <w:rPr>
          <w:rFonts w:ascii="Arial Narrow" w:hAnsi="Arial Narrow"/>
        </w:rPr>
      </w:pPr>
      <w:r>
        <w:rPr>
          <w:rFonts w:ascii="Arial Narrow" w:hAnsi="Arial Narrow"/>
        </w:rPr>
        <w:t>Ухудшение ситуации в отрасли и, соответственно, ухудшение положения Компании может быть вызвано следующими факторами:</w:t>
      </w:r>
    </w:p>
    <w:p w14:paraId="7C63F452" w14:textId="77777777" w:rsidR="00EF7562" w:rsidRDefault="009972EB" w:rsidP="001E3AE4">
      <w:pPr>
        <w:pStyle w:val="afff8"/>
        <w:keepNext/>
        <w:keepLines/>
        <w:numPr>
          <w:ilvl w:val="0"/>
          <w:numId w:val="34"/>
        </w:numPr>
        <w:pBdr>
          <w:top w:val="none" w:sz="0" w:space="0" w:color="000000"/>
          <w:left w:val="none" w:sz="0" w:space="0" w:color="000000"/>
          <w:bottom w:val="none" w:sz="0" w:space="0" w:color="000000"/>
          <w:right w:val="none" w:sz="0" w:space="0" w:color="000000"/>
          <w:between w:val="none" w:sz="0" w:space="0" w:color="000000"/>
        </w:pBdr>
        <w:tabs>
          <w:tab w:val="left" w:pos="709"/>
        </w:tabs>
        <w:spacing w:line="283" w:lineRule="auto"/>
        <w:ind w:left="425" w:hanging="425"/>
        <w:contextualSpacing w:val="0"/>
        <w:rPr>
          <w:rFonts w:ascii="Arial Narrow" w:hAnsi="Arial Narrow"/>
        </w:rPr>
      </w:pPr>
      <w:r>
        <w:rPr>
          <w:rFonts w:ascii="Arial Narrow" w:hAnsi="Arial Narrow"/>
          <w:sz w:val="24"/>
        </w:rPr>
        <w:t>изменение тарифной политики органов, регулирующих тарифы на федеральном и региональном уровне;</w:t>
      </w:r>
    </w:p>
    <w:p w14:paraId="21A0F39D" w14:textId="77777777" w:rsidR="00EF7562" w:rsidRDefault="009972EB" w:rsidP="001E3AE4">
      <w:pPr>
        <w:pStyle w:val="afff8"/>
        <w:keepNext/>
        <w:keepLines/>
        <w:numPr>
          <w:ilvl w:val="0"/>
          <w:numId w:val="34"/>
        </w:numPr>
        <w:pBdr>
          <w:top w:val="none" w:sz="0" w:space="0" w:color="000000"/>
          <w:left w:val="none" w:sz="0" w:space="0" w:color="000000"/>
          <w:bottom w:val="none" w:sz="0" w:space="0" w:color="000000"/>
          <w:right w:val="none" w:sz="0" w:space="0" w:color="000000"/>
          <w:between w:val="none" w:sz="0" w:space="0" w:color="000000"/>
        </w:pBdr>
        <w:tabs>
          <w:tab w:val="left" w:pos="709"/>
        </w:tabs>
        <w:spacing w:line="283" w:lineRule="auto"/>
        <w:ind w:left="425" w:hanging="425"/>
        <w:contextualSpacing w:val="0"/>
        <w:rPr>
          <w:rFonts w:ascii="Arial Narrow" w:hAnsi="Arial Narrow"/>
        </w:rPr>
      </w:pPr>
      <w:r>
        <w:rPr>
          <w:rFonts w:ascii="Arial Narrow" w:hAnsi="Arial Narrow"/>
          <w:sz w:val="24"/>
        </w:rPr>
        <w:t>снижение спроса на тепловую энергию, связанного с переходом на альтернативные источники тепла;</w:t>
      </w:r>
    </w:p>
    <w:p w14:paraId="36AE9166" w14:textId="77777777" w:rsidR="00EF7562" w:rsidRDefault="009972EB" w:rsidP="001E3AE4">
      <w:pPr>
        <w:pStyle w:val="afff8"/>
        <w:keepNext/>
        <w:keepLines/>
        <w:numPr>
          <w:ilvl w:val="0"/>
          <w:numId w:val="34"/>
        </w:numPr>
        <w:pBdr>
          <w:top w:val="none" w:sz="0" w:space="0" w:color="000000"/>
          <w:left w:val="none" w:sz="0" w:space="0" w:color="000000"/>
          <w:bottom w:val="none" w:sz="0" w:space="0" w:color="000000"/>
          <w:right w:val="none" w:sz="0" w:space="0" w:color="000000"/>
          <w:between w:val="none" w:sz="0" w:space="0" w:color="000000"/>
        </w:pBdr>
        <w:tabs>
          <w:tab w:val="left" w:pos="709"/>
          <w:tab w:val="left" w:pos="1652"/>
        </w:tabs>
        <w:spacing w:line="283" w:lineRule="auto"/>
        <w:ind w:left="425" w:hanging="425"/>
        <w:contextualSpacing w:val="0"/>
        <w:rPr>
          <w:rFonts w:ascii="Arial Narrow" w:hAnsi="Arial Narrow"/>
        </w:rPr>
      </w:pPr>
      <w:r>
        <w:rPr>
          <w:rFonts w:ascii="Arial Narrow" w:hAnsi="Arial Narrow"/>
          <w:sz w:val="24"/>
        </w:rPr>
        <w:t>увеличение сырьевой и транспортной составляющей в себестоимости производимой продукции;</w:t>
      </w:r>
    </w:p>
    <w:p w14:paraId="620CB4D8" w14:textId="77777777" w:rsidR="00EF7562" w:rsidRDefault="009972EB" w:rsidP="001E3AE4">
      <w:pPr>
        <w:pStyle w:val="afff8"/>
        <w:keepNext/>
        <w:keepLines/>
        <w:numPr>
          <w:ilvl w:val="0"/>
          <w:numId w:val="34"/>
        </w:numPr>
        <w:pBdr>
          <w:top w:val="none" w:sz="0" w:space="0" w:color="000000"/>
          <w:left w:val="none" w:sz="0" w:space="0" w:color="000000"/>
          <w:bottom w:val="none" w:sz="0" w:space="0" w:color="000000"/>
          <w:right w:val="none" w:sz="0" w:space="0" w:color="000000"/>
          <w:between w:val="none" w:sz="0" w:space="0" w:color="000000"/>
        </w:pBdr>
        <w:tabs>
          <w:tab w:val="left" w:pos="709"/>
        </w:tabs>
        <w:spacing w:line="283" w:lineRule="auto"/>
        <w:ind w:left="425" w:hanging="425"/>
        <w:contextualSpacing w:val="0"/>
        <w:rPr>
          <w:rFonts w:ascii="Arial Narrow" w:hAnsi="Arial Narrow"/>
        </w:rPr>
      </w:pPr>
      <w:r>
        <w:rPr>
          <w:rFonts w:ascii="Arial Narrow" w:hAnsi="Arial Narrow"/>
          <w:sz w:val="24"/>
        </w:rPr>
        <w:t>принятие неблагоприятных для Общества нормативно-правовых документов, регулирующих теплоснабжение потребителей;</w:t>
      </w:r>
    </w:p>
    <w:p w14:paraId="1C82A48D" w14:textId="77777777" w:rsidR="00EF7562" w:rsidRDefault="009972EB" w:rsidP="001E3AE4">
      <w:pPr>
        <w:pStyle w:val="afff8"/>
        <w:keepNext/>
        <w:keepLines/>
        <w:numPr>
          <w:ilvl w:val="0"/>
          <w:numId w:val="34"/>
        </w:numPr>
        <w:pBdr>
          <w:top w:val="none" w:sz="0" w:space="0" w:color="000000"/>
          <w:left w:val="none" w:sz="0" w:space="0" w:color="000000"/>
          <w:bottom w:val="none" w:sz="0" w:space="0" w:color="000000"/>
          <w:right w:val="none" w:sz="0" w:space="0" w:color="000000"/>
          <w:between w:val="none" w:sz="0" w:space="0" w:color="000000"/>
        </w:pBdr>
        <w:tabs>
          <w:tab w:val="left" w:pos="709"/>
        </w:tabs>
        <w:spacing w:line="283" w:lineRule="auto"/>
        <w:ind w:left="425" w:hanging="425"/>
        <w:contextualSpacing w:val="0"/>
        <w:rPr>
          <w:rFonts w:ascii="Arial Narrow" w:hAnsi="Arial Narrow"/>
        </w:rPr>
      </w:pPr>
      <w:r>
        <w:rPr>
          <w:rFonts w:ascii="Arial Narrow" w:hAnsi="Arial Narrow"/>
          <w:sz w:val="24"/>
        </w:rPr>
        <w:t>некорректный прогноз выработки э/э и тепловой энергии.</w:t>
      </w:r>
    </w:p>
    <w:p w14:paraId="5AEF8625" w14:textId="77777777" w:rsidR="00EF7562" w:rsidRDefault="009972EB" w:rsidP="009A187A">
      <w:pPr>
        <w:keepNext/>
        <w:keepLines/>
        <w:spacing w:line="283" w:lineRule="auto"/>
        <w:ind w:firstLine="708"/>
        <w:jc w:val="both"/>
        <w:rPr>
          <w:rFonts w:ascii="Arial Narrow" w:hAnsi="Arial Narrow"/>
        </w:rPr>
      </w:pPr>
      <w:r>
        <w:rPr>
          <w:rFonts w:ascii="Arial Narrow" w:hAnsi="Arial Narrow"/>
        </w:rPr>
        <w:t>Для предотвращения наступления рисковых ситуаций проводятся технические мероприятия, оказывается помощь потребителям по ускорению выполнения ранее выданных технических условий и подключению к тепловым сетям Компании — в связи с этим упрощен порядок выдачи технических условий на подключение к централизованному теплоснабжению. Проводятся технические мероприятия и вносятся изменения в программы ремонтов ТЭЦ и теплотрасс для максимального сокращения перерывов в подаче тепла. Разработаны формы договоров с управляющими компаниями, предусматривающие прямые расчеты населения с Обществом.</w:t>
      </w:r>
    </w:p>
    <w:p w14:paraId="31FA19E0" w14:textId="77777777" w:rsidR="00EF7562" w:rsidRDefault="009972EB" w:rsidP="009A187A">
      <w:pPr>
        <w:keepNext/>
        <w:keepLines/>
        <w:spacing w:line="283" w:lineRule="auto"/>
        <w:ind w:firstLine="708"/>
        <w:jc w:val="both"/>
        <w:rPr>
          <w:rFonts w:ascii="Arial Narrow" w:hAnsi="Arial Narrow"/>
        </w:rPr>
      </w:pPr>
      <w:r>
        <w:rPr>
          <w:rFonts w:ascii="Arial Narrow" w:hAnsi="Arial Narrow"/>
        </w:rPr>
        <w:t>В период корректировки утвержденного бизнес-плана Общества внутри операционного года и</w:t>
      </w:r>
      <w:r>
        <w:rPr>
          <w:rFonts w:ascii="Arial Narrow" w:hAnsi="Arial Narrow"/>
          <w:lang w:val="en-US"/>
        </w:rPr>
        <w:t> </w:t>
      </w:r>
      <w:r>
        <w:rPr>
          <w:rFonts w:ascii="Arial Narrow" w:hAnsi="Arial Narrow"/>
        </w:rPr>
        <w:t>в</w:t>
      </w:r>
      <w:r>
        <w:rPr>
          <w:rFonts w:ascii="Arial Narrow" w:hAnsi="Arial Narrow"/>
          <w:lang w:val="en-US"/>
        </w:rPr>
        <w:t> </w:t>
      </w:r>
      <w:r>
        <w:rPr>
          <w:rFonts w:ascii="Arial Narrow" w:hAnsi="Arial Narrow"/>
        </w:rPr>
        <w:t>периоды корректировки топливно-финансового баланса Общества, проводится корректировка планируемых объёмов производства электроэнергии в случае влияния изменения объёмов выработки сторонними поставщиками на объёмы производства АО «ДГК».</w:t>
      </w:r>
    </w:p>
    <w:p w14:paraId="62BF7772" w14:textId="285D795E" w:rsidR="00EF7562" w:rsidRDefault="009972EB" w:rsidP="009A187A">
      <w:pPr>
        <w:keepNext/>
        <w:keepLines/>
        <w:spacing w:line="283" w:lineRule="auto"/>
        <w:ind w:firstLine="708"/>
        <w:jc w:val="both"/>
        <w:rPr>
          <w:rFonts w:ascii="Arial Narrow" w:hAnsi="Arial Narrow"/>
        </w:rPr>
      </w:pPr>
      <w:r>
        <w:rPr>
          <w:rFonts w:ascii="Arial Narrow" w:hAnsi="Arial Narrow"/>
        </w:rPr>
        <w:t>Среди рыночных рисков необходимо также отметить риск инфляции, который может привести к росту затрат Общества. В связи с этим, при составлении бизнес-плана Общества прогнозируется и</w:t>
      </w:r>
      <w:r>
        <w:rPr>
          <w:rFonts w:ascii="Arial Narrow" w:hAnsi="Arial Narrow"/>
          <w:lang w:val="en-US"/>
        </w:rPr>
        <w:t> </w:t>
      </w:r>
      <w:r>
        <w:rPr>
          <w:rFonts w:ascii="Arial Narrow" w:hAnsi="Arial Narrow"/>
        </w:rPr>
        <w:t>учитывается уровень инфляции, риски, связанные с изменением процентных ставок.</w:t>
      </w:r>
    </w:p>
    <w:p w14:paraId="2505E36A" w14:textId="77777777" w:rsidR="00DE7668" w:rsidRDefault="00DE7668" w:rsidP="009A187A">
      <w:pPr>
        <w:keepNext/>
        <w:keepLines/>
        <w:spacing w:line="283" w:lineRule="auto"/>
        <w:ind w:firstLine="708"/>
        <w:jc w:val="both"/>
        <w:rPr>
          <w:rFonts w:ascii="Arial Narrow" w:hAnsi="Arial Narrow"/>
        </w:rPr>
      </w:pPr>
    </w:p>
    <w:p w14:paraId="66563EC8" w14:textId="77777777" w:rsidR="00EF7562" w:rsidRDefault="009972EB" w:rsidP="009A187A">
      <w:pPr>
        <w:pStyle w:val="5"/>
      </w:pPr>
      <w:r>
        <w:t>Региональные риски</w:t>
      </w:r>
    </w:p>
    <w:p w14:paraId="15B36DDA" w14:textId="41747110" w:rsidR="00EF7562" w:rsidRDefault="009972EB" w:rsidP="009A187A">
      <w:pPr>
        <w:keepNext/>
        <w:keepLines/>
        <w:spacing w:line="283" w:lineRule="auto"/>
        <w:ind w:firstLine="708"/>
        <w:jc w:val="both"/>
        <w:rPr>
          <w:rFonts w:ascii="Arial Narrow" w:hAnsi="Arial Narrow"/>
        </w:rPr>
      </w:pPr>
      <w:bookmarkStart w:id="3" w:name="_Toc196802895"/>
      <w:bookmarkStart w:id="4" w:name="_Toc196802972"/>
      <w:bookmarkStart w:id="5" w:name="_Toc196803355"/>
      <w:bookmarkStart w:id="6" w:name="_Toc196803425"/>
      <w:bookmarkStart w:id="7" w:name="_Toc196807849"/>
      <w:r>
        <w:rPr>
          <w:rFonts w:ascii="Arial Narrow" w:hAnsi="Arial Narrow"/>
        </w:rPr>
        <w:t>Региональные риски обусловлены, в первую очередь, макроэкономическими факторами, проявляющимися на уровне Дальневосточного региона. Они могут негативно повлиять на возможности привлечения заемного капитала, на показатели ликвидности, инвестиционную и операционную эффективность и, в конечном счете, на акционерную стоимость Общества.</w:t>
      </w:r>
    </w:p>
    <w:p w14:paraId="2B224DED" w14:textId="28C42CBC" w:rsidR="009A187A" w:rsidRDefault="009A187A" w:rsidP="009A187A">
      <w:pPr>
        <w:keepNext/>
        <w:keepLines/>
        <w:spacing w:line="283" w:lineRule="auto"/>
        <w:ind w:firstLine="708"/>
        <w:jc w:val="both"/>
        <w:rPr>
          <w:rFonts w:ascii="Arial Narrow" w:hAnsi="Arial Narrow"/>
        </w:rPr>
      </w:pPr>
      <w:r>
        <w:rPr>
          <w:rFonts w:ascii="Arial Narrow" w:hAnsi="Arial Narrow"/>
        </w:rPr>
        <w:t>Инвестиционная деятельность является одной из важнейших составляющих функционирования АО «ДГК», направленной на дальнейшее развитие Общества и расширение сферы деятельности. Своевременные и достаточные инвестиции в имеющиеся основные фонды позволяют обеспечить надежность функционирования оборудования, поддержание паркового ресурса, повышение</w:t>
      </w:r>
    </w:p>
    <w:p w14:paraId="1F8A0CF4" w14:textId="5A347047" w:rsidR="00EF7562" w:rsidRDefault="009972EB" w:rsidP="009A187A">
      <w:pPr>
        <w:keepNext/>
        <w:keepLines/>
        <w:spacing w:line="283" w:lineRule="auto"/>
        <w:jc w:val="both"/>
        <w:rPr>
          <w:rFonts w:ascii="Arial Narrow" w:hAnsi="Arial Narrow"/>
        </w:rPr>
      </w:pPr>
      <w:r>
        <w:rPr>
          <w:rFonts w:ascii="Arial Narrow" w:hAnsi="Arial Narrow"/>
        </w:rPr>
        <w:t>эффективности работы оборудования за счет реконструкции и технического перевооружения.</w:t>
      </w:r>
    </w:p>
    <w:p w14:paraId="0E1FAE6E" w14:textId="77777777" w:rsidR="00847A37" w:rsidRDefault="00847A37" w:rsidP="007B148F">
      <w:pPr>
        <w:keepNext/>
        <w:keepLines/>
        <w:spacing w:line="283" w:lineRule="auto"/>
        <w:ind w:firstLine="708"/>
        <w:jc w:val="both"/>
        <w:rPr>
          <w:rFonts w:ascii="Arial Narrow" w:hAnsi="Arial Narrow"/>
        </w:rPr>
      </w:pPr>
      <w:r>
        <w:rPr>
          <w:rFonts w:ascii="Arial Narrow" w:hAnsi="Arial Narrow"/>
        </w:rPr>
        <w:t xml:space="preserve">Инвестиции во вновь создаваемые активы позволяют вводить в эксплуатацию новое, </w:t>
      </w:r>
    </w:p>
    <w:p w14:paraId="707377DE" w14:textId="77777777" w:rsidR="00EF7562" w:rsidRDefault="009972EB" w:rsidP="00847A37">
      <w:pPr>
        <w:keepNext/>
        <w:keepLines/>
        <w:spacing w:line="283" w:lineRule="auto"/>
        <w:jc w:val="both"/>
        <w:rPr>
          <w:rFonts w:ascii="Arial Narrow" w:hAnsi="Arial Narrow"/>
        </w:rPr>
      </w:pPr>
      <w:r>
        <w:rPr>
          <w:rFonts w:ascii="Arial Narrow" w:hAnsi="Arial Narrow"/>
        </w:rPr>
        <w:lastRenderedPageBreak/>
        <w:t>высокоэффективное оборудование и расширять теплосетевой бизнес Общества.</w:t>
      </w:r>
    </w:p>
    <w:p w14:paraId="18CA6B8C" w14:textId="77777777" w:rsidR="00EF7562" w:rsidRDefault="009972EB" w:rsidP="007B148F">
      <w:pPr>
        <w:keepNext/>
        <w:keepLines/>
        <w:spacing w:line="283" w:lineRule="auto"/>
        <w:ind w:firstLine="708"/>
        <w:jc w:val="both"/>
        <w:rPr>
          <w:rFonts w:ascii="Arial Narrow" w:hAnsi="Arial Narrow"/>
        </w:rPr>
      </w:pPr>
      <w:r>
        <w:rPr>
          <w:rFonts w:ascii="Arial Narrow" w:hAnsi="Arial Narrow"/>
        </w:rPr>
        <w:t>В категории региональных рисков Общества, необходимо отметить риски, связанные с неблагоприятными природно-климатическими условиями и стихийными бедствиями, с политической ситуацией в стране и регионе, а также с террористическими угрозами.</w:t>
      </w:r>
    </w:p>
    <w:p w14:paraId="288CA2EB" w14:textId="77777777" w:rsidR="00EF7562" w:rsidRDefault="009972EB" w:rsidP="007B148F">
      <w:pPr>
        <w:keepNext/>
        <w:keepLines/>
        <w:spacing w:line="283" w:lineRule="auto"/>
        <w:ind w:firstLine="708"/>
        <w:jc w:val="both"/>
        <w:rPr>
          <w:rFonts w:ascii="Arial Narrow" w:hAnsi="Arial Narrow"/>
        </w:rPr>
      </w:pPr>
      <w:r>
        <w:rPr>
          <w:rFonts w:ascii="Arial Narrow" w:hAnsi="Arial Narrow"/>
        </w:rPr>
        <w:t>Риски, связанные с возможными стихийными бедствиями, неблагоприятными природно-климатическими условиями в условиях Дальнего Востока РФ имеют особую актуальность. Однако, все возможные последствия реализации этих рисков, а также механизмы их минимизации и устранения в полной мере учитываются в производственных программах надежности компании.</w:t>
      </w:r>
    </w:p>
    <w:p w14:paraId="3652C8AB" w14:textId="77777777" w:rsidR="00EF7562" w:rsidRDefault="00EF7562" w:rsidP="007B148F">
      <w:pPr>
        <w:keepNext/>
        <w:keepLines/>
        <w:ind w:firstLine="567"/>
        <w:jc w:val="both"/>
        <w:rPr>
          <w:rFonts w:ascii="Arial Narrow" w:hAnsi="Arial Narrow"/>
        </w:rPr>
      </w:pPr>
    </w:p>
    <w:p w14:paraId="20E923E9" w14:textId="77777777" w:rsidR="00EF7562" w:rsidRDefault="009972EB" w:rsidP="007B148F">
      <w:pPr>
        <w:pStyle w:val="5"/>
      </w:pPr>
      <w:r>
        <w:t>Финансовые риски</w:t>
      </w:r>
    </w:p>
    <w:p w14:paraId="2B1368AE" w14:textId="77777777" w:rsidR="00EF7562" w:rsidRPr="006B2BA0" w:rsidRDefault="009972EB" w:rsidP="006B2BA0">
      <w:pPr>
        <w:keepNext/>
        <w:keepLines/>
        <w:spacing w:line="283" w:lineRule="auto"/>
        <w:ind w:firstLine="708"/>
        <w:jc w:val="both"/>
        <w:rPr>
          <w:rFonts w:ascii="Arial Narrow" w:hAnsi="Arial Narrow"/>
        </w:rPr>
      </w:pPr>
      <w:r w:rsidRPr="006B2BA0">
        <w:rPr>
          <w:rFonts w:ascii="Arial Narrow" w:hAnsi="Arial Narrow"/>
        </w:rPr>
        <w:t>Финансовые риски, особенно важные для условий России, возникают в сфере отношений Общества с банками и другими финансовыми институтами. Чем выше отношение заемных средств к собственным средствам Общества, тем больше оно зависит от кредиторов, тем серьезнее и финансовые риски, поскольку ограничение или прекращение кредитования, ужесточение условий кредита, может повлечь за собой затруднения в хозяйственной деятельности.</w:t>
      </w:r>
    </w:p>
    <w:p w14:paraId="22A3962E" w14:textId="53A51C93" w:rsidR="00EF7562" w:rsidRDefault="009972EB" w:rsidP="006B2BA0">
      <w:pPr>
        <w:keepNext/>
        <w:keepLines/>
        <w:spacing w:line="283" w:lineRule="auto"/>
        <w:ind w:firstLine="708"/>
        <w:jc w:val="both"/>
        <w:rPr>
          <w:rFonts w:ascii="Arial Narrow" w:hAnsi="Arial Narrow"/>
        </w:rPr>
      </w:pPr>
      <w:r w:rsidRPr="006B2BA0">
        <w:rPr>
          <w:rFonts w:ascii="Arial Narrow" w:hAnsi="Arial Narrow"/>
        </w:rPr>
        <w:t>Финансовый риск включает рыночный риск (валютный риск, риск изменения процентной ставки), кредитный риск и риск ликвидности. Главной целью управления финансовыми рисками является определение лимитов риска и дальнейшее обеспечение соблюдения установленных лимитов.</w:t>
      </w:r>
    </w:p>
    <w:p w14:paraId="00461F74" w14:textId="77777777" w:rsidR="006B2BA0" w:rsidRPr="006B2BA0" w:rsidRDefault="006B2BA0" w:rsidP="006B2BA0">
      <w:pPr>
        <w:keepNext/>
        <w:keepLines/>
        <w:spacing w:line="283" w:lineRule="auto"/>
        <w:ind w:firstLine="708"/>
        <w:jc w:val="both"/>
        <w:rPr>
          <w:rFonts w:ascii="Arial Narrow" w:hAnsi="Arial Narrow"/>
        </w:rPr>
      </w:pPr>
    </w:p>
    <w:p w14:paraId="78C53AAC" w14:textId="77777777" w:rsidR="00EF7562" w:rsidRDefault="009972EB" w:rsidP="007B148F">
      <w:pPr>
        <w:pStyle w:val="5"/>
        <w:numPr>
          <w:ilvl w:val="0"/>
          <w:numId w:val="0"/>
        </w:numPr>
      </w:pPr>
      <w:r>
        <w:t>а) Риски, связанные с изменением процентных ставок</w:t>
      </w:r>
      <w:bookmarkEnd w:id="3"/>
      <w:bookmarkEnd w:id="4"/>
      <w:bookmarkEnd w:id="5"/>
      <w:bookmarkEnd w:id="6"/>
      <w:bookmarkEnd w:id="7"/>
    </w:p>
    <w:p w14:paraId="4168E221" w14:textId="77777777" w:rsidR="00EF7562" w:rsidRDefault="00847A37" w:rsidP="009A187A">
      <w:pPr>
        <w:keepNext/>
        <w:keepLines/>
        <w:spacing w:line="283" w:lineRule="auto"/>
        <w:ind w:firstLine="708"/>
        <w:jc w:val="both"/>
      </w:pPr>
      <w:r>
        <w:rPr>
          <w:rFonts w:ascii="Arial Narrow" w:hAnsi="Arial Narrow"/>
          <w:bCs/>
        </w:rPr>
        <w:t xml:space="preserve">По состоянию на 31.12.2020 </w:t>
      </w:r>
      <w:r w:rsidR="009972EB">
        <w:rPr>
          <w:rFonts w:ascii="Arial Narrow" w:hAnsi="Arial Narrow"/>
          <w:bCs/>
        </w:rPr>
        <w:t>у Общества имеется внутригрупповая и внешняя задолженность. Основная часть заемных средств (88%) привлечена по фиксированным ставкам, поэтому данный риск сведен к минимуму.</w:t>
      </w:r>
    </w:p>
    <w:p w14:paraId="6FB7D963" w14:textId="77777777" w:rsidR="00EF7562" w:rsidRDefault="009972EB" w:rsidP="009A187A">
      <w:pPr>
        <w:keepNext/>
        <w:keepLines/>
        <w:spacing w:line="283" w:lineRule="auto"/>
        <w:ind w:firstLine="708"/>
        <w:jc w:val="both"/>
      </w:pPr>
      <w:r>
        <w:rPr>
          <w:rFonts w:ascii="Arial Narrow" w:hAnsi="Arial Narrow"/>
          <w:bCs/>
        </w:rPr>
        <w:t>Общество осуществляет контроль над процентными ставками по своим финансовым инструментам. В целях снижения риска изменения процентных ставок Общество осуществляет следующие мероприятия:</w:t>
      </w:r>
    </w:p>
    <w:p w14:paraId="7B1B9D27" w14:textId="77777777" w:rsidR="00EF7562" w:rsidRDefault="009972EB" w:rsidP="001E3AE4">
      <w:pPr>
        <w:pStyle w:val="afff8"/>
        <w:keepNext/>
        <w:keepLines/>
        <w:numPr>
          <w:ilvl w:val="0"/>
          <w:numId w:val="21"/>
        </w:numPr>
        <w:spacing w:line="283" w:lineRule="auto"/>
        <w:ind w:left="425" w:hanging="425"/>
      </w:pPr>
      <w:r>
        <w:rPr>
          <w:rFonts w:ascii="Arial Narrow" w:hAnsi="Arial Narrow"/>
          <w:bCs/>
          <w:sz w:val="24"/>
          <w:szCs w:val="24"/>
        </w:rPr>
        <w:t>мониторинг рынка кредитов с целью выявления благоприятных условий кредитования;</w:t>
      </w:r>
    </w:p>
    <w:p w14:paraId="6D68DA79" w14:textId="77777777" w:rsidR="00EF7562" w:rsidRDefault="009972EB" w:rsidP="001E3AE4">
      <w:pPr>
        <w:pStyle w:val="afff8"/>
        <w:keepNext/>
        <w:keepLines/>
        <w:numPr>
          <w:ilvl w:val="0"/>
          <w:numId w:val="21"/>
        </w:numPr>
        <w:spacing w:line="283" w:lineRule="auto"/>
        <w:ind w:left="425" w:hanging="425"/>
      </w:pPr>
      <w:r>
        <w:rPr>
          <w:rFonts w:ascii="Arial Narrow" w:hAnsi="Arial Narrow"/>
          <w:bCs/>
          <w:sz w:val="24"/>
          <w:szCs w:val="24"/>
        </w:rPr>
        <w:t>сохранение безупречной кредитной истории;</w:t>
      </w:r>
    </w:p>
    <w:p w14:paraId="6A925727" w14:textId="77777777" w:rsidR="00EF7562" w:rsidRDefault="009972EB" w:rsidP="001E3AE4">
      <w:pPr>
        <w:pStyle w:val="afff8"/>
        <w:keepNext/>
        <w:keepLines/>
        <w:numPr>
          <w:ilvl w:val="0"/>
          <w:numId w:val="21"/>
        </w:numPr>
        <w:spacing w:line="283" w:lineRule="auto"/>
        <w:ind w:left="425" w:hanging="425"/>
      </w:pPr>
      <w:r>
        <w:rPr>
          <w:rFonts w:ascii="Arial Narrow" w:hAnsi="Arial Narrow"/>
          <w:bCs/>
          <w:sz w:val="24"/>
          <w:szCs w:val="24"/>
        </w:rPr>
        <w:t>привлечение заемных средств в национальной валюте и преимущественно по фиксированной ставке;</w:t>
      </w:r>
    </w:p>
    <w:p w14:paraId="0B267579" w14:textId="77777777" w:rsidR="00EF7562" w:rsidRDefault="009972EB" w:rsidP="001E3AE4">
      <w:pPr>
        <w:pStyle w:val="afff8"/>
        <w:keepNext/>
        <w:keepLines/>
        <w:numPr>
          <w:ilvl w:val="0"/>
          <w:numId w:val="21"/>
        </w:numPr>
        <w:spacing w:line="283" w:lineRule="auto"/>
        <w:ind w:left="425" w:hanging="425"/>
      </w:pPr>
      <w:r>
        <w:rPr>
          <w:rFonts w:ascii="Arial Narrow" w:hAnsi="Arial Narrow"/>
          <w:bCs/>
          <w:sz w:val="24"/>
          <w:szCs w:val="24"/>
        </w:rPr>
        <w:t>привлечение заемных средств по результатам конкурентных закупочных процедур.</w:t>
      </w:r>
    </w:p>
    <w:p w14:paraId="5D755190" w14:textId="77777777" w:rsidR="00EF7562" w:rsidRDefault="00EF7562" w:rsidP="00B7266B">
      <w:pPr>
        <w:pStyle w:val="afff8"/>
        <w:keepNext/>
        <w:keepLines/>
        <w:spacing w:line="240" w:lineRule="auto"/>
        <w:ind w:left="0" w:firstLine="708"/>
        <w:contextualSpacing w:val="0"/>
        <w:rPr>
          <w:rFonts w:ascii="Arial Narrow" w:hAnsi="Arial Narrow"/>
          <w:b/>
          <w:bCs/>
          <w:color w:val="0070C0"/>
          <w:sz w:val="24"/>
          <w:szCs w:val="24"/>
        </w:rPr>
      </w:pPr>
    </w:p>
    <w:p w14:paraId="78C6DA66" w14:textId="77777777" w:rsidR="00EF7562" w:rsidRDefault="009972EB" w:rsidP="00B7266B">
      <w:pPr>
        <w:pStyle w:val="5"/>
        <w:numPr>
          <w:ilvl w:val="0"/>
          <w:numId w:val="0"/>
        </w:numPr>
      </w:pPr>
      <w:r>
        <w:t xml:space="preserve">б) Риски изменения валютного курса </w:t>
      </w:r>
    </w:p>
    <w:p w14:paraId="701B4696" w14:textId="091C2C6F" w:rsidR="00EF7562" w:rsidRPr="006B2BA0" w:rsidRDefault="00B7266B" w:rsidP="009A187A">
      <w:pPr>
        <w:keepNext/>
        <w:keepLines/>
        <w:spacing w:line="283" w:lineRule="auto"/>
        <w:ind w:firstLine="709"/>
        <w:jc w:val="both"/>
        <w:rPr>
          <w:rFonts w:ascii="Arial Narrow" w:hAnsi="Arial Narrow"/>
        </w:rPr>
      </w:pPr>
      <w:r w:rsidRPr="006B2BA0">
        <w:rPr>
          <w:rFonts w:ascii="Arial Narrow" w:hAnsi="Arial Narrow"/>
        </w:rPr>
        <w:t>Основные активы АО «ДГК» выражены в национальной валюте. При этом в Обществе есть обязательства перед поставщиками топлива, выраженные в валюте (в долларах США, поставка газа Консорциум проект Сахалин-1). В связи с этим Общество подвержено риску изменения курса обмена</w:t>
      </w:r>
      <w:r w:rsidR="00E52997">
        <w:rPr>
          <w:rFonts w:ascii="Arial Narrow" w:hAnsi="Arial Narrow"/>
        </w:rPr>
        <w:t xml:space="preserve"> </w:t>
      </w:r>
      <w:r w:rsidR="009972EB">
        <w:rPr>
          <w:rFonts w:ascii="Arial Narrow" w:hAnsi="Arial Narrow"/>
        </w:rPr>
        <w:t>иностранной валюты.</w:t>
      </w:r>
    </w:p>
    <w:p w14:paraId="616FD968" w14:textId="753D3CBC" w:rsidR="00EF7562" w:rsidRDefault="009972EB" w:rsidP="009A187A">
      <w:pPr>
        <w:keepNext/>
        <w:keepLines/>
        <w:spacing w:line="283" w:lineRule="auto"/>
        <w:ind w:firstLine="709"/>
        <w:jc w:val="both"/>
        <w:rPr>
          <w:rFonts w:ascii="Arial Narrow" w:hAnsi="Arial Narrow"/>
        </w:rPr>
      </w:pPr>
      <w:r>
        <w:rPr>
          <w:rFonts w:ascii="Arial Narrow" w:hAnsi="Arial Narrow"/>
        </w:rPr>
        <w:t xml:space="preserve">С учетом объемов поставок газа и стоимости поставок, рассчитанной с учетом стоимости барреля нефти (индекс JCC на токийской бирже) и курса доллара США, изменение обменного курса на 1 рубль может привести к изменению прибыли (убытков) на сумму около 138,4 </w:t>
      </w:r>
      <w:r w:rsidR="00D35685">
        <w:rPr>
          <w:rFonts w:ascii="Arial Narrow" w:hAnsi="Arial Narrow"/>
        </w:rPr>
        <w:t>млн</w:t>
      </w:r>
      <w:r>
        <w:rPr>
          <w:rFonts w:ascii="Arial Narrow" w:hAnsi="Arial Narrow"/>
        </w:rPr>
        <w:t xml:space="preserve"> рублей в среднем по году.</w:t>
      </w:r>
    </w:p>
    <w:p w14:paraId="494FE3E5" w14:textId="3789D6B0" w:rsidR="009A187A" w:rsidRDefault="009A187A" w:rsidP="009A187A">
      <w:pPr>
        <w:keepNext/>
        <w:keepLines/>
        <w:spacing w:line="283" w:lineRule="auto"/>
        <w:ind w:firstLine="709"/>
        <w:jc w:val="both"/>
        <w:rPr>
          <w:rFonts w:ascii="Arial Narrow" w:hAnsi="Arial Narrow"/>
        </w:rPr>
      </w:pPr>
      <w:r>
        <w:rPr>
          <w:rFonts w:ascii="Arial Narrow" w:hAnsi="Arial Narrow"/>
        </w:rPr>
        <w:t>Варианты хеджирования данного риска – формирование бизнес-плана Общества с учетом реалистичных вариантов развития макроэкономических показателей, в частности среднегодового курса</w:t>
      </w:r>
      <w:r w:rsidRPr="009A187A">
        <w:rPr>
          <w:rFonts w:ascii="Arial Narrow" w:hAnsi="Arial Narrow"/>
        </w:rPr>
        <w:t xml:space="preserve"> </w:t>
      </w:r>
      <w:r>
        <w:rPr>
          <w:rFonts w:ascii="Arial Narrow" w:hAnsi="Arial Narrow"/>
        </w:rPr>
        <w:t>доллара США по отношению к рублю. Хеджирование данного риска с применением валютных</w:t>
      </w:r>
      <w:r w:rsidRPr="009A187A">
        <w:rPr>
          <w:rFonts w:ascii="Arial Narrow" w:hAnsi="Arial Narrow"/>
        </w:rPr>
        <w:t xml:space="preserve"> </w:t>
      </w:r>
      <w:r>
        <w:rPr>
          <w:rFonts w:ascii="Arial Narrow" w:hAnsi="Arial Narrow"/>
        </w:rPr>
        <w:t>опционов</w:t>
      </w:r>
    </w:p>
    <w:p w14:paraId="1AF460CC" w14:textId="42F74F65" w:rsidR="00847A37" w:rsidRDefault="00847A37" w:rsidP="009A187A">
      <w:pPr>
        <w:keepNext/>
        <w:keepLines/>
        <w:spacing w:line="283" w:lineRule="auto"/>
        <w:jc w:val="both"/>
      </w:pPr>
      <w:r>
        <w:rPr>
          <w:rFonts w:ascii="Arial Narrow" w:hAnsi="Arial Narrow"/>
        </w:rPr>
        <w:t>нецелесообразно с учетом высоких затрат на обслуживание</w:t>
      </w:r>
      <w:r w:rsidRPr="00847A37">
        <w:rPr>
          <w:rFonts w:ascii="Arial Narrow" w:hAnsi="Arial Narrow"/>
        </w:rPr>
        <w:t xml:space="preserve"> </w:t>
      </w:r>
      <w:r>
        <w:rPr>
          <w:rFonts w:ascii="Arial Narrow" w:hAnsi="Arial Narrow"/>
        </w:rPr>
        <w:t>и низкой прогнозируемостью значения</w:t>
      </w:r>
      <w:r w:rsidRPr="00847A37">
        <w:rPr>
          <w:rFonts w:ascii="Arial Narrow" w:hAnsi="Arial Narrow"/>
        </w:rPr>
        <w:t xml:space="preserve"> </w:t>
      </w:r>
      <w:r>
        <w:rPr>
          <w:rFonts w:ascii="Arial Narrow" w:hAnsi="Arial Narrow"/>
        </w:rPr>
        <w:t>курса</w:t>
      </w:r>
    </w:p>
    <w:p w14:paraId="2C3228CF" w14:textId="77777777" w:rsidR="00EF7562" w:rsidRDefault="009972EB" w:rsidP="00847A37">
      <w:pPr>
        <w:keepNext/>
        <w:keepLines/>
        <w:spacing w:line="283" w:lineRule="auto"/>
        <w:jc w:val="both"/>
        <w:rPr>
          <w:rFonts w:ascii="Arial Narrow" w:hAnsi="Arial Narrow"/>
        </w:rPr>
      </w:pPr>
      <w:r>
        <w:rPr>
          <w:rFonts w:ascii="Arial Narrow" w:hAnsi="Arial Narrow"/>
        </w:rPr>
        <w:t>валют.</w:t>
      </w:r>
    </w:p>
    <w:p w14:paraId="0DB196F3" w14:textId="77777777" w:rsidR="00EF7562" w:rsidRDefault="009972EB" w:rsidP="007B148F">
      <w:pPr>
        <w:pStyle w:val="5"/>
        <w:numPr>
          <w:ilvl w:val="0"/>
          <w:numId w:val="0"/>
        </w:numPr>
      </w:pPr>
      <w:r>
        <w:lastRenderedPageBreak/>
        <w:t xml:space="preserve">в) Риски, связанные с возможным изменением цен на продукцию и/или услуги Общества. </w:t>
      </w:r>
    </w:p>
    <w:p w14:paraId="7B27AA3A" w14:textId="77777777" w:rsidR="00125801" w:rsidRDefault="00125801" w:rsidP="00125801">
      <w:pPr>
        <w:keepNext/>
        <w:keepLines/>
        <w:spacing w:line="283" w:lineRule="auto"/>
        <w:ind w:firstLine="708"/>
        <w:jc w:val="both"/>
        <w:rPr>
          <w:rFonts w:ascii="Arial Narrow" w:hAnsi="Arial Narrow"/>
        </w:rPr>
      </w:pPr>
      <w:r w:rsidRPr="005926C6">
        <w:rPr>
          <w:rFonts w:ascii="Arial Narrow" w:hAnsi="Arial Narrow"/>
        </w:rPr>
        <w:t>Обществ</w:t>
      </w:r>
      <w:r>
        <w:rPr>
          <w:rFonts w:ascii="Arial Narrow" w:hAnsi="Arial Narrow"/>
        </w:rPr>
        <w:t>о</w:t>
      </w:r>
      <w:r w:rsidRPr="005926C6">
        <w:rPr>
          <w:rFonts w:ascii="Arial Narrow" w:hAnsi="Arial Narrow"/>
        </w:rPr>
        <w:t xml:space="preserve"> взаимодейств</w:t>
      </w:r>
      <w:r>
        <w:rPr>
          <w:rFonts w:ascii="Arial Narrow" w:hAnsi="Arial Narrow"/>
        </w:rPr>
        <w:t>ует</w:t>
      </w:r>
      <w:r w:rsidRPr="005926C6">
        <w:rPr>
          <w:rFonts w:ascii="Arial Narrow" w:hAnsi="Arial Narrow"/>
        </w:rPr>
        <w:t xml:space="preserve"> с федеральными и региональными органами исполнительной власти, устанавливающими тарифы </w:t>
      </w:r>
      <w:r w:rsidRPr="00187EF8">
        <w:rPr>
          <w:rFonts w:ascii="Arial Narrow" w:hAnsi="Arial Narrow"/>
        </w:rPr>
        <w:t>на электр</w:t>
      </w:r>
      <w:r>
        <w:rPr>
          <w:rFonts w:ascii="Arial Narrow" w:hAnsi="Arial Narrow"/>
        </w:rPr>
        <w:t xml:space="preserve">ическую </w:t>
      </w:r>
      <w:r w:rsidRPr="00187EF8">
        <w:rPr>
          <w:rFonts w:ascii="Arial Narrow" w:hAnsi="Arial Narrow"/>
        </w:rPr>
        <w:t>и тепло</w:t>
      </w:r>
      <w:r>
        <w:rPr>
          <w:rFonts w:ascii="Arial Narrow" w:hAnsi="Arial Narrow"/>
        </w:rPr>
        <w:t xml:space="preserve">вую </w:t>
      </w:r>
      <w:r w:rsidRPr="00187EF8">
        <w:rPr>
          <w:rFonts w:ascii="Arial Narrow" w:hAnsi="Arial Narrow"/>
        </w:rPr>
        <w:t>энергию</w:t>
      </w:r>
      <w:r>
        <w:rPr>
          <w:rFonts w:ascii="Arial Narrow" w:hAnsi="Arial Narrow"/>
        </w:rPr>
        <w:t>. Тарифы для АО «ДГК»</w:t>
      </w:r>
      <w:r w:rsidRPr="00187EF8">
        <w:rPr>
          <w:rFonts w:ascii="Arial Narrow" w:hAnsi="Arial Narrow"/>
        </w:rPr>
        <w:t xml:space="preserve"> установлены в рамках долгосрочного регулирования на 2021-2025 и 2019-2023 годы </w:t>
      </w:r>
      <w:r>
        <w:rPr>
          <w:rFonts w:ascii="Arial Narrow" w:hAnsi="Arial Narrow"/>
        </w:rPr>
        <w:t xml:space="preserve">– </w:t>
      </w:r>
      <w:r w:rsidRPr="00187EF8">
        <w:rPr>
          <w:rFonts w:ascii="Arial Narrow" w:hAnsi="Arial Narrow"/>
        </w:rPr>
        <w:t>методом долгосрочной индексации, измене</w:t>
      </w:r>
      <w:r>
        <w:rPr>
          <w:rFonts w:ascii="Arial Narrow" w:hAnsi="Arial Narrow"/>
        </w:rPr>
        <w:t>ния тарифов по годам предполагаю</w:t>
      </w:r>
      <w:r w:rsidRPr="00187EF8">
        <w:rPr>
          <w:rFonts w:ascii="Arial Narrow" w:hAnsi="Arial Narrow"/>
        </w:rPr>
        <w:t>тся в рамках индексов-дефляторов Ми</w:t>
      </w:r>
      <w:r>
        <w:rPr>
          <w:rFonts w:ascii="Arial Narrow" w:hAnsi="Arial Narrow"/>
        </w:rPr>
        <w:t xml:space="preserve">нэкономразвития России, а также предельных индексов размера платы граждан за коммунальные услуги, поэтому риск существенного влияния на деятельность Общества не оказывает. </w:t>
      </w:r>
    </w:p>
    <w:p w14:paraId="3BBA6E7A" w14:textId="77777777" w:rsidR="00125801" w:rsidRDefault="00125801" w:rsidP="00125801">
      <w:pPr>
        <w:keepNext/>
        <w:keepLines/>
        <w:spacing w:line="283" w:lineRule="auto"/>
        <w:ind w:firstLine="708"/>
        <w:jc w:val="both"/>
        <w:rPr>
          <w:rFonts w:ascii="Arial Narrow" w:hAnsi="Arial Narrow"/>
        </w:rPr>
      </w:pPr>
      <w:r w:rsidRPr="0088395B">
        <w:rPr>
          <w:rFonts w:ascii="Arial Narrow" w:hAnsi="Arial Narrow"/>
        </w:rPr>
        <w:t xml:space="preserve">С целью снижения рисков </w:t>
      </w:r>
      <w:r>
        <w:rPr>
          <w:rFonts w:ascii="Arial Narrow" w:hAnsi="Arial Narrow"/>
        </w:rPr>
        <w:t>изменения регулируемых цен (тарифов) компания проводит работу:</w:t>
      </w:r>
    </w:p>
    <w:p w14:paraId="7A2D1E73" w14:textId="77777777" w:rsidR="00125801" w:rsidRPr="00BC0ADB" w:rsidRDefault="00125801" w:rsidP="001E3AE4">
      <w:pPr>
        <w:pStyle w:val="afff8"/>
        <w:keepNext/>
        <w:keepLines/>
        <w:numPr>
          <w:ilvl w:val="0"/>
          <w:numId w:val="62"/>
        </w:numPr>
        <w:spacing w:line="283" w:lineRule="auto"/>
        <w:ind w:left="426" w:hanging="426"/>
        <w:rPr>
          <w:rFonts w:ascii="Arial Narrow" w:hAnsi="Arial Narrow"/>
          <w:sz w:val="24"/>
          <w:szCs w:val="24"/>
        </w:rPr>
      </w:pPr>
      <w:r w:rsidRPr="00BC0ADB">
        <w:rPr>
          <w:rFonts w:ascii="Arial Narrow" w:hAnsi="Arial Narrow"/>
          <w:sz w:val="24"/>
          <w:szCs w:val="24"/>
        </w:rPr>
        <w:t>на получение субсидии по газу на компенсацию убытков, полученных из-за увеличения цены газа (из-за роста курса доллара) за 2016-2020 годы, относительно цены, утвержденной в тарифах на электрическую и тепловую энергию;</w:t>
      </w:r>
    </w:p>
    <w:p w14:paraId="2FF623B4" w14:textId="77777777" w:rsidR="00125801" w:rsidRDefault="00125801" w:rsidP="001E3AE4">
      <w:pPr>
        <w:pStyle w:val="afff8"/>
        <w:keepNext/>
        <w:keepLines/>
        <w:numPr>
          <w:ilvl w:val="0"/>
          <w:numId w:val="62"/>
        </w:numPr>
        <w:spacing w:line="283" w:lineRule="auto"/>
        <w:ind w:left="426" w:hanging="426"/>
        <w:rPr>
          <w:rFonts w:ascii="Arial Narrow" w:hAnsi="Arial Narrow"/>
          <w:sz w:val="24"/>
          <w:szCs w:val="24"/>
        </w:rPr>
      </w:pPr>
      <w:r>
        <w:rPr>
          <w:rFonts w:ascii="Arial Narrow" w:hAnsi="Arial Narrow"/>
          <w:sz w:val="24"/>
          <w:szCs w:val="24"/>
        </w:rPr>
        <w:t xml:space="preserve">на </w:t>
      </w:r>
      <w:r w:rsidRPr="00BC0ADB">
        <w:rPr>
          <w:rFonts w:ascii="Arial Narrow" w:hAnsi="Arial Narrow"/>
          <w:sz w:val="24"/>
          <w:szCs w:val="24"/>
        </w:rPr>
        <w:t>получение компенсации выпадающих доходов Общества за 2019-2020 годы при установлении цен (тарифов) на электрическую энергию (мощность), производимую структурным подразделением «Николаевская ТЭЦ», с использованием которой осуществляется производство и поставка электрической энергии (мощности) в технологически изолированных территориальных электроэнергетических системах и на территориях, технологически не связанных с Единой энергетической системой России и технологически изолированными территориальными э</w:t>
      </w:r>
      <w:r>
        <w:rPr>
          <w:rFonts w:ascii="Arial Narrow" w:hAnsi="Arial Narrow"/>
          <w:sz w:val="24"/>
          <w:szCs w:val="24"/>
        </w:rPr>
        <w:t>лектроэнергетическими системами;</w:t>
      </w:r>
    </w:p>
    <w:p w14:paraId="3CD56C30" w14:textId="740ADF6F" w:rsidR="00BC0ADB" w:rsidRPr="00BC0ADB" w:rsidRDefault="00125801" w:rsidP="001E3AE4">
      <w:pPr>
        <w:pStyle w:val="afff8"/>
        <w:keepNext/>
        <w:keepLines/>
        <w:numPr>
          <w:ilvl w:val="0"/>
          <w:numId w:val="62"/>
        </w:numPr>
        <w:spacing w:line="283" w:lineRule="auto"/>
        <w:ind w:left="426" w:hanging="426"/>
        <w:rPr>
          <w:rFonts w:ascii="Arial Narrow" w:hAnsi="Arial Narrow"/>
          <w:sz w:val="24"/>
          <w:szCs w:val="24"/>
        </w:rPr>
      </w:pPr>
      <w:r w:rsidRPr="00BC0ADB">
        <w:rPr>
          <w:rFonts w:ascii="Arial Narrow" w:hAnsi="Arial Narrow"/>
          <w:sz w:val="24"/>
          <w:szCs w:val="24"/>
        </w:rPr>
        <w:t>проводит анализ утверждаемых ФАС России предельных уровней тарифов на очередной период, экспертных заключений регулирующих органов по необходимой валовой выручке на предмет ее достаточности и, при необходимости, предоставляет в соответствующие органы</w:t>
      </w:r>
      <w:r w:rsidRPr="00DE0D30">
        <w:rPr>
          <w:rFonts w:ascii="Arial Narrow" w:hAnsi="Arial Narrow"/>
          <w:strike/>
          <w:sz w:val="24"/>
          <w:szCs w:val="24"/>
        </w:rPr>
        <w:t>,</w:t>
      </w:r>
      <w:r w:rsidRPr="00BC0ADB">
        <w:rPr>
          <w:rFonts w:ascii="Arial Narrow" w:hAnsi="Arial Narrow"/>
          <w:sz w:val="24"/>
          <w:szCs w:val="24"/>
        </w:rPr>
        <w:t xml:space="preserve"> обосновывающие дополнительные документы по НВВ (необходимой валовой выручке) Общества, особые мнения, либо заявления на разногласия</w:t>
      </w:r>
      <w:r w:rsidR="00BC0ADB">
        <w:rPr>
          <w:rFonts w:ascii="Arial Narrow" w:hAnsi="Arial Narrow"/>
          <w:sz w:val="24"/>
          <w:szCs w:val="24"/>
        </w:rPr>
        <w:t>.</w:t>
      </w:r>
    </w:p>
    <w:p w14:paraId="62A4318C" w14:textId="77777777" w:rsidR="00187EF8" w:rsidRPr="00187EF8" w:rsidRDefault="00187EF8" w:rsidP="00187EF8">
      <w:pPr>
        <w:keepNext/>
        <w:keepLines/>
        <w:spacing w:line="283" w:lineRule="auto"/>
        <w:rPr>
          <w:rFonts w:ascii="Arial Narrow" w:hAnsi="Arial Narrow"/>
        </w:rPr>
      </w:pPr>
    </w:p>
    <w:p w14:paraId="500DA5F8" w14:textId="77777777" w:rsidR="00EF7562" w:rsidRDefault="009972EB" w:rsidP="007B148F">
      <w:pPr>
        <w:pStyle w:val="5"/>
        <w:numPr>
          <w:ilvl w:val="0"/>
          <w:numId w:val="0"/>
        </w:numPr>
      </w:pPr>
      <w:r>
        <w:t>г) Риск ликвидности</w:t>
      </w:r>
    </w:p>
    <w:p w14:paraId="36A4FA54" w14:textId="77777777" w:rsidR="00EF7562" w:rsidRDefault="009972EB" w:rsidP="006531E3">
      <w:pPr>
        <w:keepNext/>
        <w:keepLines/>
        <w:spacing w:line="283" w:lineRule="auto"/>
        <w:ind w:firstLine="720"/>
        <w:jc w:val="both"/>
      </w:pPr>
      <w:r>
        <w:rPr>
          <w:rFonts w:ascii="Arial Narrow" w:hAnsi="Arial Narrow"/>
        </w:rPr>
        <w:t xml:space="preserve">Увеличение сроков погашения задолженности, неблагоприятные изменения в экономике, снижение возможности кредитования предприятий и другие подобные факторы могут приводить к появлению существенных кассовых разрывов, и как следствие, к росту риска ликвидности Общества. </w:t>
      </w:r>
    </w:p>
    <w:p w14:paraId="72243D2F" w14:textId="2B08E024" w:rsidR="00EF7562" w:rsidRDefault="009972EB" w:rsidP="006531E3">
      <w:pPr>
        <w:keepNext/>
        <w:keepLines/>
        <w:spacing w:line="283" w:lineRule="auto"/>
        <w:ind w:firstLine="720"/>
        <w:jc w:val="both"/>
        <w:rPr>
          <w:rFonts w:ascii="Arial Narrow" w:hAnsi="Arial Narrow"/>
        </w:rPr>
      </w:pPr>
      <w:r>
        <w:rPr>
          <w:rFonts w:ascii="Arial Narrow" w:hAnsi="Arial Narrow"/>
        </w:rPr>
        <w:t xml:space="preserve">В целях снижения данного риска в Обществе ведется работа по управлению дебиторской и кредиторской задолженностью. Производится постоянный мониторинг по недопущению просроченной дебиторской задолженности, а также планирование работы, направленной на её погашение. Помимо этого, в Обществе действует положение о типовых финансовых условиях договоров, согласно которого определён порядок заключения договоров на условиях авансирования и ведётся контроль оплаты авансов. Осуществляется реструктуризация просроченной кредиторской задолженности (в том числе с использованием переуступки долга). С целью синхронизации денежных потоков договоры с поставщиками и субподрядчиками заключаются с условиями расчетов, соответствующими условиям договоров с заказчиками. </w:t>
      </w:r>
    </w:p>
    <w:p w14:paraId="0E8B98A0" w14:textId="77777777" w:rsidR="00E52997" w:rsidRDefault="00E52997" w:rsidP="007B148F">
      <w:pPr>
        <w:keepNext/>
        <w:keepLines/>
        <w:spacing w:line="283" w:lineRule="auto"/>
        <w:ind w:firstLine="720"/>
        <w:jc w:val="both"/>
      </w:pPr>
    </w:p>
    <w:p w14:paraId="734C17A7" w14:textId="77777777" w:rsidR="00EF7562" w:rsidRDefault="009972EB" w:rsidP="007B148F">
      <w:pPr>
        <w:pStyle w:val="5"/>
      </w:pPr>
      <w:r>
        <w:t>Правовые риски</w:t>
      </w:r>
    </w:p>
    <w:p w14:paraId="49344AF1" w14:textId="77777777" w:rsidR="00EF7562" w:rsidRDefault="009972EB" w:rsidP="006531E3">
      <w:pPr>
        <w:keepNext/>
        <w:keepLines/>
        <w:spacing w:line="283" w:lineRule="auto"/>
        <w:ind w:firstLine="708"/>
        <w:jc w:val="both"/>
        <w:rPr>
          <w:rFonts w:ascii="Arial Narrow" w:hAnsi="Arial Narrow"/>
        </w:rPr>
      </w:pPr>
      <w:r>
        <w:rPr>
          <w:rFonts w:ascii="Arial Narrow" w:hAnsi="Arial Narrow"/>
        </w:rPr>
        <w:t xml:space="preserve">Наиболее значимыми рисками для Общества здесь являются: </w:t>
      </w:r>
    </w:p>
    <w:p w14:paraId="762BE154" w14:textId="77777777" w:rsidR="00EF7562" w:rsidRDefault="009972EB" w:rsidP="001E3AE4">
      <w:pPr>
        <w:pStyle w:val="afff8"/>
        <w:keepNext/>
        <w:keepLines/>
        <w:numPr>
          <w:ilvl w:val="0"/>
          <w:numId w:val="56"/>
        </w:numPr>
        <w:spacing w:line="283" w:lineRule="auto"/>
        <w:ind w:left="426" w:hanging="426"/>
        <w:contextualSpacing w:val="0"/>
        <w:rPr>
          <w:rFonts w:ascii="Arial Narrow" w:hAnsi="Arial Narrow"/>
          <w:sz w:val="24"/>
          <w:szCs w:val="24"/>
        </w:rPr>
      </w:pPr>
      <w:r>
        <w:rPr>
          <w:rFonts w:ascii="Arial Narrow" w:hAnsi="Arial Narrow"/>
          <w:sz w:val="24"/>
          <w:szCs w:val="24"/>
        </w:rPr>
        <w:t xml:space="preserve">Риски, связанные с возможными изменениями в законодательстве в части налогообложения и бухгалтерского учета, а также риски, связанные с неоднозначным толкованием норм законодательства; </w:t>
      </w:r>
    </w:p>
    <w:p w14:paraId="0C70554B" w14:textId="77777777" w:rsidR="00EF7562" w:rsidRDefault="009972EB" w:rsidP="001E3AE4">
      <w:pPr>
        <w:pStyle w:val="afff8"/>
        <w:keepNext/>
        <w:keepLines/>
        <w:numPr>
          <w:ilvl w:val="0"/>
          <w:numId w:val="56"/>
        </w:numPr>
        <w:spacing w:line="283" w:lineRule="auto"/>
        <w:ind w:left="426" w:hanging="426"/>
        <w:contextualSpacing w:val="0"/>
        <w:rPr>
          <w:rFonts w:ascii="Arial Narrow" w:hAnsi="Arial Narrow"/>
          <w:sz w:val="24"/>
          <w:szCs w:val="24"/>
        </w:rPr>
      </w:pPr>
      <w:r>
        <w:rPr>
          <w:rFonts w:ascii="Arial Narrow" w:hAnsi="Arial Narrow"/>
          <w:sz w:val="24"/>
          <w:szCs w:val="24"/>
        </w:rPr>
        <w:t xml:space="preserve">Риски неисполнения обязательств контрагентами Общества, принятых в рамках заключенных договоров; </w:t>
      </w:r>
    </w:p>
    <w:p w14:paraId="4C84E8CD" w14:textId="77777777" w:rsidR="00EF7562" w:rsidRDefault="009972EB" w:rsidP="001E3AE4">
      <w:pPr>
        <w:pStyle w:val="afff8"/>
        <w:keepNext/>
        <w:keepLines/>
        <w:numPr>
          <w:ilvl w:val="0"/>
          <w:numId w:val="56"/>
        </w:numPr>
        <w:spacing w:line="283" w:lineRule="auto"/>
        <w:ind w:left="426" w:hanging="426"/>
        <w:contextualSpacing w:val="0"/>
        <w:rPr>
          <w:rFonts w:ascii="Arial Narrow" w:hAnsi="Arial Narrow"/>
          <w:sz w:val="24"/>
          <w:szCs w:val="24"/>
        </w:rPr>
      </w:pPr>
      <w:r>
        <w:rPr>
          <w:rFonts w:ascii="Arial Narrow" w:hAnsi="Arial Narrow"/>
          <w:sz w:val="24"/>
          <w:szCs w:val="24"/>
        </w:rPr>
        <w:t>Риски с</w:t>
      </w:r>
      <w:r w:rsidR="00101CD5">
        <w:rPr>
          <w:rFonts w:ascii="Arial Narrow" w:hAnsi="Arial Narrow"/>
          <w:sz w:val="24"/>
          <w:szCs w:val="24"/>
        </w:rPr>
        <w:t>удебных исков в адрес Общества.</w:t>
      </w:r>
    </w:p>
    <w:p w14:paraId="21E3D00C" w14:textId="77777777" w:rsidR="00EF7562" w:rsidRPr="00477BA3" w:rsidRDefault="00F120A8" w:rsidP="006531E3">
      <w:pPr>
        <w:keepNext/>
        <w:keepLines/>
        <w:spacing w:line="283" w:lineRule="auto"/>
        <w:ind w:firstLine="709"/>
        <w:jc w:val="both"/>
        <w:rPr>
          <w:rFonts w:ascii="Arial Narrow" w:hAnsi="Arial Narrow"/>
        </w:rPr>
      </w:pPr>
      <w:r>
        <w:rPr>
          <w:rFonts w:ascii="Arial Narrow" w:hAnsi="Arial Narrow"/>
        </w:rPr>
        <w:lastRenderedPageBreak/>
        <w:t>В</w:t>
      </w:r>
      <w:r w:rsidR="009972EB" w:rsidRPr="00477BA3">
        <w:rPr>
          <w:rFonts w:ascii="Arial Narrow" w:hAnsi="Arial Narrow"/>
        </w:rPr>
        <w:t xml:space="preserve"> Обществе разработаны и действуют регламенты, направленные на минимизацию рисков, устанавливающие порядок работы по претензионно</w:t>
      </w:r>
      <w:r>
        <w:rPr>
          <w:rFonts w:ascii="Arial Narrow" w:hAnsi="Arial Narrow"/>
        </w:rPr>
        <w:t>-</w:t>
      </w:r>
      <w:r w:rsidR="009972EB" w:rsidRPr="00477BA3">
        <w:rPr>
          <w:rFonts w:ascii="Arial Narrow" w:hAnsi="Arial Narrow"/>
        </w:rPr>
        <w:t>исковой деятельности Общества:</w:t>
      </w:r>
    </w:p>
    <w:p w14:paraId="3BB13274" w14:textId="77777777" w:rsidR="00EF7562" w:rsidRDefault="009972EB" w:rsidP="001E3AE4">
      <w:pPr>
        <w:pStyle w:val="afff8"/>
        <w:keepNext/>
        <w:keepLines/>
        <w:numPr>
          <w:ilvl w:val="0"/>
          <w:numId w:val="56"/>
        </w:numPr>
        <w:spacing w:line="283" w:lineRule="auto"/>
        <w:ind w:left="426" w:hanging="426"/>
        <w:contextualSpacing w:val="0"/>
        <w:rPr>
          <w:rFonts w:ascii="Arial Narrow" w:hAnsi="Arial Narrow"/>
          <w:sz w:val="24"/>
          <w:szCs w:val="24"/>
        </w:rPr>
      </w:pPr>
      <w:r>
        <w:rPr>
          <w:rFonts w:ascii="Arial Narrow" w:hAnsi="Arial Narrow"/>
          <w:sz w:val="24"/>
          <w:szCs w:val="24"/>
        </w:rPr>
        <w:t>«Регламент, определяющий порядок работы по взысканию дебиторской задолженности, убытков и штрафных санкций с юридических и физических лиц в судебном порядке», утвержденный приказом АО «ДГК» №420 от 29.09.2017;</w:t>
      </w:r>
    </w:p>
    <w:p w14:paraId="17E95AAB" w14:textId="77777777" w:rsidR="00EF7562" w:rsidRDefault="009972EB" w:rsidP="001E3AE4">
      <w:pPr>
        <w:pStyle w:val="afff8"/>
        <w:keepNext/>
        <w:keepLines/>
        <w:numPr>
          <w:ilvl w:val="0"/>
          <w:numId w:val="56"/>
        </w:numPr>
        <w:spacing w:line="283" w:lineRule="auto"/>
        <w:ind w:left="426" w:hanging="426"/>
        <w:contextualSpacing w:val="0"/>
        <w:rPr>
          <w:rFonts w:ascii="Arial Narrow" w:hAnsi="Arial Narrow"/>
          <w:sz w:val="24"/>
          <w:szCs w:val="24"/>
        </w:rPr>
      </w:pPr>
      <w:r>
        <w:rPr>
          <w:rFonts w:ascii="Arial Narrow" w:hAnsi="Arial Narrow"/>
          <w:sz w:val="24"/>
          <w:szCs w:val="24"/>
        </w:rPr>
        <w:t xml:space="preserve">«Регламент по работе с финансовыми обязательствами и финансовыми инструментами», утвержденный приказом АО «ДГК» №623 от 29.12.2018; </w:t>
      </w:r>
    </w:p>
    <w:p w14:paraId="6E481362" w14:textId="77777777" w:rsidR="00EF7562" w:rsidRDefault="009972EB" w:rsidP="001E3AE4">
      <w:pPr>
        <w:pStyle w:val="afff8"/>
        <w:keepNext/>
        <w:keepLines/>
        <w:numPr>
          <w:ilvl w:val="0"/>
          <w:numId w:val="56"/>
        </w:numPr>
        <w:spacing w:line="283" w:lineRule="auto"/>
        <w:ind w:left="426" w:hanging="426"/>
        <w:contextualSpacing w:val="0"/>
        <w:rPr>
          <w:rFonts w:ascii="Arial Narrow" w:hAnsi="Arial Narrow"/>
          <w:sz w:val="24"/>
        </w:rPr>
      </w:pPr>
      <w:r>
        <w:rPr>
          <w:rFonts w:ascii="Arial Narrow" w:hAnsi="Arial Narrow"/>
          <w:sz w:val="24"/>
          <w:szCs w:val="24"/>
        </w:rPr>
        <w:t>«Регламент, определяющий порядок работы с исполнительными документами, в отношении должников АО «ДГК», утвержденный приказом АО «ДГК» №420 от 12.09.2016</w:t>
      </w:r>
      <w:r w:rsidR="001F3DB6">
        <w:rPr>
          <w:rFonts w:ascii="Arial Narrow" w:hAnsi="Arial Narrow"/>
          <w:sz w:val="24"/>
          <w:szCs w:val="24"/>
        </w:rPr>
        <w:t>.</w:t>
      </w:r>
    </w:p>
    <w:p w14:paraId="5E1C7875" w14:textId="77777777" w:rsidR="00EF7562" w:rsidRDefault="009972EB" w:rsidP="006531E3">
      <w:pPr>
        <w:keepNext/>
        <w:keepLines/>
        <w:spacing w:line="283" w:lineRule="auto"/>
        <w:ind w:firstLine="708"/>
        <w:jc w:val="both"/>
      </w:pPr>
      <w:r>
        <w:rPr>
          <w:rFonts w:ascii="Arial Narrow" w:hAnsi="Arial Narrow"/>
        </w:rPr>
        <w:t xml:space="preserve">В соответствии с вышеуказанными ОРД за 2020 год была проведена следующая претензионно-исковая работа:  </w:t>
      </w:r>
    </w:p>
    <w:p w14:paraId="0546030A" w14:textId="77777777" w:rsidR="00EF7562" w:rsidRDefault="009972EB" w:rsidP="001E3AE4">
      <w:pPr>
        <w:pStyle w:val="afff8"/>
        <w:keepNext/>
        <w:keepLines/>
        <w:numPr>
          <w:ilvl w:val="0"/>
          <w:numId w:val="57"/>
        </w:numPr>
        <w:spacing w:line="283" w:lineRule="auto"/>
        <w:ind w:left="426" w:hanging="426"/>
        <w:contextualSpacing w:val="0"/>
      </w:pPr>
      <w:r>
        <w:rPr>
          <w:rFonts w:ascii="Arial Narrow" w:hAnsi="Arial Narrow"/>
          <w:sz w:val="24"/>
          <w:szCs w:val="24"/>
        </w:rPr>
        <w:t>направлено претензий контрагентам, нарушившим условия обязательств по отношению к АО «ДГК» 61 413 штук на сумму 5 760 008,6 тыс. рублей, в том числе по прочей деятельности 618 шт. на сумму 328 424,9 тыс. рублей; по задолженности за тепловую энергию 60 795 на сумму 5 431 583,7 тыс. рублей, по которым получено оплат на сумму 731 983 тыс. рублей, в том числе по прочей деятельности на сумму 36 107,8 тыс.</w:t>
      </w:r>
      <w:r w:rsidR="00847A37">
        <w:rPr>
          <w:rFonts w:ascii="Arial Narrow" w:hAnsi="Arial Narrow"/>
          <w:sz w:val="24"/>
          <w:szCs w:val="24"/>
        </w:rPr>
        <w:t xml:space="preserve"> </w:t>
      </w:r>
      <w:r>
        <w:rPr>
          <w:rFonts w:ascii="Arial Narrow" w:hAnsi="Arial Narrow"/>
          <w:sz w:val="24"/>
          <w:szCs w:val="24"/>
        </w:rPr>
        <w:t>рублей, в счет оплаты задолженности по теплу 695 875 тыс. рублей</w:t>
      </w:r>
    </w:p>
    <w:p w14:paraId="69EF44A3" w14:textId="77777777" w:rsidR="00EF7562" w:rsidRDefault="009972EB" w:rsidP="001E3AE4">
      <w:pPr>
        <w:pStyle w:val="afff8"/>
        <w:keepNext/>
        <w:keepLines/>
        <w:numPr>
          <w:ilvl w:val="0"/>
          <w:numId w:val="57"/>
        </w:numPr>
        <w:spacing w:line="283" w:lineRule="auto"/>
        <w:ind w:left="426" w:hanging="426"/>
        <w:contextualSpacing w:val="0"/>
      </w:pPr>
      <w:r>
        <w:rPr>
          <w:rFonts w:ascii="Arial Narrow" w:hAnsi="Arial Narrow"/>
          <w:sz w:val="24"/>
          <w:szCs w:val="24"/>
        </w:rPr>
        <w:t>подано исковых заявлений о взыскании задолженности и штрафных санкций 76 848 штук на сумму 2 719 477,7 тыс. рублей, в том числе по прочей деятельности 362 шт. на сумму 162 990,6 тыс. рублей, в отношении задолженности за тепловую энергию 76 489 шт. на сумму 2 556 487 тыс. рублей</w:t>
      </w:r>
      <w:r w:rsidR="00477BA3">
        <w:rPr>
          <w:rFonts w:ascii="Arial Narrow" w:hAnsi="Arial Narrow"/>
          <w:sz w:val="24"/>
          <w:szCs w:val="24"/>
        </w:rPr>
        <w:t>;</w:t>
      </w:r>
    </w:p>
    <w:p w14:paraId="1B290F49" w14:textId="77777777" w:rsidR="00EF7562" w:rsidRDefault="009972EB" w:rsidP="001E3AE4">
      <w:pPr>
        <w:pStyle w:val="afff8"/>
        <w:keepNext/>
        <w:keepLines/>
        <w:numPr>
          <w:ilvl w:val="0"/>
          <w:numId w:val="57"/>
        </w:numPr>
        <w:spacing w:line="283" w:lineRule="auto"/>
        <w:ind w:left="426" w:hanging="426"/>
        <w:contextualSpacing w:val="0"/>
        <w:rPr>
          <w:rFonts w:ascii="Arial Narrow" w:hAnsi="Arial Narrow"/>
          <w:sz w:val="24"/>
        </w:rPr>
      </w:pPr>
      <w:r>
        <w:rPr>
          <w:rFonts w:ascii="Arial Narrow" w:hAnsi="Arial Narrow"/>
          <w:sz w:val="24"/>
          <w:szCs w:val="24"/>
        </w:rPr>
        <w:t>получено новых исполнительных документов 84 357 шт. на сумму</w:t>
      </w:r>
      <w:r w:rsidR="00477BA3">
        <w:rPr>
          <w:rFonts w:ascii="Arial Narrow" w:hAnsi="Arial Narrow"/>
          <w:sz w:val="24"/>
          <w:szCs w:val="24"/>
        </w:rPr>
        <w:t xml:space="preserve"> 2 384 666,7 тыс. рублей;</w:t>
      </w:r>
    </w:p>
    <w:p w14:paraId="113C36D8" w14:textId="77777777" w:rsidR="00EF7562" w:rsidRDefault="009972EB" w:rsidP="001E3AE4">
      <w:pPr>
        <w:pStyle w:val="afff8"/>
        <w:keepNext/>
        <w:keepLines/>
        <w:numPr>
          <w:ilvl w:val="0"/>
          <w:numId w:val="37"/>
        </w:numPr>
        <w:spacing w:line="283" w:lineRule="auto"/>
        <w:ind w:left="425" w:hanging="425"/>
        <w:contextualSpacing w:val="0"/>
        <w:rPr>
          <w:rFonts w:ascii="Arial Narrow" w:hAnsi="Arial Narrow"/>
          <w:sz w:val="24"/>
          <w:szCs w:val="24"/>
          <w:highlight w:val="yellow"/>
        </w:rPr>
      </w:pPr>
      <w:r>
        <w:rPr>
          <w:rFonts w:ascii="Arial Narrow" w:hAnsi="Arial Narrow"/>
          <w:sz w:val="24"/>
          <w:szCs w:val="24"/>
        </w:rPr>
        <w:t>поступило оплат по исполнительным документам:</w:t>
      </w:r>
    </w:p>
    <w:p w14:paraId="4E10AF58" w14:textId="77777777" w:rsidR="00EF7562" w:rsidRDefault="009972EB" w:rsidP="001E3AE4">
      <w:pPr>
        <w:pStyle w:val="afff8"/>
        <w:keepNext/>
        <w:keepLines/>
        <w:numPr>
          <w:ilvl w:val="0"/>
          <w:numId w:val="33"/>
        </w:numPr>
        <w:spacing w:line="283" w:lineRule="auto"/>
        <w:ind w:left="850" w:hanging="425"/>
        <w:contextualSpacing w:val="0"/>
      </w:pPr>
      <w:r>
        <w:rPr>
          <w:rFonts w:ascii="Arial Narrow" w:hAnsi="Arial Narrow"/>
          <w:sz w:val="24"/>
          <w:szCs w:val="24"/>
        </w:rPr>
        <w:t>по юридическим лицам: 335 398,848 тыс. рублей;</w:t>
      </w:r>
    </w:p>
    <w:p w14:paraId="7123A99E" w14:textId="77777777" w:rsidR="00EF7562" w:rsidRDefault="009972EB" w:rsidP="001E3AE4">
      <w:pPr>
        <w:pStyle w:val="afff8"/>
        <w:keepNext/>
        <w:keepLines/>
        <w:numPr>
          <w:ilvl w:val="0"/>
          <w:numId w:val="33"/>
        </w:numPr>
        <w:spacing w:line="283" w:lineRule="auto"/>
        <w:ind w:left="850" w:hanging="425"/>
        <w:contextualSpacing w:val="0"/>
        <w:rPr>
          <w:rFonts w:ascii="Arial Narrow" w:hAnsi="Arial Narrow"/>
          <w:sz w:val="24"/>
          <w:szCs w:val="24"/>
        </w:rPr>
      </w:pPr>
      <w:r>
        <w:rPr>
          <w:rFonts w:ascii="Arial Narrow" w:hAnsi="Arial Narrow"/>
          <w:sz w:val="24"/>
          <w:szCs w:val="24"/>
        </w:rPr>
        <w:t>по физическим лицам: 975 425,783 тыс. рублей;</w:t>
      </w:r>
    </w:p>
    <w:p w14:paraId="002F0CC3" w14:textId="77777777" w:rsidR="00EF7562" w:rsidRDefault="009972EB" w:rsidP="001E3AE4">
      <w:pPr>
        <w:pStyle w:val="afff8"/>
        <w:keepNext/>
        <w:keepLines/>
        <w:numPr>
          <w:ilvl w:val="0"/>
          <w:numId w:val="28"/>
        </w:numPr>
        <w:spacing w:line="283" w:lineRule="auto"/>
        <w:ind w:left="426" w:hanging="426"/>
        <w:contextualSpacing w:val="0"/>
      </w:pPr>
      <w:r>
        <w:rPr>
          <w:rFonts w:ascii="Arial Narrow" w:hAnsi="Arial Narrow"/>
          <w:sz w:val="24"/>
          <w:szCs w:val="24"/>
        </w:rPr>
        <w:t>оплата по мировому соглашению с юридическими лицами: 23 357,982 тыс. рублей</w:t>
      </w:r>
      <w:r w:rsidR="00477BA3">
        <w:rPr>
          <w:rFonts w:ascii="Arial Narrow" w:hAnsi="Arial Narrow"/>
          <w:sz w:val="24"/>
          <w:szCs w:val="24"/>
        </w:rPr>
        <w:t>.</w:t>
      </w:r>
    </w:p>
    <w:p w14:paraId="280939C8" w14:textId="77777777" w:rsidR="00101CD5" w:rsidRDefault="00101CD5" w:rsidP="006531E3">
      <w:pPr>
        <w:keepNext/>
        <w:keepLines/>
        <w:spacing w:line="283" w:lineRule="auto"/>
        <w:ind w:firstLine="708"/>
        <w:jc w:val="both"/>
        <w:rPr>
          <w:rFonts w:ascii="Arial Narrow" w:hAnsi="Arial Narrow"/>
        </w:rPr>
      </w:pPr>
      <w:r w:rsidRPr="00101CD5">
        <w:rPr>
          <w:rFonts w:ascii="Arial Narrow" w:hAnsi="Arial Narrow"/>
        </w:rPr>
        <w:t xml:space="preserve">С 01.01.2019 внесены изменения в главу 30 Налогового </w:t>
      </w:r>
      <w:r>
        <w:rPr>
          <w:rFonts w:ascii="Arial Narrow" w:hAnsi="Arial Narrow"/>
        </w:rPr>
        <w:t>к</w:t>
      </w:r>
      <w:r w:rsidRPr="00101CD5">
        <w:rPr>
          <w:rFonts w:ascii="Arial Narrow" w:hAnsi="Arial Narrow"/>
        </w:rPr>
        <w:t>одекса РФ, исключающие движимое имущество из объекта налогообложения по налогу на имущество, что привело к уменьшению размера исчисленного налога по отношению к предыдущим периодам.</w:t>
      </w:r>
    </w:p>
    <w:p w14:paraId="04FA7631" w14:textId="77777777" w:rsidR="00EF7562" w:rsidRDefault="009972EB" w:rsidP="006531E3">
      <w:pPr>
        <w:keepNext/>
        <w:keepLines/>
        <w:spacing w:line="283" w:lineRule="auto"/>
        <w:ind w:firstLine="708"/>
        <w:jc w:val="both"/>
        <w:rPr>
          <w:rFonts w:ascii="Arial Narrow" w:hAnsi="Arial Narrow"/>
        </w:rPr>
      </w:pPr>
      <w:r>
        <w:rPr>
          <w:rFonts w:ascii="Arial Narrow" w:hAnsi="Arial Narrow"/>
        </w:rPr>
        <w:t>Риски, связанные с изменением требований по лицензированию</w:t>
      </w:r>
      <w:r w:rsidR="001F3DB6">
        <w:rPr>
          <w:rFonts w:ascii="Arial Narrow" w:hAnsi="Arial Narrow"/>
        </w:rPr>
        <w:t xml:space="preserve"> основной деятельности Общества</w:t>
      </w:r>
      <w:r w:rsidR="0012551A">
        <w:rPr>
          <w:rFonts w:ascii="Arial Narrow" w:hAnsi="Arial Narrow"/>
        </w:rPr>
        <w:t>, отсутствуют:</w:t>
      </w:r>
      <w:r w:rsidR="001F3DB6">
        <w:rPr>
          <w:rFonts w:ascii="Arial Narrow" w:hAnsi="Arial Narrow"/>
        </w:rPr>
        <w:t xml:space="preserve"> п</w:t>
      </w:r>
      <w:r>
        <w:rPr>
          <w:rFonts w:ascii="Arial Narrow" w:hAnsi="Arial Narrow"/>
        </w:rPr>
        <w:t xml:space="preserve">роизводство тепловой энергии не входит в перечень видов деятельность, подлежащих лицензированию. </w:t>
      </w:r>
    </w:p>
    <w:p w14:paraId="1794F112" w14:textId="77777777" w:rsidR="0012551A" w:rsidRDefault="00477BA3" w:rsidP="006531E3">
      <w:pPr>
        <w:keepNext/>
        <w:keepLines/>
        <w:spacing w:line="283" w:lineRule="auto"/>
        <w:ind w:firstLine="708"/>
        <w:jc w:val="both"/>
        <w:rPr>
          <w:rFonts w:ascii="Arial Narrow" w:hAnsi="Arial Narrow"/>
        </w:rPr>
      </w:pPr>
      <w:r w:rsidRPr="00477BA3">
        <w:rPr>
          <w:rFonts w:ascii="Arial Narrow" w:hAnsi="Arial Narrow"/>
        </w:rPr>
        <w:t>АО «Д</w:t>
      </w:r>
      <w:r>
        <w:rPr>
          <w:rFonts w:ascii="Arial Narrow" w:hAnsi="Arial Narrow"/>
        </w:rPr>
        <w:t>Г</w:t>
      </w:r>
      <w:r w:rsidRPr="00477BA3">
        <w:rPr>
          <w:rFonts w:ascii="Arial Narrow" w:hAnsi="Arial Narrow"/>
        </w:rPr>
        <w:t>К» осуществляет основную деятельность на территории Р</w:t>
      </w:r>
      <w:r>
        <w:rPr>
          <w:rFonts w:ascii="Arial Narrow" w:hAnsi="Arial Narrow"/>
        </w:rPr>
        <w:t xml:space="preserve">оссийской </w:t>
      </w:r>
      <w:r w:rsidRPr="00477BA3">
        <w:rPr>
          <w:rFonts w:ascii="Arial Narrow" w:hAnsi="Arial Narrow"/>
        </w:rPr>
        <w:t>Ф</w:t>
      </w:r>
      <w:r>
        <w:rPr>
          <w:rFonts w:ascii="Arial Narrow" w:hAnsi="Arial Narrow"/>
        </w:rPr>
        <w:t>едерации</w:t>
      </w:r>
      <w:r w:rsidRPr="00477BA3">
        <w:rPr>
          <w:rFonts w:ascii="Arial Narrow" w:hAnsi="Arial Narrow"/>
        </w:rPr>
        <w:t>, оно</w:t>
      </w:r>
      <w:r>
        <w:rPr>
          <w:rFonts w:ascii="Arial Narrow" w:hAnsi="Arial Narrow"/>
        </w:rPr>
        <w:t xml:space="preserve"> </w:t>
      </w:r>
      <w:r w:rsidRPr="00477BA3">
        <w:rPr>
          <w:rFonts w:ascii="Arial Narrow" w:hAnsi="Arial Narrow"/>
        </w:rPr>
        <w:t>не экспортирует оказываем</w:t>
      </w:r>
      <w:r>
        <w:rPr>
          <w:rFonts w:ascii="Arial Narrow" w:hAnsi="Arial Narrow"/>
        </w:rPr>
        <w:t>ые услуги и не производит закуп</w:t>
      </w:r>
      <w:r w:rsidRPr="00477BA3">
        <w:rPr>
          <w:rFonts w:ascii="Arial Narrow" w:hAnsi="Arial Narrow"/>
        </w:rPr>
        <w:t>к</w:t>
      </w:r>
      <w:r>
        <w:rPr>
          <w:rFonts w:ascii="Arial Narrow" w:hAnsi="Arial Narrow"/>
        </w:rPr>
        <w:t>и</w:t>
      </w:r>
      <w:r w:rsidRPr="00477BA3">
        <w:rPr>
          <w:rFonts w:ascii="Arial Narrow" w:hAnsi="Arial Narrow"/>
        </w:rPr>
        <w:t xml:space="preserve"> у иностранных</w:t>
      </w:r>
      <w:r>
        <w:rPr>
          <w:rFonts w:ascii="Arial Narrow" w:hAnsi="Arial Narrow"/>
        </w:rPr>
        <w:t xml:space="preserve"> </w:t>
      </w:r>
      <w:r w:rsidRPr="00477BA3">
        <w:rPr>
          <w:rFonts w:ascii="Arial Narrow" w:hAnsi="Arial Narrow"/>
        </w:rPr>
        <w:t>производителей. У Общества нет валютной выручки. Правовые риски, связанные с</w:t>
      </w:r>
      <w:r>
        <w:rPr>
          <w:rFonts w:ascii="Arial Narrow" w:hAnsi="Arial Narrow"/>
        </w:rPr>
        <w:t xml:space="preserve"> </w:t>
      </w:r>
      <w:r w:rsidRPr="00477BA3">
        <w:rPr>
          <w:rFonts w:ascii="Arial Narrow" w:hAnsi="Arial Narrow"/>
        </w:rPr>
        <w:t>изменением валютного регулирования</w:t>
      </w:r>
      <w:r w:rsidR="00F120A8">
        <w:rPr>
          <w:rFonts w:ascii="Arial Narrow" w:hAnsi="Arial Narrow"/>
        </w:rPr>
        <w:t xml:space="preserve"> </w:t>
      </w:r>
      <w:r w:rsidR="00F120A8" w:rsidRPr="00F120A8">
        <w:rPr>
          <w:rFonts w:ascii="Arial Narrow" w:hAnsi="Arial Narrow"/>
        </w:rPr>
        <w:t>и изменением правил таможенного контроля и</w:t>
      </w:r>
      <w:r w:rsidR="00F120A8">
        <w:rPr>
          <w:rFonts w:ascii="Arial Narrow" w:hAnsi="Arial Narrow"/>
        </w:rPr>
        <w:t xml:space="preserve"> </w:t>
      </w:r>
      <w:r w:rsidR="00F120A8" w:rsidRPr="00F120A8">
        <w:rPr>
          <w:rFonts w:ascii="Arial Narrow" w:hAnsi="Arial Narrow"/>
        </w:rPr>
        <w:t>пошлин</w:t>
      </w:r>
      <w:r>
        <w:rPr>
          <w:rFonts w:ascii="Arial Narrow" w:hAnsi="Arial Narrow"/>
        </w:rPr>
        <w:t xml:space="preserve">, </w:t>
      </w:r>
      <w:r w:rsidRPr="00477BA3">
        <w:rPr>
          <w:rFonts w:ascii="Arial Narrow" w:hAnsi="Arial Narrow"/>
        </w:rPr>
        <w:t>отсутствуют</w:t>
      </w:r>
      <w:r>
        <w:rPr>
          <w:rFonts w:ascii="Arial Narrow" w:hAnsi="Arial Narrow"/>
        </w:rPr>
        <w:t>.</w:t>
      </w:r>
    </w:p>
    <w:p w14:paraId="47F10D04" w14:textId="420091B1" w:rsidR="00F120A8" w:rsidRDefault="00F120A8" w:rsidP="006531E3">
      <w:pPr>
        <w:keepNext/>
        <w:keepLines/>
        <w:spacing w:line="283" w:lineRule="auto"/>
        <w:ind w:firstLine="708"/>
        <w:jc w:val="both"/>
        <w:rPr>
          <w:rFonts w:ascii="Arial Narrow" w:hAnsi="Arial Narrow"/>
        </w:rPr>
      </w:pPr>
      <w:r>
        <w:rPr>
          <w:rFonts w:ascii="Arial Narrow" w:hAnsi="Arial Narrow"/>
        </w:rPr>
        <w:t>С учетом настоящей работы правовые риски Общества минимизируются.</w:t>
      </w:r>
    </w:p>
    <w:p w14:paraId="2AE212B0" w14:textId="77777777" w:rsidR="00E52997" w:rsidRDefault="00E52997" w:rsidP="00F120A8">
      <w:pPr>
        <w:keepNext/>
        <w:keepLines/>
        <w:spacing w:line="283" w:lineRule="auto"/>
        <w:ind w:firstLine="708"/>
        <w:jc w:val="both"/>
        <w:rPr>
          <w:rFonts w:ascii="Arial Narrow" w:hAnsi="Arial Narrow"/>
        </w:rPr>
      </w:pPr>
    </w:p>
    <w:p w14:paraId="058D2541" w14:textId="77777777" w:rsidR="00EF7562" w:rsidRDefault="009972EB" w:rsidP="002F2EF7">
      <w:pPr>
        <w:pStyle w:val="5"/>
      </w:pPr>
      <w:r>
        <w:t>Риски, связанные с деятельностью Общества (производственные риски)</w:t>
      </w:r>
    </w:p>
    <w:p w14:paraId="12DAD714" w14:textId="77777777" w:rsidR="003033B2" w:rsidRPr="003033B2" w:rsidRDefault="003033B2" w:rsidP="003033B2">
      <w:pPr>
        <w:keepNext/>
        <w:keepLines/>
        <w:pBdr>
          <w:left w:val="none" w:sz="4" w:space="2" w:color="000000"/>
        </w:pBdr>
        <w:spacing w:line="283" w:lineRule="auto"/>
        <w:ind w:firstLine="708"/>
        <w:jc w:val="both"/>
        <w:rPr>
          <w:rFonts w:ascii="Arial Narrow" w:hAnsi="Arial Narrow"/>
        </w:rPr>
      </w:pPr>
      <w:r w:rsidRPr="003033B2">
        <w:rPr>
          <w:rFonts w:ascii="Arial Narrow" w:hAnsi="Arial Narrow"/>
        </w:rPr>
        <w:t>Наличие производственных рисков связано со следующими факторами:</w:t>
      </w:r>
    </w:p>
    <w:p w14:paraId="7079D109" w14:textId="77777777" w:rsidR="003033B2" w:rsidRPr="003033B2" w:rsidRDefault="003033B2" w:rsidP="001E3AE4">
      <w:pPr>
        <w:pStyle w:val="afff8"/>
        <w:keepNext/>
        <w:keepLines/>
        <w:numPr>
          <w:ilvl w:val="1"/>
          <w:numId w:val="60"/>
        </w:numPr>
        <w:pBdr>
          <w:left w:val="none" w:sz="4" w:space="2" w:color="000000"/>
        </w:pBdr>
        <w:spacing w:line="283" w:lineRule="auto"/>
        <w:ind w:left="426" w:hanging="426"/>
        <w:rPr>
          <w:rFonts w:ascii="Arial Narrow" w:hAnsi="Arial Narrow"/>
          <w:sz w:val="24"/>
          <w:szCs w:val="24"/>
        </w:rPr>
      </w:pPr>
      <w:r w:rsidRPr="003033B2">
        <w:rPr>
          <w:rFonts w:ascii="Arial Narrow" w:hAnsi="Arial Narrow"/>
          <w:sz w:val="24"/>
          <w:szCs w:val="24"/>
        </w:rPr>
        <w:t>существенная доля оборудования, выработавшего свой нормативный срок эксплуатации;</w:t>
      </w:r>
    </w:p>
    <w:p w14:paraId="0C553E02" w14:textId="77777777" w:rsidR="003033B2" w:rsidRPr="003033B2" w:rsidRDefault="003033B2" w:rsidP="001E3AE4">
      <w:pPr>
        <w:pStyle w:val="afff8"/>
        <w:keepNext/>
        <w:keepLines/>
        <w:numPr>
          <w:ilvl w:val="1"/>
          <w:numId w:val="60"/>
        </w:numPr>
        <w:pBdr>
          <w:left w:val="none" w:sz="4" w:space="2" w:color="000000"/>
        </w:pBdr>
        <w:spacing w:line="283" w:lineRule="auto"/>
        <w:ind w:left="426" w:hanging="426"/>
        <w:rPr>
          <w:rFonts w:ascii="Arial Narrow" w:hAnsi="Arial Narrow"/>
          <w:sz w:val="24"/>
          <w:szCs w:val="24"/>
        </w:rPr>
      </w:pPr>
      <w:r w:rsidRPr="003033B2">
        <w:rPr>
          <w:rFonts w:ascii="Arial Narrow" w:hAnsi="Arial Narrow"/>
          <w:sz w:val="24"/>
          <w:szCs w:val="24"/>
        </w:rPr>
        <w:t>дефицитом ресурсов на исполнение производственных программ;</w:t>
      </w:r>
    </w:p>
    <w:p w14:paraId="3D389065" w14:textId="77777777" w:rsidR="003033B2" w:rsidRPr="003033B2" w:rsidRDefault="003033B2" w:rsidP="001E3AE4">
      <w:pPr>
        <w:pStyle w:val="afff8"/>
        <w:keepNext/>
        <w:keepLines/>
        <w:numPr>
          <w:ilvl w:val="1"/>
          <w:numId w:val="60"/>
        </w:numPr>
        <w:pBdr>
          <w:left w:val="none" w:sz="4" w:space="2" w:color="000000"/>
        </w:pBdr>
        <w:spacing w:line="283" w:lineRule="auto"/>
        <w:ind w:left="426" w:hanging="426"/>
        <w:rPr>
          <w:rFonts w:ascii="Arial Narrow" w:hAnsi="Arial Narrow"/>
          <w:sz w:val="24"/>
          <w:szCs w:val="24"/>
        </w:rPr>
      </w:pPr>
      <w:r w:rsidRPr="003033B2">
        <w:rPr>
          <w:rFonts w:ascii="Arial Narrow" w:hAnsi="Arial Narrow"/>
          <w:sz w:val="24"/>
          <w:szCs w:val="24"/>
        </w:rPr>
        <w:t>ошибками проектирования, проявляющимися на стадии эксплуатации;</w:t>
      </w:r>
    </w:p>
    <w:p w14:paraId="3E0838F9" w14:textId="77777777" w:rsidR="003033B2" w:rsidRPr="003033B2" w:rsidRDefault="003033B2" w:rsidP="001E3AE4">
      <w:pPr>
        <w:pStyle w:val="afff8"/>
        <w:keepNext/>
        <w:keepLines/>
        <w:numPr>
          <w:ilvl w:val="1"/>
          <w:numId w:val="60"/>
        </w:numPr>
        <w:pBdr>
          <w:left w:val="none" w:sz="4" w:space="2" w:color="000000"/>
        </w:pBdr>
        <w:spacing w:line="283" w:lineRule="auto"/>
        <w:ind w:left="426" w:hanging="426"/>
        <w:rPr>
          <w:rFonts w:ascii="Arial Narrow" w:hAnsi="Arial Narrow"/>
          <w:sz w:val="24"/>
          <w:szCs w:val="24"/>
        </w:rPr>
      </w:pPr>
      <w:r w:rsidRPr="003033B2">
        <w:rPr>
          <w:rFonts w:ascii="Arial Narrow" w:hAnsi="Arial Narrow"/>
          <w:sz w:val="24"/>
          <w:szCs w:val="24"/>
        </w:rPr>
        <w:t>некачественным ремонтом (техническое перевооружение и реконструкция (ТПиР);</w:t>
      </w:r>
    </w:p>
    <w:p w14:paraId="5C7E90D5" w14:textId="77777777" w:rsidR="003033B2" w:rsidRPr="003033B2" w:rsidRDefault="003033B2" w:rsidP="001E3AE4">
      <w:pPr>
        <w:pStyle w:val="afff8"/>
        <w:keepNext/>
        <w:keepLines/>
        <w:numPr>
          <w:ilvl w:val="1"/>
          <w:numId w:val="60"/>
        </w:numPr>
        <w:pBdr>
          <w:left w:val="none" w:sz="4" w:space="2" w:color="000000"/>
        </w:pBdr>
        <w:spacing w:line="283" w:lineRule="auto"/>
        <w:ind w:left="426" w:hanging="426"/>
        <w:rPr>
          <w:rFonts w:ascii="Arial Narrow" w:hAnsi="Arial Narrow"/>
          <w:sz w:val="24"/>
          <w:szCs w:val="24"/>
        </w:rPr>
      </w:pPr>
      <w:r w:rsidRPr="003033B2">
        <w:rPr>
          <w:rFonts w:ascii="Arial Narrow" w:hAnsi="Arial Narrow"/>
          <w:sz w:val="24"/>
          <w:szCs w:val="24"/>
        </w:rPr>
        <w:t>человеческим фактором;</w:t>
      </w:r>
    </w:p>
    <w:p w14:paraId="7E871630" w14:textId="77777777" w:rsidR="003033B2" w:rsidRPr="003033B2" w:rsidRDefault="003033B2" w:rsidP="001E3AE4">
      <w:pPr>
        <w:pStyle w:val="afff8"/>
        <w:keepNext/>
        <w:keepLines/>
        <w:numPr>
          <w:ilvl w:val="1"/>
          <w:numId w:val="60"/>
        </w:numPr>
        <w:pBdr>
          <w:left w:val="none" w:sz="4" w:space="2" w:color="000000"/>
        </w:pBdr>
        <w:spacing w:line="283" w:lineRule="auto"/>
        <w:ind w:left="426" w:hanging="426"/>
        <w:rPr>
          <w:rFonts w:ascii="Arial Narrow" w:hAnsi="Arial Narrow"/>
          <w:sz w:val="24"/>
          <w:szCs w:val="24"/>
        </w:rPr>
      </w:pPr>
      <w:r w:rsidRPr="003033B2">
        <w:rPr>
          <w:rFonts w:ascii="Arial Narrow" w:hAnsi="Arial Narrow"/>
          <w:sz w:val="24"/>
          <w:szCs w:val="24"/>
        </w:rPr>
        <w:t>воздействием окружающей среды.</w:t>
      </w:r>
    </w:p>
    <w:p w14:paraId="1F6B3556" w14:textId="77777777" w:rsidR="003033B2" w:rsidRPr="003033B2" w:rsidRDefault="003033B2" w:rsidP="003033B2">
      <w:pPr>
        <w:keepNext/>
        <w:keepLines/>
        <w:pBdr>
          <w:left w:val="none" w:sz="4" w:space="2" w:color="000000"/>
        </w:pBdr>
        <w:spacing w:line="283" w:lineRule="auto"/>
        <w:ind w:firstLine="708"/>
        <w:jc w:val="both"/>
        <w:rPr>
          <w:rFonts w:ascii="Arial Narrow" w:hAnsi="Arial Narrow"/>
        </w:rPr>
      </w:pPr>
      <w:r w:rsidRPr="003033B2">
        <w:rPr>
          <w:rFonts w:ascii="Arial Narrow" w:hAnsi="Arial Narrow"/>
        </w:rPr>
        <w:lastRenderedPageBreak/>
        <w:t>Производственные риски проявляются в виде отказов оборудования, перерывов в подаче энергии потребителям, снижении надежности электро- и теплоснабжения.</w:t>
      </w:r>
    </w:p>
    <w:p w14:paraId="6EE9EE7E" w14:textId="77777777" w:rsidR="003033B2" w:rsidRPr="003033B2" w:rsidRDefault="003033B2" w:rsidP="003033B2">
      <w:pPr>
        <w:keepNext/>
        <w:keepLines/>
        <w:pBdr>
          <w:left w:val="none" w:sz="4" w:space="2" w:color="000000"/>
        </w:pBdr>
        <w:spacing w:line="283" w:lineRule="auto"/>
        <w:ind w:firstLine="708"/>
        <w:jc w:val="both"/>
        <w:rPr>
          <w:rFonts w:ascii="Arial Narrow" w:hAnsi="Arial Narrow"/>
        </w:rPr>
      </w:pPr>
      <w:r w:rsidRPr="003033B2">
        <w:rPr>
          <w:rFonts w:ascii="Arial Narrow" w:hAnsi="Arial Narrow"/>
        </w:rPr>
        <w:t>Данные риски являются для Общества существенными, управление ими осуществляется путем принятия комплекса мер по обеспечению надежности оборудования, с целью чего Общество:</w:t>
      </w:r>
    </w:p>
    <w:p w14:paraId="1F6F5834" w14:textId="77777777" w:rsidR="003033B2" w:rsidRPr="003033B2" w:rsidRDefault="003033B2" w:rsidP="001E3AE4">
      <w:pPr>
        <w:pStyle w:val="afff8"/>
        <w:keepNext/>
        <w:keepLines/>
        <w:numPr>
          <w:ilvl w:val="0"/>
          <w:numId w:val="59"/>
        </w:numPr>
        <w:pBdr>
          <w:left w:val="none" w:sz="4" w:space="2" w:color="000000"/>
        </w:pBdr>
        <w:spacing w:line="283" w:lineRule="auto"/>
        <w:ind w:left="426" w:hanging="426"/>
        <w:rPr>
          <w:rFonts w:ascii="Arial Narrow" w:hAnsi="Arial Narrow"/>
          <w:sz w:val="24"/>
          <w:szCs w:val="24"/>
        </w:rPr>
      </w:pPr>
      <w:r w:rsidRPr="003033B2">
        <w:rPr>
          <w:rFonts w:ascii="Arial Narrow" w:hAnsi="Arial Narrow"/>
          <w:sz w:val="24"/>
          <w:szCs w:val="24"/>
        </w:rPr>
        <w:t>организует мероприятия по снижению аварийности;</w:t>
      </w:r>
    </w:p>
    <w:p w14:paraId="0D978342" w14:textId="77777777" w:rsidR="003033B2" w:rsidRPr="003033B2" w:rsidRDefault="003033B2" w:rsidP="001E3AE4">
      <w:pPr>
        <w:pStyle w:val="afff8"/>
        <w:keepNext/>
        <w:keepLines/>
        <w:numPr>
          <w:ilvl w:val="0"/>
          <w:numId w:val="59"/>
        </w:numPr>
        <w:pBdr>
          <w:left w:val="none" w:sz="4" w:space="2" w:color="000000"/>
        </w:pBdr>
        <w:spacing w:line="283" w:lineRule="auto"/>
        <w:ind w:left="426" w:hanging="426"/>
        <w:rPr>
          <w:rFonts w:ascii="Arial Narrow" w:hAnsi="Arial Narrow"/>
          <w:sz w:val="24"/>
          <w:szCs w:val="24"/>
        </w:rPr>
      </w:pPr>
      <w:r w:rsidRPr="003033B2">
        <w:rPr>
          <w:rFonts w:ascii="Arial Narrow" w:hAnsi="Arial Narrow"/>
          <w:sz w:val="24"/>
          <w:szCs w:val="24"/>
        </w:rPr>
        <w:t>разрабатывает и реализует программы инвестиций и капитальных ремонтов;</w:t>
      </w:r>
    </w:p>
    <w:p w14:paraId="08932F94" w14:textId="77777777" w:rsidR="003033B2" w:rsidRPr="003033B2" w:rsidRDefault="003033B2" w:rsidP="001E3AE4">
      <w:pPr>
        <w:pStyle w:val="afff8"/>
        <w:keepNext/>
        <w:keepLines/>
        <w:numPr>
          <w:ilvl w:val="0"/>
          <w:numId w:val="59"/>
        </w:numPr>
        <w:pBdr>
          <w:left w:val="none" w:sz="4" w:space="2" w:color="000000"/>
        </w:pBdr>
        <w:spacing w:line="283" w:lineRule="auto"/>
        <w:ind w:left="426" w:hanging="426"/>
        <w:rPr>
          <w:rFonts w:ascii="Arial Narrow" w:hAnsi="Arial Narrow"/>
          <w:sz w:val="24"/>
          <w:szCs w:val="24"/>
        </w:rPr>
      </w:pPr>
      <w:r w:rsidRPr="003033B2">
        <w:rPr>
          <w:rFonts w:ascii="Arial Narrow" w:hAnsi="Arial Narrow"/>
          <w:sz w:val="24"/>
          <w:szCs w:val="24"/>
        </w:rPr>
        <w:t>осуществляет эксплуатацию энергетических объектов и оборудования в соответствии с требованиями нормативно-технических документов, действующих в области энергетики;</w:t>
      </w:r>
    </w:p>
    <w:p w14:paraId="119507E0" w14:textId="77777777" w:rsidR="003033B2" w:rsidRPr="003033B2" w:rsidRDefault="003033B2" w:rsidP="001E3AE4">
      <w:pPr>
        <w:pStyle w:val="afff8"/>
        <w:keepNext/>
        <w:keepLines/>
        <w:numPr>
          <w:ilvl w:val="0"/>
          <w:numId w:val="59"/>
        </w:numPr>
        <w:pBdr>
          <w:left w:val="none" w:sz="4" w:space="2" w:color="000000"/>
        </w:pBdr>
        <w:spacing w:line="283" w:lineRule="auto"/>
        <w:ind w:left="426" w:hanging="426"/>
        <w:rPr>
          <w:rFonts w:ascii="Arial Narrow" w:hAnsi="Arial Narrow"/>
          <w:sz w:val="24"/>
          <w:szCs w:val="24"/>
        </w:rPr>
      </w:pPr>
      <w:r w:rsidRPr="003033B2">
        <w:rPr>
          <w:rFonts w:ascii="Arial Narrow" w:hAnsi="Arial Narrow"/>
          <w:sz w:val="24"/>
          <w:szCs w:val="24"/>
        </w:rPr>
        <w:t>проводит мероприятия по работе с персоналом.</w:t>
      </w:r>
    </w:p>
    <w:p w14:paraId="1D5BDE50" w14:textId="77777777" w:rsidR="003033B2" w:rsidRPr="003033B2" w:rsidRDefault="003033B2" w:rsidP="003033B2">
      <w:pPr>
        <w:keepNext/>
        <w:keepLines/>
        <w:pBdr>
          <w:left w:val="none" w:sz="4" w:space="2" w:color="000000"/>
        </w:pBdr>
        <w:spacing w:line="283" w:lineRule="auto"/>
        <w:ind w:left="-142" w:firstLine="851"/>
        <w:jc w:val="both"/>
        <w:rPr>
          <w:rFonts w:ascii="Arial Narrow" w:hAnsi="Arial Narrow"/>
        </w:rPr>
      </w:pPr>
      <w:r w:rsidRPr="003033B2">
        <w:rPr>
          <w:rFonts w:ascii="Arial Narrow" w:hAnsi="Arial Narrow"/>
        </w:rPr>
        <w:t>В 2020 году в Обществе были реализованы следующие мероприятия по управлению производственными рисками:</w:t>
      </w:r>
    </w:p>
    <w:p w14:paraId="686C76E8" w14:textId="77777777" w:rsidR="003033B2" w:rsidRPr="003033B2" w:rsidRDefault="003033B2" w:rsidP="001E3AE4">
      <w:pPr>
        <w:pStyle w:val="afff8"/>
        <w:keepNext/>
        <w:keepLines/>
        <w:numPr>
          <w:ilvl w:val="0"/>
          <w:numId w:val="59"/>
        </w:numPr>
        <w:pBdr>
          <w:left w:val="none" w:sz="4" w:space="2" w:color="000000"/>
        </w:pBdr>
        <w:spacing w:line="283" w:lineRule="auto"/>
        <w:ind w:left="426" w:hanging="426"/>
        <w:rPr>
          <w:rFonts w:ascii="Arial Narrow" w:hAnsi="Arial Narrow"/>
          <w:sz w:val="24"/>
          <w:szCs w:val="24"/>
        </w:rPr>
      </w:pPr>
      <w:r w:rsidRPr="003033B2">
        <w:rPr>
          <w:rFonts w:ascii="Arial Narrow" w:hAnsi="Arial Narrow"/>
          <w:sz w:val="24"/>
          <w:szCs w:val="24"/>
        </w:rPr>
        <w:t>выполнение ремонтных и эксплуатационных программ;</w:t>
      </w:r>
    </w:p>
    <w:p w14:paraId="241A85F0" w14:textId="77777777" w:rsidR="003033B2" w:rsidRPr="003033B2" w:rsidRDefault="003033B2" w:rsidP="001E3AE4">
      <w:pPr>
        <w:pStyle w:val="afff8"/>
        <w:keepNext/>
        <w:keepLines/>
        <w:numPr>
          <w:ilvl w:val="0"/>
          <w:numId w:val="59"/>
        </w:numPr>
        <w:pBdr>
          <w:left w:val="none" w:sz="4" w:space="2" w:color="000000"/>
        </w:pBdr>
        <w:spacing w:line="283" w:lineRule="auto"/>
        <w:ind w:left="426" w:hanging="426"/>
        <w:rPr>
          <w:rFonts w:ascii="Arial Narrow" w:hAnsi="Arial Narrow"/>
          <w:sz w:val="24"/>
          <w:szCs w:val="24"/>
        </w:rPr>
      </w:pPr>
      <w:r w:rsidRPr="003033B2">
        <w:rPr>
          <w:rFonts w:ascii="Arial Narrow" w:hAnsi="Arial Narrow"/>
          <w:sz w:val="24"/>
          <w:szCs w:val="24"/>
        </w:rPr>
        <w:t>выполнение плана мероприятий к прохождению осенне-зимнего периода;</w:t>
      </w:r>
    </w:p>
    <w:p w14:paraId="289111FE" w14:textId="77777777" w:rsidR="003033B2" w:rsidRPr="003033B2" w:rsidRDefault="003033B2" w:rsidP="001E3AE4">
      <w:pPr>
        <w:pStyle w:val="afff8"/>
        <w:keepNext/>
        <w:keepLines/>
        <w:numPr>
          <w:ilvl w:val="0"/>
          <w:numId w:val="59"/>
        </w:numPr>
        <w:pBdr>
          <w:left w:val="none" w:sz="4" w:space="2" w:color="000000"/>
        </w:pBdr>
        <w:spacing w:line="283" w:lineRule="auto"/>
        <w:ind w:left="426" w:hanging="426"/>
        <w:rPr>
          <w:rFonts w:ascii="Arial Narrow" w:hAnsi="Arial Narrow"/>
          <w:sz w:val="24"/>
          <w:szCs w:val="24"/>
        </w:rPr>
      </w:pPr>
      <w:r w:rsidRPr="003033B2">
        <w:rPr>
          <w:rFonts w:ascii="Arial Narrow" w:hAnsi="Arial Narrow"/>
          <w:sz w:val="24"/>
          <w:szCs w:val="24"/>
        </w:rPr>
        <w:t>выполнение планов-мероприятий при подготовке и прохождению весеннего паводка, весенне-летнего пожароопасного и грозового сезона;</w:t>
      </w:r>
    </w:p>
    <w:p w14:paraId="606C13E4" w14:textId="77777777" w:rsidR="003033B2" w:rsidRPr="003033B2" w:rsidRDefault="003033B2" w:rsidP="001E3AE4">
      <w:pPr>
        <w:pStyle w:val="afff8"/>
        <w:keepNext/>
        <w:keepLines/>
        <w:numPr>
          <w:ilvl w:val="0"/>
          <w:numId w:val="59"/>
        </w:numPr>
        <w:pBdr>
          <w:left w:val="none" w:sz="4" w:space="2" w:color="000000"/>
        </w:pBdr>
        <w:spacing w:line="283" w:lineRule="auto"/>
        <w:ind w:left="426" w:hanging="426"/>
        <w:rPr>
          <w:rFonts w:ascii="Arial Narrow" w:hAnsi="Arial Narrow"/>
          <w:sz w:val="24"/>
          <w:szCs w:val="24"/>
        </w:rPr>
      </w:pPr>
      <w:r w:rsidRPr="003033B2">
        <w:rPr>
          <w:rFonts w:ascii="Arial Narrow" w:hAnsi="Arial Narrow"/>
          <w:sz w:val="24"/>
          <w:szCs w:val="24"/>
        </w:rPr>
        <w:t>выполнение программы мероприятий по предотвращению проникновения сторонних лиц на территорию действующих электроустановок;</w:t>
      </w:r>
    </w:p>
    <w:p w14:paraId="2D43EAC5" w14:textId="77777777" w:rsidR="003033B2" w:rsidRPr="003033B2" w:rsidRDefault="003033B2" w:rsidP="001E3AE4">
      <w:pPr>
        <w:pStyle w:val="afff8"/>
        <w:keepNext/>
        <w:keepLines/>
        <w:numPr>
          <w:ilvl w:val="0"/>
          <w:numId w:val="59"/>
        </w:numPr>
        <w:pBdr>
          <w:left w:val="none" w:sz="4" w:space="2" w:color="000000"/>
        </w:pBdr>
        <w:spacing w:line="283" w:lineRule="auto"/>
        <w:ind w:left="426" w:hanging="426"/>
        <w:rPr>
          <w:rFonts w:ascii="Arial Narrow" w:hAnsi="Arial Narrow"/>
          <w:sz w:val="24"/>
          <w:szCs w:val="24"/>
        </w:rPr>
      </w:pPr>
      <w:r w:rsidRPr="003033B2">
        <w:rPr>
          <w:rFonts w:ascii="Arial Narrow" w:hAnsi="Arial Narrow"/>
          <w:sz w:val="24"/>
          <w:szCs w:val="24"/>
        </w:rPr>
        <w:t>проведение рекламно-просветительской работы в средствах массовых коммуникаций и печатных изданиях об опасности и ответственности несанкционированных действий сторонних лиц в охранных зонах действующих электроустановок и электрических сетях;</w:t>
      </w:r>
    </w:p>
    <w:p w14:paraId="21925259" w14:textId="77777777" w:rsidR="003033B2" w:rsidRPr="003033B2" w:rsidRDefault="003033B2" w:rsidP="001E3AE4">
      <w:pPr>
        <w:pStyle w:val="afff8"/>
        <w:keepNext/>
        <w:keepLines/>
        <w:numPr>
          <w:ilvl w:val="0"/>
          <w:numId w:val="59"/>
        </w:numPr>
        <w:pBdr>
          <w:left w:val="none" w:sz="4" w:space="2" w:color="000000"/>
        </w:pBdr>
        <w:spacing w:line="283" w:lineRule="auto"/>
        <w:ind w:left="426" w:hanging="426"/>
        <w:rPr>
          <w:rFonts w:ascii="Arial Narrow" w:hAnsi="Arial Narrow"/>
          <w:sz w:val="24"/>
          <w:szCs w:val="24"/>
        </w:rPr>
      </w:pPr>
      <w:r w:rsidRPr="003033B2">
        <w:rPr>
          <w:rFonts w:ascii="Arial Narrow" w:hAnsi="Arial Narrow"/>
          <w:sz w:val="24"/>
          <w:szCs w:val="24"/>
        </w:rPr>
        <w:t>страхование имущества Общества от всех видов рисков;</w:t>
      </w:r>
    </w:p>
    <w:p w14:paraId="056DDE74" w14:textId="40DC328F" w:rsidR="003033B2" w:rsidRPr="003033B2" w:rsidRDefault="003033B2" w:rsidP="001E3AE4">
      <w:pPr>
        <w:pStyle w:val="afff8"/>
        <w:keepNext/>
        <w:keepLines/>
        <w:numPr>
          <w:ilvl w:val="0"/>
          <w:numId w:val="59"/>
        </w:numPr>
        <w:pBdr>
          <w:left w:val="none" w:sz="4" w:space="2" w:color="000000"/>
        </w:pBdr>
        <w:spacing w:line="283" w:lineRule="auto"/>
        <w:ind w:left="426" w:hanging="426"/>
        <w:rPr>
          <w:rFonts w:ascii="Arial Narrow" w:hAnsi="Arial Narrow"/>
          <w:sz w:val="24"/>
          <w:szCs w:val="24"/>
        </w:rPr>
      </w:pPr>
      <w:r w:rsidRPr="003033B2">
        <w:rPr>
          <w:rFonts w:ascii="Arial Narrow" w:hAnsi="Arial Narrow"/>
          <w:sz w:val="24"/>
          <w:szCs w:val="24"/>
        </w:rPr>
        <w:t>проведение плана мероприятий по работе с промышленным пе</w:t>
      </w:r>
      <w:r w:rsidR="004C26A6">
        <w:rPr>
          <w:rFonts w:ascii="Arial Narrow" w:hAnsi="Arial Narrow"/>
          <w:sz w:val="24"/>
          <w:szCs w:val="24"/>
        </w:rPr>
        <w:t>рсоналом в соответствии с Поряд</w:t>
      </w:r>
      <w:r w:rsidRPr="003033B2">
        <w:rPr>
          <w:rFonts w:ascii="Arial Narrow" w:hAnsi="Arial Narrow"/>
          <w:sz w:val="24"/>
          <w:szCs w:val="24"/>
        </w:rPr>
        <w:t>к</w:t>
      </w:r>
      <w:r w:rsidR="004C26A6">
        <w:rPr>
          <w:rFonts w:ascii="Arial Narrow" w:hAnsi="Arial Narrow"/>
          <w:sz w:val="24"/>
          <w:szCs w:val="24"/>
        </w:rPr>
        <w:t>ом</w:t>
      </w:r>
      <w:r w:rsidRPr="003033B2">
        <w:rPr>
          <w:rFonts w:ascii="Arial Narrow" w:hAnsi="Arial Narrow"/>
          <w:sz w:val="24"/>
          <w:szCs w:val="24"/>
        </w:rPr>
        <w:t xml:space="preserve"> проведения работы с персоналом;</w:t>
      </w:r>
    </w:p>
    <w:p w14:paraId="62FBAB81" w14:textId="77777777" w:rsidR="003033B2" w:rsidRPr="003033B2" w:rsidRDefault="003033B2" w:rsidP="001E3AE4">
      <w:pPr>
        <w:pStyle w:val="afff8"/>
        <w:keepNext/>
        <w:keepLines/>
        <w:numPr>
          <w:ilvl w:val="0"/>
          <w:numId w:val="59"/>
        </w:numPr>
        <w:pBdr>
          <w:left w:val="none" w:sz="4" w:space="2" w:color="000000"/>
        </w:pBdr>
        <w:spacing w:line="283" w:lineRule="auto"/>
        <w:ind w:left="426" w:hanging="426"/>
        <w:rPr>
          <w:rFonts w:ascii="Arial Narrow" w:hAnsi="Arial Narrow"/>
          <w:sz w:val="24"/>
          <w:szCs w:val="24"/>
        </w:rPr>
      </w:pPr>
      <w:r w:rsidRPr="003033B2">
        <w:rPr>
          <w:rFonts w:ascii="Arial Narrow" w:hAnsi="Arial Narrow"/>
          <w:sz w:val="24"/>
          <w:szCs w:val="24"/>
        </w:rPr>
        <w:t>проведение дней мастера в рамках повышения ответственности за безопасное производство работ в период ремонтной кампании 2020.</w:t>
      </w:r>
    </w:p>
    <w:p w14:paraId="6BEF69DF" w14:textId="77777777" w:rsidR="003033B2" w:rsidRDefault="003033B2" w:rsidP="003033B2">
      <w:pPr>
        <w:keepNext/>
        <w:keepLines/>
        <w:pBdr>
          <w:left w:val="none" w:sz="4" w:space="2" w:color="000000"/>
        </w:pBdr>
        <w:spacing w:line="283" w:lineRule="auto"/>
        <w:ind w:firstLine="708"/>
        <w:jc w:val="both"/>
        <w:rPr>
          <w:rFonts w:ascii="Arial Narrow" w:hAnsi="Arial Narrow"/>
        </w:rPr>
      </w:pPr>
      <w:r w:rsidRPr="003033B2">
        <w:rPr>
          <w:rFonts w:ascii="Arial Narrow" w:hAnsi="Arial Narrow"/>
        </w:rPr>
        <w:t>В связи</w:t>
      </w:r>
      <w:r>
        <w:rPr>
          <w:rFonts w:ascii="Arial Narrow" w:hAnsi="Arial Narrow"/>
        </w:rPr>
        <w:t xml:space="preserve"> с тем, что АО «ДГК</w:t>
      </w:r>
      <w:r w:rsidRPr="003033B2">
        <w:rPr>
          <w:rFonts w:ascii="Arial Narrow" w:hAnsi="Arial Narrow"/>
        </w:rPr>
        <w:t>» в своей деятельности ориентировано на использование продукции российских производителей, риски, связанные с зависимостью от импортного оборудования и материалов, не являются для Общества актуальными.</w:t>
      </w:r>
    </w:p>
    <w:p w14:paraId="5ABD936F" w14:textId="77777777" w:rsidR="00D15C5F" w:rsidRDefault="00D15C5F" w:rsidP="002F2EF7">
      <w:pPr>
        <w:keepNext/>
        <w:keepLines/>
        <w:spacing w:line="283" w:lineRule="auto"/>
        <w:jc w:val="both"/>
        <w:rPr>
          <w:rFonts w:ascii="Arial Narrow" w:hAnsi="Arial Narrow"/>
          <w:i/>
        </w:rPr>
      </w:pPr>
    </w:p>
    <w:p w14:paraId="35CDFA3E" w14:textId="77777777" w:rsidR="001F3DB6" w:rsidRDefault="009972EB" w:rsidP="002F2EF7">
      <w:pPr>
        <w:keepNext/>
        <w:keepLines/>
        <w:spacing w:line="283" w:lineRule="auto"/>
        <w:jc w:val="both"/>
        <w:rPr>
          <w:rFonts w:ascii="Arial Narrow" w:hAnsi="Arial Narrow"/>
        </w:rPr>
      </w:pPr>
      <w:r>
        <w:rPr>
          <w:rFonts w:ascii="Arial Narrow" w:hAnsi="Arial Narrow"/>
          <w:i/>
        </w:rPr>
        <w:t>Отсутствие возможности продлить действие лицензии Общества на ведение определенного вида деятельности либо на использование объектов, нахождение которых в обороте ограничено (включая природные ресурсы</w:t>
      </w:r>
      <w:r w:rsidR="0012551A">
        <w:rPr>
          <w:rFonts w:ascii="Arial Narrow" w:hAnsi="Arial Narrow"/>
          <w:i/>
        </w:rPr>
        <w:t>)</w:t>
      </w:r>
      <w:r w:rsidR="001F3DB6" w:rsidRPr="001F3DB6">
        <w:rPr>
          <w:rFonts w:ascii="Arial Narrow" w:hAnsi="Arial Narrow"/>
        </w:rPr>
        <w:t xml:space="preserve"> </w:t>
      </w:r>
    </w:p>
    <w:p w14:paraId="3A05EC19" w14:textId="77777777" w:rsidR="0012551A" w:rsidRDefault="001F3DB6" w:rsidP="0012551A">
      <w:pPr>
        <w:keepNext/>
        <w:keepLines/>
        <w:spacing w:line="283" w:lineRule="auto"/>
        <w:ind w:firstLine="709"/>
        <w:jc w:val="both"/>
        <w:rPr>
          <w:rFonts w:ascii="Arial Narrow" w:hAnsi="Arial Narrow"/>
        </w:rPr>
      </w:pPr>
      <w:r>
        <w:rPr>
          <w:rFonts w:ascii="Arial Narrow" w:hAnsi="Arial Narrow"/>
        </w:rPr>
        <w:t>Риск отсутствия возможности продления лицензии отсутствует, так как производство тепловой энергии не входит в перечень видов деятельность, подлежащих лицензированию. Лицензии на право пользования недрами, в области промышленной безопасности и лицензии на</w:t>
      </w:r>
      <w:r w:rsidR="0012551A" w:rsidRPr="0012551A">
        <w:rPr>
          <w:rFonts w:ascii="Arial Narrow" w:hAnsi="Arial Narrow"/>
        </w:rPr>
        <w:t xml:space="preserve"> </w:t>
      </w:r>
      <w:r w:rsidR="0012551A">
        <w:rPr>
          <w:rFonts w:ascii="Arial Narrow" w:hAnsi="Arial Narrow"/>
        </w:rPr>
        <w:t>неосновные</w:t>
      </w:r>
      <w:r w:rsidR="0012551A" w:rsidRPr="0012551A">
        <w:rPr>
          <w:rFonts w:ascii="Arial Narrow" w:hAnsi="Arial Narrow"/>
        </w:rPr>
        <w:t xml:space="preserve"> </w:t>
      </w:r>
      <w:r w:rsidR="0012551A">
        <w:rPr>
          <w:rFonts w:ascii="Arial Narrow" w:hAnsi="Arial Narrow"/>
        </w:rPr>
        <w:t xml:space="preserve">виды </w:t>
      </w:r>
      <w:r>
        <w:rPr>
          <w:rFonts w:ascii="Arial Narrow" w:hAnsi="Arial Narrow"/>
        </w:rPr>
        <w:t>деятельности (медицинская, общеобразовательная, погрузочно-разгрузочная деятельность и др.)</w:t>
      </w:r>
      <w:r w:rsidRPr="001F3DB6">
        <w:rPr>
          <w:rFonts w:ascii="Arial Narrow" w:hAnsi="Arial Narrow"/>
        </w:rPr>
        <w:t xml:space="preserve"> </w:t>
      </w:r>
      <w:r>
        <w:rPr>
          <w:rFonts w:ascii="Arial Narrow" w:hAnsi="Arial Narrow"/>
        </w:rPr>
        <w:t>оформлены и являются действующими.</w:t>
      </w:r>
      <w:r w:rsidR="0012551A">
        <w:rPr>
          <w:rFonts w:ascii="Arial Narrow" w:hAnsi="Arial Narrow"/>
        </w:rPr>
        <w:t xml:space="preserve"> Прогноз относительно вероятности продления указанных лицензий: положительный.</w:t>
      </w:r>
    </w:p>
    <w:p w14:paraId="103F512E" w14:textId="11687C80" w:rsidR="00F120A8" w:rsidRDefault="00F120A8" w:rsidP="00E52997">
      <w:pPr>
        <w:keepNext/>
        <w:keepLines/>
        <w:pBdr>
          <w:left w:val="none" w:sz="4" w:space="2" w:color="000000"/>
        </w:pBdr>
        <w:spacing w:line="283" w:lineRule="auto"/>
        <w:jc w:val="both"/>
        <w:rPr>
          <w:rFonts w:ascii="Arial Narrow" w:hAnsi="Arial Narrow"/>
          <w:i/>
        </w:rPr>
      </w:pPr>
      <w:r>
        <w:rPr>
          <w:rFonts w:ascii="Arial Narrow" w:hAnsi="Arial Narrow"/>
          <w:i/>
        </w:rPr>
        <w:t>Возможность потери потребителей, на оборот с которыми приходится не менее чем 10 процентов общей выручки от продажи продукции (работ, услуг) Обществ</w:t>
      </w:r>
    </w:p>
    <w:p w14:paraId="6819F9DF" w14:textId="0E3A3BEC" w:rsidR="002F2EF7" w:rsidRPr="002F2EF7" w:rsidRDefault="00E52997" w:rsidP="00DE7668">
      <w:pPr>
        <w:keepNext/>
        <w:keepLines/>
        <w:pBdr>
          <w:left w:val="none" w:sz="4" w:space="2" w:color="000000"/>
        </w:pBdr>
        <w:spacing w:line="283" w:lineRule="auto"/>
        <w:ind w:firstLine="709"/>
        <w:jc w:val="both"/>
        <w:rPr>
          <w:rFonts w:ascii="Arial Narrow" w:hAnsi="Arial Narrow"/>
        </w:rPr>
      </w:pPr>
      <w:r w:rsidRPr="002F2EF7">
        <w:rPr>
          <w:rFonts w:ascii="Arial Narrow" w:hAnsi="Arial Narrow"/>
        </w:rPr>
        <w:t>Риск потери потребителя, на оборот с которыми приходится более 10 процентов общей выручки Общества от продажи электроэнергии и мощности продукции исключен, поскольку законодательно</w:t>
      </w:r>
      <w:r w:rsidRPr="00E52997">
        <w:rPr>
          <w:rFonts w:ascii="Arial Narrow" w:hAnsi="Arial Narrow"/>
        </w:rPr>
        <w:t xml:space="preserve"> </w:t>
      </w:r>
      <w:r w:rsidR="004C26A6">
        <w:rPr>
          <w:rFonts w:ascii="Arial Narrow" w:hAnsi="Arial Narrow"/>
        </w:rPr>
        <w:t>определен единый</w:t>
      </w:r>
      <w:r w:rsidRPr="002F2EF7">
        <w:rPr>
          <w:rFonts w:ascii="Arial Narrow" w:hAnsi="Arial Narrow"/>
        </w:rPr>
        <w:t xml:space="preserve"> закупщик второй неценовой зоны ОРЭМ в лице ПАО «ДЭК» (Постановление Правительства РФ №951 от 29.12.2007г)</w:t>
      </w:r>
      <w:r>
        <w:rPr>
          <w:rFonts w:ascii="Arial Narrow" w:hAnsi="Arial Narrow"/>
        </w:rPr>
        <w:t>.</w:t>
      </w:r>
      <w:r w:rsidRPr="002F2EF7">
        <w:rPr>
          <w:rFonts w:ascii="Arial Narrow" w:hAnsi="Arial Narrow"/>
        </w:rPr>
        <w:t xml:space="preserve"> </w:t>
      </w:r>
      <w:r>
        <w:rPr>
          <w:rFonts w:ascii="Arial Narrow" w:hAnsi="Arial Narrow"/>
        </w:rPr>
        <w:t>В</w:t>
      </w:r>
      <w:r w:rsidRPr="002F2EF7">
        <w:rPr>
          <w:rFonts w:ascii="Arial Narrow" w:hAnsi="Arial Narrow"/>
        </w:rPr>
        <w:t xml:space="preserve"> 2020 </w:t>
      </w:r>
      <w:r>
        <w:rPr>
          <w:rFonts w:ascii="Arial Narrow" w:hAnsi="Arial Narrow"/>
        </w:rPr>
        <w:t>году на его долю пришлось 95,53</w:t>
      </w:r>
      <w:r w:rsidRPr="002F2EF7">
        <w:rPr>
          <w:rFonts w:ascii="Arial Narrow" w:hAnsi="Arial Narrow"/>
        </w:rPr>
        <w:t>% от всего объема</w:t>
      </w:r>
      <w:r w:rsidR="00DE7668">
        <w:rPr>
          <w:rFonts w:ascii="Arial Narrow" w:hAnsi="Arial Narrow"/>
        </w:rPr>
        <w:t xml:space="preserve"> </w:t>
      </w:r>
      <w:r w:rsidR="002F2EF7" w:rsidRPr="002F2EF7">
        <w:rPr>
          <w:rFonts w:ascii="Arial Narrow" w:hAnsi="Arial Narrow"/>
        </w:rPr>
        <w:t>реализации электроэнергии на ОРЭМ и 100% от объема реализации мощности на оптовом рынке электроэнергии и мощности.</w:t>
      </w:r>
    </w:p>
    <w:p w14:paraId="4793C7A3" w14:textId="0E0E692A" w:rsidR="002F2EF7" w:rsidRPr="002F2EF7" w:rsidRDefault="002F2EF7" w:rsidP="0012551A">
      <w:pPr>
        <w:keepNext/>
        <w:keepLines/>
        <w:pBdr>
          <w:left w:val="none" w:sz="4" w:space="2" w:color="000000"/>
        </w:pBdr>
        <w:spacing w:line="283" w:lineRule="auto"/>
        <w:ind w:firstLine="709"/>
        <w:jc w:val="both"/>
        <w:rPr>
          <w:rFonts w:ascii="Arial Narrow" w:hAnsi="Arial Narrow"/>
        </w:rPr>
      </w:pPr>
      <w:r w:rsidRPr="002F2EF7">
        <w:rPr>
          <w:rFonts w:ascii="Arial Narrow" w:hAnsi="Arial Narrow"/>
        </w:rPr>
        <w:lastRenderedPageBreak/>
        <w:t xml:space="preserve">В Николаевском изолированном энергорайоне функционирует </w:t>
      </w:r>
      <w:r w:rsidR="00273DD9">
        <w:rPr>
          <w:rFonts w:ascii="Arial Narrow" w:hAnsi="Arial Narrow"/>
        </w:rPr>
        <w:t>СП «</w:t>
      </w:r>
      <w:r w:rsidRPr="002F2EF7">
        <w:rPr>
          <w:rFonts w:ascii="Arial Narrow" w:hAnsi="Arial Narrow"/>
        </w:rPr>
        <w:t>Николаевская ТЭЦ</w:t>
      </w:r>
      <w:r w:rsidR="00273DD9">
        <w:rPr>
          <w:rFonts w:ascii="Arial Narrow" w:hAnsi="Arial Narrow"/>
        </w:rPr>
        <w:t>»</w:t>
      </w:r>
      <w:r w:rsidRPr="002F2EF7">
        <w:rPr>
          <w:rFonts w:ascii="Arial Narrow" w:hAnsi="Arial Narrow"/>
        </w:rPr>
        <w:t xml:space="preserve">, 100% </w:t>
      </w:r>
      <w:r w:rsidR="00273DD9" w:rsidRPr="002F2EF7">
        <w:rPr>
          <w:rFonts w:ascii="Arial Narrow" w:hAnsi="Arial Narrow"/>
        </w:rPr>
        <w:t xml:space="preserve">вырабатываемой </w:t>
      </w:r>
      <w:r w:rsidRPr="002F2EF7">
        <w:rPr>
          <w:rFonts w:ascii="Arial Narrow" w:hAnsi="Arial Narrow"/>
        </w:rPr>
        <w:t xml:space="preserve">электроэнергии приобретается ПАО «ДЭК» </w:t>
      </w:r>
      <w:r w:rsidR="00DE7668">
        <w:rPr>
          <w:rFonts w:ascii="Arial Narrow" w:hAnsi="Arial Narrow"/>
        </w:rPr>
        <w:t>–</w:t>
      </w:r>
      <w:r w:rsidRPr="002F2EF7">
        <w:rPr>
          <w:rFonts w:ascii="Arial Narrow" w:hAnsi="Arial Narrow"/>
        </w:rPr>
        <w:t xml:space="preserve"> энергосбытовой компанией гарантирующим поставщиком розничного рынка данной территории.</w:t>
      </w:r>
    </w:p>
    <w:p w14:paraId="0B5E9A13" w14:textId="77777777" w:rsidR="00BE3D04" w:rsidRDefault="00D15C5F" w:rsidP="00D15C5F">
      <w:pPr>
        <w:keepNext/>
        <w:keepLines/>
        <w:pBdr>
          <w:left w:val="none" w:sz="4" w:space="2" w:color="000000"/>
        </w:pBdr>
        <w:spacing w:line="283" w:lineRule="auto"/>
        <w:ind w:firstLine="708"/>
        <w:jc w:val="both"/>
        <w:rPr>
          <w:rFonts w:ascii="Arial Narrow" w:hAnsi="Arial Narrow"/>
        </w:rPr>
      </w:pPr>
      <w:r>
        <w:rPr>
          <w:rFonts w:ascii="Arial Narrow" w:hAnsi="Arial Narrow"/>
        </w:rPr>
        <w:t>В связи с тем, что</w:t>
      </w:r>
      <w:r w:rsidR="00BE3D04" w:rsidRPr="00BE3D04">
        <w:rPr>
          <w:rFonts w:ascii="Arial Narrow" w:hAnsi="Arial Narrow"/>
        </w:rPr>
        <w:t xml:space="preserve"> </w:t>
      </w:r>
      <w:r>
        <w:rPr>
          <w:rFonts w:ascii="Arial Narrow" w:hAnsi="Arial Narrow"/>
        </w:rPr>
        <w:t>н</w:t>
      </w:r>
      <w:r w:rsidRPr="00D15C5F">
        <w:rPr>
          <w:rFonts w:ascii="Arial Narrow" w:hAnsi="Arial Narrow"/>
        </w:rPr>
        <w:t>а территории муниципального образования г</w:t>
      </w:r>
      <w:r>
        <w:rPr>
          <w:rFonts w:ascii="Arial Narrow" w:hAnsi="Arial Narrow"/>
        </w:rPr>
        <w:t>.</w:t>
      </w:r>
      <w:r w:rsidRPr="00D15C5F">
        <w:rPr>
          <w:rFonts w:ascii="Arial Narrow" w:hAnsi="Arial Narrow"/>
        </w:rPr>
        <w:t xml:space="preserve"> Благовещенск </w:t>
      </w:r>
      <w:r w:rsidR="00BE3D04" w:rsidRPr="00BE3D04">
        <w:rPr>
          <w:rFonts w:ascii="Arial Narrow" w:hAnsi="Arial Narrow"/>
        </w:rPr>
        <w:t>АО «ДГК» присвоен статус ЕТО</w:t>
      </w:r>
      <w:r w:rsidR="00BE3D04">
        <w:rPr>
          <w:rFonts w:ascii="Arial Narrow" w:hAnsi="Arial Narrow"/>
        </w:rPr>
        <w:t>,</w:t>
      </w:r>
      <w:r w:rsidR="00BE3D04" w:rsidRPr="00BE3D04">
        <w:rPr>
          <w:rFonts w:ascii="Arial Narrow" w:hAnsi="Arial Narrow"/>
        </w:rPr>
        <w:t xml:space="preserve"> крупный потребитель-перепродавец ООО «</w:t>
      </w:r>
      <w:r>
        <w:rPr>
          <w:rFonts w:ascii="Arial Narrow" w:hAnsi="Arial Narrow"/>
        </w:rPr>
        <w:t>АКС</w:t>
      </w:r>
      <w:r w:rsidR="00BE3D04" w:rsidRPr="00BE3D04">
        <w:rPr>
          <w:rFonts w:ascii="Arial Narrow" w:hAnsi="Arial Narrow"/>
        </w:rPr>
        <w:t>» утратил статус теплоснабжающей о</w:t>
      </w:r>
      <w:r>
        <w:rPr>
          <w:rFonts w:ascii="Arial Narrow" w:hAnsi="Arial Narrow"/>
        </w:rPr>
        <w:t xml:space="preserve">рганизации в г. Благовещенске. </w:t>
      </w:r>
      <w:r w:rsidR="00BE3D04" w:rsidRPr="00BE3D04">
        <w:rPr>
          <w:rFonts w:ascii="Arial Narrow" w:hAnsi="Arial Narrow"/>
        </w:rPr>
        <w:t xml:space="preserve">Других крупных потребителей, на оборот с которыми приходится не менее чем 10 процентов общей выручки от продажи </w:t>
      </w:r>
      <w:r>
        <w:rPr>
          <w:rFonts w:ascii="Arial Narrow" w:hAnsi="Arial Narrow"/>
        </w:rPr>
        <w:t>теплоэнергии</w:t>
      </w:r>
      <w:r w:rsidR="00F120A8">
        <w:rPr>
          <w:rFonts w:ascii="Arial Narrow" w:hAnsi="Arial Narrow"/>
        </w:rPr>
        <w:t>,</w:t>
      </w:r>
      <w:r w:rsidR="00BE3D04" w:rsidRPr="00BE3D04">
        <w:rPr>
          <w:rFonts w:ascii="Arial Narrow" w:hAnsi="Arial Narrow"/>
        </w:rPr>
        <w:t xml:space="preserve"> у Общества нет.</w:t>
      </w:r>
    </w:p>
    <w:p w14:paraId="474986EB" w14:textId="77777777" w:rsidR="00EF7562" w:rsidRDefault="009972EB" w:rsidP="0012551A">
      <w:pPr>
        <w:keepNext/>
        <w:keepLines/>
        <w:pBdr>
          <w:left w:val="none" w:sz="4" w:space="2" w:color="000000"/>
        </w:pBdr>
        <w:spacing w:line="283" w:lineRule="auto"/>
        <w:jc w:val="both"/>
        <w:rPr>
          <w:rFonts w:ascii="Arial Narrow" w:hAnsi="Arial Narrow"/>
          <w:i/>
        </w:rPr>
      </w:pPr>
      <w:r>
        <w:rPr>
          <w:rFonts w:ascii="Arial Narrow" w:hAnsi="Arial Narrow"/>
          <w:i/>
        </w:rPr>
        <w:t xml:space="preserve">Возможная ответственность Общества по долгам третьих лиц, в том числе дочерних обществ </w:t>
      </w:r>
    </w:p>
    <w:p w14:paraId="6AC9D22A" w14:textId="77777777" w:rsidR="00EF7562" w:rsidRDefault="009972EB" w:rsidP="0012551A">
      <w:pPr>
        <w:keepNext/>
        <w:keepLines/>
        <w:pBdr>
          <w:left w:val="none" w:sz="4" w:space="2" w:color="000000"/>
        </w:pBdr>
        <w:spacing w:line="283" w:lineRule="auto"/>
        <w:ind w:firstLine="708"/>
        <w:jc w:val="both"/>
        <w:rPr>
          <w:rFonts w:ascii="Arial Narrow" w:hAnsi="Arial Narrow"/>
        </w:rPr>
      </w:pPr>
      <w:r>
        <w:rPr>
          <w:rFonts w:ascii="Arial Narrow" w:hAnsi="Arial Narrow"/>
        </w:rPr>
        <w:t>На 31.12.2020 у Общества отсутствуют обязательства по долгам третьих лиц, в том числе дочерних обществ Общества.</w:t>
      </w:r>
    </w:p>
    <w:p w14:paraId="5B908B91" w14:textId="77777777" w:rsidR="003033B2" w:rsidRDefault="003033B2" w:rsidP="0054131A">
      <w:pPr>
        <w:keepNext/>
        <w:keepLines/>
        <w:pBdr>
          <w:left w:val="none" w:sz="4" w:space="2" w:color="000000"/>
        </w:pBdr>
        <w:spacing w:line="283" w:lineRule="auto"/>
        <w:ind w:firstLine="708"/>
        <w:jc w:val="both"/>
      </w:pPr>
    </w:p>
    <w:p w14:paraId="534732AF" w14:textId="77777777" w:rsidR="00EF7562" w:rsidRDefault="009972EB" w:rsidP="0012551A">
      <w:pPr>
        <w:pStyle w:val="5"/>
        <w:pBdr>
          <w:left w:val="none" w:sz="4" w:space="2" w:color="000000"/>
        </w:pBdr>
      </w:pPr>
      <w:r>
        <w:t>Экологические и социальные риски</w:t>
      </w:r>
    </w:p>
    <w:p w14:paraId="6D704AD3" w14:textId="77777777" w:rsidR="00847A37" w:rsidRDefault="00847A37" w:rsidP="0012551A">
      <w:pPr>
        <w:keepNext/>
        <w:keepLines/>
        <w:pBdr>
          <w:left w:val="none" w:sz="4" w:space="2" w:color="000000"/>
        </w:pBdr>
        <w:spacing w:line="283" w:lineRule="auto"/>
        <w:jc w:val="both"/>
        <w:rPr>
          <w:rFonts w:ascii="Arial Narrow" w:hAnsi="Arial Narrow"/>
          <w:b/>
        </w:rPr>
      </w:pPr>
    </w:p>
    <w:p w14:paraId="07F36609" w14:textId="77777777" w:rsidR="00EF7562" w:rsidRDefault="009972EB" w:rsidP="0012551A">
      <w:pPr>
        <w:keepNext/>
        <w:keepLines/>
        <w:pBdr>
          <w:left w:val="none" w:sz="4" w:space="2" w:color="000000"/>
        </w:pBdr>
        <w:spacing w:line="283" w:lineRule="auto"/>
        <w:jc w:val="both"/>
        <w:rPr>
          <w:rFonts w:ascii="Arial Narrow" w:hAnsi="Arial Narrow"/>
          <w:b/>
        </w:rPr>
      </w:pPr>
      <w:r>
        <w:rPr>
          <w:rFonts w:ascii="Arial Narrow" w:hAnsi="Arial Narrow"/>
          <w:b/>
        </w:rPr>
        <w:t>Экологические риски</w:t>
      </w:r>
    </w:p>
    <w:p w14:paraId="1F9E119B" w14:textId="77777777" w:rsidR="00EF7562" w:rsidRDefault="009972EB" w:rsidP="0012551A">
      <w:pPr>
        <w:keepNext/>
        <w:keepLines/>
        <w:pBdr>
          <w:left w:val="none" w:sz="4" w:space="2" w:color="000000"/>
        </w:pBdr>
        <w:spacing w:line="283" w:lineRule="auto"/>
        <w:ind w:firstLine="708"/>
        <w:jc w:val="both"/>
      </w:pPr>
      <w:r>
        <w:rPr>
          <w:rFonts w:ascii="Arial Narrow" w:hAnsi="Arial Narrow"/>
        </w:rPr>
        <w:t>В соответствии с планом управления рисками, утвержденным приказом АО «ДГК» от 11.11.2020 №637, в Обществе определен экологический риск «Нарушение требований законодательства по регулированию выбросов парниковых газов».</w:t>
      </w:r>
    </w:p>
    <w:p w14:paraId="0E1632D7" w14:textId="77777777" w:rsidR="00EF7562" w:rsidRDefault="009972EB" w:rsidP="0012551A">
      <w:pPr>
        <w:keepNext/>
        <w:keepLines/>
        <w:pBdr>
          <w:left w:val="none" w:sz="4" w:space="2" w:color="000000"/>
        </w:pBdr>
        <w:spacing w:line="283" w:lineRule="auto"/>
        <w:ind w:firstLine="708"/>
        <w:jc w:val="both"/>
      </w:pPr>
      <w:r>
        <w:rPr>
          <w:rFonts w:ascii="Arial Narrow" w:hAnsi="Arial Narrow"/>
        </w:rPr>
        <w:t xml:space="preserve">В 2020 году АО «ДГК» проводило мероприятия по управлению риском в рамках «Программы энергосбережения и повышения энергетической эффективности». </w:t>
      </w:r>
    </w:p>
    <w:p w14:paraId="04A9192F" w14:textId="77777777" w:rsidR="00EF7562" w:rsidRDefault="009972EB" w:rsidP="0012551A">
      <w:pPr>
        <w:keepNext/>
        <w:keepLines/>
        <w:pBdr>
          <w:left w:val="none" w:sz="4" w:space="2" w:color="000000"/>
        </w:pBdr>
        <w:spacing w:line="283" w:lineRule="auto"/>
        <w:ind w:firstLine="708"/>
        <w:jc w:val="both"/>
      </w:pPr>
      <w:r>
        <w:rPr>
          <w:rFonts w:ascii="Arial Narrow" w:hAnsi="Arial Narrow"/>
        </w:rPr>
        <w:t xml:space="preserve">Программой в 2020 году было запланировано 48 мероприятий, из них 47 </w:t>
      </w:r>
      <w:r w:rsidR="005E2DFE">
        <w:rPr>
          <w:rFonts w:ascii="Arial Narrow" w:hAnsi="Arial Narrow"/>
        </w:rPr>
        <w:t>выполнено. Одно мероприятие «</w:t>
      </w:r>
      <w:r>
        <w:rPr>
          <w:rFonts w:ascii="Arial Narrow" w:hAnsi="Arial Narrow"/>
        </w:rPr>
        <w:t>Замена осветительных устройств на прибо</w:t>
      </w:r>
      <w:r w:rsidR="005E2DFE">
        <w:rPr>
          <w:rFonts w:ascii="Arial Narrow" w:hAnsi="Arial Narrow"/>
        </w:rPr>
        <w:t>ры с использованием светодиодов»</w:t>
      </w:r>
      <w:r>
        <w:rPr>
          <w:rFonts w:ascii="Arial Narrow" w:hAnsi="Arial Narrow"/>
        </w:rPr>
        <w:t xml:space="preserve"> выполнено не в полном объеме: установка светодиодных устройств в 2020 году осуществлялась в рамках выделенного финансирования. </w:t>
      </w:r>
    </w:p>
    <w:p w14:paraId="6637C097" w14:textId="77777777" w:rsidR="00EF7562" w:rsidRDefault="009972EB" w:rsidP="0012551A">
      <w:pPr>
        <w:keepNext/>
        <w:keepLines/>
        <w:pBdr>
          <w:left w:val="none" w:sz="4" w:space="2" w:color="000000"/>
        </w:pBdr>
        <w:spacing w:line="283" w:lineRule="auto"/>
        <w:ind w:firstLine="708"/>
        <w:jc w:val="both"/>
      </w:pPr>
      <w:r>
        <w:rPr>
          <w:rFonts w:ascii="Arial Narrow" w:hAnsi="Arial Narrow"/>
        </w:rPr>
        <w:t xml:space="preserve">Затраты на выполнение мероприятий составили 792,114 </w:t>
      </w:r>
      <w:r w:rsidR="00D35685">
        <w:rPr>
          <w:rFonts w:ascii="Arial Narrow" w:hAnsi="Arial Narrow"/>
        </w:rPr>
        <w:t>млн</w:t>
      </w:r>
      <w:r>
        <w:rPr>
          <w:rFonts w:ascii="Arial Narrow" w:hAnsi="Arial Narrow"/>
        </w:rPr>
        <w:t xml:space="preserve"> рублей, при плане – 1024,096 </w:t>
      </w:r>
      <w:r w:rsidR="00D35685">
        <w:rPr>
          <w:rFonts w:ascii="Arial Narrow" w:hAnsi="Arial Narrow"/>
        </w:rPr>
        <w:t>млн</w:t>
      </w:r>
      <w:r>
        <w:rPr>
          <w:rFonts w:ascii="Arial Narrow" w:hAnsi="Arial Narrow"/>
        </w:rPr>
        <w:t xml:space="preserve"> рублей</w:t>
      </w:r>
      <w:r w:rsidR="005E2DFE">
        <w:rPr>
          <w:rFonts w:ascii="Arial Narrow" w:hAnsi="Arial Narrow"/>
        </w:rPr>
        <w:t>.</w:t>
      </w:r>
      <w:r>
        <w:rPr>
          <w:rFonts w:ascii="Arial Narrow" w:hAnsi="Arial Narrow"/>
        </w:rPr>
        <w:t xml:space="preserve"> Снижение затрат связано с экономией по результатам закупочных процедур, а также с выходом из состава АО «ДГК» Приморской ГРЭС.</w:t>
      </w:r>
    </w:p>
    <w:p w14:paraId="03E45A9E" w14:textId="77777777" w:rsidR="00EF7562" w:rsidRDefault="009972EB" w:rsidP="0012551A">
      <w:pPr>
        <w:keepNext/>
        <w:keepLines/>
        <w:pBdr>
          <w:left w:val="none" w:sz="4" w:space="2" w:color="000000"/>
        </w:pBdr>
        <w:spacing w:line="283" w:lineRule="auto"/>
        <w:ind w:firstLine="708"/>
        <w:jc w:val="both"/>
      </w:pPr>
      <w:r>
        <w:rPr>
          <w:rFonts w:ascii="Arial Narrow" w:hAnsi="Arial Narrow"/>
        </w:rPr>
        <w:t>В результате выполнения мероприятий по управлению риском повысилась эффективность работы основного тепломеханического оборудования - увеличение КПД брутто котлоагрегатов и брутто турбин, снижение расхода топлива на 37990 тут.</w:t>
      </w:r>
    </w:p>
    <w:p w14:paraId="6A75193E" w14:textId="77777777" w:rsidR="00EF7562" w:rsidRDefault="009972EB" w:rsidP="0012551A">
      <w:pPr>
        <w:keepNext/>
        <w:keepLines/>
        <w:pBdr>
          <w:left w:val="none" w:sz="4" w:space="2" w:color="000000"/>
        </w:pBdr>
        <w:spacing w:line="283" w:lineRule="auto"/>
        <w:ind w:firstLine="708"/>
        <w:jc w:val="both"/>
      </w:pPr>
      <w:r>
        <w:rPr>
          <w:rFonts w:ascii="Arial Narrow" w:hAnsi="Arial Narrow"/>
        </w:rPr>
        <w:t>Риск в 2020 году не реализовался.</w:t>
      </w:r>
    </w:p>
    <w:p w14:paraId="2956420E" w14:textId="77777777" w:rsidR="003033B2" w:rsidRDefault="003033B2" w:rsidP="003033B2">
      <w:pPr>
        <w:keepNext/>
        <w:keepLines/>
        <w:pBdr>
          <w:left w:val="none" w:sz="4" w:space="2" w:color="000000"/>
        </w:pBdr>
        <w:spacing w:line="283" w:lineRule="auto"/>
        <w:jc w:val="both"/>
        <w:rPr>
          <w:rFonts w:ascii="Arial Narrow" w:hAnsi="Arial Narrow"/>
          <w:b/>
        </w:rPr>
      </w:pPr>
    </w:p>
    <w:p w14:paraId="6D30E774" w14:textId="77777777" w:rsidR="00EF7562" w:rsidRDefault="009972EB" w:rsidP="003033B2">
      <w:pPr>
        <w:keepNext/>
        <w:keepLines/>
        <w:pBdr>
          <w:left w:val="none" w:sz="4" w:space="2" w:color="000000"/>
        </w:pBdr>
        <w:spacing w:line="283" w:lineRule="auto"/>
        <w:jc w:val="both"/>
        <w:rPr>
          <w:rFonts w:ascii="Arial Narrow" w:hAnsi="Arial Narrow"/>
          <w:b/>
        </w:rPr>
      </w:pPr>
      <w:r>
        <w:rPr>
          <w:rFonts w:ascii="Arial Narrow" w:hAnsi="Arial Narrow"/>
          <w:b/>
        </w:rPr>
        <w:t>Социальные риски</w:t>
      </w:r>
    </w:p>
    <w:p w14:paraId="082C3B37" w14:textId="77777777" w:rsidR="00EF7562" w:rsidRDefault="009972EB" w:rsidP="003033B2">
      <w:pPr>
        <w:keepNext/>
        <w:keepLines/>
        <w:pBdr>
          <w:left w:val="none" w:sz="4" w:space="2" w:color="000000"/>
        </w:pBdr>
        <w:spacing w:line="283" w:lineRule="auto"/>
        <w:ind w:firstLine="708"/>
        <w:jc w:val="both"/>
        <w:rPr>
          <w:rFonts w:ascii="Arial Narrow" w:eastAsia="Arial Narrow" w:hAnsi="Arial Narrow" w:cs="Arial Narrow"/>
        </w:rPr>
      </w:pPr>
      <w:r>
        <w:rPr>
          <w:rFonts w:ascii="Arial Narrow" w:eastAsia="Arial Narrow" w:hAnsi="Arial Narrow" w:cs="Arial Narrow"/>
        </w:rPr>
        <w:t xml:space="preserve">Одним из основных социальных рисков общества является риск нехватки ключевого персонала во всех сферах деятельности Общества, основными факторами, которого являются: </w:t>
      </w:r>
    </w:p>
    <w:p w14:paraId="23E85A04" w14:textId="77777777" w:rsidR="00EF7562" w:rsidRDefault="009972EB" w:rsidP="001E3AE4">
      <w:pPr>
        <w:pStyle w:val="afff8"/>
        <w:keepNext/>
        <w:keepLines/>
        <w:numPr>
          <w:ilvl w:val="0"/>
          <w:numId w:val="44"/>
        </w:numPr>
        <w:pBdr>
          <w:left w:val="none" w:sz="4" w:space="2" w:color="000000"/>
        </w:pBdr>
        <w:spacing w:line="283" w:lineRule="auto"/>
        <w:ind w:left="425" w:hanging="425"/>
        <w:rPr>
          <w:rFonts w:ascii="Arial Narrow" w:eastAsia="Arial Narrow" w:hAnsi="Arial Narrow" w:cs="Arial Narrow"/>
          <w:sz w:val="24"/>
        </w:rPr>
      </w:pPr>
      <w:r>
        <w:rPr>
          <w:rFonts w:ascii="Arial Narrow" w:eastAsia="Arial Narrow" w:hAnsi="Arial Narrow" w:cs="Arial Narrow"/>
          <w:sz w:val="24"/>
        </w:rPr>
        <w:t xml:space="preserve">недостаточность механизмов удержания квалифицированного персонала; </w:t>
      </w:r>
    </w:p>
    <w:p w14:paraId="23D2054D" w14:textId="77777777" w:rsidR="00EF7562" w:rsidRDefault="009972EB" w:rsidP="001E3AE4">
      <w:pPr>
        <w:pStyle w:val="afff8"/>
        <w:keepNext/>
        <w:keepLines/>
        <w:numPr>
          <w:ilvl w:val="0"/>
          <w:numId w:val="44"/>
        </w:numPr>
        <w:pBdr>
          <w:left w:val="none" w:sz="4" w:space="2" w:color="000000"/>
        </w:pBdr>
        <w:spacing w:line="283" w:lineRule="auto"/>
        <w:ind w:left="425" w:hanging="425"/>
        <w:rPr>
          <w:rFonts w:ascii="Arial Narrow" w:eastAsia="Arial Narrow" w:hAnsi="Arial Narrow" w:cs="Arial Narrow"/>
          <w:sz w:val="24"/>
        </w:rPr>
      </w:pPr>
      <w:r>
        <w:rPr>
          <w:rFonts w:ascii="Arial Narrow" w:eastAsia="Arial Narrow" w:hAnsi="Arial Narrow" w:cs="Arial Narrow"/>
          <w:sz w:val="24"/>
        </w:rPr>
        <w:t xml:space="preserve">несоответствие системы профессионального образования потребностям и требованиям предприятий к подготовке персонала; </w:t>
      </w:r>
    </w:p>
    <w:p w14:paraId="4B221724" w14:textId="77777777" w:rsidR="00EF7562" w:rsidRDefault="009972EB" w:rsidP="001E3AE4">
      <w:pPr>
        <w:pStyle w:val="afff8"/>
        <w:keepNext/>
        <w:keepLines/>
        <w:numPr>
          <w:ilvl w:val="0"/>
          <w:numId w:val="44"/>
        </w:numPr>
        <w:pBdr>
          <w:left w:val="none" w:sz="4" w:space="2" w:color="000000"/>
        </w:pBdr>
        <w:spacing w:line="283" w:lineRule="auto"/>
        <w:ind w:left="425" w:hanging="425"/>
        <w:rPr>
          <w:rFonts w:ascii="Arial Narrow" w:eastAsia="Arial Narrow" w:hAnsi="Arial Narrow" w:cs="Arial Narrow"/>
          <w:sz w:val="24"/>
        </w:rPr>
      </w:pPr>
      <w:r>
        <w:rPr>
          <w:rFonts w:ascii="Arial Narrow" w:eastAsia="Arial Narrow" w:hAnsi="Arial Narrow" w:cs="Arial Narrow"/>
          <w:sz w:val="24"/>
        </w:rPr>
        <w:t xml:space="preserve">старение основного производственного квалифицированного персонала. </w:t>
      </w:r>
    </w:p>
    <w:p w14:paraId="75DE9472" w14:textId="77777777" w:rsidR="00847A37" w:rsidRPr="00847A37" w:rsidRDefault="00847A37" w:rsidP="00847A37">
      <w:pPr>
        <w:keepNext/>
        <w:keepLines/>
        <w:spacing w:line="283" w:lineRule="auto"/>
        <w:ind w:firstLine="708"/>
        <w:jc w:val="both"/>
        <w:rPr>
          <w:rFonts w:ascii="Arial Narrow" w:eastAsia="Arial Narrow" w:hAnsi="Arial Narrow" w:cs="Arial Narrow"/>
        </w:rPr>
      </w:pPr>
      <w:r>
        <w:rPr>
          <w:rFonts w:ascii="Arial Narrow" w:eastAsia="Arial Narrow" w:hAnsi="Arial Narrow" w:cs="Arial Narrow"/>
        </w:rPr>
        <w:t>Для уменьшения воздействия данного риска производится расчет прогноза потребности в персонале с целью обеспечения АО «ДГК» работниками требуемых профессий и специальностей необходимой квалификации, проводится анализ структуры, количественного, качественного состава персонала и причин его движения, с целью снижения текучести кадров.</w:t>
      </w:r>
    </w:p>
    <w:p w14:paraId="76F1C77B" w14:textId="0C1AE1B0" w:rsidR="00EF7562" w:rsidRDefault="009972EB" w:rsidP="00847A37">
      <w:pPr>
        <w:keepNext/>
        <w:keepLines/>
        <w:spacing w:line="283" w:lineRule="auto"/>
        <w:ind w:firstLine="708"/>
        <w:jc w:val="both"/>
        <w:rPr>
          <w:rFonts w:ascii="Arial Narrow" w:eastAsia="Arial Narrow" w:hAnsi="Arial Narrow" w:cs="Arial Narrow"/>
        </w:rPr>
      </w:pPr>
      <w:r>
        <w:rPr>
          <w:rFonts w:ascii="Arial Narrow" w:eastAsia="Arial Narrow" w:hAnsi="Arial Narrow" w:cs="Arial Narrow"/>
        </w:rPr>
        <w:t>Итогом анализа является ежегодный план повышения квалификации персонала в собственном центре подготовки персонала и сторонних учебных заведениях.</w:t>
      </w:r>
    </w:p>
    <w:p w14:paraId="7E50D535" w14:textId="77777777" w:rsidR="00DE7668" w:rsidRDefault="00DE7668" w:rsidP="00847A37">
      <w:pPr>
        <w:keepNext/>
        <w:keepLines/>
        <w:spacing w:line="283" w:lineRule="auto"/>
        <w:ind w:firstLine="708"/>
        <w:jc w:val="both"/>
        <w:rPr>
          <w:rFonts w:ascii="Arial Narrow" w:eastAsia="Arial Narrow" w:hAnsi="Arial Narrow" w:cs="Arial Narrow"/>
        </w:rPr>
      </w:pPr>
    </w:p>
    <w:p w14:paraId="7BB6D655" w14:textId="77777777" w:rsidR="00EF7562" w:rsidRDefault="009972EB" w:rsidP="007B148F">
      <w:pPr>
        <w:pStyle w:val="5"/>
      </w:pPr>
      <w:r>
        <w:t>Риск потери деловой репутации (репутационный риск)</w:t>
      </w:r>
    </w:p>
    <w:p w14:paraId="30496461" w14:textId="77777777" w:rsidR="00690F34" w:rsidRPr="00690F34" w:rsidRDefault="00690F34" w:rsidP="00690F34">
      <w:pPr>
        <w:keepNext/>
        <w:keepLines/>
        <w:spacing w:line="283" w:lineRule="auto"/>
        <w:ind w:firstLine="708"/>
        <w:jc w:val="both"/>
        <w:rPr>
          <w:rFonts w:ascii="Arial Narrow" w:hAnsi="Arial Narrow"/>
        </w:rPr>
      </w:pPr>
      <w:r w:rsidRPr="00690F34">
        <w:rPr>
          <w:rFonts w:ascii="Arial Narrow" w:hAnsi="Arial Narrow"/>
        </w:rPr>
        <w:lastRenderedPageBreak/>
        <w:t>Основная цель управления репутационным риском — уменьшение возможных убытков, сохранение и поддержание деловой репутации Общества перед клиентами и контрагентами, учредителями (акционерами). Репутационный риск тесно связан с другими видами риска, фактически является их следствием и реализуется, когда неблагоприятное событие становится достоянием гласности.</w:t>
      </w:r>
    </w:p>
    <w:p w14:paraId="0A9CAD7D" w14:textId="3059BCE0" w:rsidR="00EF7562" w:rsidRDefault="00690F34" w:rsidP="00690F34">
      <w:pPr>
        <w:keepNext/>
        <w:keepLines/>
        <w:spacing w:line="283" w:lineRule="auto"/>
        <w:ind w:firstLine="708"/>
        <w:jc w:val="both"/>
        <w:rPr>
          <w:rFonts w:ascii="Arial Narrow" w:hAnsi="Arial Narrow"/>
        </w:rPr>
      </w:pPr>
      <w:r w:rsidRPr="00690F34">
        <w:rPr>
          <w:rFonts w:ascii="Arial Narrow" w:hAnsi="Arial Narrow"/>
        </w:rPr>
        <w:t xml:space="preserve">Для предотвращения репутационного риска Общество реализует мероприятия по формированию позитивного общественного мнения о своей деятельности за счет своевременного и качественного исполнения своих обязательств перед потребителями, партнерами, акционерами, кредиторами, строгого соблюдения законодательства и норм деловой этики, повышения информационной прозрачности путем раскрытия информации о результатах своей деятельности в средствах массовой информации, в сети </w:t>
      </w:r>
      <w:r w:rsidR="00331040">
        <w:rPr>
          <w:rFonts w:ascii="Arial Narrow" w:hAnsi="Arial Narrow"/>
        </w:rPr>
        <w:t>«</w:t>
      </w:r>
      <w:r w:rsidRPr="00690F34">
        <w:rPr>
          <w:rFonts w:ascii="Arial Narrow" w:hAnsi="Arial Narrow"/>
        </w:rPr>
        <w:t>Интернет</w:t>
      </w:r>
      <w:r w:rsidR="00331040">
        <w:rPr>
          <w:rFonts w:ascii="Arial Narrow" w:hAnsi="Arial Narrow"/>
        </w:rPr>
        <w:t>»</w:t>
      </w:r>
      <w:r w:rsidRPr="00690F34">
        <w:rPr>
          <w:rFonts w:ascii="Arial Narrow" w:hAnsi="Arial Narrow"/>
        </w:rPr>
        <w:t xml:space="preserve"> на официальной странице АО «ДГК».</w:t>
      </w:r>
    </w:p>
    <w:p w14:paraId="37B85C7E" w14:textId="77777777" w:rsidR="00690F34" w:rsidRDefault="00690F34" w:rsidP="00690F34">
      <w:pPr>
        <w:keepNext/>
        <w:keepLines/>
        <w:spacing w:line="283" w:lineRule="auto"/>
        <w:ind w:firstLine="708"/>
        <w:jc w:val="both"/>
        <w:rPr>
          <w:rFonts w:ascii="Arial Narrow" w:hAnsi="Arial Narrow"/>
        </w:rPr>
      </w:pPr>
    </w:p>
    <w:p w14:paraId="36C11D93" w14:textId="77777777" w:rsidR="00EF7562" w:rsidRDefault="009972EB" w:rsidP="001E3AE4">
      <w:pPr>
        <w:pStyle w:val="74"/>
        <w:numPr>
          <w:ilvl w:val="1"/>
          <w:numId w:val="18"/>
        </w:numPr>
        <w:rPr>
          <w:lang w:val="ru-RU"/>
        </w:rPr>
      </w:pPr>
      <w:r w:rsidRPr="007B148F">
        <w:rPr>
          <w:lang w:val="ru-RU"/>
        </w:rPr>
        <w:t>Основные достижения в 20</w:t>
      </w:r>
      <w:r w:rsidR="007B148F">
        <w:rPr>
          <w:lang w:val="ru-RU"/>
        </w:rPr>
        <w:t>20</w:t>
      </w:r>
      <w:r w:rsidRPr="007B148F">
        <w:rPr>
          <w:lang w:val="ru-RU"/>
        </w:rPr>
        <w:t xml:space="preserve"> году</w:t>
      </w:r>
    </w:p>
    <w:p w14:paraId="2998550A" w14:textId="77777777" w:rsidR="003A16DE" w:rsidRPr="000B4823" w:rsidRDefault="003A16DE" w:rsidP="003A16DE">
      <w:pPr>
        <w:keepNext/>
        <w:keepLines/>
        <w:spacing w:line="283" w:lineRule="auto"/>
        <w:ind w:firstLine="708"/>
        <w:jc w:val="both"/>
        <w:rPr>
          <w:rFonts w:ascii="Arial Narrow" w:hAnsi="Arial Narrow"/>
        </w:rPr>
      </w:pPr>
      <w:r w:rsidRPr="000B4823">
        <w:rPr>
          <w:rFonts w:ascii="Arial Narrow" w:hAnsi="Arial Narrow"/>
        </w:rPr>
        <w:t>В результате осуществления инвестиционной деятельности выполнены:</w:t>
      </w:r>
    </w:p>
    <w:p w14:paraId="540322CB" w14:textId="77777777" w:rsidR="003A16DE" w:rsidRPr="003A16DE" w:rsidRDefault="001A5B25" w:rsidP="001E3AE4">
      <w:pPr>
        <w:pStyle w:val="afff8"/>
        <w:keepNext/>
        <w:keepLines/>
        <w:numPr>
          <w:ilvl w:val="0"/>
          <w:numId w:val="55"/>
        </w:numPr>
        <w:spacing w:line="283" w:lineRule="auto"/>
        <w:ind w:left="426" w:hanging="426"/>
        <w:rPr>
          <w:rFonts w:ascii="Arial Narrow" w:hAnsi="Arial Narrow"/>
          <w:sz w:val="24"/>
          <w:szCs w:val="24"/>
        </w:rPr>
      </w:pPr>
      <w:r>
        <w:rPr>
          <w:rFonts w:ascii="Arial Narrow" w:hAnsi="Arial Narrow"/>
          <w:sz w:val="24"/>
          <w:szCs w:val="24"/>
        </w:rPr>
        <w:t>р</w:t>
      </w:r>
      <w:r w:rsidR="003A16DE" w:rsidRPr="003A16DE">
        <w:rPr>
          <w:rFonts w:ascii="Arial Narrow" w:hAnsi="Arial Narrow"/>
          <w:sz w:val="24"/>
          <w:szCs w:val="24"/>
        </w:rPr>
        <w:t xml:space="preserve">азработка проектной документации по крупным инвестиционным проектам, учтенных в программе замещения выбывающих мощностей (новое строительство Хабаровской ТЭЦ-4, реконструкция Владивостокской ТЭЦ-2),  </w:t>
      </w:r>
    </w:p>
    <w:p w14:paraId="175AAE80" w14:textId="77777777" w:rsidR="003A16DE" w:rsidRPr="003A16DE" w:rsidRDefault="001A5B25" w:rsidP="001E3AE4">
      <w:pPr>
        <w:pStyle w:val="afff8"/>
        <w:keepNext/>
        <w:keepLines/>
        <w:numPr>
          <w:ilvl w:val="0"/>
          <w:numId w:val="55"/>
        </w:numPr>
        <w:spacing w:line="283" w:lineRule="auto"/>
        <w:ind w:left="426" w:hanging="426"/>
        <w:rPr>
          <w:rFonts w:ascii="Arial Narrow" w:hAnsi="Arial Narrow"/>
          <w:sz w:val="24"/>
          <w:szCs w:val="24"/>
        </w:rPr>
      </w:pPr>
      <w:r>
        <w:rPr>
          <w:rFonts w:ascii="Arial Narrow" w:hAnsi="Arial Narrow"/>
          <w:sz w:val="24"/>
          <w:szCs w:val="24"/>
        </w:rPr>
        <w:t>р</w:t>
      </w:r>
      <w:r w:rsidR="003A16DE" w:rsidRPr="003A16DE">
        <w:rPr>
          <w:rFonts w:ascii="Arial Narrow" w:hAnsi="Arial Narrow"/>
          <w:sz w:val="24"/>
          <w:szCs w:val="24"/>
        </w:rPr>
        <w:t>еализация проектов программы технического перевооружения и реконструкции на действующих станциях и теплосетевых объектах филиалов, территориальной принадлежности Общества в пяти субъектах ДФО.</w:t>
      </w:r>
    </w:p>
    <w:p w14:paraId="0CE5156E" w14:textId="77777777" w:rsidR="003A16DE" w:rsidRPr="003A16DE" w:rsidRDefault="006C7D1D" w:rsidP="001E3AE4">
      <w:pPr>
        <w:pStyle w:val="afff8"/>
        <w:keepNext/>
        <w:keepLines/>
        <w:numPr>
          <w:ilvl w:val="0"/>
          <w:numId w:val="55"/>
        </w:numPr>
        <w:spacing w:line="283" w:lineRule="auto"/>
        <w:ind w:left="426" w:hanging="426"/>
        <w:rPr>
          <w:rFonts w:ascii="Arial Narrow" w:hAnsi="Arial Narrow"/>
          <w:sz w:val="24"/>
          <w:szCs w:val="24"/>
        </w:rPr>
      </w:pPr>
      <w:r>
        <w:rPr>
          <w:rFonts w:ascii="Arial Narrow" w:hAnsi="Arial Narrow"/>
          <w:sz w:val="24"/>
          <w:szCs w:val="24"/>
        </w:rPr>
        <w:t>в</w:t>
      </w:r>
      <w:r w:rsidR="003A16DE" w:rsidRPr="003A16DE">
        <w:rPr>
          <w:rFonts w:ascii="Arial Narrow" w:hAnsi="Arial Narrow"/>
          <w:sz w:val="24"/>
          <w:szCs w:val="24"/>
        </w:rPr>
        <w:t>ыполнение мероприятий, позволяющих обеспечить техническую возможность технологического подключения перспективных потребителей к системе теплоснабжения.</w:t>
      </w:r>
    </w:p>
    <w:p w14:paraId="4B73E7E4" w14:textId="6219D8DB" w:rsidR="003A16DE" w:rsidRDefault="003A16DE" w:rsidP="001E3AE4">
      <w:pPr>
        <w:pStyle w:val="afff8"/>
        <w:keepNext/>
        <w:keepLines/>
        <w:numPr>
          <w:ilvl w:val="0"/>
          <w:numId w:val="55"/>
        </w:numPr>
        <w:shd w:val="clear" w:color="auto" w:fill="FFFFFF"/>
        <w:spacing w:line="283" w:lineRule="auto"/>
        <w:ind w:left="425" w:hanging="425"/>
        <w:rPr>
          <w:rFonts w:ascii="Arial Narrow" w:hAnsi="Arial Narrow"/>
          <w:sz w:val="24"/>
          <w:szCs w:val="24"/>
        </w:rPr>
      </w:pPr>
      <w:r w:rsidRPr="003A16DE">
        <w:rPr>
          <w:rFonts w:ascii="Arial Narrow" w:hAnsi="Arial Narrow"/>
          <w:sz w:val="24"/>
          <w:szCs w:val="24"/>
        </w:rPr>
        <w:t>завершено строительство ЦТП №3, 4, 5, 6, 7, 8 и продолжено строительство диспетчерского пункта и здания РЭБ в г. Советская Гавань в рамках реализации проекта «Строительство схемы выдачи тепловой мощности ТЭЦ в г. Советская Гавань. Строительство ЦТП для передачи тепловой мощности от магистральной теплосети ТЭЦ в г. Советская Гавань, 6 шт.»;</w:t>
      </w:r>
    </w:p>
    <w:p w14:paraId="14A13336" w14:textId="30ADE467" w:rsidR="00331040" w:rsidRDefault="00331040" w:rsidP="001E3AE4">
      <w:pPr>
        <w:pStyle w:val="afff8"/>
        <w:keepNext/>
        <w:keepLines/>
        <w:numPr>
          <w:ilvl w:val="0"/>
          <w:numId w:val="55"/>
        </w:numPr>
        <w:shd w:val="clear" w:color="auto" w:fill="FFFFFF"/>
        <w:spacing w:line="283" w:lineRule="auto"/>
        <w:ind w:left="425" w:hanging="425"/>
        <w:rPr>
          <w:rFonts w:ascii="Arial Narrow" w:hAnsi="Arial Narrow"/>
          <w:sz w:val="24"/>
          <w:szCs w:val="24"/>
        </w:rPr>
      </w:pPr>
      <w:r w:rsidRPr="00A655D3">
        <w:rPr>
          <w:rFonts w:ascii="Arial Narrow" w:hAnsi="Arial Narrow"/>
          <w:sz w:val="24"/>
          <w:szCs w:val="24"/>
        </w:rPr>
        <w:t>осуществлен ввод в эксплуатацию новых сетей теплоснабжения, водоснабжения, водоотведения,</w:t>
      </w:r>
      <w:r w:rsidRPr="003A16DE">
        <w:rPr>
          <w:rFonts w:ascii="Arial Narrow" w:hAnsi="Arial Narrow"/>
          <w:sz w:val="24"/>
          <w:szCs w:val="24"/>
        </w:rPr>
        <w:t xml:space="preserve"> построенных для подключения объекта ЛПУ №3 в г. Нерюнгри магистрального газопровода «Сила Сибири» по договору</w:t>
      </w:r>
      <w:r w:rsidRPr="00331040">
        <w:rPr>
          <w:rFonts w:ascii="Arial Narrow" w:hAnsi="Arial Narrow"/>
          <w:sz w:val="24"/>
          <w:szCs w:val="24"/>
        </w:rPr>
        <w:t xml:space="preserve"> </w:t>
      </w:r>
      <w:r w:rsidRPr="003A16DE">
        <w:rPr>
          <w:rFonts w:ascii="Arial Narrow" w:hAnsi="Arial Narrow"/>
          <w:sz w:val="24"/>
          <w:szCs w:val="24"/>
        </w:rPr>
        <w:t>технологического присоединения между</w:t>
      </w:r>
      <w:r w:rsidRPr="00331040">
        <w:rPr>
          <w:rFonts w:ascii="Arial Narrow" w:hAnsi="Arial Narrow"/>
          <w:sz w:val="24"/>
          <w:szCs w:val="24"/>
        </w:rPr>
        <w:t xml:space="preserve"> </w:t>
      </w:r>
      <w:r w:rsidRPr="003A16DE">
        <w:rPr>
          <w:rFonts w:ascii="Arial Narrow" w:hAnsi="Arial Narrow"/>
          <w:sz w:val="24"/>
          <w:szCs w:val="24"/>
        </w:rPr>
        <w:t>АО «ДГК» и ООО</w:t>
      </w:r>
      <w:r>
        <w:rPr>
          <w:rFonts w:ascii="Arial Narrow" w:hAnsi="Arial Narrow"/>
          <w:sz w:val="24"/>
          <w:szCs w:val="24"/>
        </w:rPr>
        <w:t xml:space="preserve"> </w:t>
      </w:r>
      <w:r w:rsidRPr="003A16DE">
        <w:rPr>
          <w:rFonts w:ascii="Arial Narrow" w:hAnsi="Arial Narrow"/>
          <w:sz w:val="24"/>
          <w:szCs w:val="24"/>
        </w:rPr>
        <w:t>«Газпром трансгаз</w:t>
      </w:r>
    </w:p>
    <w:p w14:paraId="3893E1E2" w14:textId="155AB6C7" w:rsidR="00A655D3" w:rsidRPr="003A16DE" w:rsidRDefault="00A655D3" w:rsidP="00331040">
      <w:pPr>
        <w:pStyle w:val="afff8"/>
        <w:keepNext/>
        <w:keepLines/>
        <w:shd w:val="clear" w:color="auto" w:fill="FFFFFF"/>
        <w:spacing w:line="283" w:lineRule="auto"/>
        <w:ind w:left="425" w:firstLine="0"/>
        <w:rPr>
          <w:rFonts w:ascii="Arial Narrow" w:hAnsi="Arial Narrow"/>
          <w:sz w:val="24"/>
          <w:szCs w:val="24"/>
        </w:rPr>
      </w:pPr>
      <w:r w:rsidRPr="003A16DE">
        <w:rPr>
          <w:rFonts w:ascii="Arial Narrow" w:hAnsi="Arial Narrow"/>
          <w:sz w:val="24"/>
          <w:szCs w:val="24"/>
        </w:rPr>
        <w:t>Томск»</w:t>
      </w:r>
      <w:r>
        <w:rPr>
          <w:rFonts w:ascii="Arial Narrow" w:hAnsi="Arial Narrow"/>
          <w:sz w:val="24"/>
          <w:szCs w:val="24"/>
        </w:rPr>
        <w:t>;</w:t>
      </w:r>
    </w:p>
    <w:p w14:paraId="1C4D5C97" w14:textId="77777777" w:rsidR="003A16DE" w:rsidRPr="003A16DE" w:rsidRDefault="003A16DE" w:rsidP="001E3AE4">
      <w:pPr>
        <w:pStyle w:val="afff8"/>
        <w:keepNext/>
        <w:keepLines/>
        <w:numPr>
          <w:ilvl w:val="0"/>
          <w:numId w:val="55"/>
        </w:numPr>
        <w:shd w:val="clear" w:color="auto" w:fill="FFFFFF"/>
        <w:spacing w:line="283" w:lineRule="auto"/>
        <w:ind w:left="426" w:hanging="426"/>
        <w:rPr>
          <w:rFonts w:ascii="Arial Narrow" w:hAnsi="Arial Narrow"/>
          <w:sz w:val="24"/>
          <w:szCs w:val="24"/>
        </w:rPr>
      </w:pPr>
      <w:r w:rsidRPr="003A16DE">
        <w:rPr>
          <w:rFonts w:ascii="Arial Narrow" w:hAnsi="Arial Narrow"/>
          <w:sz w:val="24"/>
          <w:szCs w:val="24"/>
        </w:rPr>
        <w:t xml:space="preserve">переведен на газовое топливо котлоагрегат №1 пиковой водогрейной котельной Хабаровской </w:t>
      </w:r>
      <w:r w:rsidR="003033B2">
        <w:rPr>
          <w:rFonts w:ascii="Arial Narrow" w:hAnsi="Arial Narrow"/>
          <w:sz w:val="24"/>
          <w:szCs w:val="24"/>
        </w:rPr>
        <w:t xml:space="preserve">    </w:t>
      </w:r>
      <w:r w:rsidRPr="003A16DE">
        <w:rPr>
          <w:rFonts w:ascii="Arial Narrow" w:hAnsi="Arial Narrow"/>
          <w:sz w:val="24"/>
          <w:szCs w:val="24"/>
        </w:rPr>
        <w:t>ТЭЦ-3;</w:t>
      </w:r>
    </w:p>
    <w:p w14:paraId="5EE5DD41" w14:textId="77777777" w:rsidR="003A16DE" w:rsidRDefault="003A16DE" w:rsidP="001E3AE4">
      <w:pPr>
        <w:pStyle w:val="afff8"/>
        <w:keepNext/>
        <w:keepLines/>
        <w:numPr>
          <w:ilvl w:val="0"/>
          <w:numId w:val="55"/>
        </w:numPr>
        <w:shd w:val="clear" w:color="auto" w:fill="FFFFFF"/>
        <w:spacing w:line="283" w:lineRule="auto"/>
        <w:ind w:left="426" w:hanging="426"/>
        <w:rPr>
          <w:rFonts w:ascii="Arial Narrow" w:hAnsi="Arial Narrow"/>
          <w:sz w:val="24"/>
          <w:szCs w:val="24"/>
        </w:rPr>
      </w:pPr>
      <w:r w:rsidRPr="003A16DE">
        <w:rPr>
          <w:rFonts w:ascii="Arial Narrow" w:hAnsi="Arial Narrow"/>
          <w:sz w:val="24"/>
          <w:szCs w:val="24"/>
        </w:rPr>
        <w:t>реализованы проекты программы технического перевооружения и реконструкции на действующих станциях и теплосетевых объектах филиалов, территориальной принадлежности Общества в пяти субъектах ДФО;</w:t>
      </w:r>
    </w:p>
    <w:p w14:paraId="3365DCA2" w14:textId="7C5E731A" w:rsidR="005E2DFE" w:rsidRPr="003A16DE" w:rsidRDefault="005E2DFE" w:rsidP="001E3AE4">
      <w:pPr>
        <w:pStyle w:val="afff8"/>
        <w:keepNext/>
        <w:keepLines/>
        <w:numPr>
          <w:ilvl w:val="0"/>
          <w:numId w:val="55"/>
        </w:numPr>
        <w:shd w:val="clear" w:color="auto" w:fill="FFFFFF"/>
        <w:spacing w:line="283" w:lineRule="auto"/>
        <w:ind w:left="426" w:hanging="426"/>
        <w:rPr>
          <w:rFonts w:ascii="Arial Narrow" w:hAnsi="Arial Narrow"/>
          <w:sz w:val="24"/>
          <w:szCs w:val="24"/>
        </w:rPr>
      </w:pPr>
      <w:r w:rsidRPr="003A16DE">
        <w:rPr>
          <w:rFonts w:ascii="Arial Narrow" w:hAnsi="Arial Narrow"/>
          <w:sz w:val="24"/>
          <w:szCs w:val="24"/>
        </w:rPr>
        <w:t xml:space="preserve">продолжена реализация мероприятий по строительству и реконструкции тепловых сетей в </w:t>
      </w:r>
      <w:r w:rsidR="00C869AE">
        <w:rPr>
          <w:rFonts w:ascii="Arial Narrow" w:hAnsi="Arial Narrow"/>
          <w:sz w:val="24"/>
          <w:szCs w:val="24"/>
        </w:rPr>
        <w:t xml:space="preserve">                   </w:t>
      </w:r>
      <w:r w:rsidRPr="003A16DE">
        <w:rPr>
          <w:rFonts w:ascii="Arial Narrow" w:hAnsi="Arial Narrow"/>
          <w:sz w:val="24"/>
          <w:szCs w:val="24"/>
        </w:rPr>
        <w:t>г. Комсомольск-на-Амуре, в рамках реализации долгосрочного плана комплексного социально-</w:t>
      </w:r>
      <w:r w:rsidRPr="005E2DFE">
        <w:rPr>
          <w:rFonts w:ascii="Arial Narrow" w:hAnsi="Arial Narrow"/>
          <w:sz w:val="24"/>
          <w:szCs w:val="24"/>
        </w:rPr>
        <w:t xml:space="preserve"> </w:t>
      </w:r>
      <w:r w:rsidRPr="003A16DE">
        <w:rPr>
          <w:rFonts w:ascii="Arial Narrow" w:hAnsi="Arial Narrow"/>
          <w:sz w:val="24"/>
          <w:szCs w:val="24"/>
        </w:rPr>
        <w:t>экономического развития города, утвержденного распоряжением Правительства</w:t>
      </w:r>
      <w:r w:rsidRPr="005E2DFE">
        <w:rPr>
          <w:rFonts w:ascii="Arial Narrow" w:hAnsi="Arial Narrow"/>
          <w:sz w:val="24"/>
          <w:szCs w:val="24"/>
        </w:rPr>
        <w:t xml:space="preserve"> </w:t>
      </w:r>
      <w:r w:rsidRPr="003A16DE">
        <w:rPr>
          <w:rFonts w:ascii="Arial Narrow" w:hAnsi="Arial Narrow"/>
          <w:sz w:val="24"/>
          <w:szCs w:val="24"/>
        </w:rPr>
        <w:t>РФ от 18.04.2016</w:t>
      </w:r>
    </w:p>
    <w:p w14:paraId="65CDFA68" w14:textId="77777777" w:rsidR="003A16DE" w:rsidRPr="003A16DE" w:rsidRDefault="003A16DE" w:rsidP="005E2DFE">
      <w:pPr>
        <w:pStyle w:val="afff8"/>
        <w:keepNext/>
        <w:keepLines/>
        <w:shd w:val="clear" w:color="auto" w:fill="FFFFFF"/>
        <w:spacing w:line="283" w:lineRule="auto"/>
        <w:ind w:left="426" w:firstLine="0"/>
        <w:rPr>
          <w:rFonts w:ascii="Arial Narrow" w:hAnsi="Arial Narrow"/>
          <w:sz w:val="24"/>
          <w:szCs w:val="24"/>
        </w:rPr>
      </w:pPr>
      <w:r w:rsidRPr="003A16DE">
        <w:rPr>
          <w:rFonts w:ascii="Arial Narrow" w:hAnsi="Arial Narrow"/>
          <w:sz w:val="24"/>
          <w:szCs w:val="24"/>
        </w:rPr>
        <w:t>№704-р.</w:t>
      </w:r>
    </w:p>
    <w:p w14:paraId="2A0C5388" w14:textId="77777777" w:rsidR="003A16DE" w:rsidRPr="003A16DE" w:rsidRDefault="003A16DE" w:rsidP="001E3AE4">
      <w:pPr>
        <w:pStyle w:val="afff8"/>
        <w:keepNext/>
        <w:keepLines/>
        <w:numPr>
          <w:ilvl w:val="0"/>
          <w:numId w:val="55"/>
        </w:numPr>
        <w:shd w:val="clear" w:color="auto" w:fill="FFFFFF"/>
        <w:spacing w:line="283" w:lineRule="auto"/>
        <w:ind w:left="426" w:hanging="426"/>
        <w:rPr>
          <w:rFonts w:ascii="Arial Narrow" w:hAnsi="Arial Narrow"/>
          <w:sz w:val="24"/>
          <w:szCs w:val="24"/>
        </w:rPr>
      </w:pPr>
      <w:r w:rsidRPr="003A16DE">
        <w:rPr>
          <w:rFonts w:ascii="Arial Narrow" w:hAnsi="Arial Narrow"/>
          <w:sz w:val="24"/>
          <w:szCs w:val="24"/>
        </w:rPr>
        <w:t>продолжена реализация проекта по строительству жилого дома в г. Советская Гавань для работников ТЭЦ в г. Советская Гавань;</w:t>
      </w:r>
    </w:p>
    <w:p w14:paraId="35ED4387" w14:textId="77777777" w:rsidR="003A16DE" w:rsidRPr="003A16DE" w:rsidRDefault="003A16DE" w:rsidP="001E3AE4">
      <w:pPr>
        <w:pStyle w:val="afff8"/>
        <w:keepNext/>
        <w:keepLines/>
        <w:numPr>
          <w:ilvl w:val="0"/>
          <w:numId w:val="55"/>
        </w:numPr>
        <w:shd w:val="clear" w:color="auto" w:fill="FFFFFF"/>
        <w:spacing w:line="283" w:lineRule="auto"/>
        <w:ind w:left="426" w:hanging="426"/>
        <w:rPr>
          <w:rFonts w:ascii="Arial Narrow" w:hAnsi="Arial Narrow"/>
          <w:sz w:val="24"/>
          <w:szCs w:val="24"/>
        </w:rPr>
      </w:pPr>
      <w:r w:rsidRPr="003A16DE">
        <w:rPr>
          <w:rFonts w:ascii="Arial Narrow" w:hAnsi="Arial Narrow"/>
          <w:sz w:val="24"/>
          <w:szCs w:val="24"/>
        </w:rPr>
        <w:t>продолжена реализация мероприятий программы дополнительных мероприятий за счет использования денежных средств, высвободившихся в результате рефинансирования кредитного портфеля с периодом реализации 2017-2023 годы.</w:t>
      </w:r>
    </w:p>
    <w:p w14:paraId="6A445194" w14:textId="77777777" w:rsidR="003A16DE" w:rsidRPr="003A16DE" w:rsidRDefault="003A16DE" w:rsidP="001E3AE4">
      <w:pPr>
        <w:pStyle w:val="afff8"/>
        <w:keepNext/>
        <w:keepLines/>
        <w:numPr>
          <w:ilvl w:val="0"/>
          <w:numId w:val="55"/>
        </w:numPr>
        <w:shd w:val="clear" w:color="auto" w:fill="FFFFFF"/>
        <w:spacing w:line="283" w:lineRule="auto"/>
        <w:ind w:left="426" w:hanging="426"/>
        <w:rPr>
          <w:rFonts w:ascii="Arial Narrow" w:hAnsi="Arial Narrow"/>
          <w:sz w:val="24"/>
          <w:szCs w:val="24"/>
        </w:rPr>
      </w:pPr>
      <w:r w:rsidRPr="003A16DE">
        <w:rPr>
          <w:rFonts w:ascii="Arial Narrow" w:hAnsi="Arial Narrow"/>
          <w:sz w:val="24"/>
          <w:szCs w:val="24"/>
        </w:rPr>
        <w:t>выполнялись мероприятия, позволяющие обеспечить техническую возможность технологического подключения перспективных потребителей к системе теплоснабжения.</w:t>
      </w:r>
    </w:p>
    <w:p w14:paraId="7E45EBB1" w14:textId="7F356BF6" w:rsidR="00EF7562" w:rsidRPr="007B148F" w:rsidRDefault="009972EB" w:rsidP="00331040">
      <w:pPr>
        <w:pStyle w:val="84"/>
        <w:pageBreakBefore/>
        <w:rPr>
          <w:lang w:val="ru-RU"/>
        </w:rPr>
      </w:pPr>
      <w:r w:rsidRPr="001F3DB6">
        <w:rPr>
          <w:lang w:val="ru-RU"/>
        </w:rPr>
        <w:lastRenderedPageBreak/>
        <w:t xml:space="preserve">2. </w:t>
      </w:r>
      <w:r w:rsidRPr="007B148F">
        <w:rPr>
          <w:lang w:val="ru-RU"/>
        </w:rPr>
        <w:t>Корпоративное управление.</w:t>
      </w:r>
    </w:p>
    <w:p w14:paraId="5B6FEFD8" w14:textId="77777777" w:rsidR="00EF7562" w:rsidRDefault="009972EB" w:rsidP="00B321BE">
      <w:pPr>
        <w:pStyle w:val="221"/>
        <w:keepNext/>
        <w:keepLines/>
        <w:widowControl/>
        <w:spacing w:line="283" w:lineRule="auto"/>
        <w:ind w:firstLine="567"/>
        <w:rPr>
          <w:rFonts w:ascii="Arial Narrow" w:hAnsi="Arial Narrow"/>
          <w:b/>
          <w:sz w:val="24"/>
          <w:szCs w:val="24"/>
        </w:rPr>
      </w:pPr>
      <w:r>
        <w:rPr>
          <w:rFonts w:ascii="Arial Narrow" w:hAnsi="Arial Narrow"/>
          <w:sz w:val="24"/>
          <w:szCs w:val="24"/>
        </w:rPr>
        <w:t xml:space="preserve">Корпоративное управление – это система взаимоотношений между акционерами, Советом директоров и менеджментом Общества, направленная на обеспечение реализации прав </w:t>
      </w:r>
      <w:r>
        <w:rPr>
          <w:rFonts w:ascii="Arial Narrow" w:hAnsi="Arial Narrow"/>
          <w:sz w:val="24"/>
          <w:szCs w:val="24"/>
        </w:rPr>
        <w:br/>
        <w:t>и удовлетворение интересов акционеров, по эффективной деятельности Общества и получению прибыли.</w:t>
      </w:r>
    </w:p>
    <w:p w14:paraId="705105C3" w14:textId="77777777" w:rsidR="00EF7562" w:rsidRDefault="009972EB" w:rsidP="00B321BE">
      <w:pPr>
        <w:pStyle w:val="74"/>
        <w:keepLines/>
        <w:spacing w:before="0" w:after="0" w:line="283" w:lineRule="auto"/>
        <w:rPr>
          <w:lang w:val="ru-RU"/>
        </w:rPr>
      </w:pPr>
      <w:r>
        <w:rPr>
          <w:lang w:val="ru-RU"/>
        </w:rPr>
        <w:t xml:space="preserve">2.1. Органы управления и контроля </w:t>
      </w:r>
    </w:p>
    <w:p w14:paraId="6F56F0F0" w14:textId="77777777" w:rsidR="00EF7562" w:rsidRDefault="009972EB" w:rsidP="00B321BE">
      <w:pPr>
        <w:pStyle w:val="af0"/>
        <w:keepNext/>
        <w:keepLines/>
        <w:spacing w:after="0" w:line="283" w:lineRule="auto"/>
        <w:ind w:firstLine="567"/>
        <w:rPr>
          <w:rFonts w:ascii="Arial Narrow" w:hAnsi="Arial Narrow" w:cs="Arial"/>
          <w:sz w:val="24"/>
          <w:szCs w:val="24"/>
        </w:rPr>
      </w:pPr>
      <w:r>
        <w:rPr>
          <w:rFonts w:ascii="Arial Narrow" w:hAnsi="Arial Narrow" w:cs="Arial"/>
          <w:sz w:val="24"/>
          <w:szCs w:val="24"/>
        </w:rPr>
        <w:t>Органами управления Общества являются:</w:t>
      </w:r>
    </w:p>
    <w:p w14:paraId="756624FD" w14:textId="77777777" w:rsidR="00EF7562" w:rsidRDefault="009972EB" w:rsidP="001E3AE4">
      <w:pPr>
        <w:pStyle w:val="af0"/>
        <w:keepNext/>
        <w:keepLines/>
        <w:numPr>
          <w:ilvl w:val="0"/>
          <w:numId w:val="19"/>
        </w:numPr>
        <w:tabs>
          <w:tab w:val="left" w:pos="284"/>
          <w:tab w:val="left" w:pos="993"/>
        </w:tabs>
        <w:spacing w:after="0" w:line="283" w:lineRule="auto"/>
        <w:ind w:left="0" w:firstLine="567"/>
        <w:rPr>
          <w:rStyle w:val="SUBST"/>
          <w:rFonts w:ascii="Arial Narrow" w:hAnsi="Arial Narrow"/>
          <w:b w:val="0"/>
          <w:i w:val="0"/>
          <w:sz w:val="24"/>
        </w:rPr>
      </w:pPr>
      <w:r>
        <w:rPr>
          <w:rStyle w:val="SUBST"/>
          <w:rFonts w:ascii="Arial Narrow" w:hAnsi="Arial Narrow"/>
          <w:b w:val="0"/>
          <w:i w:val="0"/>
          <w:sz w:val="24"/>
        </w:rPr>
        <w:t>Общее собрание акционеров</w:t>
      </w:r>
      <w:r>
        <w:rPr>
          <w:rStyle w:val="SUBST"/>
          <w:rFonts w:ascii="Arial Narrow" w:hAnsi="Arial Narrow" w:cs="Arial"/>
          <w:b w:val="0"/>
          <w:i w:val="0"/>
          <w:sz w:val="24"/>
        </w:rPr>
        <w:t>;</w:t>
      </w:r>
    </w:p>
    <w:p w14:paraId="6AA5FD36" w14:textId="77777777" w:rsidR="00EF7562" w:rsidRDefault="009972EB" w:rsidP="001E3AE4">
      <w:pPr>
        <w:pStyle w:val="af0"/>
        <w:keepNext/>
        <w:keepLines/>
        <w:numPr>
          <w:ilvl w:val="0"/>
          <w:numId w:val="19"/>
        </w:numPr>
        <w:tabs>
          <w:tab w:val="left" w:pos="284"/>
          <w:tab w:val="left" w:pos="993"/>
        </w:tabs>
        <w:spacing w:after="0" w:line="283" w:lineRule="auto"/>
        <w:ind w:left="0" w:firstLine="567"/>
        <w:rPr>
          <w:rStyle w:val="SUBST"/>
          <w:rFonts w:ascii="Arial Narrow" w:hAnsi="Arial Narrow"/>
          <w:b w:val="0"/>
          <w:i w:val="0"/>
          <w:sz w:val="24"/>
        </w:rPr>
      </w:pPr>
      <w:r>
        <w:rPr>
          <w:rStyle w:val="SUBST"/>
          <w:rFonts w:ascii="Arial Narrow" w:hAnsi="Arial Narrow"/>
          <w:b w:val="0"/>
          <w:i w:val="0"/>
          <w:sz w:val="24"/>
        </w:rPr>
        <w:t>Совет директоров</w:t>
      </w:r>
      <w:r>
        <w:rPr>
          <w:rStyle w:val="SUBST"/>
          <w:rFonts w:ascii="Arial Narrow" w:hAnsi="Arial Narrow" w:cs="Arial"/>
          <w:b w:val="0"/>
          <w:i w:val="0"/>
          <w:sz w:val="24"/>
        </w:rPr>
        <w:t>;</w:t>
      </w:r>
    </w:p>
    <w:p w14:paraId="7CEFF1D5" w14:textId="77777777" w:rsidR="00EF7562" w:rsidRDefault="009972EB" w:rsidP="001E3AE4">
      <w:pPr>
        <w:pStyle w:val="af0"/>
        <w:keepNext/>
        <w:keepLines/>
        <w:numPr>
          <w:ilvl w:val="0"/>
          <w:numId w:val="19"/>
        </w:numPr>
        <w:tabs>
          <w:tab w:val="left" w:pos="284"/>
          <w:tab w:val="left" w:pos="993"/>
        </w:tabs>
        <w:spacing w:after="0" w:line="283" w:lineRule="auto"/>
        <w:ind w:left="0" w:firstLine="567"/>
        <w:rPr>
          <w:rStyle w:val="SUBST"/>
          <w:rFonts w:ascii="Arial Narrow" w:hAnsi="Arial Narrow" w:cs="Arial"/>
          <w:b w:val="0"/>
          <w:bCs/>
          <w:i w:val="0"/>
          <w:iCs/>
          <w:sz w:val="24"/>
        </w:rPr>
      </w:pPr>
      <w:r>
        <w:rPr>
          <w:rStyle w:val="SUBST"/>
          <w:rFonts w:ascii="Arial Narrow" w:hAnsi="Arial Narrow" w:cs="Arial"/>
          <w:b w:val="0"/>
          <w:i w:val="0"/>
          <w:sz w:val="24"/>
        </w:rPr>
        <w:t>Единоличный исполнительный орган – Генеральный директор</w:t>
      </w:r>
      <w:r>
        <w:rPr>
          <w:rStyle w:val="SUBST"/>
          <w:rFonts w:ascii="Arial Narrow" w:hAnsi="Arial Narrow" w:cs="Arial"/>
          <w:b w:val="0"/>
          <w:i w:val="0"/>
          <w:color w:val="FF0000"/>
          <w:sz w:val="24"/>
        </w:rPr>
        <w:t xml:space="preserve"> </w:t>
      </w:r>
      <w:r>
        <w:rPr>
          <w:rStyle w:val="SUBST"/>
          <w:rFonts w:ascii="Arial Narrow" w:hAnsi="Arial Narrow" w:cs="Arial"/>
          <w:b w:val="0"/>
          <w:i w:val="0"/>
          <w:sz w:val="24"/>
        </w:rPr>
        <w:t xml:space="preserve">Общества; </w:t>
      </w:r>
    </w:p>
    <w:p w14:paraId="1C1D63D4" w14:textId="617CA6AF" w:rsidR="00EF7562" w:rsidRDefault="009972EB" w:rsidP="00B321BE">
      <w:pPr>
        <w:keepNext/>
        <w:keepLines/>
        <w:spacing w:line="283" w:lineRule="auto"/>
        <w:ind w:firstLine="567"/>
        <w:rPr>
          <w:rStyle w:val="SUBST"/>
          <w:rFonts w:ascii="Arial Narrow" w:hAnsi="Arial Narrow" w:cs="Arial"/>
          <w:b w:val="0"/>
          <w:i w:val="0"/>
          <w:sz w:val="24"/>
        </w:rPr>
      </w:pPr>
      <w:r>
        <w:rPr>
          <w:rStyle w:val="SUBST"/>
          <w:rFonts w:ascii="Arial Narrow" w:hAnsi="Arial Narrow"/>
          <w:b w:val="0"/>
          <w:i w:val="0"/>
          <w:sz w:val="24"/>
        </w:rPr>
        <w:t xml:space="preserve">Органом контроля за финансово-хозяйственной деятельностью </w:t>
      </w:r>
      <w:r>
        <w:rPr>
          <w:rStyle w:val="SUBST"/>
          <w:rFonts w:ascii="Arial Narrow" w:hAnsi="Arial Narrow" w:cs="Arial"/>
          <w:b w:val="0"/>
          <w:i w:val="0"/>
          <w:sz w:val="24"/>
        </w:rPr>
        <w:t>Общества</w:t>
      </w:r>
      <w:r>
        <w:rPr>
          <w:rStyle w:val="SUBST"/>
          <w:rFonts w:ascii="Arial Narrow" w:hAnsi="Arial Narrow"/>
          <w:b w:val="0"/>
          <w:i w:val="0"/>
          <w:sz w:val="24"/>
        </w:rPr>
        <w:t xml:space="preserve"> является </w:t>
      </w:r>
      <w:r>
        <w:rPr>
          <w:rStyle w:val="SUBST"/>
          <w:rFonts w:ascii="Arial Narrow" w:hAnsi="Arial Narrow" w:cs="Arial"/>
          <w:b w:val="0"/>
          <w:i w:val="0"/>
          <w:sz w:val="24"/>
        </w:rPr>
        <w:t>Ревизионная комиссия.</w:t>
      </w:r>
    </w:p>
    <w:p w14:paraId="061361DE" w14:textId="77777777" w:rsidR="00DE7668" w:rsidRDefault="00DE7668" w:rsidP="00B321BE">
      <w:pPr>
        <w:keepNext/>
        <w:keepLines/>
        <w:spacing w:line="283" w:lineRule="auto"/>
        <w:ind w:firstLine="567"/>
        <w:rPr>
          <w:rFonts w:ascii="Arial Narrow" w:hAnsi="Arial Narrow" w:cs="Arial"/>
          <w:i/>
        </w:rPr>
      </w:pPr>
    </w:p>
    <w:p w14:paraId="2E8B81C6" w14:textId="77777777" w:rsidR="00EF7562" w:rsidRPr="00A655D3" w:rsidRDefault="009972EB" w:rsidP="00B321BE">
      <w:pPr>
        <w:pStyle w:val="67"/>
        <w:keepLines/>
        <w:spacing w:before="0" w:after="0" w:line="283" w:lineRule="auto"/>
        <w:ind w:left="0"/>
        <w:rPr>
          <w:smallCaps w:val="0"/>
          <w:lang w:val="ru-RU"/>
        </w:rPr>
      </w:pPr>
      <w:r w:rsidRPr="00A655D3">
        <w:rPr>
          <w:smallCaps w:val="0"/>
          <w:lang w:val="ru-RU"/>
        </w:rPr>
        <w:t>2.1.1. Общее собрание акционеров</w:t>
      </w:r>
    </w:p>
    <w:p w14:paraId="38FE66E4" w14:textId="77777777" w:rsidR="00EF7562" w:rsidRDefault="009972EB" w:rsidP="000C1727">
      <w:pPr>
        <w:pStyle w:val="afff8"/>
        <w:keepNext/>
        <w:keepLines/>
        <w:spacing w:line="283" w:lineRule="auto"/>
        <w:ind w:left="0" w:firstLine="567"/>
        <w:contextualSpacing w:val="0"/>
        <w:rPr>
          <w:rFonts w:ascii="Arial Narrow" w:hAnsi="Arial Narrow"/>
          <w:i/>
          <w:sz w:val="24"/>
          <w:szCs w:val="24"/>
        </w:rPr>
      </w:pPr>
      <w:r>
        <w:rPr>
          <w:rFonts w:ascii="Arial Narrow" w:hAnsi="Arial Narrow"/>
          <w:sz w:val="24"/>
          <w:szCs w:val="24"/>
        </w:rPr>
        <w:t>Общее собрание акционеров</w:t>
      </w:r>
      <w:r>
        <w:rPr>
          <w:rFonts w:ascii="Arial Narrow" w:hAnsi="Arial Narrow"/>
          <w:color w:val="FF0000"/>
          <w:sz w:val="24"/>
          <w:szCs w:val="24"/>
        </w:rPr>
        <w:t xml:space="preserve"> </w:t>
      </w:r>
      <w:r>
        <w:rPr>
          <w:rFonts w:ascii="Arial Narrow" w:hAnsi="Arial Narrow"/>
          <w:sz w:val="24"/>
          <w:szCs w:val="24"/>
        </w:rPr>
        <w:t xml:space="preserve">является высшим органом управления </w:t>
      </w:r>
      <w:r>
        <w:rPr>
          <w:rStyle w:val="SUBST"/>
          <w:rFonts w:ascii="Arial Narrow" w:hAnsi="Arial Narrow" w:cs="Arial"/>
          <w:b w:val="0"/>
          <w:i w:val="0"/>
          <w:sz w:val="24"/>
          <w:szCs w:val="24"/>
        </w:rPr>
        <w:t>Общества</w:t>
      </w:r>
      <w:r>
        <w:rPr>
          <w:rFonts w:ascii="Arial Narrow" w:hAnsi="Arial Narrow"/>
          <w:sz w:val="24"/>
          <w:szCs w:val="24"/>
        </w:rPr>
        <w:t xml:space="preserve">, принимающим решения по наиболее важным вопросам деятельности. Посредством участия </w:t>
      </w:r>
      <w:r>
        <w:rPr>
          <w:rFonts w:ascii="Arial Narrow" w:hAnsi="Arial Narrow"/>
          <w:sz w:val="24"/>
          <w:szCs w:val="24"/>
        </w:rPr>
        <w:br/>
        <w:t xml:space="preserve">в общем собрании акционеры реализуют свое право на участие в управлении </w:t>
      </w:r>
      <w:r>
        <w:rPr>
          <w:rStyle w:val="SUBST"/>
          <w:rFonts w:ascii="Arial Narrow" w:hAnsi="Arial Narrow" w:cs="Arial"/>
          <w:b w:val="0"/>
          <w:i w:val="0"/>
          <w:sz w:val="24"/>
          <w:szCs w:val="24"/>
        </w:rPr>
        <w:t>Обществом</w:t>
      </w:r>
      <w:r>
        <w:rPr>
          <w:rFonts w:ascii="Arial Narrow" w:hAnsi="Arial Narrow"/>
          <w:sz w:val="24"/>
          <w:szCs w:val="24"/>
        </w:rPr>
        <w:t>.</w:t>
      </w:r>
    </w:p>
    <w:p w14:paraId="12BE0A21" w14:textId="77777777" w:rsidR="00EF7562" w:rsidRDefault="009972EB" w:rsidP="000C1727">
      <w:pPr>
        <w:pStyle w:val="afff8"/>
        <w:keepNext/>
        <w:keepLines/>
        <w:spacing w:line="283" w:lineRule="auto"/>
        <w:ind w:left="0"/>
        <w:contextualSpacing w:val="0"/>
        <w:jc w:val="left"/>
        <w:rPr>
          <w:rFonts w:ascii="Arial Narrow" w:hAnsi="Arial Narrow"/>
          <w:sz w:val="24"/>
          <w:szCs w:val="24"/>
        </w:rPr>
      </w:pPr>
      <w:r>
        <w:rPr>
          <w:rFonts w:ascii="Arial Narrow" w:hAnsi="Arial Narrow"/>
          <w:sz w:val="24"/>
          <w:szCs w:val="24"/>
        </w:rPr>
        <w:t>Решения Общего собрания акционеров в отчетном году:</w:t>
      </w:r>
    </w:p>
    <w:p w14:paraId="1F974A8A" w14:textId="77777777" w:rsidR="00EF7562" w:rsidRDefault="009972EB" w:rsidP="000C1727">
      <w:pPr>
        <w:keepNext/>
        <w:keepLines/>
        <w:spacing w:line="283" w:lineRule="auto"/>
        <w:ind w:firstLine="720"/>
      </w:pPr>
      <w:r>
        <w:rPr>
          <w:rFonts w:ascii="Arial Narrow" w:eastAsia="Calibri" w:hAnsi="Arial Narrow"/>
          <w:lang w:eastAsia="en-US"/>
        </w:rPr>
        <w:t>За 2020 год состоялось два Общих собраний акционеров Общества.</w:t>
      </w:r>
    </w:p>
    <w:p w14:paraId="0A134C9B" w14:textId="77777777" w:rsidR="00EF7562" w:rsidRDefault="009972EB" w:rsidP="000C1727">
      <w:pPr>
        <w:keepNext/>
        <w:keepLines/>
        <w:spacing w:line="283" w:lineRule="auto"/>
        <w:ind w:firstLine="720"/>
      </w:pPr>
      <w:r>
        <w:rPr>
          <w:rFonts w:ascii="Arial Narrow" w:eastAsia="Calibri" w:hAnsi="Arial Narrow"/>
          <w:lang w:eastAsia="en-US"/>
        </w:rPr>
        <w:t>25.05.2020 состоялось годовое Общее собрание акционеров АО «ДГК» (протокол от 27.05.2020 № 7), на котором были приняты следующие решения:</w:t>
      </w:r>
    </w:p>
    <w:p w14:paraId="216E79D4" w14:textId="77777777" w:rsidR="00EF7562" w:rsidRDefault="009972EB" w:rsidP="001E3AE4">
      <w:pPr>
        <w:pStyle w:val="afff8"/>
        <w:keepNext/>
        <w:keepLines/>
        <w:numPr>
          <w:ilvl w:val="1"/>
          <w:numId w:val="4"/>
        </w:numPr>
        <w:shd w:val="clear" w:color="FFFFFF" w:fill="FFFFFF"/>
        <w:tabs>
          <w:tab w:val="left" w:pos="993"/>
        </w:tabs>
        <w:spacing w:line="283" w:lineRule="auto"/>
        <w:ind w:left="0" w:firstLine="720"/>
        <w:contextualSpacing w:val="0"/>
        <w:jc w:val="left"/>
        <w:rPr>
          <w:rFonts w:ascii="Arial Narrow" w:hAnsi="Arial Narrow"/>
          <w:sz w:val="24"/>
          <w:szCs w:val="24"/>
        </w:rPr>
      </w:pPr>
      <w:r>
        <w:rPr>
          <w:rFonts w:ascii="Arial Narrow" w:hAnsi="Arial Narrow"/>
          <w:sz w:val="24"/>
          <w:szCs w:val="24"/>
        </w:rPr>
        <w:t>Утвердить годовой отчет Общества за 2019 год.</w:t>
      </w:r>
    </w:p>
    <w:p w14:paraId="2644713D" w14:textId="77777777" w:rsidR="00EF7562" w:rsidRDefault="009972EB" w:rsidP="001E3AE4">
      <w:pPr>
        <w:pStyle w:val="afff8"/>
        <w:keepNext/>
        <w:keepLines/>
        <w:numPr>
          <w:ilvl w:val="1"/>
          <w:numId w:val="4"/>
        </w:numPr>
        <w:shd w:val="clear" w:color="FFFFFF" w:fill="FFFFFF"/>
        <w:tabs>
          <w:tab w:val="left" w:pos="993"/>
        </w:tabs>
        <w:spacing w:line="283" w:lineRule="auto"/>
        <w:ind w:left="0" w:firstLine="720"/>
        <w:contextualSpacing w:val="0"/>
        <w:jc w:val="left"/>
        <w:rPr>
          <w:rFonts w:ascii="Arial Narrow" w:hAnsi="Arial Narrow"/>
          <w:sz w:val="24"/>
          <w:szCs w:val="24"/>
        </w:rPr>
      </w:pPr>
      <w:r>
        <w:rPr>
          <w:rFonts w:ascii="Arial Narrow" w:hAnsi="Arial Narrow"/>
          <w:sz w:val="24"/>
          <w:szCs w:val="24"/>
        </w:rPr>
        <w:t>Утвердить годовую бухгалтерскую (финансовую) отчетность Общества за 2019 год.</w:t>
      </w:r>
    </w:p>
    <w:p w14:paraId="2AB905FB" w14:textId="77777777" w:rsidR="00EF7562" w:rsidRDefault="009972EB" w:rsidP="000C1727">
      <w:pPr>
        <w:pStyle w:val="afff8"/>
        <w:keepNext/>
        <w:keepLines/>
        <w:shd w:val="clear" w:color="FFFFFF" w:fill="FFFFFF"/>
        <w:tabs>
          <w:tab w:val="left" w:pos="993"/>
        </w:tabs>
        <w:spacing w:line="283" w:lineRule="auto"/>
        <w:ind w:left="0"/>
        <w:contextualSpacing w:val="0"/>
        <w:jc w:val="left"/>
        <w:rPr>
          <w:rFonts w:ascii="Arial Narrow" w:hAnsi="Arial Narrow"/>
          <w:sz w:val="24"/>
          <w:szCs w:val="24"/>
        </w:rPr>
      </w:pPr>
      <w:r>
        <w:rPr>
          <w:rFonts w:ascii="Arial Narrow" w:hAnsi="Arial Narrow"/>
          <w:sz w:val="24"/>
          <w:szCs w:val="24"/>
        </w:rPr>
        <w:t>2.1. Утвердить следующее распределение прибыли (убытков) Общества за 2019 год:</w:t>
      </w:r>
    </w:p>
    <w:p w14:paraId="17273957" w14:textId="35C904BA" w:rsidR="00EF7562" w:rsidRDefault="00790D5A" w:rsidP="007B148F">
      <w:pPr>
        <w:keepNext/>
        <w:keepLines/>
        <w:tabs>
          <w:tab w:val="left" w:pos="460"/>
        </w:tabs>
        <w:spacing w:line="276" w:lineRule="auto"/>
        <w:ind w:left="176" w:right="140"/>
        <w:jc w:val="right"/>
        <w:rPr>
          <w:rFonts w:ascii="Arial Narrow" w:eastAsia="Calibri" w:hAnsi="Arial Narrow"/>
        </w:rPr>
      </w:pPr>
      <w:r>
        <w:rPr>
          <w:rFonts w:ascii="Arial Narrow" w:eastAsia="Calibri" w:hAnsi="Arial Narrow"/>
          <w:lang w:eastAsia="en-US"/>
        </w:rPr>
        <w:t>т</w:t>
      </w:r>
      <w:r w:rsidR="009972EB">
        <w:rPr>
          <w:rFonts w:ascii="Arial Narrow" w:eastAsia="Calibri" w:hAnsi="Arial Narrow"/>
          <w:lang w:eastAsia="en-US"/>
        </w:rPr>
        <w:t>ыс. рублей</w:t>
      </w:r>
    </w:p>
    <w:tbl>
      <w:tblPr>
        <w:tblW w:w="4929"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41"/>
        <w:gridCol w:w="1949"/>
      </w:tblGrid>
      <w:tr w:rsidR="00EF7562" w14:paraId="18BAEBFA" w14:textId="77777777" w:rsidTr="00C61B8F">
        <w:trPr>
          <w:trHeight w:hRule="exact" w:val="273"/>
        </w:trPr>
        <w:tc>
          <w:tcPr>
            <w:tcW w:w="3973" w:type="pct"/>
          </w:tcPr>
          <w:p w14:paraId="56CF7933" w14:textId="77777777" w:rsidR="00EF7562" w:rsidRDefault="009972EB">
            <w:pPr>
              <w:pStyle w:val="8"/>
              <w:keepLines/>
              <w:rPr>
                <w:rFonts w:ascii="Arial Narrow" w:hAnsi="Arial Narrow"/>
                <w:b w:val="0"/>
                <w:i/>
                <w:sz w:val="24"/>
              </w:rPr>
            </w:pPr>
            <w:r>
              <w:rPr>
                <w:rFonts w:ascii="Arial Narrow" w:hAnsi="Arial Narrow"/>
                <w:b w:val="0"/>
                <w:sz w:val="24"/>
              </w:rPr>
              <w:t>Нераспределенная прибыль (убыток) отчетного периода:</w:t>
            </w:r>
          </w:p>
        </w:tc>
        <w:tc>
          <w:tcPr>
            <w:tcW w:w="1027" w:type="pct"/>
            <w:vAlign w:val="center"/>
          </w:tcPr>
          <w:p w14:paraId="70697503" w14:textId="77777777" w:rsidR="00EF7562" w:rsidRDefault="009972EB" w:rsidP="007C41C7">
            <w:pPr>
              <w:pStyle w:val="8"/>
              <w:keepLines/>
              <w:jc w:val="center"/>
              <w:rPr>
                <w:rFonts w:ascii="Arial Narrow" w:hAnsi="Arial Narrow"/>
                <w:b w:val="0"/>
                <w:i/>
                <w:sz w:val="24"/>
              </w:rPr>
            </w:pPr>
            <w:r>
              <w:rPr>
                <w:rFonts w:ascii="Arial Narrow" w:hAnsi="Arial Narrow"/>
                <w:b w:val="0"/>
                <w:sz w:val="24"/>
              </w:rPr>
              <w:t>(12 089 721)</w:t>
            </w:r>
          </w:p>
        </w:tc>
      </w:tr>
      <w:tr w:rsidR="00EF7562" w14:paraId="5068D28F" w14:textId="77777777" w:rsidTr="00C61B8F">
        <w:trPr>
          <w:trHeight w:hRule="exact" w:val="285"/>
        </w:trPr>
        <w:tc>
          <w:tcPr>
            <w:tcW w:w="3973" w:type="pct"/>
          </w:tcPr>
          <w:p w14:paraId="55FBA146" w14:textId="77777777" w:rsidR="00EF7562" w:rsidRDefault="009972EB">
            <w:pPr>
              <w:pStyle w:val="8"/>
              <w:keepLines/>
              <w:rPr>
                <w:rFonts w:ascii="Arial Narrow" w:hAnsi="Arial Narrow"/>
                <w:b w:val="0"/>
                <w:i/>
                <w:sz w:val="24"/>
              </w:rPr>
            </w:pPr>
            <w:r>
              <w:rPr>
                <w:rFonts w:ascii="Arial Narrow" w:hAnsi="Arial Narrow"/>
                <w:b w:val="0"/>
                <w:sz w:val="24"/>
              </w:rPr>
              <w:t>Распределить на:</w:t>
            </w:r>
          </w:p>
        </w:tc>
        <w:tc>
          <w:tcPr>
            <w:tcW w:w="1027" w:type="pct"/>
          </w:tcPr>
          <w:p w14:paraId="3166D0E6" w14:textId="77777777" w:rsidR="00EF7562" w:rsidRDefault="00EF7562">
            <w:pPr>
              <w:keepNext/>
              <w:keepLines/>
              <w:rPr>
                <w:rFonts w:ascii="Arial Narrow" w:hAnsi="Arial Narrow"/>
              </w:rPr>
            </w:pPr>
          </w:p>
        </w:tc>
      </w:tr>
      <w:tr w:rsidR="00EF7562" w14:paraId="4D89826D" w14:textId="77777777" w:rsidTr="00C61B8F">
        <w:trPr>
          <w:trHeight w:hRule="exact" w:val="285"/>
        </w:trPr>
        <w:tc>
          <w:tcPr>
            <w:tcW w:w="3973" w:type="pct"/>
          </w:tcPr>
          <w:p w14:paraId="60628AF8" w14:textId="77777777" w:rsidR="00EF7562" w:rsidRDefault="009972EB">
            <w:pPr>
              <w:pStyle w:val="8"/>
              <w:keepLines/>
              <w:rPr>
                <w:rFonts w:ascii="Arial Narrow" w:hAnsi="Arial Narrow"/>
                <w:b w:val="0"/>
                <w:i/>
                <w:sz w:val="24"/>
              </w:rPr>
            </w:pPr>
            <w:r>
              <w:rPr>
                <w:rFonts w:ascii="Arial Narrow" w:hAnsi="Arial Narrow"/>
                <w:b w:val="0"/>
                <w:sz w:val="24"/>
              </w:rPr>
              <w:t xml:space="preserve">                            Резервный фонд</w:t>
            </w:r>
          </w:p>
        </w:tc>
        <w:tc>
          <w:tcPr>
            <w:tcW w:w="1027" w:type="pct"/>
          </w:tcPr>
          <w:p w14:paraId="3F7A2FD3" w14:textId="77777777" w:rsidR="00EF7562" w:rsidRDefault="009972EB" w:rsidP="007B148F">
            <w:pPr>
              <w:keepNext/>
              <w:keepLines/>
              <w:jc w:val="center"/>
              <w:rPr>
                <w:rFonts w:ascii="Arial Narrow" w:hAnsi="Arial Narrow"/>
              </w:rPr>
            </w:pPr>
            <w:r>
              <w:rPr>
                <w:rFonts w:ascii="Arial Narrow" w:hAnsi="Arial Narrow"/>
              </w:rPr>
              <w:t>0</w:t>
            </w:r>
          </w:p>
        </w:tc>
      </w:tr>
      <w:tr w:rsidR="00EF7562" w14:paraId="209F7C87" w14:textId="77777777" w:rsidTr="00C61B8F">
        <w:trPr>
          <w:trHeight w:hRule="exact" w:val="285"/>
        </w:trPr>
        <w:tc>
          <w:tcPr>
            <w:tcW w:w="3973" w:type="pct"/>
          </w:tcPr>
          <w:p w14:paraId="2F5D6218" w14:textId="77777777" w:rsidR="00EF7562" w:rsidRDefault="009972EB">
            <w:pPr>
              <w:keepNext/>
              <w:keepLines/>
              <w:ind w:right="-70" w:firstLine="1388"/>
              <w:rPr>
                <w:rFonts w:ascii="Arial Narrow" w:hAnsi="Arial Narrow"/>
              </w:rPr>
            </w:pPr>
            <w:r>
              <w:rPr>
                <w:rFonts w:ascii="Arial Narrow" w:hAnsi="Arial Narrow"/>
              </w:rPr>
              <w:t xml:space="preserve">     Дивиденды</w:t>
            </w:r>
          </w:p>
        </w:tc>
        <w:tc>
          <w:tcPr>
            <w:tcW w:w="1027" w:type="pct"/>
          </w:tcPr>
          <w:p w14:paraId="2C890C09" w14:textId="77777777" w:rsidR="00EF7562" w:rsidRDefault="009972EB" w:rsidP="007B148F">
            <w:pPr>
              <w:keepNext/>
              <w:keepLines/>
              <w:jc w:val="center"/>
              <w:rPr>
                <w:rFonts w:ascii="Arial Narrow" w:hAnsi="Arial Narrow"/>
              </w:rPr>
            </w:pPr>
            <w:r>
              <w:rPr>
                <w:rFonts w:ascii="Arial Narrow" w:hAnsi="Arial Narrow"/>
              </w:rPr>
              <w:t>0</w:t>
            </w:r>
          </w:p>
        </w:tc>
      </w:tr>
      <w:tr w:rsidR="00EF7562" w14:paraId="333F34DD" w14:textId="77777777" w:rsidTr="00C61B8F">
        <w:trPr>
          <w:trHeight w:hRule="exact" w:val="275"/>
        </w:trPr>
        <w:tc>
          <w:tcPr>
            <w:tcW w:w="3973" w:type="pct"/>
          </w:tcPr>
          <w:p w14:paraId="217916EB" w14:textId="77777777" w:rsidR="00EF7562" w:rsidRDefault="009972EB">
            <w:pPr>
              <w:keepNext/>
              <w:keepLines/>
              <w:rPr>
                <w:rFonts w:ascii="Arial Narrow" w:hAnsi="Arial Narrow"/>
              </w:rPr>
            </w:pPr>
            <w:r>
              <w:rPr>
                <w:rFonts w:ascii="Arial Narrow" w:hAnsi="Arial Narrow"/>
              </w:rPr>
              <w:t xml:space="preserve">                              Инвестиции текущего года</w:t>
            </w:r>
          </w:p>
        </w:tc>
        <w:tc>
          <w:tcPr>
            <w:tcW w:w="1027" w:type="pct"/>
          </w:tcPr>
          <w:p w14:paraId="3D7100F9" w14:textId="77777777" w:rsidR="00EF7562" w:rsidRDefault="009972EB" w:rsidP="007B148F">
            <w:pPr>
              <w:keepNext/>
              <w:keepLines/>
              <w:jc w:val="center"/>
              <w:rPr>
                <w:rFonts w:ascii="Arial Narrow" w:hAnsi="Arial Narrow"/>
              </w:rPr>
            </w:pPr>
            <w:r>
              <w:rPr>
                <w:rFonts w:ascii="Arial Narrow" w:hAnsi="Arial Narrow"/>
              </w:rPr>
              <w:t>0</w:t>
            </w:r>
          </w:p>
        </w:tc>
      </w:tr>
      <w:tr w:rsidR="00EF7562" w14:paraId="6D209BAC" w14:textId="77777777" w:rsidTr="00C61B8F">
        <w:trPr>
          <w:trHeight w:hRule="exact" w:val="284"/>
        </w:trPr>
        <w:tc>
          <w:tcPr>
            <w:tcW w:w="3973" w:type="pct"/>
          </w:tcPr>
          <w:p w14:paraId="1ADBC50D" w14:textId="77777777" w:rsidR="00EF7562" w:rsidRDefault="009972EB">
            <w:pPr>
              <w:keepNext/>
              <w:keepLines/>
              <w:rPr>
                <w:rFonts w:ascii="Arial Narrow" w:hAnsi="Arial Narrow"/>
              </w:rPr>
            </w:pPr>
            <w:r>
              <w:rPr>
                <w:rFonts w:ascii="Arial Narrow" w:hAnsi="Arial Narrow"/>
              </w:rPr>
              <w:t xml:space="preserve">                              Прибыль на накопление</w:t>
            </w:r>
          </w:p>
        </w:tc>
        <w:tc>
          <w:tcPr>
            <w:tcW w:w="1027" w:type="pct"/>
          </w:tcPr>
          <w:p w14:paraId="7C233120" w14:textId="77777777" w:rsidR="00EF7562" w:rsidRDefault="009972EB" w:rsidP="007B148F">
            <w:pPr>
              <w:keepNext/>
              <w:keepLines/>
              <w:jc w:val="center"/>
              <w:rPr>
                <w:rFonts w:ascii="Arial Narrow" w:hAnsi="Arial Narrow"/>
              </w:rPr>
            </w:pPr>
            <w:r>
              <w:rPr>
                <w:rFonts w:ascii="Arial Narrow" w:hAnsi="Arial Narrow"/>
              </w:rPr>
              <w:t>0</w:t>
            </w:r>
          </w:p>
        </w:tc>
      </w:tr>
      <w:tr w:rsidR="00EF7562" w14:paraId="418F0935" w14:textId="77777777" w:rsidTr="00C61B8F">
        <w:trPr>
          <w:trHeight w:hRule="exact" w:val="297"/>
        </w:trPr>
        <w:tc>
          <w:tcPr>
            <w:tcW w:w="3973" w:type="pct"/>
          </w:tcPr>
          <w:p w14:paraId="170109DA" w14:textId="77777777" w:rsidR="00EF7562" w:rsidRDefault="009972EB">
            <w:pPr>
              <w:keepNext/>
              <w:keepLines/>
              <w:rPr>
                <w:rFonts w:ascii="Arial Narrow" w:hAnsi="Arial Narrow"/>
              </w:rPr>
            </w:pPr>
            <w:r>
              <w:rPr>
                <w:rFonts w:ascii="Arial Narrow" w:hAnsi="Arial Narrow"/>
              </w:rPr>
              <w:t xml:space="preserve">                              Погашение убытков прошлых лет</w:t>
            </w:r>
          </w:p>
        </w:tc>
        <w:tc>
          <w:tcPr>
            <w:tcW w:w="1027" w:type="pct"/>
          </w:tcPr>
          <w:p w14:paraId="1DE3A71F" w14:textId="77777777" w:rsidR="00EF7562" w:rsidRDefault="009972EB" w:rsidP="007B148F">
            <w:pPr>
              <w:keepNext/>
              <w:keepLines/>
              <w:jc w:val="center"/>
              <w:rPr>
                <w:rFonts w:ascii="Arial Narrow" w:hAnsi="Arial Narrow"/>
              </w:rPr>
            </w:pPr>
            <w:r>
              <w:rPr>
                <w:rFonts w:ascii="Arial Narrow" w:hAnsi="Arial Narrow"/>
              </w:rPr>
              <w:t>0</w:t>
            </w:r>
          </w:p>
        </w:tc>
      </w:tr>
    </w:tbl>
    <w:p w14:paraId="276111E5" w14:textId="77777777" w:rsidR="00EF7562" w:rsidRDefault="00EF7562">
      <w:pPr>
        <w:keepNext/>
        <w:keepLines/>
        <w:tabs>
          <w:tab w:val="left" w:pos="460"/>
        </w:tabs>
        <w:ind w:left="176" w:right="834"/>
      </w:pPr>
    </w:p>
    <w:p w14:paraId="51F83749" w14:textId="77777777" w:rsidR="00EF7562" w:rsidRDefault="009972EB" w:rsidP="000C1727">
      <w:pPr>
        <w:pStyle w:val="a5"/>
        <w:keepNext/>
        <w:keepLines/>
        <w:numPr>
          <w:ilvl w:val="0"/>
          <w:numId w:val="0"/>
        </w:numPr>
        <w:tabs>
          <w:tab w:val="left" w:pos="708"/>
        </w:tabs>
        <w:spacing w:line="283" w:lineRule="auto"/>
        <w:ind w:firstLine="720"/>
        <w:contextualSpacing w:val="0"/>
        <w:rPr>
          <w:rFonts w:ascii="Arial Narrow" w:hAnsi="Arial Narrow"/>
        </w:rPr>
      </w:pPr>
      <w:r>
        <w:rPr>
          <w:rFonts w:ascii="Arial Narrow" w:hAnsi="Arial Narrow"/>
        </w:rPr>
        <w:t>2.2. Не выплачивать дивиденды по обыкновенным акциям Общества по итогам 2019 года.</w:t>
      </w:r>
    </w:p>
    <w:p w14:paraId="3A6DD518" w14:textId="77777777" w:rsidR="00EF7562" w:rsidRDefault="009972EB" w:rsidP="000C1727">
      <w:pPr>
        <w:pStyle w:val="a5"/>
        <w:keepNext/>
        <w:keepLines/>
        <w:numPr>
          <w:ilvl w:val="0"/>
          <w:numId w:val="0"/>
        </w:numPr>
        <w:tabs>
          <w:tab w:val="left" w:pos="708"/>
        </w:tabs>
        <w:spacing w:line="283" w:lineRule="auto"/>
        <w:ind w:firstLine="720"/>
        <w:contextualSpacing w:val="0"/>
        <w:rPr>
          <w:rFonts w:ascii="Arial Narrow" w:hAnsi="Arial Narrow"/>
        </w:rPr>
      </w:pPr>
      <w:r>
        <w:rPr>
          <w:rFonts w:ascii="Arial Narrow" w:hAnsi="Arial Narrow"/>
          <w:color w:val="000000" w:themeColor="text1"/>
        </w:rPr>
        <w:t>3. Избрать Совет директоров Общества в составе:</w:t>
      </w:r>
    </w:p>
    <w:p w14:paraId="2294D0F0" w14:textId="77777777" w:rsidR="00EF7562" w:rsidRDefault="009972EB" w:rsidP="001E3AE4">
      <w:pPr>
        <w:pStyle w:val="afff8"/>
        <w:keepNext/>
        <w:keepLines/>
        <w:numPr>
          <w:ilvl w:val="0"/>
          <w:numId w:val="16"/>
        </w:numPr>
        <w:tabs>
          <w:tab w:val="left" w:pos="788"/>
          <w:tab w:val="left" w:pos="3369"/>
        </w:tabs>
        <w:spacing w:line="283" w:lineRule="auto"/>
        <w:contextualSpacing w:val="0"/>
        <w:jc w:val="left"/>
        <w:rPr>
          <w:rFonts w:ascii="Arial Narrow" w:hAnsi="Arial Narrow"/>
          <w:sz w:val="24"/>
          <w:szCs w:val="24"/>
        </w:rPr>
      </w:pPr>
      <w:r>
        <w:rPr>
          <w:rFonts w:ascii="Arial Narrow" w:hAnsi="Arial Narrow"/>
          <w:sz w:val="24"/>
          <w:szCs w:val="24"/>
        </w:rPr>
        <w:t>Васильев Сергей Вячеславович</w:t>
      </w:r>
    </w:p>
    <w:p w14:paraId="42204B26" w14:textId="77777777" w:rsidR="00EF7562" w:rsidRDefault="009972EB" w:rsidP="001E3AE4">
      <w:pPr>
        <w:pStyle w:val="afff8"/>
        <w:keepNext/>
        <w:keepLines/>
        <w:numPr>
          <w:ilvl w:val="0"/>
          <w:numId w:val="16"/>
        </w:numPr>
        <w:tabs>
          <w:tab w:val="left" w:pos="788"/>
          <w:tab w:val="left" w:pos="3369"/>
        </w:tabs>
        <w:spacing w:line="283" w:lineRule="auto"/>
        <w:ind w:left="578" w:hanging="357"/>
        <w:contextualSpacing w:val="0"/>
        <w:jc w:val="left"/>
        <w:rPr>
          <w:rFonts w:ascii="Arial Narrow" w:hAnsi="Arial Narrow"/>
          <w:sz w:val="24"/>
          <w:szCs w:val="24"/>
        </w:rPr>
      </w:pPr>
      <w:r>
        <w:rPr>
          <w:rFonts w:ascii="Arial Narrow" w:hAnsi="Arial Narrow"/>
          <w:sz w:val="24"/>
          <w:szCs w:val="24"/>
        </w:rPr>
        <w:t>Бобрик Мария Александровна</w:t>
      </w:r>
      <w:r>
        <w:rPr>
          <w:rFonts w:ascii="Arial Narrow" w:hAnsi="Arial Narrow"/>
          <w:sz w:val="24"/>
          <w:szCs w:val="24"/>
        </w:rPr>
        <w:tab/>
      </w:r>
    </w:p>
    <w:p w14:paraId="6BEFC0FA" w14:textId="77777777" w:rsidR="00EF7562" w:rsidRDefault="009972EB" w:rsidP="001E3AE4">
      <w:pPr>
        <w:pStyle w:val="afff8"/>
        <w:keepNext/>
        <w:keepLines/>
        <w:numPr>
          <w:ilvl w:val="0"/>
          <w:numId w:val="16"/>
        </w:numPr>
        <w:tabs>
          <w:tab w:val="left" w:pos="788"/>
          <w:tab w:val="left" w:pos="3369"/>
        </w:tabs>
        <w:spacing w:line="283" w:lineRule="auto"/>
        <w:contextualSpacing w:val="0"/>
        <w:jc w:val="left"/>
        <w:rPr>
          <w:rFonts w:ascii="Arial Narrow" w:hAnsi="Arial Narrow"/>
          <w:sz w:val="24"/>
          <w:szCs w:val="24"/>
        </w:rPr>
      </w:pPr>
      <w:r>
        <w:rPr>
          <w:rFonts w:ascii="Arial Narrow" w:hAnsi="Arial Narrow"/>
          <w:sz w:val="24"/>
          <w:szCs w:val="24"/>
        </w:rPr>
        <w:t>Кабанова Лариса Владимировна</w:t>
      </w:r>
    </w:p>
    <w:p w14:paraId="67CB1E4B" w14:textId="77777777" w:rsidR="00EF7562" w:rsidRDefault="009972EB" w:rsidP="001E3AE4">
      <w:pPr>
        <w:pStyle w:val="afff8"/>
        <w:keepNext/>
        <w:keepLines/>
        <w:numPr>
          <w:ilvl w:val="0"/>
          <w:numId w:val="16"/>
        </w:numPr>
        <w:tabs>
          <w:tab w:val="left" w:pos="788"/>
          <w:tab w:val="left" w:pos="3369"/>
        </w:tabs>
        <w:spacing w:line="283" w:lineRule="auto"/>
        <w:contextualSpacing w:val="0"/>
        <w:jc w:val="left"/>
        <w:rPr>
          <w:rFonts w:ascii="Arial Narrow" w:hAnsi="Arial Narrow"/>
          <w:sz w:val="24"/>
          <w:szCs w:val="24"/>
        </w:rPr>
      </w:pPr>
      <w:r>
        <w:rPr>
          <w:rFonts w:ascii="Arial Narrow" w:hAnsi="Arial Narrow"/>
          <w:sz w:val="24"/>
          <w:szCs w:val="24"/>
        </w:rPr>
        <w:t>Коптяков Станислав Сергеевич</w:t>
      </w:r>
    </w:p>
    <w:p w14:paraId="76561D9A" w14:textId="77777777" w:rsidR="00EF7562" w:rsidRDefault="009972EB" w:rsidP="001E3AE4">
      <w:pPr>
        <w:pStyle w:val="afff8"/>
        <w:keepNext/>
        <w:keepLines/>
        <w:numPr>
          <w:ilvl w:val="0"/>
          <w:numId w:val="16"/>
        </w:numPr>
        <w:tabs>
          <w:tab w:val="left" w:pos="788"/>
          <w:tab w:val="left" w:pos="3369"/>
        </w:tabs>
        <w:spacing w:line="283" w:lineRule="auto"/>
        <w:contextualSpacing w:val="0"/>
        <w:jc w:val="left"/>
        <w:rPr>
          <w:rFonts w:ascii="Arial Narrow" w:hAnsi="Arial Narrow"/>
          <w:sz w:val="24"/>
          <w:szCs w:val="24"/>
        </w:rPr>
      </w:pPr>
      <w:r>
        <w:rPr>
          <w:rFonts w:ascii="Arial Narrow" w:hAnsi="Arial Narrow"/>
          <w:sz w:val="24"/>
          <w:szCs w:val="24"/>
        </w:rPr>
        <w:t>Недотко Вадим Владиславович</w:t>
      </w:r>
    </w:p>
    <w:p w14:paraId="60BA8E89" w14:textId="77777777" w:rsidR="00EF7562" w:rsidRDefault="009972EB" w:rsidP="001E3AE4">
      <w:pPr>
        <w:pStyle w:val="afff8"/>
        <w:keepNext/>
        <w:keepLines/>
        <w:numPr>
          <w:ilvl w:val="0"/>
          <w:numId w:val="16"/>
        </w:numPr>
        <w:tabs>
          <w:tab w:val="left" w:pos="788"/>
          <w:tab w:val="left" w:pos="3369"/>
        </w:tabs>
        <w:spacing w:line="283" w:lineRule="auto"/>
        <w:contextualSpacing w:val="0"/>
        <w:jc w:val="left"/>
        <w:rPr>
          <w:rFonts w:ascii="Arial Narrow" w:hAnsi="Arial Narrow"/>
          <w:sz w:val="24"/>
          <w:szCs w:val="24"/>
        </w:rPr>
      </w:pPr>
      <w:r>
        <w:rPr>
          <w:rFonts w:ascii="Arial Narrow" w:hAnsi="Arial Narrow"/>
          <w:sz w:val="24"/>
          <w:szCs w:val="24"/>
        </w:rPr>
        <w:t>Чурилов Дмитрий Викторович</w:t>
      </w:r>
    </w:p>
    <w:p w14:paraId="6FFB05B1" w14:textId="77777777" w:rsidR="00EF7562" w:rsidRDefault="009972EB" w:rsidP="001E3AE4">
      <w:pPr>
        <w:pStyle w:val="afff8"/>
        <w:keepNext/>
        <w:keepLines/>
        <w:numPr>
          <w:ilvl w:val="0"/>
          <w:numId w:val="16"/>
        </w:numPr>
        <w:tabs>
          <w:tab w:val="left" w:pos="788"/>
          <w:tab w:val="left" w:pos="3369"/>
        </w:tabs>
        <w:spacing w:line="283" w:lineRule="auto"/>
        <w:contextualSpacing w:val="0"/>
        <w:jc w:val="left"/>
        <w:rPr>
          <w:rFonts w:ascii="Arial Narrow" w:hAnsi="Arial Narrow"/>
          <w:sz w:val="24"/>
          <w:szCs w:val="24"/>
        </w:rPr>
      </w:pPr>
      <w:r>
        <w:rPr>
          <w:rFonts w:ascii="Arial Narrow" w:hAnsi="Arial Narrow"/>
          <w:sz w:val="24"/>
          <w:szCs w:val="24"/>
        </w:rPr>
        <w:t>Шукайлов Михаил Иннокентьевич</w:t>
      </w:r>
    </w:p>
    <w:p w14:paraId="0C165509" w14:textId="77777777" w:rsidR="00EF7562" w:rsidRDefault="009972EB" w:rsidP="000C1727">
      <w:pPr>
        <w:keepNext/>
        <w:keepLines/>
        <w:shd w:val="clear" w:color="FFFFFF" w:fill="FFFFFF"/>
        <w:spacing w:line="283" w:lineRule="auto"/>
        <w:ind w:firstLine="720"/>
        <w:rPr>
          <w:rFonts w:ascii="Arial Narrow" w:hAnsi="Arial Narrow"/>
        </w:rPr>
      </w:pPr>
      <w:r>
        <w:rPr>
          <w:rFonts w:ascii="Arial Narrow" w:hAnsi="Arial Narrow"/>
        </w:rPr>
        <w:t>4. Избрать Ревизионную комиссию Общества в составе:</w:t>
      </w:r>
    </w:p>
    <w:p w14:paraId="4FC8E5F4" w14:textId="77777777" w:rsidR="00EF7562" w:rsidRDefault="009972EB" w:rsidP="001E3AE4">
      <w:pPr>
        <w:pStyle w:val="afff8"/>
        <w:keepNext/>
        <w:keepLines/>
        <w:numPr>
          <w:ilvl w:val="0"/>
          <w:numId w:val="15"/>
        </w:numPr>
        <w:tabs>
          <w:tab w:val="left" w:pos="568"/>
          <w:tab w:val="left" w:pos="4190"/>
          <w:tab w:val="left" w:pos="4474"/>
          <w:tab w:val="left" w:pos="5324"/>
          <w:tab w:val="left" w:pos="5592"/>
          <w:tab w:val="left" w:pos="5828"/>
          <w:tab w:val="left" w:pos="6821"/>
          <w:tab w:val="left" w:pos="7293"/>
          <w:tab w:val="left" w:pos="7529"/>
          <w:tab w:val="left" w:pos="9227"/>
        </w:tabs>
        <w:spacing w:line="283" w:lineRule="auto"/>
        <w:ind w:left="578" w:hanging="357"/>
        <w:contextualSpacing w:val="0"/>
        <w:jc w:val="left"/>
      </w:pPr>
      <w:r>
        <w:rPr>
          <w:rFonts w:ascii="Arial Narrow" w:hAnsi="Arial Narrow"/>
          <w:color w:val="000000"/>
          <w:sz w:val="24"/>
          <w:szCs w:val="24"/>
        </w:rPr>
        <w:t>Ажимов Олег Евгеньевич</w:t>
      </w:r>
    </w:p>
    <w:p w14:paraId="692A9782" w14:textId="77777777" w:rsidR="00EF7562" w:rsidRDefault="009972EB" w:rsidP="001E3AE4">
      <w:pPr>
        <w:pStyle w:val="afff8"/>
        <w:keepNext/>
        <w:keepLines/>
        <w:numPr>
          <w:ilvl w:val="0"/>
          <w:numId w:val="15"/>
        </w:numPr>
        <w:tabs>
          <w:tab w:val="left" w:pos="568"/>
          <w:tab w:val="left" w:pos="4190"/>
          <w:tab w:val="left" w:pos="4474"/>
          <w:tab w:val="left" w:pos="5324"/>
          <w:tab w:val="left" w:pos="5592"/>
          <w:tab w:val="left" w:pos="5828"/>
          <w:tab w:val="left" w:pos="6821"/>
          <w:tab w:val="left" w:pos="7293"/>
          <w:tab w:val="left" w:pos="7529"/>
          <w:tab w:val="left" w:pos="9227"/>
        </w:tabs>
        <w:spacing w:line="283" w:lineRule="auto"/>
        <w:ind w:left="578" w:hanging="357"/>
        <w:contextualSpacing w:val="0"/>
        <w:jc w:val="left"/>
      </w:pPr>
      <w:r>
        <w:rPr>
          <w:rFonts w:ascii="Arial Narrow" w:hAnsi="Arial Narrow"/>
          <w:color w:val="000000"/>
          <w:sz w:val="24"/>
          <w:szCs w:val="24"/>
        </w:rPr>
        <w:t>Кочанов Андрей Александрович</w:t>
      </w:r>
    </w:p>
    <w:p w14:paraId="22033636" w14:textId="77777777" w:rsidR="00EF7562" w:rsidRDefault="009972EB" w:rsidP="001E3AE4">
      <w:pPr>
        <w:pStyle w:val="afff8"/>
        <w:keepNext/>
        <w:keepLines/>
        <w:numPr>
          <w:ilvl w:val="0"/>
          <w:numId w:val="15"/>
        </w:numPr>
        <w:tabs>
          <w:tab w:val="left" w:pos="568"/>
          <w:tab w:val="left" w:pos="4190"/>
          <w:tab w:val="left" w:pos="4474"/>
          <w:tab w:val="left" w:pos="5324"/>
          <w:tab w:val="left" w:pos="5592"/>
          <w:tab w:val="left" w:pos="5828"/>
          <w:tab w:val="left" w:pos="6821"/>
          <w:tab w:val="left" w:pos="7293"/>
          <w:tab w:val="left" w:pos="7529"/>
          <w:tab w:val="left" w:pos="9227"/>
        </w:tabs>
        <w:spacing w:line="283" w:lineRule="auto"/>
        <w:ind w:left="578" w:hanging="357"/>
        <w:contextualSpacing w:val="0"/>
        <w:jc w:val="left"/>
      </w:pPr>
      <w:r>
        <w:rPr>
          <w:rFonts w:ascii="Arial Narrow" w:hAnsi="Arial Narrow"/>
          <w:color w:val="000000"/>
          <w:sz w:val="24"/>
          <w:szCs w:val="24"/>
        </w:rPr>
        <w:t>Попов Андрей Юрьевич</w:t>
      </w:r>
    </w:p>
    <w:p w14:paraId="7043833E" w14:textId="77777777" w:rsidR="00EF7562" w:rsidRDefault="009972EB" w:rsidP="001E3AE4">
      <w:pPr>
        <w:pStyle w:val="afff8"/>
        <w:keepNext/>
        <w:keepLines/>
        <w:numPr>
          <w:ilvl w:val="0"/>
          <w:numId w:val="15"/>
        </w:numPr>
        <w:tabs>
          <w:tab w:val="left" w:pos="568"/>
          <w:tab w:val="left" w:pos="4190"/>
          <w:tab w:val="left" w:pos="4474"/>
          <w:tab w:val="left" w:pos="5324"/>
          <w:tab w:val="left" w:pos="5592"/>
          <w:tab w:val="left" w:pos="5828"/>
          <w:tab w:val="left" w:pos="6821"/>
          <w:tab w:val="left" w:pos="7293"/>
          <w:tab w:val="left" w:pos="7529"/>
          <w:tab w:val="left" w:pos="9227"/>
        </w:tabs>
        <w:spacing w:line="283" w:lineRule="auto"/>
        <w:ind w:left="578" w:hanging="357"/>
        <w:contextualSpacing w:val="0"/>
        <w:jc w:val="left"/>
      </w:pPr>
      <w:r>
        <w:rPr>
          <w:rFonts w:ascii="Arial Narrow" w:hAnsi="Arial Narrow"/>
          <w:color w:val="000000"/>
          <w:sz w:val="24"/>
          <w:szCs w:val="24"/>
        </w:rPr>
        <w:t>Шарипова Маргарита Александровна</w:t>
      </w:r>
    </w:p>
    <w:p w14:paraId="690EC241" w14:textId="77777777" w:rsidR="00EF7562" w:rsidRDefault="009972EB" w:rsidP="001E3AE4">
      <w:pPr>
        <w:pStyle w:val="afff8"/>
        <w:keepNext/>
        <w:keepLines/>
        <w:numPr>
          <w:ilvl w:val="0"/>
          <w:numId w:val="15"/>
        </w:numPr>
        <w:tabs>
          <w:tab w:val="left" w:pos="568"/>
          <w:tab w:val="left" w:pos="4190"/>
          <w:tab w:val="left" w:pos="4474"/>
          <w:tab w:val="left" w:pos="5324"/>
          <w:tab w:val="left" w:pos="5592"/>
          <w:tab w:val="left" w:pos="5828"/>
          <w:tab w:val="left" w:pos="6821"/>
          <w:tab w:val="left" w:pos="7293"/>
          <w:tab w:val="left" w:pos="7529"/>
          <w:tab w:val="left" w:pos="9227"/>
        </w:tabs>
        <w:spacing w:line="283" w:lineRule="auto"/>
        <w:ind w:left="578" w:hanging="357"/>
        <w:contextualSpacing w:val="0"/>
        <w:jc w:val="left"/>
      </w:pPr>
      <w:r>
        <w:rPr>
          <w:rFonts w:ascii="Arial Narrow" w:hAnsi="Arial Narrow"/>
          <w:color w:val="000000"/>
          <w:sz w:val="24"/>
          <w:szCs w:val="24"/>
        </w:rPr>
        <w:lastRenderedPageBreak/>
        <w:t xml:space="preserve">Уланова Евгения Сергеевна </w:t>
      </w:r>
    </w:p>
    <w:p w14:paraId="763F24A2" w14:textId="77777777" w:rsidR="00EF7562" w:rsidRPr="007C41C7" w:rsidRDefault="009972EB" w:rsidP="001E3AE4">
      <w:pPr>
        <w:pStyle w:val="afff8"/>
        <w:keepNext/>
        <w:keepLines/>
        <w:numPr>
          <w:ilvl w:val="0"/>
          <w:numId w:val="58"/>
        </w:numPr>
        <w:spacing w:line="283" w:lineRule="auto"/>
        <w:rPr>
          <w:rFonts w:ascii="Arial Narrow" w:hAnsi="Arial Narrow"/>
          <w:sz w:val="24"/>
          <w:szCs w:val="24"/>
          <w:shd w:val="clear" w:color="FFFFFF" w:fill="FFFFFF"/>
        </w:rPr>
      </w:pPr>
      <w:r w:rsidRPr="007C41C7">
        <w:rPr>
          <w:rFonts w:ascii="Arial Narrow" w:hAnsi="Arial Narrow"/>
          <w:sz w:val="24"/>
          <w:szCs w:val="24"/>
          <w:shd w:val="clear" w:color="FFFFFF" w:fill="FFFFFF"/>
        </w:rPr>
        <w:t>Утвердить Аудитором Общества ООО «РСМ РУСЬ» (ОГРН 1027700257540).</w:t>
      </w:r>
    </w:p>
    <w:p w14:paraId="6F6D3FB4" w14:textId="77777777" w:rsidR="007C41C7" w:rsidRPr="007C41C7" w:rsidRDefault="005F0872" w:rsidP="001E3AE4">
      <w:pPr>
        <w:pStyle w:val="afff8"/>
        <w:keepNext/>
        <w:keepLines/>
        <w:numPr>
          <w:ilvl w:val="0"/>
          <w:numId w:val="58"/>
        </w:numPr>
        <w:spacing w:line="283" w:lineRule="auto"/>
        <w:rPr>
          <w:rFonts w:ascii="Arial Narrow" w:hAnsi="Arial Narrow"/>
          <w:shd w:val="clear" w:color="FFFFFF" w:fill="FFFFFF"/>
        </w:rPr>
      </w:pPr>
      <w:r w:rsidRPr="007C41C7">
        <w:rPr>
          <w:rFonts w:ascii="Arial Narrow" w:hAnsi="Arial Narrow"/>
          <w:sz w:val="24"/>
          <w:szCs w:val="24"/>
          <w:shd w:val="clear" w:color="FFFFFF" w:fill="FFFFFF"/>
        </w:rPr>
        <w:t xml:space="preserve">Утвердить </w:t>
      </w:r>
      <w:r w:rsidR="007C41C7">
        <w:rPr>
          <w:rFonts w:ascii="Arial Narrow" w:hAnsi="Arial Narrow"/>
          <w:sz w:val="24"/>
          <w:szCs w:val="24"/>
          <w:shd w:val="clear" w:color="FFFFFF" w:fill="FFFFFF"/>
        </w:rPr>
        <w:t>Положение о Ревизионной комиссии АО «ДГК» в новой редакции</w:t>
      </w:r>
      <w:r>
        <w:rPr>
          <w:rFonts w:ascii="Arial Narrow" w:hAnsi="Arial Narrow"/>
          <w:sz w:val="24"/>
          <w:szCs w:val="24"/>
          <w:shd w:val="clear" w:color="FFFFFF" w:fill="FFFFFF"/>
        </w:rPr>
        <w:t>.</w:t>
      </w:r>
    </w:p>
    <w:p w14:paraId="4D31C91C" w14:textId="77777777" w:rsidR="007C41C7" w:rsidRPr="007C41C7" w:rsidRDefault="007C41C7" w:rsidP="001E3AE4">
      <w:pPr>
        <w:pStyle w:val="afff8"/>
        <w:keepNext/>
        <w:keepLines/>
        <w:numPr>
          <w:ilvl w:val="0"/>
          <w:numId w:val="58"/>
        </w:numPr>
        <w:spacing w:line="283" w:lineRule="auto"/>
        <w:rPr>
          <w:rFonts w:ascii="Arial Narrow" w:hAnsi="Arial Narrow"/>
          <w:shd w:val="clear" w:color="FFFFFF" w:fill="FFFFFF"/>
        </w:rPr>
      </w:pPr>
      <w:r>
        <w:rPr>
          <w:rFonts w:ascii="Arial Narrow" w:hAnsi="Arial Narrow"/>
          <w:sz w:val="24"/>
          <w:szCs w:val="24"/>
          <w:shd w:val="clear" w:color="FFFFFF" w:fill="FFFFFF"/>
        </w:rPr>
        <w:t>Обратиться в Банк России с заявлением об освобождении АО «ДГК» от обязанности раскрывать информацию, предусмотренную законодательством Российской Федерации о ценных бумагах.</w:t>
      </w:r>
    </w:p>
    <w:p w14:paraId="09FD2698" w14:textId="77777777" w:rsidR="00EF7562" w:rsidRDefault="00EF7562" w:rsidP="000C1727">
      <w:pPr>
        <w:keepNext/>
        <w:keepLines/>
        <w:spacing w:line="283" w:lineRule="auto"/>
        <w:rPr>
          <w:rFonts w:ascii="Arial Narrow" w:hAnsi="Arial Narrow"/>
          <w:color w:val="000000"/>
        </w:rPr>
      </w:pPr>
    </w:p>
    <w:p w14:paraId="4FBE4C84" w14:textId="77777777" w:rsidR="00EF7562" w:rsidRDefault="009972EB" w:rsidP="000C1727">
      <w:pPr>
        <w:keepNext/>
        <w:keepLines/>
        <w:shd w:val="clear" w:color="FFFFFF" w:fill="FFFFFF"/>
        <w:spacing w:line="283" w:lineRule="auto"/>
        <w:ind w:firstLine="708"/>
        <w:jc w:val="both"/>
      </w:pPr>
      <w:r>
        <w:rPr>
          <w:rFonts w:ascii="Arial Narrow" w:hAnsi="Arial Narrow"/>
          <w:color w:val="000000"/>
        </w:rPr>
        <w:t>27.07.2020 состоялось внеочередное Общее собрание акционеров АО «ДГК» (протокол от 27.07.2020 № 8), на котором были приняты следующие решения:</w:t>
      </w:r>
    </w:p>
    <w:p w14:paraId="528A3FBD" w14:textId="77777777" w:rsidR="00EF7562" w:rsidRDefault="009972EB" w:rsidP="000C1727">
      <w:pPr>
        <w:keepNext/>
        <w:keepLines/>
        <w:shd w:val="clear" w:color="FFFFFF" w:fill="FFFFFF"/>
        <w:spacing w:line="283" w:lineRule="auto"/>
        <w:ind w:firstLine="425"/>
        <w:jc w:val="both"/>
      </w:pPr>
      <w:r>
        <w:rPr>
          <w:rFonts w:ascii="Arial Narrow" w:hAnsi="Arial Narrow"/>
          <w:color w:val="000000"/>
        </w:rPr>
        <w:t xml:space="preserve">1. Определить, что АО «ДГК» вправе дополнительно разместить 125 717 632 999 200 000 обыкновенных акций, номинальной стоимостью 0,000000322150513287645 рубля каждая (объявленные акции). </w:t>
      </w:r>
    </w:p>
    <w:p w14:paraId="1CBC230F" w14:textId="77777777" w:rsidR="00EF7562" w:rsidRDefault="009972EB" w:rsidP="000C1727">
      <w:pPr>
        <w:keepNext/>
        <w:keepLines/>
        <w:shd w:val="clear" w:color="FFFFFF" w:fill="FFFFFF"/>
        <w:spacing w:line="283" w:lineRule="auto"/>
        <w:ind w:firstLine="426"/>
        <w:jc w:val="both"/>
      </w:pPr>
      <w:r>
        <w:rPr>
          <w:rFonts w:ascii="Arial Narrow" w:hAnsi="Arial Narrow"/>
          <w:color w:val="000000"/>
        </w:rPr>
        <w:t>Объявленные именные акции предоставляют их владельцам права, предусмотренные пунктом 5.2. Устава АО «ДГК».</w:t>
      </w:r>
    </w:p>
    <w:p w14:paraId="7899B16A" w14:textId="77777777" w:rsidR="00EF7562" w:rsidRDefault="009972EB" w:rsidP="000C1727">
      <w:pPr>
        <w:keepNext/>
        <w:keepLines/>
        <w:shd w:val="clear" w:color="FFFFFF" w:fill="FFFFFF"/>
        <w:spacing w:line="283" w:lineRule="auto"/>
        <w:ind w:firstLine="425"/>
        <w:jc w:val="both"/>
      </w:pPr>
      <w:r>
        <w:rPr>
          <w:rFonts w:ascii="Arial Narrow" w:hAnsi="Arial Narrow"/>
          <w:color w:val="000000"/>
        </w:rPr>
        <w:t>2. Дополнить статью 4 Устава АО «ДГК» пунктом 4.5. следующего содержания:</w:t>
      </w:r>
    </w:p>
    <w:p w14:paraId="3B382DD6" w14:textId="77777777" w:rsidR="00EF7562" w:rsidRDefault="009972EB" w:rsidP="000C1727">
      <w:pPr>
        <w:keepNext/>
        <w:keepLines/>
        <w:shd w:val="clear" w:color="FFFFFF" w:fill="FFFFFF"/>
        <w:spacing w:line="283" w:lineRule="auto"/>
        <w:ind w:firstLine="426"/>
        <w:jc w:val="both"/>
      </w:pPr>
      <w:r>
        <w:rPr>
          <w:rFonts w:ascii="Arial Narrow" w:hAnsi="Arial Narrow"/>
          <w:color w:val="000000"/>
        </w:rPr>
        <w:t xml:space="preserve">«Общество объявляет дополнительно к размещенным акциям 125 717 632 999 200 000 обыкновенных акций, номинальной стоимостью 0,000000322150513287645 рубля каждая (объявленные акции). </w:t>
      </w:r>
    </w:p>
    <w:p w14:paraId="75434E2B" w14:textId="77777777" w:rsidR="00EF7562" w:rsidRDefault="009972EB" w:rsidP="000C1727">
      <w:pPr>
        <w:keepNext/>
        <w:keepLines/>
        <w:shd w:val="clear" w:color="FFFFFF" w:fill="FFFFFF"/>
        <w:spacing w:line="283" w:lineRule="auto"/>
        <w:ind w:firstLine="426"/>
        <w:jc w:val="both"/>
      </w:pPr>
      <w:r>
        <w:rPr>
          <w:rFonts w:ascii="Arial Narrow" w:hAnsi="Arial Narrow"/>
          <w:color w:val="000000"/>
        </w:rPr>
        <w:t>Объявленные акции предоставляют их владельцам права, предусмотренные пунктом 5.2. настоящего Устава.».</w:t>
      </w:r>
    </w:p>
    <w:p w14:paraId="321AC940" w14:textId="77777777" w:rsidR="00EF7562" w:rsidRDefault="009972EB" w:rsidP="000C1727">
      <w:pPr>
        <w:keepNext/>
        <w:keepLines/>
        <w:shd w:val="clear" w:color="FFFFFF" w:fill="FFFFFF"/>
        <w:spacing w:line="283" w:lineRule="auto"/>
        <w:ind w:firstLine="425"/>
        <w:jc w:val="both"/>
      </w:pPr>
      <w:r>
        <w:rPr>
          <w:rFonts w:ascii="Arial Narrow" w:hAnsi="Arial Narrow"/>
          <w:color w:val="000000"/>
        </w:rPr>
        <w:t>3. Увеличить уставный капитал АО «ДГК» путем размещения дополнительных обыкновенных акций в количестве 125 717 632 999 200 000 штук;</w:t>
      </w:r>
    </w:p>
    <w:p w14:paraId="48A75904" w14:textId="77777777" w:rsidR="00EF7562" w:rsidRDefault="009972EB" w:rsidP="000C1727">
      <w:pPr>
        <w:keepNext/>
        <w:keepLines/>
        <w:shd w:val="clear" w:color="FFFFFF" w:fill="FFFFFF"/>
        <w:spacing w:line="283" w:lineRule="auto"/>
        <w:ind w:firstLine="720"/>
        <w:jc w:val="both"/>
      </w:pPr>
      <w:r>
        <w:rPr>
          <w:rFonts w:ascii="Arial Narrow" w:hAnsi="Arial Narrow"/>
          <w:color w:val="000000"/>
        </w:rPr>
        <w:t>Способ размещения дополнительных обыкновенных акций: закрытая подписка;</w:t>
      </w:r>
    </w:p>
    <w:p w14:paraId="570ED434" w14:textId="77777777" w:rsidR="00EF7562" w:rsidRDefault="009972EB" w:rsidP="000C1727">
      <w:pPr>
        <w:keepNext/>
        <w:keepLines/>
        <w:shd w:val="clear" w:color="FFFFFF" w:fill="FFFFFF"/>
        <w:spacing w:line="283" w:lineRule="auto"/>
        <w:ind w:firstLine="720"/>
        <w:jc w:val="both"/>
      </w:pPr>
      <w:r>
        <w:rPr>
          <w:rFonts w:ascii="Arial Narrow" w:hAnsi="Arial Narrow"/>
          <w:color w:val="000000"/>
        </w:rPr>
        <w:t>Учитывая, что рыночная стоимость 1 обыкновенной акции АО «ДГК», определенная независимым оценщиком, ниже номинальной стоимости 1 обыкновенной акции, на основании абз. 2 п. 1 ст. 36 Федерального закона от 26.12.1995 № 208-ФЗ «Об акционерных обществах» определить цену размещения 1 дополнительной обыкновенной акции, в том числе при осуществлении преимущественного права приобретения размещаемых дополнительных обыкновенных акций в размере номинальной стоимости 1 акции – 0,000000322150513287645 рубля;</w:t>
      </w:r>
    </w:p>
    <w:p w14:paraId="6EEFC25A" w14:textId="77777777" w:rsidR="00EF7562" w:rsidRDefault="009972EB" w:rsidP="000C1727">
      <w:pPr>
        <w:keepNext/>
        <w:keepLines/>
        <w:shd w:val="clear" w:color="FFFFFF" w:fill="FFFFFF"/>
        <w:spacing w:line="283" w:lineRule="auto"/>
        <w:ind w:firstLine="720"/>
        <w:jc w:val="both"/>
      </w:pPr>
      <w:r>
        <w:rPr>
          <w:rFonts w:ascii="Arial Narrow" w:hAnsi="Arial Narrow"/>
          <w:color w:val="000000"/>
        </w:rPr>
        <w:t>Круг лиц, среди которых предполагается разместить дополнительные обыкновенные акции: Публичное акционерное общество «Федеральная гидрогенерирующая компания – РусГидро» (ОГРН 1042401810494);</w:t>
      </w:r>
    </w:p>
    <w:p w14:paraId="7EFFF35F" w14:textId="77777777" w:rsidR="00EF7562" w:rsidRDefault="009972EB" w:rsidP="000C1727">
      <w:pPr>
        <w:keepNext/>
        <w:keepLines/>
        <w:shd w:val="clear" w:color="FFFFFF" w:fill="FFFFFF"/>
        <w:spacing w:line="283" w:lineRule="auto"/>
        <w:ind w:firstLine="720"/>
        <w:jc w:val="both"/>
        <w:rPr>
          <w:rFonts w:ascii="Arial Narrow" w:hAnsi="Arial Narrow"/>
          <w:color w:val="000000"/>
        </w:rPr>
      </w:pPr>
      <w:r>
        <w:rPr>
          <w:rFonts w:ascii="Arial Narrow" w:hAnsi="Arial Narrow"/>
          <w:color w:val="000000"/>
        </w:rPr>
        <w:t>Форма оплаты дополнительных обыкновенных акций: денежными средствами в рублях Российской Федерации и / или путем зачета денежных требований к АО «ДГК».</w:t>
      </w:r>
    </w:p>
    <w:p w14:paraId="3C288D4E" w14:textId="77777777" w:rsidR="00EF7562" w:rsidRDefault="00EF7562">
      <w:pPr>
        <w:keepNext/>
        <w:keepLines/>
        <w:shd w:val="clear" w:color="FFFFFF" w:fill="FFFFFF"/>
        <w:spacing w:line="276" w:lineRule="auto"/>
        <w:ind w:firstLine="720"/>
        <w:jc w:val="both"/>
        <w:rPr>
          <w:rFonts w:ascii="Arial Narrow" w:hAnsi="Arial Narrow"/>
          <w:color w:val="000000"/>
        </w:rPr>
      </w:pPr>
    </w:p>
    <w:p w14:paraId="7AC1C4AC" w14:textId="77777777" w:rsidR="00EF7562" w:rsidRPr="00A655D3" w:rsidRDefault="009972EB">
      <w:pPr>
        <w:pStyle w:val="67"/>
        <w:rPr>
          <w:smallCaps w:val="0"/>
          <w:lang w:val="ru-RU"/>
        </w:rPr>
      </w:pPr>
      <w:r w:rsidRPr="00A655D3">
        <w:rPr>
          <w:smallCaps w:val="0"/>
          <w:lang w:val="ru-RU"/>
        </w:rPr>
        <w:t>2.1.2. Совет директоров</w:t>
      </w:r>
    </w:p>
    <w:p w14:paraId="76A2E46E" w14:textId="77777777" w:rsidR="00EF7562" w:rsidRDefault="009972EB" w:rsidP="000C1727">
      <w:pPr>
        <w:pStyle w:val="afff8"/>
        <w:keepNext/>
        <w:keepLines/>
        <w:spacing w:line="283" w:lineRule="auto"/>
        <w:ind w:left="0" w:firstLine="567"/>
        <w:contextualSpacing w:val="0"/>
        <w:rPr>
          <w:rFonts w:ascii="Arial Narrow" w:hAnsi="Arial Narrow"/>
          <w:color w:val="000000"/>
          <w:sz w:val="24"/>
          <w:szCs w:val="24"/>
        </w:rPr>
      </w:pPr>
      <w:r>
        <w:rPr>
          <w:rFonts w:ascii="Arial Narrow" w:hAnsi="Arial Narrow"/>
          <w:color w:val="000000" w:themeColor="text1"/>
          <w:sz w:val="24"/>
          <w:szCs w:val="24"/>
        </w:rPr>
        <w:t>Действующий состав Совета директоров Общества, избранный в 2020 году, в соответствии с решением годового Общего собрания акционеров (протокол от 27.05.2020 № 7), входят:</w:t>
      </w:r>
    </w:p>
    <w:p w14:paraId="62224A2B" w14:textId="77777777" w:rsidR="00EF7562" w:rsidRDefault="00EF7562" w:rsidP="00B321BE">
      <w:pPr>
        <w:keepNext/>
        <w:keepLines/>
        <w:spacing w:line="283" w:lineRule="auto"/>
        <w:jc w:val="both"/>
        <w:rPr>
          <w:b/>
          <w:bCs/>
          <w:color w:val="000000"/>
        </w:rPr>
      </w:pPr>
    </w:p>
    <w:p w14:paraId="58843759" w14:textId="77777777" w:rsidR="00EF7562" w:rsidRDefault="009972EB">
      <w:pPr>
        <w:keepNext/>
        <w:keepLines/>
        <w:rPr>
          <w:rFonts w:ascii="Arial Narrow" w:hAnsi="Arial Narrow"/>
          <w:color w:val="000000"/>
        </w:rPr>
      </w:pPr>
      <w:r>
        <w:rPr>
          <w:rFonts w:ascii="Arial Narrow" w:hAnsi="Arial Narrow"/>
          <w:b/>
          <w:color w:val="000000" w:themeColor="text1"/>
        </w:rPr>
        <w:t>Председатель Совета директоров</w:t>
      </w:r>
      <w:r>
        <w:rPr>
          <w:rFonts w:ascii="Arial Narrow" w:hAnsi="Arial Narrow"/>
          <w:color w:val="000000" w:themeColor="text1"/>
        </w:rPr>
        <w:t xml:space="preserve"> </w:t>
      </w:r>
    </w:p>
    <w:p w14:paraId="634C4877" w14:textId="77777777" w:rsidR="00EF7562" w:rsidRDefault="009972EB">
      <w:pPr>
        <w:keepNext/>
        <w:keepLines/>
        <w:jc w:val="both"/>
      </w:pPr>
      <w:r>
        <w:rPr>
          <w:rFonts w:ascii="Arial Narrow" w:hAnsi="Arial Narrow"/>
          <w:b/>
          <w:color w:val="000000"/>
          <w:spacing w:val="-2"/>
        </w:rPr>
        <w:t>Чурилов Дмитрий Викторович</w:t>
      </w:r>
      <w:r>
        <w:rPr>
          <w:rFonts w:ascii="Arial Narrow" w:hAnsi="Arial Narrow"/>
          <w:color w:val="000000"/>
          <w:spacing w:val="-2"/>
        </w:rPr>
        <w:t xml:space="preserve"> (решение Совета директоров АО «ДГК», протокол № 18 от 20.02.2021)</w:t>
      </w:r>
    </w:p>
    <w:p w14:paraId="0084F618" w14:textId="77777777" w:rsidR="00EF7562" w:rsidRDefault="009972EB">
      <w:pPr>
        <w:keepNext/>
        <w:keepLines/>
        <w:jc w:val="both"/>
      </w:pPr>
      <w:r>
        <w:rPr>
          <w:rFonts w:ascii="Arial Narrow" w:hAnsi="Arial Narrow"/>
          <w:color w:val="000000"/>
          <w:spacing w:val="-2"/>
        </w:rPr>
        <w:t>Год рождения: 1972</w:t>
      </w:r>
    </w:p>
    <w:p w14:paraId="07E1A9AC" w14:textId="77777777" w:rsidR="00EF7562" w:rsidRDefault="009972EB">
      <w:pPr>
        <w:keepNext/>
        <w:keepLines/>
        <w:jc w:val="both"/>
      </w:pPr>
      <w:r>
        <w:rPr>
          <w:rFonts w:ascii="Arial Narrow" w:hAnsi="Arial Narrow"/>
          <w:color w:val="000000"/>
          <w:spacing w:val="-2"/>
        </w:rPr>
        <w:t>Сведения об образовании: высшее. 1995 год - Московский государственный университет инженеров геодезии и картографии, инженер-оптик.</w:t>
      </w:r>
    </w:p>
    <w:p w14:paraId="7736F2BD" w14:textId="77777777" w:rsidR="00EF7562" w:rsidRDefault="009972EB">
      <w:pPr>
        <w:keepNext/>
        <w:keepLines/>
        <w:jc w:val="both"/>
      </w:pPr>
      <w:r>
        <w:rPr>
          <w:rFonts w:ascii="Arial Narrow" w:hAnsi="Arial Narrow"/>
          <w:color w:val="000000"/>
          <w:spacing w:val="-2"/>
        </w:rPr>
        <w:t>Место работы: ПАО «РусГидро»</w:t>
      </w:r>
    </w:p>
    <w:p w14:paraId="120B3E67" w14:textId="77777777" w:rsidR="00EF7562" w:rsidRDefault="009972EB">
      <w:pPr>
        <w:keepNext/>
        <w:keepLines/>
        <w:jc w:val="both"/>
      </w:pPr>
      <w:r>
        <w:rPr>
          <w:rFonts w:ascii="Arial Narrow" w:hAnsi="Arial Narrow"/>
          <w:color w:val="000000"/>
          <w:spacing w:val="-2"/>
        </w:rPr>
        <w:t xml:space="preserve">Наименование должности по основному месту работы: Директор Департамента топливообеспечения </w:t>
      </w:r>
    </w:p>
    <w:p w14:paraId="5465A958" w14:textId="77777777" w:rsidR="00EF7562" w:rsidRDefault="009972EB">
      <w:pPr>
        <w:keepNext/>
        <w:keepLines/>
        <w:jc w:val="both"/>
        <w:rPr>
          <w:rFonts w:ascii="Arial Narrow" w:hAnsi="Arial Narrow"/>
          <w:color w:val="000000"/>
        </w:rPr>
      </w:pPr>
      <w:r>
        <w:rPr>
          <w:rFonts w:ascii="Arial Narrow" w:hAnsi="Arial Narrow"/>
          <w:color w:val="000000" w:themeColor="text1"/>
          <w:spacing w:val="-2"/>
        </w:rPr>
        <w:t>Акциями АО «ДГК» не владеет.</w:t>
      </w:r>
    </w:p>
    <w:p w14:paraId="38D8B505" w14:textId="77777777" w:rsidR="00EF7562" w:rsidRDefault="009972EB">
      <w:pPr>
        <w:keepNext/>
        <w:keepLines/>
        <w:rPr>
          <w:rFonts w:ascii="Arial Narrow" w:hAnsi="Arial Narrow"/>
          <w:b/>
          <w:color w:val="000000"/>
        </w:rPr>
      </w:pPr>
      <w:r>
        <w:rPr>
          <w:rFonts w:ascii="Arial Narrow" w:hAnsi="Arial Narrow"/>
          <w:b/>
          <w:color w:val="000000" w:themeColor="text1"/>
        </w:rPr>
        <w:lastRenderedPageBreak/>
        <w:t>Члены Совета директоров:</w:t>
      </w:r>
    </w:p>
    <w:p w14:paraId="6CA55149" w14:textId="77777777" w:rsidR="00EF7562" w:rsidRDefault="009972EB">
      <w:pPr>
        <w:keepNext/>
        <w:keepLines/>
        <w:jc w:val="both"/>
        <w:rPr>
          <w:b/>
          <w:color w:val="000000"/>
        </w:rPr>
      </w:pPr>
      <w:r>
        <w:rPr>
          <w:rFonts w:ascii="Arial Narrow" w:hAnsi="Arial Narrow"/>
          <w:b/>
          <w:color w:val="000000" w:themeColor="text1"/>
        </w:rPr>
        <w:t>Бобрик Мария Александровна</w:t>
      </w:r>
    </w:p>
    <w:p w14:paraId="1D2C60DF" w14:textId="77777777" w:rsidR="00EF7562" w:rsidRDefault="009972EB">
      <w:pPr>
        <w:keepNext/>
        <w:keepLines/>
        <w:jc w:val="both"/>
        <w:rPr>
          <w:color w:val="000000"/>
        </w:rPr>
      </w:pPr>
      <w:r>
        <w:rPr>
          <w:rFonts w:ascii="Arial Narrow" w:hAnsi="Arial Narrow"/>
          <w:color w:val="000000" w:themeColor="text1"/>
        </w:rPr>
        <w:t>Год рождения: 1985</w:t>
      </w:r>
    </w:p>
    <w:p w14:paraId="4A8D0E86" w14:textId="77777777" w:rsidR="00EF7562" w:rsidRDefault="009972EB">
      <w:pPr>
        <w:keepNext/>
        <w:keepLines/>
        <w:jc w:val="both"/>
        <w:rPr>
          <w:color w:val="000000"/>
        </w:rPr>
      </w:pPr>
      <w:r>
        <w:rPr>
          <w:rFonts w:ascii="Arial Narrow" w:hAnsi="Arial Narrow"/>
          <w:color w:val="000000" w:themeColor="text1"/>
        </w:rPr>
        <w:t xml:space="preserve">Сведения об образовании: </w:t>
      </w:r>
    </w:p>
    <w:p w14:paraId="2072F769" w14:textId="77777777" w:rsidR="00EF7562" w:rsidRDefault="009972EB">
      <w:pPr>
        <w:keepNext/>
        <w:keepLines/>
        <w:jc w:val="both"/>
        <w:rPr>
          <w:color w:val="000000"/>
        </w:rPr>
      </w:pPr>
      <w:r>
        <w:rPr>
          <w:rFonts w:ascii="Arial Narrow" w:hAnsi="Arial Narrow"/>
          <w:color w:val="000000" w:themeColor="text1"/>
        </w:rPr>
        <w:t>- высшее. 2007 год – ФГОУ ВПО Финансовая академия при Правительстве Российской Федерации, экономист, специальность «Финансы и кредит»;</w:t>
      </w:r>
    </w:p>
    <w:p w14:paraId="758A2A9E" w14:textId="77777777" w:rsidR="00EF7562" w:rsidRDefault="009972EB">
      <w:pPr>
        <w:keepNext/>
        <w:keepLines/>
        <w:jc w:val="both"/>
        <w:rPr>
          <w:color w:val="000000"/>
        </w:rPr>
      </w:pPr>
      <w:r>
        <w:rPr>
          <w:rFonts w:ascii="Arial Narrow" w:hAnsi="Arial Narrow"/>
          <w:color w:val="000000" w:themeColor="text1"/>
        </w:rPr>
        <w:t>- кандидат экономических наук, 2011 год - ФГОБУ ВПО Финансовый университет при Правительстве Российской Федерации</w:t>
      </w:r>
    </w:p>
    <w:p w14:paraId="5091E76F" w14:textId="77777777" w:rsidR="00EF7562" w:rsidRDefault="009972EB">
      <w:pPr>
        <w:keepNext/>
        <w:keepLines/>
        <w:jc w:val="both"/>
        <w:rPr>
          <w:color w:val="000000"/>
        </w:rPr>
      </w:pPr>
      <w:r>
        <w:rPr>
          <w:rFonts w:ascii="Arial Narrow" w:hAnsi="Arial Narrow"/>
          <w:color w:val="000000" w:themeColor="text1"/>
        </w:rPr>
        <w:t>Место работы: ПАО «РусГидро»</w:t>
      </w:r>
    </w:p>
    <w:p w14:paraId="086866DE" w14:textId="77777777" w:rsidR="00EF7562" w:rsidRDefault="009972EB">
      <w:pPr>
        <w:keepNext/>
        <w:keepLines/>
        <w:jc w:val="both"/>
        <w:rPr>
          <w:color w:val="000000"/>
        </w:rPr>
      </w:pPr>
      <w:r>
        <w:rPr>
          <w:rFonts w:ascii="Arial Narrow" w:hAnsi="Arial Narrow"/>
          <w:color w:val="000000" w:themeColor="text1"/>
        </w:rPr>
        <w:t>Наименование должности по основному месту работы: Начальник Управления единого Казначейства по организации внутригруппового финансирования и контроля лимитов риска Департамента корпоративных финансов</w:t>
      </w:r>
    </w:p>
    <w:p w14:paraId="283F0873" w14:textId="77777777" w:rsidR="00EF7562" w:rsidRDefault="009972EB">
      <w:pPr>
        <w:keepNext/>
        <w:keepLines/>
        <w:jc w:val="both"/>
        <w:rPr>
          <w:rFonts w:ascii="Arial Narrow" w:hAnsi="Arial Narrow"/>
          <w:color w:val="000000"/>
          <w:spacing w:val="-2"/>
        </w:rPr>
      </w:pPr>
      <w:r>
        <w:rPr>
          <w:rFonts w:ascii="Arial Narrow" w:hAnsi="Arial Narrow"/>
          <w:color w:val="000000" w:themeColor="text1"/>
          <w:spacing w:val="-2"/>
        </w:rPr>
        <w:t>Акциями АО «ДГК» не владеет.</w:t>
      </w:r>
    </w:p>
    <w:p w14:paraId="1533E74A" w14:textId="77777777" w:rsidR="00EF7562" w:rsidRDefault="00EF7562">
      <w:pPr>
        <w:keepNext/>
        <w:keepLines/>
        <w:jc w:val="both"/>
        <w:rPr>
          <w:rFonts w:ascii="Arial Narrow" w:hAnsi="Arial Narrow"/>
          <w:b/>
          <w:color w:val="000000"/>
        </w:rPr>
      </w:pPr>
    </w:p>
    <w:p w14:paraId="033CCE9D" w14:textId="77777777" w:rsidR="00EF7562" w:rsidRDefault="009972EB">
      <w:pPr>
        <w:keepNext/>
        <w:keepLines/>
        <w:jc w:val="both"/>
        <w:rPr>
          <w:rFonts w:ascii="Arial Narrow" w:hAnsi="Arial Narrow"/>
          <w:b/>
          <w:color w:val="000000"/>
        </w:rPr>
      </w:pPr>
      <w:r>
        <w:rPr>
          <w:rFonts w:ascii="Arial Narrow" w:hAnsi="Arial Narrow"/>
          <w:b/>
          <w:color w:val="000000" w:themeColor="text1"/>
        </w:rPr>
        <w:t>Кабанова Лариса Владимировна</w:t>
      </w:r>
    </w:p>
    <w:p w14:paraId="4ECF1083" w14:textId="77777777" w:rsidR="00EF7562" w:rsidRDefault="009972EB">
      <w:pPr>
        <w:keepNext/>
        <w:keepLines/>
        <w:jc w:val="both"/>
        <w:rPr>
          <w:rFonts w:ascii="Arial Narrow" w:hAnsi="Arial Narrow"/>
          <w:color w:val="000000"/>
        </w:rPr>
      </w:pPr>
      <w:r>
        <w:rPr>
          <w:rFonts w:ascii="Arial Narrow" w:hAnsi="Arial Narrow"/>
          <w:color w:val="000000" w:themeColor="text1"/>
        </w:rPr>
        <w:t>Год рождения: 1977</w:t>
      </w:r>
    </w:p>
    <w:p w14:paraId="78B94343" w14:textId="77777777" w:rsidR="00EF7562" w:rsidRDefault="009972EB">
      <w:pPr>
        <w:keepNext/>
        <w:keepLines/>
        <w:jc w:val="both"/>
        <w:rPr>
          <w:rFonts w:ascii="Arial Narrow" w:hAnsi="Arial Narrow"/>
          <w:color w:val="000000"/>
        </w:rPr>
      </w:pPr>
      <w:r>
        <w:rPr>
          <w:rFonts w:ascii="Arial Narrow" w:hAnsi="Arial Narrow"/>
          <w:color w:val="000000" w:themeColor="text1"/>
        </w:rPr>
        <w:t>Сведения об образовании: высшее. 1999 год – Московская государственная академия легкой промышленности, экономист-менеджер.</w:t>
      </w:r>
    </w:p>
    <w:p w14:paraId="765651BB" w14:textId="77777777" w:rsidR="00EF7562" w:rsidRDefault="009972EB">
      <w:pPr>
        <w:keepNext/>
        <w:keepLines/>
        <w:tabs>
          <w:tab w:val="left" w:pos="33"/>
        </w:tabs>
        <w:jc w:val="both"/>
        <w:rPr>
          <w:rFonts w:ascii="Arial Narrow" w:eastAsia="Calibri" w:hAnsi="Arial Narrow"/>
          <w:b/>
          <w:color w:val="000000"/>
          <w:position w:val="6"/>
          <w:lang w:eastAsia="en-US"/>
        </w:rPr>
      </w:pPr>
      <w:r>
        <w:rPr>
          <w:rFonts w:ascii="Arial Narrow" w:hAnsi="Arial Narrow"/>
          <w:color w:val="000000" w:themeColor="text1"/>
        </w:rPr>
        <w:t>Место работы: ПАО «РусГидро».</w:t>
      </w:r>
    </w:p>
    <w:p w14:paraId="688A5E74" w14:textId="77777777" w:rsidR="00EF7562" w:rsidRDefault="009972EB">
      <w:pPr>
        <w:keepNext/>
        <w:keepLines/>
        <w:jc w:val="both"/>
        <w:rPr>
          <w:rFonts w:ascii="Arial Narrow" w:hAnsi="Arial Narrow"/>
          <w:color w:val="000000"/>
        </w:rPr>
      </w:pPr>
      <w:r>
        <w:rPr>
          <w:rFonts w:ascii="Arial Narrow" w:hAnsi="Arial Narrow"/>
          <w:color w:val="000000" w:themeColor="text1"/>
        </w:rPr>
        <w:t>Наименование должности по основному месту работы: директор Департамента корпоративных финансов.</w:t>
      </w:r>
    </w:p>
    <w:p w14:paraId="1F567B28" w14:textId="77777777" w:rsidR="00EF7562" w:rsidRDefault="009972EB">
      <w:pPr>
        <w:keepNext/>
        <w:keepLines/>
        <w:jc w:val="both"/>
        <w:rPr>
          <w:rFonts w:ascii="Arial Narrow" w:hAnsi="Arial Narrow"/>
          <w:color w:val="000000"/>
          <w:spacing w:val="-2"/>
        </w:rPr>
      </w:pPr>
      <w:r>
        <w:rPr>
          <w:rFonts w:ascii="Arial Narrow" w:hAnsi="Arial Narrow"/>
          <w:color w:val="000000" w:themeColor="text1"/>
          <w:spacing w:val="-2"/>
        </w:rPr>
        <w:t>Акциями АО «ДГК» не владеет.</w:t>
      </w:r>
    </w:p>
    <w:p w14:paraId="53BF8067" w14:textId="77777777" w:rsidR="00EF7562" w:rsidRDefault="00EF7562">
      <w:pPr>
        <w:keepNext/>
        <w:keepLines/>
        <w:rPr>
          <w:rFonts w:ascii="Arial Narrow" w:hAnsi="Arial Narrow"/>
          <w:b/>
          <w:color w:val="000000"/>
        </w:rPr>
      </w:pPr>
    </w:p>
    <w:p w14:paraId="74ADC535" w14:textId="77777777" w:rsidR="00EF7562" w:rsidRDefault="009972EB">
      <w:pPr>
        <w:keepNext/>
        <w:keepLines/>
        <w:rPr>
          <w:rFonts w:ascii="Arial Narrow" w:hAnsi="Arial Narrow"/>
          <w:b/>
          <w:color w:val="000000"/>
        </w:rPr>
      </w:pPr>
      <w:r>
        <w:rPr>
          <w:rFonts w:ascii="Arial Narrow" w:hAnsi="Arial Narrow"/>
          <w:b/>
          <w:color w:val="000000" w:themeColor="text1"/>
        </w:rPr>
        <w:t>Коптяков Станислав Сергеевич</w:t>
      </w:r>
    </w:p>
    <w:p w14:paraId="497381A2" w14:textId="77777777" w:rsidR="00EF7562" w:rsidRDefault="009972EB">
      <w:pPr>
        <w:keepNext/>
        <w:keepLines/>
        <w:rPr>
          <w:rFonts w:ascii="Arial Narrow" w:hAnsi="Arial Narrow"/>
          <w:color w:val="000000"/>
        </w:rPr>
      </w:pPr>
      <w:r>
        <w:rPr>
          <w:rFonts w:ascii="Arial Narrow" w:hAnsi="Arial Narrow"/>
          <w:color w:val="000000" w:themeColor="text1"/>
        </w:rPr>
        <w:t>Год рождения:1982</w:t>
      </w:r>
    </w:p>
    <w:p w14:paraId="6F40F599" w14:textId="77777777" w:rsidR="00EF7562" w:rsidRDefault="009972EB">
      <w:pPr>
        <w:keepNext/>
        <w:keepLines/>
        <w:jc w:val="both"/>
        <w:rPr>
          <w:rFonts w:ascii="Arial Narrow" w:hAnsi="Arial Narrow"/>
          <w:color w:val="000000"/>
        </w:rPr>
      </w:pPr>
      <w:r>
        <w:rPr>
          <w:rFonts w:ascii="Arial Narrow" w:hAnsi="Arial Narrow"/>
          <w:color w:val="000000" w:themeColor="text1"/>
        </w:rPr>
        <w:t>Сведения об образовании: высшее. 2005 год– Томский государственный университет, юриспруденция; 2006 год - Томский государственный университет, финансы и кредит.</w:t>
      </w:r>
    </w:p>
    <w:p w14:paraId="2A1ACEF1" w14:textId="77777777" w:rsidR="00EF7562" w:rsidRDefault="009972EB">
      <w:pPr>
        <w:keepNext/>
        <w:keepLines/>
        <w:rPr>
          <w:rFonts w:ascii="Arial Narrow" w:hAnsi="Arial Narrow"/>
          <w:color w:val="000000"/>
        </w:rPr>
      </w:pPr>
      <w:r>
        <w:rPr>
          <w:rFonts w:ascii="Arial Narrow" w:hAnsi="Arial Narrow"/>
          <w:color w:val="000000" w:themeColor="text1"/>
        </w:rPr>
        <w:t>Место работы: ПАО «РусГидро».</w:t>
      </w:r>
    </w:p>
    <w:p w14:paraId="6181BDCE" w14:textId="77777777" w:rsidR="00EF7562" w:rsidRDefault="009972EB">
      <w:pPr>
        <w:keepNext/>
        <w:keepLines/>
        <w:jc w:val="both"/>
        <w:rPr>
          <w:rFonts w:ascii="Arial Narrow" w:hAnsi="Arial Narrow"/>
          <w:color w:val="000000"/>
        </w:rPr>
      </w:pPr>
      <w:r>
        <w:rPr>
          <w:rFonts w:ascii="Arial Narrow" w:hAnsi="Arial Narrow"/>
          <w:color w:val="000000" w:themeColor="text1"/>
        </w:rPr>
        <w:t>Наименование должности по основному месту работы: директор Департамента корпоративного управления и управления имуществом.</w:t>
      </w:r>
    </w:p>
    <w:p w14:paraId="495B61E6" w14:textId="77777777" w:rsidR="00EF7562" w:rsidRDefault="009972EB">
      <w:pPr>
        <w:keepNext/>
        <w:keepLines/>
        <w:jc w:val="both"/>
        <w:rPr>
          <w:rFonts w:ascii="Arial Narrow" w:hAnsi="Arial Narrow"/>
          <w:color w:val="000000"/>
          <w:spacing w:val="-2"/>
        </w:rPr>
      </w:pPr>
      <w:r>
        <w:rPr>
          <w:rFonts w:ascii="Arial Narrow" w:hAnsi="Arial Narrow"/>
          <w:color w:val="000000" w:themeColor="text1"/>
          <w:spacing w:val="-2"/>
        </w:rPr>
        <w:t>Акциями АО «ДГК» не владеет.</w:t>
      </w:r>
    </w:p>
    <w:p w14:paraId="51C79B21" w14:textId="77777777" w:rsidR="00EF7562" w:rsidRDefault="00EF7562">
      <w:pPr>
        <w:keepNext/>
        <w:keepLines/>
        <w:rPr>
          <w:rFonts w:ascii="Arial Narrow" w:hAnsi="Arial Narrow"/>
          <w:b/>
          <w:color w:val="000000"/>
        </w:rPr>
      </w:pPr>
    </w:p>
    <w:p w14:paraId="71973460" w14:textId="77777777" w:rsidR="00EF7562" w:rsidRDefault="009972EB">
      <w:pPr>
        <w:keepNext/>
        <w:keepLines/>
        <w:jc w:val="both"/>
        <w:rPr>
          <w:rFonts w:ascii="Arial Narrow" w:hAnsi="Arial Narrow"/>
          <w:b/>
          <w:strike/>
          <w:color w:val="000000"/>
        </w:rPr>
      </w:pPr>
      <w:r>
        <w:rPr>
          <w:rFonts w:ascii="Arial Narrow" w:hAnsi="Arial Narrow"/>
          <w:b/>
          <w:color w:val="000000" w:themeColor="text1"/>
        </w:rPr>
        <w:t>Недотко Вадим Владиславович</w:t>
      </w:r>
    </w:p>
    <w:p w14:paraId="50C13C96" w14:textId="77777777" w:rsidR="00EF7562" w:rsidRDefault="009972EB">
      <w:pPr>
        <w:keepNext/>
        <w:keepLines/>
        <w:jc w:val="both"/>
        <w:rPr>
          <w:rFonts w:ascii="Arial Narrow" w:hAnsi="Arial Narrow"/>
          <w:color w:val="000000"/>
        </w:rPr>
      </w:pPr>
      <w:r>
        <w:rPr>
          <w:rFonts w:ascii="Arial Narrow" w:hAnsi="Arial Narrow"/>
          <w:color w:val="000000" w:themeColor="text1"/>
        </w:rPr>
        <w:t>Год рождения: 1975</w:t>
      </w:r>
    </w:p>
    <w:p w14:paraId="203E2E1F" w14:textId="77777777" w:rsidR="00EF7562" w:rsidRDefault="009972EB">
      <w:pPr>
        <w:keepNext/>
        <w:keepLines/>
        <w:jc w:val="both"/>
        <w:rPr>
          <w:rFonts w:ascii="Arial Narrow" w:hAnsi="Arial Narrow"/>
          <w:color w:val="000000"/>
        </w:rPr>
      </w:pPr>
      <w:r>
        <w:rPr>
          <w:rFonts w:ascii="Arial Narrow" w:hAnsi="Arial Narrow"/>
          <w:color w:val="000000" w:themeColor="text1"/>
        </w:rPr>
        <w:t xml:space="preserve">Сведения об образовании: </w:t>
      </w:r>
    </w:p>
    <w:p w14:paraId="0C7C16C2" w14:textId="77777777" w:rsidR="00EF7562" w:rsidRDefault="009972EB">
      <w:pPr>
        <w:keepNext/>
        <w:keepLines/>
        <w:jc w:val="both"/>
        <w:rPr>
          <w:rFonts w:ascii="Arial Narrow" w:hAnsi="Arial Narrow"/>
          <w:bCs/>
          <w:color w:val="000000"/>
        </w:rPr>
      </w:pPr>
      <w:r>
        <w:rPr>
          <w:rFonts w:ascii="Arial Narrow" w:hAnsi="Arial Narrow"/>
          <w:color w:val="000000" w:themeColor="text1"/>
        </w:rPr>
        <w:t xml:space="preserve">- высшее. 2001 год – </w:t>
      </w:r>
      <w:r>
        <w:rPr>
          <w:rFonts w:ascii="Arial Narrow" w:hAnsi="Arial Narrow"/>
          <w:bCs/>
          <w:color w:val="000000" w:themeColor="text1"/>
        </w:rPr>
        <w:t xml:space="preserve">Санкт-Петербургский государственный технический университет, год Санкт-Петербург, специальность «тепловые электрические станции», квалификация инженер-теплоэнергетик; </w:t>
      </w:r>
    </w:p>
    <w:p w14:paraId="0F81CC7F" w14:textId="77777777" w:rsidR="00EF7562" w:rsidRDefault="009972EB">
      <w:pPr>
        <w:keepNext/>
        <w:keepLines/>
        <w:jc w:val="both"/>
        <w:rPr>
          <w:rFonts w:ascii="Arial Narrow" w:hAnsi="Arial Narrow"/>
          <w:color w:val="000000"/>
        </w:rPr>
      </w:pPr>
      <w:r>
        <w:rPr>
          <w:rFonts w:ascii="Arial Narrow" w:hAnsi="Arial Narrow"/>
          <w:bCs/>
          <w:color w:val="000000" w:themeColor="text1"/>
        </w:rPr>
        <w:t>- аспирантура, 2008 год - Санкт-Петербургский государственный технический университет, год Санкт-Петербург, специальность «экономика и управление на предприятии энергетики», квалификация экономист-менеджер.</w:t>
      </w:r>
    </w:p>
    <w:p w14:paraId="018EEA93" w14:textId="77777777" w:rsidR="00EF7562" w:rsidRDefault="009972EB">
      <w:pPr>
        <w:keepNext/>
        <w:keepLines/>
        <w:rPr>
          <w:rFonts w:ascii="Arial Narrow" w:hAnsi="Arial Narrow"/>
          <w:color w:val="000000"/>
        </w:rPr>
      </w:pPr>
      <w:r>
        <w:rPr>
          <w:rFonts w:ascii="Arial Narrow" w:hAnsi="Arial Narrow"/>
          <w:color w:val="000000" w:themeColor="text1"/>
        </w:rPr>
        <w:t>Место работы: ПАО «РусГидро».</w:t>
      </w:r>
    </w:p>
    <w:p w14:paraId="62C9B2FC" w14:textId="77777777" w:rsidR="00EF7562" w:rsidRDefault="009972EB">
      <w:pPr>
        <w:keepNext/>
        <w:keepLines/>
        <w:jc w:val="both"/>
        <w:rPr>
          <w:rFonts w:ascii="Arial Narrow" w:hAnsi="Arial Narrow"/>
          <w:b/>
          <w:color w:val="000000"/>
        </w:rPr>
      </w:pPr>
      <w:r>
        <w:rPr>
          <w:rFonts w:ascii="Arial Narrow" w:hAnsi="Arial Narrow"/>
          <w:color w:val="000000" w:themeColor="text1"/>
        </w:rPr>
        <w:t>Наименование должности по основному месту работы:</w:t>
      </w:r>
      <w:r>
        <w:rPr>
          <w:rFonts w:ascii="Arial Narrow" w:hAnsi="Arial Narrow"/>
          <w:b/>
          <w:color w:val="000000" w:themeColor="text1"/>
        </w:rPr>
        <w:t xml:space="preserve"> </w:t>
      </w:r>
      <w:r>
        <w:rPr>
          <w:rFonts w:ascii="Arial Narrow" w:hAnsi="Arial Narrow"/>
          <w:color w:val="000000" w:themeColor="text1"/>
        </w:rPr>
        <w:t xml:space="preserve">Директор Департамента экономического планирования и инвестиционных </w:t>
      </w:r>
      <w:r>
        <w:rPr>
          <w:rFonts w:ascii="Arial Narrow" w:hAnsi="Arial Narrow"/>
          <w:color w:val="000000" w:themeColor="text1"/>
          <w:shd w:val="clear" w:color="FFFFFF" w:fill="FFFFFF"/>
        </w:rPr>
        <w:t>программ.</w:t>
      </w:r>
    </w:p>
    <w:p w14:paraId="6EE4667B" w14:textId="77777777" w:rsidR="00EF7562" w:rsidRDefault="009972EB">
      <w:pPr>
        <w:keepNext/>
        <w:keepLines/>
        <w:jc w:val="both"/>
        <w:rPr>
          <w:rFonts w:ascii="Arial Narrow" w:hAnsi="Arial Narrow"/>
          <w:color w:val="000000"/>
          <w:spacing w:val="-2"/>
        </w:rPr>
      </w:pPr>
      <w:r>
        <w:rPr>
          <w:rFonts w:ascii="Arial Narrow" w:hAnsi="Arial Narrow"/>
          <w:color w:val="000000" w:themeColor="text1"/>
          <w:spacing w:val="-2"/>
        </w:rPr>
        <w:t>Акциями АО «ДГК» не владеет.</w:t>
      </w:r>
    </w:p>
    <w:p w14:paraId="4B3C686E" w14:textId="77777777" w:rsidR="00EF7562" w:rsidRDefault="00EF7562">
      <w:pPr>
        <w:keepNext/>
        <w:keepLines/>
        <w:jc w:val="both"/>
        <w:rPr>
          <w:rFonts w:ascii="Arial Narrow" w:hAnsi="Arial Narrow"/>
          <w:b/>
          <w:color w:val="000000"/>
        </w:rPr>
      </w:pPr>
    </w:p>
    <w:p w14:paraId="677F2597" w14:textId="01A66DC3" w:rsidR="00EF7562" w:rsidRDefault="009972EB">
      <w:pPr>
        <w:keepNext/>
        <w:keepLines/>
        <w:jc w:val="both"/>
      </w:pPr>
      <w:r>
        <w:rPr>
          <w:rFonts w:ascii="Arial Narrow" w:hAnsi="Arial Narrow"/>
          <w:b/>
          <w:color w:val="000000"/>
        </w:rPr>
        <w:t xml:space="preserve">Васильев Сергей Вячеславович </w:t>
      </w:r>
      <w:r>
        <w:rPr>
          <w:rFonts w:ascii="Arial Narrow" w:hAnsi="Arial Narrow"/>
          <w:color w:val="000000"/>
        </w:rPr>
        <w:t>(</w:t>
      </w:r>
      <w:r w:rsidR="00790D5A">
        <w:rPr>
          <w:rFonts w:ascii="Arial Narrow" w:hAnsi="Arial Narrow"/>
          <w:color w:val="000000"/>
        </w:rPr>
        <w:t>Советом директоров АО «ДГК»,</w:t>
      </w:r>
      <w:r>
        <w:rPr>
          <w:rFonts w:ascii="Arial Narrow" w:hAnsi="Arial Narrow"/>
          <w:color w:val="000000"/>
        </w:rPr>
        <w:t xml:space="preserve"> протокол № 1 от 02.06.2020</w:t>
      </w:r>
      <w:r w:rsidR="00790D5A">
        <w:rPr>
          <w:rFonts w:ascii="Arial Narrow" w:hAnsi="Arial Narrow"/>
          <w:color w:val="000000"/>
        </w:rPr>
        <w:t>, принято решение об избрании Председателем Совета директоров</w:t>
      </w:r>
      <w:r>
        <w:rPr>
          <w:rFonts w:ascii="Arial Narrow" w:hAnsi="Arial Narrow"/>
          <w:color w:val="000000"/>
        </w:rPr>
        <w:t>; Совет</w:t>
      </w:r>
      <w:r w:rsidR="00790D5A">
        <w:rPr>
          <w:rFonts w:ascii="Arial Narrow" w:hAnsi="Arial Narrow"/>
          <w:color w:val="000000"/>
        </w:rPr>
        <w:t>ом</w:t>
      </w:r>
      <w:r>
        <w:rPr>
          <w:rFonts w:ascii="Arial Narrow" w:hAnsi="Arial Narrow"/>
          <w:color w:val="000000"/>
        </w:rPr>
        <w:t xml:space="preserve"> директоров АО «ДГК»</w:t>
      </w:r>
      <w:r w:rsidR="00790D5A">
        <w:rPr>
          <w:rFonts w:ascii="Arial Narrow" w:hAnsi="Arial Narrow"/>
          <w:color w:val="000000"/>
        </w:rPr>
        <w:t>,</w:t>
      </w:r>
      <w:r>
        <w:rPr>
          <w:rFonts w:ascii="Arial Narrow" w:hAnsi="Arial Narrow"/>
          <w:color w:val="000000"/>
        </w:rPr>
        <w:t xml:space="preserve"> </w:t>
      </w:r>
      <w:r w:rsidR="00790D5A">
        <w:rPr>
          <w:rFonts w:ascii="Arial Narrow" w:hAnsi="Arial Narrow"/>
          <w:color w:val="000000"/>
        </w:rPr>
        <w:t xml:space="preserve">протокол № 18 от 20.02.2021, принято решение </w:t>
      </w:r>
      <w:r>
        <w:rPr>
          <w:rFonts w:ascii="Arial Narrow" w:hAnsi="Arial Narrow"/>
          <w:color w:val="000000"/>
        </w:rPr>
        <w:t>о досрочном прекращении полномочий Председа</w:t>
      </w:r>
      <w:r w:rsidR="00790D5A">
        <w:rPr>
          <w:rFonts w:ascii="Arial Narrow" w:hAnsi="Arial Narrow"/>
          <w:color w:val="000000"/>
        </w:rPr>
        <w:t>теля Совета директоров</w:t>
      </w:r>
      <w:r>
        <w:rPr>
          <w:rFonts w:ascii="Arial Narrow" w:hAnsi="Arial Narrow"/>
          <w:color w:val="000000"/>
        </w:rPr>
        <w:t>)</w:t>
      </w:r>
    </w:p>
    <w:p w14:paraId="13D205B3" w14:textId="77777777" w:rsidR="00EF7562" w:rsidRDefault="009972EB">
      <w:pPr>
        <w:keepNext/>
        <w:keepLines/>
        <w:jc w:val="both"/>
      </w:pPr>
      <w:r>
        <w:rPr>
          <w:rFonts w:ascii="Arial Narrow" w:hAnsi="Arial Narrow"/>
          <w:color w:val="000000"/>
        </w:rPr>
        <w:t>Год рождения: 1975</w:t>
      </w:r>
    </w:p>
    <w:p w14:paraId="7B315075" w14:textId="77777777" w:rsidR="00EF7562" w:rsidRDefault="009972EB">
      <w:pPr>
        <w:keepNext/>
        <w:keepLines/>
        <w:jc w:val="both"/>
      </w:pPr>
      <w:r>
        <w:rPr>
          <w:rFonts w:ascii="Arial Narrow" w:hAnsi="Arial Narrow"/>
          <w:color w:val="000000"/>
        </w:rPr>
        <w:t>Сведения об образовании: высшее. 1997 год – МГУ им. М.В. Ломоносова, юрист; 1999 год – Российская школа частного права, магистр частного права; 2010 год – Государственный университет – Высшая школа экономики, экономист.</w:t>
      </w:r>
    </w:p>
    <w:p w14:paraId="2DE88DB1" w14:textId="77777777" w:rsidR="00EF7562" w:rsidRDefault="009972EB">
      <w:pPr>
        <w:keepNext/>
        <w:keepLines/>
        <w:jc w:val="both"/>
      </w:pPr>
      <w:r>
        <w:rPr>
          <w:rFonts w:ascii="Arial Narrow" w:hAnsi="Arial Narrow"/>
          <w:color w:val="000000"/>
        </w:rPr>
        <w:t>Место работы: информация отсутствует</w:t>
      </w:r>
    </w:p>
    <w:p w14:paraId="4D909C70" w14:textId="77777777" w:rsidR="00EF7562" w:rsidRDefault="009972EB">
      <w:pPr>
        <w:keepNext/>
        <w:keepLines/>
        <w:jc w:val="both"/>
        <w:rPr>
          <w:rFonts w:ascii="Arial Narrow" w:hAnsi="Arial Narrow"/>
          <w:color w:val="000000"/>
          <w:spacing w:val="-2"/>
        </w:rPr>
      </w:pPr>
      <w:r>
        <w:rPr>
          <w:rFonts w:ascii="Arial Narrow" w:hAnsi="Arial Narrow"/>
          <w:color w:val="000000" w:themeColor="text1"/>
          <w:spacing w:val="-2"/>
        </w:rPr>
        <w:lastRenderedPageBreak/>
        <w:t>Акциями АО «ДГК» не владеет.</w:t>
      </w:r>
    </w:p>
    <w:p w14:paraId="3FCE460F" w14:textId="77777777" w:rsidR="00EF7562" w:rsidRDefault="009972EB">
      <w:pPr>
        <w:keepNext/>
        <w:keepLines/>
        <w:rPr>
          <w:rFonts w:ascii="Arial Narrow" w:hAnsi="Arial Narrow"/>
          <w:b/>
          <w:color w:val="000000"/>
        </w:rPr>
      </w:pPr>
      <w:r>
        <w:rPr>
          <w:rFonts w:ascii="Arial Narrow" w:hAnsi="Arial Narrow"/>
          <w:b/>
          <w:color w:val="000000" w:themeColor="text1"/>
        </w:rPr>
        <w:t>Шукайлов Михаил Иннокентьевич</w:t>
      </w:r>
    </w:p>
    <w:p w14:paraId="67629154" w14:textId="77777777" w:rsidR="00EF7562" w:rsidRDefault="009972EB">
      <w:pPr>
        <w:keepNext/>
        <w:keepLines/>
        <w:rPr>
          <w:rFonts w:ascii="Arial Narrow" w:hAnsi="Arial Narrow"/>
          <w:color w:val="000000"/>
        </w:rPr>
      </w:pPr>
      <w:r>
        <w:rPr>
          <w:rFonts w:ascii="Arial Narrow" w:hAnsi="Arial Narrow"/>
          <w:color w:val="000000" w:themeColor="text1"/>
        </w:rPr>
        <w:t>Год рождения: 1958</w:t>
      </w:r>
    </w:p>
    <w:p w14:paraId="4B6E223A" w14:textId="77777777" w:rsidR="00EF7562" w:rsidRDefault="009972EB">
      <w:pPr>
        <w:keepNext/>
        <w:keepLines/>
        <w:rPr>
          <w:rFonts w:ascii="Arial Narrow" w:hAnsi="Arial Narrow"/>
          <w:color w:val="000000"/>
        </w:rPr>
      </w:pPr>
      <w:r>
        <w:rPr>
          <w:rFonts w:ascii="Arial Narrow" w:hAnsi="Arial Narrow"/>
          <w:color w:val="000000" w:themeColor="text1"/>
        </w:rPr>
        <w:t>Сведения об образовании: высшее. 1980 год – Красноярский политехнический институт, специальность «Тепловые электрические станции», квалификация «Инженер-теплоэнергетик».</w:t>
      </w:r>
    </w:p>
    <w:p w14:paraId="5B23D553" w14:textId="77777777" w:rsidR="00EF7562" w:rsidRDefault="009972EB">
      <w:pPr>
        <w:keepNext/>
        <w:keepLines/>
        <w:rPr>
          <w:rFonts w:ascii="Arial Narrow" w:hAnsi="Arial Narrow"/>
          <w:color w:val="000000"/>
        </w:rPr>
      </w:pPr>
      <w:r>
        <w:rPr>
          <w:rFonts w:ascii="Arial Narrow" w:hAnsi="Arial Narrow"/>
          <w:color w:val="000000" w:themeColor="text1"/>
        </w:rPr>
        <w:t>Место работы: АО «ДГК».</w:t>
      </w:r>
    </w:p>
    <w:p w14:paraId="08BBAB38" w14:textId="77777777" w:rsidR="00EF7562" w:rsidRDefault="009972EB">
      <w:pPr>
        <w:keepNext/>
        <w:keepLines/>
        <w:rPr>
          <w:rFonts w:ascii="Arial Narrow" w:hAnsi="Arial Narrow"/>
          <w:color w:val="000000"/>
        </w:rPr>
      </w:pPr>
      <w:r>
        <w:rPr>
          <w:rFonts w:ascii="Arial Narrow" w:hAnsi="Arial Narrow"/>
          <w:color w:val="000000" w:themeColor="text1"/>
        </w:rPr>
        <w:t>Наименование должности по основному месту работы: Генеральный директор.</w:t>
      </w:r>
    </w:p>
    <w:p w14:paraId="22A4438F" w14:textId="77777777" w:rsidR="00EF7562" w:rsidRDefault="009972EB">
      <w:pPr>
        <w:keepNext/>
        <w:keepLines/>
        <w:rPr>
          <w:rFonts w:ascii="Arial Narrow" w:hAnsi="Arial Narrow"/>
          <w:color w:val="000000"/>
          <w:spacing w:val="-2"/>
        </w:rPr>
      </w:pPr>
      <w:r>
        <w:rPr>
          <w:rFonts w:ascii="Arial Narrow" w:hAnsi="Arial Narrow"/>
          <w:color w:val="000000" w:themeColor="text1"/>
          <w:spacing w:val="-2"/>
        </w:rPr>
        <w:t>Акциями АО «ДГК» не владеет.</w:t>
      </w:r>
    </w:p>
    <w:p w14:paraId="12C091FB" w14:textId="77777777" w:rsidR="00EF7562" w:rsidRDefault="00EF7562">
      <w:pPr>
        <w:pStyle w:val="afff8"/>
        <w:keepNext/>
        <w:keepLines/>
        <w:ind w:left="0" w:firstLine="567"/>
        <w:rPr>
          <w:rFonts w:ascii="Arial Narrow" w:hAnsi="Arial Narrow"/>
          <w:color w:val="000000"/>
          <w:sz w:val="24"/>
          <w:szCs w:val="24"/>
        </w:rPr>
      </w:pPr>
    </w:p>
    <w:p w14:paraId="00ACF32C" w14:textId="77777777" w:rsidR="00EF7562" w:rsidRDefault="009972EB" w:rsidP="000C1727">
      <w:pPr>
        <w:pStyle w:val="afff8"/>
        <w:keepNext/>
        <w:keepLines/>
        <w:spacing w:line="283" w:lineRule="auto"/>
        <w:ind w:left="0" w:firstLine="567"/>
        <w:contextualSpacing w:val="0"/>
        <w:rPr>
          <w:rFonts w:ascii="Arial Narrow" w:hAnsi="Arial Narrow"/>
          <w:color w:val="000000"/>
          <w:sz w:val="24"/>
          <w:szCs w:val="24"/>
        </w:rPr>
      </w:pPr>
      <w:r>
        <w:rPr>
          <w:rFonts w:ascii="Arial Narrow" w:hAnsi="Arial Narrow"/>
          <w:color w:val="000000" w:themeColor="text1"/>
          <w:sz w:val="24"/>
          <w:szCs w:val="24"/>
        </w:rPr>
        <w:t>До проведения годового Общего собрания акционеров в Обществе действовал Совет директоров, избранный в 2019 году, в соответствии с решением годового Общего собрания акционеров 25.06.2019 (протокол от 26.06.2019 № 4):</w:t>
      </w:r>
    </w:p>
    <w:p w14:paraId="05F9A02D" w14:textId="77777777" w:rsidR="00EF7562" w:rsidRDefault="00EF7562">
      <w:pPr>
        <w:keepNext/>
        <w:keepLines/>
        <w:jc w:val="both"/>
        <w:rPr>
          <w:b/>
          <w:bCs/>
          <w:color w:val="000000"/>
        </w:rPr>
      </w:pPr>
    </w:p>
    <w:p w14:paraId="548292DF" w14:textId="77777777" w:rsidR="00EF7562" w:rsidRDefault="009972EB">
      <w:pPr>
        <w:keepNext/>
        <w:keepLines/>
        <w:rPr>
          <w:rFonts w:ascii="Arial Narrow" w:hAnsi="Arial Narrow"/>
        </w:rPr>
      </w:pPr>
      <w:r>
        <w:rPr>
          <w:rFonts w:ascii="Arial Narrow" w:hAnsi="Arial Narrow"/>
          <w:b/>
        </w:rPr>
        <w:t>Председатель Совета директоров</w:t>
      </w:r>
      <w:r>
        <w:rPr>
          <w:rFonts w:ascii="Arial Narrow" w:hAnsi="Arial Narrow"/>
        </w:rPr>
        <w:t xml:space="preserve"> </w:t>
      </w:r>
    </w:p>
    <w:p w14:paraId="30496703" w14:textId="77777777" w:rsidR="00EF7562" w:rsidRDefault="009972EB">
      <w:pPr>
        <w:keepNext/>
        <w:keepLines/>
        <w:tabs>
          <w:tab w:val="left" w:pos="33"/>
        </w:tabs>
        <w:jc w:val="both"/>
        <w:rPr>
          <w:rFonts w:ascii="Arial Narrow" w:eastAsia="Calibri" w:hAnsi="Arial Narrow"/>
          <w:color w:val="000000"/>
        </w:rPr>
      </w:pPr>
      <w:r>
        <w:rPr>
          <w:rFonts w:ascii="Arial Narrow" w:eastAsia="Calibri" w:hAnsi="Arial Narrow"/>
          <w:b/>
          <w:color w:val="000000" w:themeColor="text1"/>
          <w:lang w:eastAsia="en-US"/>
        </w:rPr>
        <w:t xml:space="preserve">Васильев Сергей Вячеславович </w:t>
      </w:r>
      <w:r>
        <w:rPr>
          <w:rFonts w:ascii="Arial Narrow" w:eastAsia="Calibri" w:hAnsi="Arial Narrow"/>
          <w:color w:val="000000" w:themeColor="text1"/>
          <w:lang w:eastAsia="en-US"/>
        </w:rPr>
        <w:t>(Председательствующий на заседании Совета директоров Общества - решение Совета директоров АО «ДГК», протокол № 1 от 01.07.2019; Председатель Совета директоров - решение Совета директоров АО «ДГК», протокол № 2 от 06.08.2019)</w:t>
      </w:r>
    </w:p>
    <w:p w14:paraId="0B01AB32" w14:textId="77777777" w:rsidR="00EF7562" w:rsidRDefault="009972EB">
      <w:pPr>
        <w:keepNext/>
        <w:keepLines/>
        <w:tabs>
          <w:tab w:val="left" w:pos="33"/>
        </w:tabs>
        <w:jc w:val="both"/>
      </w:pPr>
      <w:r>
        <w:rPr>
          <w:rFonts w:ascii="Arial Narrow" w:eastAsia="Calibri" w:hAnsi="Arial Narrow"/>
          <w:color w:val="000000" w:themeColor="text1"/>
          <w:lang w:eastAsia="en-US"/>
        </w:rPr>
        <w:t>Год рождения: 1975</w:t>
      </w:r>
    </w:p>
    <w:p w14:paraId="5A114D1E" w14:textId="77777777" w:rsidR="00EF7562" w:rsidRDefault="009972EB">
      <w:pPr>
        <w:keepNext/>
        <w:keepLines/>
        <w:tabs>
          <w:tab w:val="left" w:pos="33"/>
        </w:tabs>
        <w:jc w:val="both"/>
      </w:pPr>
      <w:r>
        <w:rPr>
          <w:rFonts w:ascii="Arial Narrow" w:eastAsia="Calibri" w:hAnsi="Arial Narrow"/>
          <w:color w:val="000000" w:themeColor="text1"/>
          <w:lang w:eastAsia="en-US"/>
        </w:rPr>
        <w:t>Сведения об образовании: высшее. 1997 год – МГУ им. М.В. Ломоносова, юрист; 1999 год – Российская школа частного права, магистр частного права; 2010 год – Государственный университет – Высшая школа экономики, экономист.</w:t>
      </w:r>
    </w:p>
    <w:p w14:paraId="64C85B54" w14:textId="77777777" w:rsidR="00EF7562" w:rsidRDefault="009972EB">
      <w:pPr>
        <w:keepNext/>
        <w:keepLines/>
        <w:tabs>
          <w:tab w:val="left" w:pos="33"/>
        </w:tabs>
        <w:jc w:val="both"/>
      </w:pPr>
      <w:r>
        <w:rPr>
          <w:rFonts w:ascii="Arial Narrow" w:eastAsia="Calibri" w:hAnsi="Arial Narrow"/>
          <w:color w:val="000000" w:themeColor="text1"/>
          <w:lang w:eastAsia="en-US"/>
        </w:rPr>
        <w:t>Место работы: ПАО «РусГидро»</w:t>
      </w:r>
    </w:p>
    <w:p w14:paraId="756480C6" w14:textId="77777777" w:rsidR="00EF7562" w:rsidRDefault="009972EB">
      <w:pPr>
        <w:keepNext/>
        <w:keepLines/>
        <w:tabs>
          <w:tab w:val="left" w:pos="33"/>
        </w:tabs>
        <w:jc w:val="both"/>
      </w:pPr>
      <w:r>
        <w:rPr>
          <w:rFonts w:ascii="Arial Narrow" w:eastAsia="Calibri" w:hAnsi="Arial Narrow"/>
          <w:color w:val="000000" w:themeColor="text1"/>
          <w:lang w:eastAsia="en-US"/>
        </w:rPr>
        <w:t xml:space="preserve">Наименование должности по основному месту работы: Заместитель Генерального Директора – Директор Дивизиона «Дальний Восток» </w:t>
      </w:r>
    </w:p>
    <w:p w14:paraId="2BAD3546" w14:textId="77777777" w:rsidR="00EF7562" w:rsidRDefault="00EF7562">
      <w:pPr>
        <w:keepNext/>
        <w:keepLines/>
        <w:jc w:val="both"/>
        <w:rPr>
          <w:rFonts w:ascii="Arial Narrow" w:hAnsi="Arial Narrow"/>
          <w:color w:val="000000"/>
        </w:rPr>
      </w:pPr>
    </w:p>
    <w:p w14:paraId="2EE19652" w14:textId="77777777" w:rsidR="00EF7562" w:rsidRDefault="009972EB">
      <w:pPr>
        <w:keepNext/>
        <w:keepLines/>
        <w:rPr>
          <w:rFonts w:ascii="Arial Narrow" w:hAnsi="Arial Narrow"/>
          <w:b/>
        </w:rPr>
      </w:pPr>
      <w:r>
        <w:rPr>
          <w:rFonts w:ascii="Arial Narrow" w:hAnsi="Arial Narrow"/>
          <w:b/>
        </w:rPr>
        <w:t>Члены Совета директоров:</w:t>
      </w:r>
    </w:p>
    <w:p w14:paraId="1F50A41A" w14:textId="77777777" w:rsidR="00EF7562" w:rsidRDefault="009972EB">
      <w:pPr>
        <w:keepNext/>
        <w:keepLines/>
        <w:jc w:val="both"/>
        <w:rPr>
          <w:rFonts w:ascii="Arial Narrow" w:hAnsi="Arial Narrow"/>
          <w:b/>
          <w:color w:val="000000"/>
        </w:rPr>
      </w:pPr>
      <w:r>
        <w:rPr>
          <w:rFonts w:ascii="Arial Narrow" w:hAnsi="Arial Narrow"/>
          <w:b/>
          <w:color w:val="000000" w:themeColor="text1"/>
        </w:rPr>
        <w:t>Гвоздев Виктор Сергеевич</w:t>
      </w:r>
    </w:p>
    <w:p w14:paraId="73B44AE4" w14:textId="77777777" w:rsidR="00EF7562" w:rsidRDefault="009972EB">
      <w:pPr>
        <w:keepNext/>
        <w:keepLines/>
        <w:jc w:val="both"/>
        <w:rPr>
          <w:rFonts w:ascii="Arial Narrow" w:hAnsi="Arial Narrow"/>
          <w:color w:val="000000"/>
        </w:rPr>
      </w:pPr>
      <w:r>
        <w:rPr>
          <w:rFonts w:ascii="Arial Narrow" w:hAnsi="Arial Narrow"/>
          <w:color w:val="000000" w:themeColor="text1"/>
        </w:rPr>
        <w:t>Год рождения: 1963</w:t>
      </w:r>
    </w:p>
    <w:p w14:paraId="66A9F7AD" w14:textId="77777777" w:rsidR="00EF7562" w:rsidRDefault="009972EB">
      <w:pPr>
        <w:keepNext/>
        <w:keepLines/>
        <w:jc w:val="both"/>
        <w:rPr>
          <w:rFonts w:ascii="Arial Narrow" w:hAnsi="Arial Narrow"/>
          <w:color w:val="000000"/>
        </w:rPr>
      </w:pPr>
      <w:r>
        <w:rPr>
          <w:rFonts w:ascii="Arial Narrow" w:hAnsi="Arial Narrow"/>
          <w:color w:val="000000" w:themeColor="text1"/>
        </w:rPr>
        <w:t>Сведения об образовании: высшее. 1985 год – Новочеркасский политехнический институт, год Новочеркасск, специальность «электрические станции».</w:t>
      </w:r>
    </w:p>
    <w:p w14:paraId="218F8297" w14:textId="77777777" w:rsidR="00EF7562" w:rsidRDefault="009972EB">
      <w:pPr>
        <w:keepNext/>
        <w:keepLines/>
        <w:rPr>
          <w:rFonts w:ascii="Arial Narrow" w:hAnsi="Arial Narrow"/>
          <w:color w:val="000000"/>
        </w:rPr>
      </w:pPr>
      <w:r>
        <w:rPr>
          <w:rFonts w:ascii="Arial Narrow" w:hAnsi="Arial Narrow"/>
          <w:color w:val="000000" w:themeColor="text1"/>
        </w:rPr>
        <w:t>Место работы: ПАО «РусГидро»</w:t>
      </w:r>
    </w:p>
    <w:p w14:paraId="19918D0F" w14:textId="77777777" w:rsidR="00EF7562" w:rsidRDefault="009972EB">
      <w:pPr>
        <w:keepNext/>
        <w:keepLines/>
        <w:jc w:val="both"/>
        <w:rPr>
          <w:rFonts w:ascii="Arial Narrow" w:hAnsi="Arial Narrow"/>
          <w:b/>
          <w:color w:val="000000"/>
        </w:rPr>
      </w:pPr>
      <w:r>
        <w:rPr>
          <w:rFonts w:ascii="Arial Narrow" w:hAnsi="Arial Narrow"/>
          <w:color w:val="000000" w:themeColor="text1"/>
        </w:rPr>
        <w:t>Наименование должности по основному месту работы:</w:t>
      </w:r>
      <w:r>
        <w:rPr>
          <w:rFonts w:ascii="Arial Narrow" w:hAnsi="Arial Narrow"/>
          <w:b/>
          <w:color w:val="000000" w:themeColor="text1"/>
        </w:rPr>
        <w:t xml:space="preserve"> </w:t>
      </w:r>
      <w:r>
        <w:rPr>
          <w:rFonts w:ascii="Arial Narrow" w:hAnsi="Arial Narrow"/>
          <w:color w:val="000000" w:themeColor="text1"/>
        </w:rPr>
        <w:t xml:space="preserve">Заместитель Главного инженера </w:t>
      </w:r>
    </w:p>
    <w:p w14:paraId="7FDD46BF" w14:textId="77777777" w:rsidR="00EF7562" w:rsidRDefault="00EF7562">
      <w:pPr>
        <w:keepNext/>
        <w:keepLines/>
        <w:jc w:val="both"/>
        <w:rPr>
          <w:rFonts w:ascii="Arial Narrow" w:hAnsi="Arial Narrow"/>
          <w:b/>
          <w:color w:val="000000"/>
        </w:rPr>
      </w:pPr>
    </w:p>
    <w:p w14:paraId="66F00678" w14:textId="77777777" w:rsidR="00EF7562" w:rsidRDefault="009972EB">
      <w:pPr>
        <w:keepNext/>
        <w:keepLines/>
        <w:jc w:val="both"/>
        <w:rPr>
          <w:rFonts w:ascii="Arial Narrow" w:hAnsi="Arial Narrow"/>
          <w:b/>
          <w:color w:val="000000"/>
        </w:rPr>
      </w:pPr>
      <w:r>
        <w:rPr>
          <w:rFonts w:ascii="Arial Narrow" w:hAnsi="Arial Narrow"/>
          <w:b/>
          <w:color w:val="000000" w:themeColor="text1"/>
        </w:rPr>
        <w:t>Кабанова Лариса Владимировна</w:t>
      </w:r>
    </w:p>
    <w:p w14:paraId="213517D1" w14:textId="77777777" w:rsidR="00EF7562" w:rsidRDefault="009972EB">
      <w:pPr>
        <w:keepNext/>
        <w:keepLines/>
        <w:jc w:val="both"/>
        <w:rPr>
          <w:rFonts w:ascii="Arial Narrow" w:hAnsi="Arial Narrow"/>
          <w:color w:val="000000"/>
        </w:rPr>
      </w:pPr>
      <w:r>
        <w:rPr>
          <w:rFonts w:ascii="Arial Narrow" w:hAnsi="Arial Narrow"/>
          <w:color w:val="000000" w:themeColor="text1"/>
        </w:rPr>
        <w:t>Год рождения: 1977</w:t>
      </w:r>
    </w:p>
    <w:p w14:paraId="0CDF67D3" w14:textId="77777777" w:rsidR="00EF7562" w:rsidRDefault="009972EB">
      <w:pPr>
        <w:keepNext/>
        <w:keepLines/>
        <w:jc w:val="both"/>
        <w:rPr>
          <w:rFonts w:ascii="Arial Narrow" w:hAnsi="Arial Narrow"/>
          <w:color w:val="000000"/>
        </w:rPr>
      </w:pPr>
      <w:r>
        <w:rPr>
          <w:rFonts w:ascii="Arial Narrow" w:hAnsi="Arial Narrow"/>
          <w:color w:val="000000" w:themeColor="text1"/>
        </w:rPr>
        <w:t>Сведения об образовании: высшее. 1999 год – Московская государственная академия легкой промышленности, экономист-менеджер.</w:t>
      </w:r>
    </w:p>
    <w:p w14:paraId="719EB449" w14:textId="77777777" w:rsidR="00EF7562" w:rsidRDefault="009972EB">
      <w:pPr>
        <w:keepNext/>
        <w:keepLines/>
        <w:tabs>
          <w:tab w:val="left" w:pos="33"/>
        </w:tabs>
        <w:jc w:val="both"/>
        <w:rPr>
          <w:rFonts w:ascii="Arial Narrow" w:eastAsia="Calibri" w:hAnsi="Arial Narrow"/>
          <w:b/>
          <w:color w:val="000000"/>
          <w:position w:val="6"/>
          <w:lang w:eastAsia="en-US"/>
        </w:rPr>
      </w:pPr>
      <w:r>
        <w:rPr>
          <w:rFonts w:ascii="Arial Narrow" w:hAnsi="Arial Narrow"/>
          <w:color w:val="000000" w:themeColor="text1"/>
        </w:rPr>
        <w:t>Место работы: ПАО «РусГидро»</w:t>
      </w:r>
    </w:p>
    <w:p w14:paraId="70773BEB" w14:textId="77777777" w:rsidR="00EF7562" w:rsidRDefault="009972EB">
      <w:pPr>
        <w:keepNext/>
        <w:keepLines/>
        <w:jc w:val="both"/>
        <w:rPr>
          <w:rFonts w:ascii="Arial Narrow" w:hAnsi="Arial Narrow"/>
          <w:color w:val="000000"/>
        </w:rPr>
      </w:pPr>
      <w:r>
        <w:rPr>
          <w:rFonts w:ascii="Arial Narrow" w:hAnsi="Arial Narrow"/>
          <w:color w:val="000000" w:themeColor="text1"/>
        </w:rPr>
        <w:t xml:space="preserve">Наименование должности по основному месту работы: директор Департамента корпоративных финансов </w:t>
      </w:r>
    </w:p>
    <w:p w14:paraId="294299B0" w14:textId="77777777" w:rsidR="00EF7562" w:rsidRDefault="00EF7562">
      <w:pPr>
        <w:keepNext/>
        <w:keepLines/>
        <w:rPr>
          <w:rFonts w:ascii="Arial Narrow" w:hAnsi="Arial Narrow"/>
          <w:b/>
          <w:color w:val="000000"/>
        </w:rPr>
      </w:pPr>
    </w:p>
    <w:p w14:paraId="7B0EBD64" w14:textId="77777777" w:rsidR="00EF7562" w:rsidRDefault="009972EB">
      <w:pPr>
        <w:keepNext/>
        <w:keepLines/>
        <w:rPr>
          <w:rFonts w:ascii="Arial Narrow" w:hAnsi="Arial Narrow"/>
          <w:b/>
          <w:color w:val="000000"/>
        </w:rPr>
      </w:pPr>
      <w:r>
        <w:rPr>
          <w:rFonts w:ascii="Arial Narrow" w:hAnsi="Arial Narrow"/>
          <w:b/>
          <w:color w:val="000000" w:themeColor="text1"/>
        </w:rPr>
        <w:t>Коптяков Станислав Сергеевич</w:t>
      </w:r>
    </w:p>
    <w:p w14:paraId="7F8497F7" w14:textId="77777777" w:rsidR="00EF7562" w:rsidRDefault="009972EB">
      <w:pPr>
        <w:keepNext/>
        <w:keepLines/>
        <w:rPr>
          <w:rFonts w:ascii="Arial Narrow" w:hAnsi="Arial Narrow"/>
          <w:color w:val="000000"/>
        </w:rPr>
      </w:pPr>
      <w:r>
        <w:rPr>
          <w:rFonts w:ascii="Arial Narrow" w:hAnsi="Arial Narrow"/>
          <w:color w:val="000000" w:themeColor="text1"/>
        </w:rPr>
        <w:t>Год рождения:1982</w:t>
      </w:r>
    </w:p>
    <w:p w14:paraId="1CC6DBA3" w14:textId="77777777" w:rsidR="00EF7562" w:rsidRDefault="009972EB">
      <w:pPr>
        <w:keepNext/>
        <w:keepLines/>
        <w:jc w:val="both"/>
        <w:rPr>
          <w:rFonts w:ascii="Arial Narrow" w:hAnsi="Arial Narrow"/>
          <w:color w:val="000000"/>
        </w:rPr>
      </w:pPr>
      <w:r>
        <w:rPr>
          <w:rFonts w:ascii="Arial Narrow" w:hAnsi="Arial Narrow"/>
          <w:color w:val="000000" w:themeColor="text1"/>
        </w:rPr>
        <w:t>Сведения об образовании: высшее. 2005 год– Томский государственный университет, юриспруденция; 2006 год - Томский государственный университет, финансы и кредит.</w:t>
      </w:r>
    </w:p>
    <w:p w14:paraId="13E4CE44" w14:textId="77777777" w:rsidR="00EF7562" w:rsidRDefault="009972EB">
      <w:pPr>
        <w:keepNext/>
        <w:keepLines/>
        <w:rPr>
          <w:rFonts w:ascii="Arial Narrow" w:hAnsi="Arial Narrow"/>
          <w:color w:val="000000"/>
        </w:rPr>
      </w:pPr>
      <w:r>
        <w:rPr>
          <w:rFonts w:ascii="Arial Narrow" w:hAnsi="Arial Narrow"/>
          <w:color w:val="000000" w:themeColor="text1"/>
        </w:rPr>
        <w:t>Место работы: ПАО «РусГидро»</w:t>
      </w:r>
    </w:p>
    <w:p w14:paraId="4BC9B635" w14:textId="77777777" w:rsidR="00EF7562" w:rsidRDefault="009972EB">
      <w:pPr>
        <w:keepNext/>
        <w:keepLines/>
        <w:jc w:val="both"/>
        <w:rPr>
          <w:rFonts w:ascii="Arial Narrow" w:hAnsi="Arial Narrow"/>
          <w:color w:val="000000"/>
        </w:rPr>
      </w:pPr>
      <w:r>
        <w:rPr>
          <w:rFonts w:ascii="Arial Narrow" w:hAnsi="Arial Narrow"/>
          <w:color w:val="000000" w:themeColor="text1"/>
        </w:rPr>
        <w:t>Наименование должности по основному месту работы: директор Департамента корпоративного управления и управления имуществом</w:t>
      </w:r>
    </w:p>
    <w:p w14:paraId="145FEF3D" w14:textId="77777777" w:rsidR="00EF7562" w:rsidRDefault="00EF7562">
      <w:pPr>
        <w:keepNext/>
        <w:keepLines/>
        <w:jc w:val="both"/>
        <w:rPr>
          <w:rFonts w:ascii="Arial Narrow" w:hAnsi="Arial Narrow"/>
          <w:b/>
          <w:color w:val="000000"/>
        </w:rPr>
      </w:pPr>
    </w:p>
    <w:p w14:paraId="3F69C4C9" w14:textId="77777777" w:rsidR="00EF7562" w:rsidRDefault="009972EB">
      <w:pPr>
        <w:keepNext/>
        <w:keepLines/>
        <w:jc w:val="both"/>
        <w:rPr>
          <w:rFonts w:ascii="Arial Narrow" w:hAnsi="Arial Narrow"/>
          <w:b/>
          <w:color w:val="000000"/>
        </w:rPr>
      </w:pPr>
      <w:r>
        <w:rPr>
          <w:rFonts w:ascii="Arial Narrow" w:hAnsi="Arial Narrow"/>
          <w:b/>
          <w:color w:val="000000"/>
        </w:rPr>
        <w:t>Недотко Вадим Владиславович</w:t>
      </w:r>
    </w:p>
    <w:p w14:paraId="57AF33C0" w14:textId="77777777" w:rsidR="00EF7562" w:rsidRDefault="009972EB">
      <w:pPr>
        <w:keepNext/>
        <w:keepLines/>
        <w:jc w:val="both"/>
      </w:pPr>
      <w:r>
        <w:rPr>
          <w:rFonts w:ascii="Arial Narrow" w:hAnsi="Arial Narrow"/>
          <w:color w:val="000000"/>
        </w:rPr>
        <w:t>Год рождения: 1975</w:t>
      </w:r>
    </w:p>
    <w:p w14:paraId="776139B1" w14:textId="77777777" w:rsidR="00EF7562" w:rsidRDefault="009972EB">
      <w:pPr>
        <w:keepNext/>
        <w:keepLines/>
        <w:jc w:val="both"/>
      </w:pPr>
      <w:r>
        <w:rPr>
          <w:rFonts w:ascii="Arial Narrow" w:hAnsi="Arial Narrow"/>
          <w:color w:val="000000"/>
        </w:rPr>
        <w:t xml:space="preserve">Сведения об образовании: </w:t>
      </w:r>
    </w:p>
    <w:p w14:paraId="67EF3F8C" w14:textId="77777777" w:rsidR="00EF7562" w:rsidRDefault="009972EB">
      <w:pPr>
        <w:keepNext/>
        <w:keepLines/>
        <w:jc w:val="both"/>
      </w:pPr>
      <w:r>
        <w:rPr>
          <w:rFonts w:ascii="Arial Narrow" w:hAnsi="Arial Narrow"/>
          <w:color w:val="000000"/>
        </w:rPr>
        <w:lastRenderedPageBreak/>
        <w:t xml:space="preserve">- высшее - 2001 год, Санкт-Петербургский государственный технический университет, год Санкт-Петербург, специальность «тепловые электрические станции», квалификация инженер-теплоэнергетик; </w:t>
      </w:r>
    </w:p>
    <w:p w14:paraId="6065CEA0" w14:textId="77777777" w:rsidR="00EF7562" w:rsidRDefault="009972EB">
      <w:pPr>
        <w:keepNext/>
        <w:keepLines/>
        <w:jc w:val="both"/>
      </w:pPr>
      <w:r>
        <w:rPr>
          <w:rFonts w:ascii="Arial Narrow" w:hAnsi="Arial Narrow"/>
          <w:color w:val="000000"/>
        </w:rPr>
        <w:t>- аспирантура - 2008 год, Санкт-Петербургский государственный технический университет, год Санкт-Петербург, специальность «экономика и управление на предприятии энергетики», квалификация экономист-менеджер</w:t>
      </w:r>
    </w:p>
    <w:p w14:paraId="3CB4B820" w14:textId="77777777" w:rsidR="00EF7562" w:rsidRDefault="009972EB">
      <w:pPr>
        <w:keepNext/>
        <w:keepLines/>
        <w:jc w:val="both"/>
      </w:pPr>
      <w:r>
        <w:rPr>
          <w:rFonts w:ascii="Arial Narrow" w:hAnsi="Arial Narrow"/>
          <w:color w:val="000000"/>
        </w:rPr>
        <w:t>Место работы: ПАО «РусГидро»</w:t>
      </w:r>
    </w:p>
    <w:p w14:paraId="7C0881F5" w14:textId="77777777" w:rsidR="00EF7562" w:rsidRDefault="009972EB">
      <w:pPr>
        <w:keepNext/>
        <w:keepLines/>
        <w:jc w:val="both"/>
      </w:pPr>
      <w:r>
        <w:rPr>
          <w:rFonts w:ascii="Arial Narrow" w:hAnsi="Arial Narrow"/>
          <w:color w:val="000000"/>
        </w:rPr>
        <w:t>Наименование должности по основному месту работы: Директор Департамента экономического планирования и инвестиционных программ</w:t>
      </w:r>
    </w:p>
    <w:p w14:paraId="6D6E8824" w14:textId="77777777" w:rsidR="00EF7562" w:rsidRDefault="00EF7562">
      <w:pPr>
        <w:keepNext/>
        <w:keepLines/>
        <w:jc w:val="both"/>
        <w:rPr>
          <w:rFonts w:ascii="Arial Narrow" w:hAnsi="Arial Narrow"/>
          <w:b/>
          <w:color w:val="000000"/>
        </w:rPr>
      </w:pPr>
    </w:p>
    <w:p w14:paraId="4469BBE6" w14:textId="77777777" w:rsidR="00EF7562" w:rsidRDefault="009972EB">
      <w:pPr>
        <w:keepNext/>
        <w:keepLines/>
        <w:jc w:val="both"/>
        <w:rPr>
          <w:rFonts w:ascii="Arial Narrow" w:hAnsi="Arial Narrow"/>
          <w:b/>
          <w:color w:val="000000"/>
        </w:rPr>
      </w:pPr>
      <w:r>
        <w:rPr>
          <w:rFonts w:ascii="Arial Narrow" w:hAnsi="Arial Narrow"/>
          <w:b/>
          <w:color w:val="000000" w:themeColor="text1"/>
        </w:rPr>
        <w:t>Чурилов Дмитрий Викторович</w:t>
      </w:r>
    </w:p>
    <w:p w14:paraId="275A32E9" w14:textId="77777777" w:rsidR="00EF7562" w:rsidRDefault="009972EB">
      <w:pPr>
        <w:keepNext/>
        <w:keepLines/>
        <w:rPr>
          <w:rFonts w:ascii="Arial Narrow" w:hAnsi="Arial Narrow"/>
          <w:color w:val="000000"/>
        </w:rPr>
      </w:pPr>
      <w:r>
        <w:rPr>
          <w:rFonts w:ascii="Arial Narrow" w:hAnsi="Arial Narrow"/>
          <w:color w:val="000000" w:themeColor="text1"/>
        </w:rPr>
        <w:t>Год рождения: 1972</w:t>
      </w:r>
    </w:p>
    <w:p w14:paraId="4A5FCBA4" w14:textId="77777777" w:rsidR="00EF7562" w:rsidRDefault="009972EB">
      <w:pPr>
        <w:keepNext/>
        <w:keepLines/>
        <w:jc w:val="both"/>
        <w:rPr>
          <w:rFonts w:ascii="Arial Narrow" w:hAnsi="Arial Narrow"/>
          <w:color w:val="000000"/>
        </w:rPr>
      </w:pPr>
      <w:r>
        <w:rPr>
          <w:rFonts w:ascii="Arial Narrow" w:hAnsi="Arial Narrow"/>
          <w:color w:val="000000" w:themeColor="text1"/>
        </w:rPr>
        <w:t>Сведения об образовании: высшее. 1995 год - Московский государственный университет инженеров геодезии и картографии, инженер-оптик.</w:t>
      </w:r>
    </w:p>
    <w:p w14:paraId="581438DB" w14:textId="77777777" w:rsidR="00EF7562" w:rsidRDefault="009972EB">
      <w:pPr>
        <w:keepNext/>
        <w:keepLines/>
        <w:tabs>
          <w:tab w:val="left" w:pos="33"/>
        </w:tabs>
        <w:jc w:val="both"/>
        <w:rPr>
          <w:rFonts w:ascii="Arial Narrow" w:hAnsi="Arial Narrow"/>
          <w:color w:val="000000"/>
        </w:rPr>
      </w:pPr>
      <w:r>
        <w:rPr>
          <w:rFonts w:ascii="Arial Narrow" w:hAnsi="Arial Narrow"/>
          <w:color w:val="000000" w:themeColor="text1"/>
        </w:rPr>
        <w:t>Место работы: ПАО «РусГидро»</w:t>
      </w:r>
    </w:p>
    <w:p w14:paraId="1AD60114" w14:textId="77777777" w:rsidR="00EF7562" w:rsidRDefault="009972EB">
      <w:pPr>
        <w:keepNext/>
        <w:keepLines/>
        <w:jc w:val="both"/>
        <w:rPr>
          <w:rFonts w:ascii="Arial Narrow" w:hAnsi="Arial Narrow"/>
          <w:color w:val="000000"/>
        </w:rPr>
      </w:pPr>
      <w:r>
        <w:rPr>
          <w:rFonts w:ascii="Arial Narrow" w:hAnsi="Arial Narrow"/>
          <w:color w:val="000000" w:themeColor="text1"/>
        </w:rPr>
        <w:t xml:space="preserve">Наименование должности по основному месту работы: Директор Департамента топливообеспечения </w:t>
      </w:r>
    </w:p>
    <w:p w14:paraId="1EF415BD" w14:textId="77777777" w:rsidR="00EF7562" w:rsidRDefault="00EF7562">
      <w:pPr>
        <w:keepNext/>
        <w:keepLines/>
        <w:ind w:firstLine="708"/>
        <w:rPr>
          <w:rFonts w:ascii="Arial Narrow" w:eastAsia="Calibri" w:hAnsi="Arial Narrow"/>
          <w:color w:val="000000"/>
          <w:lang w:eastAsia="en-US"/>
        </w:rPr>
      </w:pPr>
    </w:p>
    <w:p w14:paraId="14F2B35A" w14:textId="77777777" w:rsidR="00EF7562" w:rsidRDefault="009972EB">
      <w:pPr>
        <w:keepNext/>
        <w:keepLines/>
        <w:rPr>
          <w:rFonts w:ascii="Arial Narrow" w:hAnsi="Arial Narrow"/>
          <w:b/>
          <w:color w:val="000000"/>
        </w:rPr>
      </w:pPr>
      <w:r>
        <w:rPr>
          <w:rFonts w:ascii="Arial Narrow" w:hAnsi="Arial Narrow"/>
          <w:b/>
          <w:color w:val="000000" w:themeColor="text1"/>
        </w:rPr>
        <w:t>Шукайлов Михаил Иннокентьевич</w:t>
      </w:r>
    </w:p>
    <w:p w14:paraId="3DD7464F" w14:textId="77777777" w:rsidR="00EF7562" w:rsidRDefault="009972EB">
      <w:pPr>
        <w:keepNext/>
        <w:keepLines/>
        <w:rPr>
          <w:rFonts w:ascii="Arial Narrow" w:hAnsi="Arial Narrow"/>
          <w:color w:val="000000"/>
        </w:rPr>
      </w:pPr>
      <w:r>
        <w:rPr>
          <w:rFonts w:ascii="Arial Narrow" w:hAnsi="Arial Narrow"/>
          <w:color w:val="000000" w:themeColor="text1"/>
        </w:rPr>
        <w:t>Год рождения: 1958</w:t>
      </w:r>
    </w:p>
    <w:p w14:paraId="06B10A89" w14:textId="77777777" w:rsidR="00EF7562" w:rsidRDefault="009972EB">
      <w:pPr>
        <w:keepNext/>
        <w:keepLines/>
        <w:jc w:val="both"/>
        <w:rPr>
          <w:rFonts w:ascii="Arial Narrow" w:hAnsi="Arial Narrow"/>
          <w:color w:val="000000"/>
        </w:rPr>
      </w:pPr>
      <w:r>
        <w:rPr>
          <w:rFonts w:ascii="Arial Narrow" w:hAnsi="Arial Narrow"/>
          <w:color w:val="000000" w:themeColor="text1"/>
        </w:rPr>
        <w:t>Сведения об образовании: высшее. 1980 год – Красноярский политехнический институт, специальность «Тепловые электрические станции», квалификация «Инженер-теплоэнергетик».</w:t>
      </w:r>
    </w:p>
    <w:p w14:paraId="50EDE855" w14:textId="77777777" w:rsidR="00EF7562" w:rsidRDefault="009972EB">
      <w:pPr>
        <w:keepNext/>
        <w:keepLines/>
        <w:rPr>
          <w:rFonts w:ascii="Arial Narrow" w:hAnsi="Arial Narrow"/>
          <w:color w:val="000000"/>
        </w:rPr>
      </w:pPr>
      <w:r>
        <w:rPr>
          <w:rFonts w:ascii="Arial Narrow" w:hAnsi="Arial Narrow"/>
          <w:color w:val="000000" w:themeColor="text1"/>
        </w:rPr>
        <w:t>Место работы: АО «ДГК»</w:t>
      </w:r>
    </w:p>
    <w:p w14:paraId="51F6F86B" w14:textId="77777777" w:rsidR="00EF7562" w:rsidRDefault="009972EB">
      <w:pPr>
        <w:keepNext/>
        <w:keepLines/>
        <w:jc w:val="both"/>
        <w:rPr>
          <w:rFonts w:ascii="Arial Narrow" w:hAnsi="Arial Narrow"/>
          <w:color w:val="000000"/>
        </w:rPr>
      </w:pPr>
      <w:r>
        <w:rPr>
          <w:rFonts w:ascii="Arial Narrow" w:hAnsi="Arial Narrow"/>
          <w:color w:val="000000" w:themeColor="text1"/>
        </w:rPr>
        <w:t>Наименование должности по основному месту работы: Генеральный директор</w:t>
      </w:r>
    </w:p>
    <w:p w14:paraId="0AA4FE29" w14:textId="77777777" w:rsidR="00EF7562" w:rsidRDefault="00EF7562">
      <w:pPr>
        <w:keepNext/>
        <w:keepLines/>
      </w:pPr>
    </w:p>
    <w:p w14:paraId="76B723D6" w14:textId="77777777" w:rsidR="00EF7562" w:rsidRDefault="009972EB">
      <w:pPr>
        <w:keepNext/>
        <w:keepLines/>
        <w:shd w:val="clear" w:color="FFFFFF" w:fill="FFFFFF"/>
        <w:ind w:firstLine="708"/>
        <w:jc w:val="both"/>
        <w:rPr>
          <w:rFonts w:ascii="Arial Narrow" w:hAnsi="Arial Narrow"/>
          <w:color w:val="000000"/>
        </w:rPr>
      </w:pPr>
      <w:r>
        <w:rPr>
          <w:rFonts w:ascii="Arial Narrow" w:hAnsi="Arial Narrow"/>
          <w:color w:val="000000" w:themeColor="text1"/>
        </w:rPr>
        <w:t>В течение 2020 года членами Совета директоров сделки с акциями Общества не совершались.</w:t>
      </w:r>
    </w:p>
    <w:p w14:paraId="6AE6CABE" w14:textId="77777777" w:rsidR="00EF7562" w:rsidRDefault="00EF7562">
      <w:pPr>
        <w:keepNext/>
        <w:keepLines/>
        <w:ind w:firstLine="720"/>
        <w:jc w:val="both"/>
        <w:rPr>
          <w:rFonts w:ascii="Arial Narrow" w:hAnsi="Arial Narrow"/>
          <w:color w:val="000000"/>
        </w:rPr>
      </w:pPr>
    </w:p>
    <w:p w14:paraId="32FCBA8F" w14:textId="77777777" w:rsidR="00EF7562" w:rsidRDefault="009972EB">
      <w:pPr>
        <w:pStyle w:val="74"/>
        <w:rPr>
          <w:lang w:val="ru-RU"/>
        </w:rPr>
      </w:pPr>
      <w:r w:rsidRPr="00D35685">
        <w:rPr>
          <w:lang w:val="ru-RU"/>
        </w:rPr>
        <w:t xml:space="preserve">2.1.3. Исполнительный орган. </w:t>
      </w:r>
      <w:r>
        <w:rPr>
          <w:lang w:val="ru-RU"/>
        </w:rPr>
        <w:t>Единоличный исполнительный орган</w:t>
      </w:r>
    </w:p>
    <w:p w14:paraId="248DCA35" w14:textId="77777777" w:rsidR="00EF7562" w:rsidRDefault="009972EB" w:rsidP="00B321BE">
      <w:pPr>
        <w:keepNext/>
        <w:keepLines/>
        <w:spacing w:line="283" w:lineRule="auto"/>
        <w:ind w:firstLine="709"/>
        <w:jc w:val="both"/>
        <w:rPr>
          <w:rFonts w:ascii="Arial Narrow" w:hAnsi="Arial Narrow"/>
        </w:rPr>
      </w:pPr>
      <w:r>
        <w:rPr>
          <w:rFonts w:ascii="Arial Narrow" w:hAnsi="Arial Narrow"/>
        </w:rPr>
        <w:t xml:space="preserve">В соответствии с Уставом </w:t>
      </w:r>
      <w:r>
        <w:rPr>
          <w:rStyle w:val="SUBST"/>
          <w:rFonts w:ascii="Arial Narrow" w:hAnsi="Arial Narrow"/>
          <w:b w:val="0"/>
          <w:i w:val="0"/>
          <w:sz w:val="24"/>
        </w:rPr>
        <w:t>Общества</w:t>
      </w:r>
      <w:r>
        <w:rPr>
          <w:rFonts w:ascii="Arial Narrow" w:hAnsi="Arial Narrow"/>
        </w:rPr>
        <w:t xml:space="preserve">, полномочия единоличного исполнительного органа осуществляет Генеральный директор </w:t>
      </w:r>
      <w:r>
        <w:rPr>
          <w:rStyle w:val="SUBST"/>
          <w:rFonts w:ascii="Arial Narrow" w:hAnsi="Arial Narrow"/>
          <w:b w:val="0"/>
          <w:i w:val="0"/>
          <w:sz w:val="24"/>
        </w:rPr>
        <w:t>Общества</w:t>
      </w:r>
      <w:r>
        <w:rPr>
          <w:rFonts w:ascii="Arial Narrow" w:hAnsi="Arial Narrow"/>
        </w:rPr>
        <w:t>. Коллегиальный исполнительный орган Уставом не предусмотрен.</w:t>
      </w:r>
    </w:p>
    <w:p w14:paraId="6E9306F4" w14:textId="77777777" w:rsidR="00EF7562" w:rsidRDefault="009972EB" w:rsidP="00B321BE">
      <w:pPr>
        <w:pStyle w:val="af2"/>
        <w:keepNext/>
        <w:keepLines/>
        <w:numPr>
          <w:ilvl w:val="12"/>
          <w:numId w:val="0"/>
        </w:numPr>
        <w:spacing w:line="283" w:lineRule="auto"/>
        <w:ind w:firstLine="709"/>
        <w:jc w:val="both"/>
        <w:rPr>
          <w:rFonts w:ascii="Arial Narrow" w:hAnsi="Arial Narrow"/>
          <w:sz w:val="24"/>
        </w:rPr>
      </w:pPr>
      <w:r>
        <w:rPr>
          <w:rFonts w:ascii="Arial Narrow" w:hAnsi="Arial Narrow"/>
          <w:sz w:val="24"/>
        </w:rPr>
        <w:t xml:space="preserve">В отчетном периоде Генеральным директором </w:t>
      </w:r>
      <w:r>
        <w:rPr>
          <w:rStyle w:val="SUBST"/>
          <w:rFonts w:ascii="Arial Narrow" w:hAnsi="Arial Narrow"/>
          <w:b w:val="0"/>
          <w:i w:val="0"/>
          <w:sz w:val="24"/>
          <w:szCs w:val="24"/>
        </w:rPr>
        <w:t>Общества</w:t>
      </w:r>
      <w:r>
        <w:rPr>
          <w:rFonts w:ascii="Arial Narrow" w:hAnsi="Arial Narrow"/>
          <w:sz w:val="24"/>
        </w:rPr>
        <w:t xml:space="preserve"> на основании решения Совета директоров АО «ДГК</w:t>
      </w:r>
      <w:r>
        <w:rPr>
          <w:rFonts w:ascii="Arial Narrow" w:hAnsi="Arial Narrow"/>
          <w:iCs/>
          <w:sz w:val="24"/>
        </w:rPr>
        <w:t>»</w:t>
      </w:r>
      <w:r>
        <w:rPr>
          <w:rFonts w:ascii="Arial Narrow" w:hAnsi="Arial Narrow"/>
          <w:sz w:val="24"/>
        </w:rPr>
        <w:t xml:space="preserve"> (протокол </w:t>
      </w:r>
      <w:r>
        <w:rPr>
          <w:rFonts w:ascii="Arial Narrow" w:hAnsi="Arial Narrow"/>
          <w:iCs/>
          <w:sz w:val="24"/>
        </w:rPr>
        <w:t>№ 27</w:t>
      </w:r>
      <w:r>
        <w:rPr>
          <w:rFonts w:ascii="Arial Narrow" w:hAnsi="Arial Narrow"/>
          <w:sz w:val="24"/>
        </w:rPr>
        <w:t xml:space="preserve"> от 24</w:t>
      </w:r>
      <w:r>
        <w:rPr>
          <w:rFonts w:ascii="Arial Narrow" w:hAnsi="Arial Narrow"/>
          <w:iCs/>
          <w:sz w:val="24"/>
        </w:rPr>
        <w:t>.06.2019)</w:t>
      </w:r>
      <w:r>
        <w:rPr>
          <w:rFonts w:ascii="Arial Narrow" w:hAnsi="Arial Narrow"/>
          <w:sz w:val="24"/>
        </w:rPr>
        <w:t xml:space="preserve"> является: </w:t>
      </w:r>
    </w:p>
    <w:p w14:paraId="197EA538" w14:textId="77777777" w:rsidR="00EF7562" w:rsidRDefault="00EF7562">
      <w:pPr>
        <w:pStyle w:val="Default"/>
        <w:keepNext/>
        <w:keepLines/>
        <w:spacing w:line="276" w:lineRule="auto"/>
        <w:rPr>
          <w:rFonts w:ascii="Arial Narrow" w:hAnsi="Arial Narrow"/>
          <w:b/>
        </w:rPr>
      </w:pPr>
    </w:p>
    <w:p w14:paraId="2A952272" w14:textId="77777777" w:rsidR="00EF7562" w:rsidRDefault="009972EB">
      <w:pPr>
        <w:pStyle w:val="Default"/>
        <w:keepNext/>
        <w:keepLines/>
        <w:spacing w:line="276" w:lineRule="auto"/>
        <w:rPr>
          <w:rFonts w:ascii="Arial Narrow" w:hAnsi="Arial Narrow"/>
          <w:b/>
        </w:rPr>
      </w:pPr>
      <w:r>
        <w:rPr>
          <w:rFonts w:ascii="Arial Narrow" w:hAnsi="Arial Narrow"/>
          <w:b/>
        </w:rPr>
        <w:t>Шукайлов Михаил Иннокентьевич</w:t>
      </w:r>
    </w:p>
    <w:p w14:paraId="365745BB" w14:textId="77777777" w:rsidR="00EF7562" w:rsidRDefault="009972EB">
      <w:pPr>
        <w:pStyle w:val="Default"/>
        <w:keepNext/>
        <w:keepLines/>
        <w:spacing w:line="276" w:lineRule="auto"/>
        <w:rPr>
          <w:rFonts w:ascii="Arial Narrow" w:hAnsi="Arial Narrow"/>
        </w:rPr>
      </w:pPr>
      <w:r>
        <w:rPr>
          <w:rFonts w:ascii="Arial Narrow" w:hAnsi="Arial Narrow"/>
        </w:rPr>
        <w:t xml:space="preserve">Год рождения: </w:t>
      </w:r>
      <w:r>
        <w:rPr>
          <w:rFonts w:ascii="Arial Narrow" w:hAnsi="Arial Narrow"/>
          <w:bCs/>
          <w:iCs/>
        </w:rPr>
        <w:t>1958</w:t>
      </w:r>
      <w:r>
        <w:rPr>
          <w:rFonts w:ascii="Arial Narrow" w:hAnsi="Arial Narrow"/>
          <w:b/>
          <w:bCs/>
          <w:i/>
          <w:iCs/>
        </w:rPr>
        <w:t xml:space="preserve"> </w:t>
      </w:r>
    </w:p>
    <w:p w14:paraId="4D1AFA5D" w14:textId="77777777" w:rsidR="00EF7562" w:rsidRDefault="009972EB">
      <w:pPr>
        <w:pStyle w:val="Default"/>
        <w:keepNext/>
        <w:keepLines/>
        <w:spacing w:line="276" w:lineRule="auto"/>
        <w:rPr>
          <w:rFonts w:ascii="Arial Narrow" w:hAnsi="Arial Narrow"/>
        </w:rPr>
      </w:pPr>
      <w:r>
        <w:rPr>
          <w:rFonts w:ascii="Arial Narrow" w:hAnsi="Arial Narrow"/>
        </w:rPr>
        <w:t xml:space="preserve">Образование: </w:t>
      </w:r>
      <w:r>
        <w:rPr>
          <w:rFonts w:ascii="Arial Narrow" w:hAnsi="Arial Narrow"/>
          <w:bCs/>
          <w:iCs/>
        </w:rPr>
        <w:t>высшее</w:t>
      </w:r>
      <w:r>
        <w:rPr>
          <w:rFonts w:ascii="Arial Narrow" w:hAnsi="Arial Narrow"/>
        </w:rPr>
        <w:t xml:space="preserve"> 1980 год – Красноярский политехнический институт, специальность «Тепловые электрические станции», квалификация «Инженер-теплоэнергетик».</w:t>
      </w:r>
    </w:p>
    <w:p w14:paraId="1F039D0D" w14:textId="77777777" w:rsidR="00EF7562" w:rsidRDefault="009972EB">
      <w:pPr>
        <w:pStyle w:val="Default"/>
        <w:keepNext/>
        <w:keepLines/>
        <w:spacing w:line="276" w:lineRule="auto"/>
        <w:rPr>
          <w:rFonts w:ascii="Arial Narrow" w:hAnsi="Arial Narrow"/>
        </w:rPr>
      </w:pPr>
      <w:r>
        <w:rPr>
          <w:rFonts w:ascii="Arial Narrow" w:hAnsi="Arial Narrow"/>
        </w:rPr>
        <w:t>Место работы: АО «ДГК».</w:t>
      </w:r>
    </w:p>
    <w:p w14:paraId="68ACB856" w14:textId="77777777" w:rsidR="00EF7562" w:rsidRDefault="009972EB">
      <w:pPr>
        <w:pStyle w:val="Default"/>
        <w:keepNext/>
        <w:keepLines/>
        <w:spacing w:line="276" w:lineRule="auto"/>
        <w:rPr>
          <w:rFonts w:ascii="Arial Narrow" w:hAnsi="Arial Narrow"/>
        </w:rPr>
      </w:pPr>
      <w:r>
        <w:rPr>
          <w:rFonts w:ascii="Arial Narrow" w:hAnsi="Arial Narrow"/>
        </w:rPr>
        <w:t>Наименование должности по основному месту работы: Генеральный директор.</w:t>
      </w:r>
    </w:p>
    <w:p w14:paraId="4528B96C" w14:textId="77777777" w:rsidR="00EF7562" w:rsidRDefault="00EF7562">
      <w:pPr>
        <w:pStyle w:val="Default"/>
        <w:keepNext/>
        <w:keepLines/>
        <w:spacing w:line="276" w:lineRule="auto"/>
        <w:rPr>
          <w:rFonts w:ascii="Arial Narrow" w:hAnsi="Arial Narrow"/>
        </w:rPr>
      </w:pPr>
    </w:p>
    <w:p w14:paraId="465E3994" w14:textId="77777777" w:rsidR="00EF7562" w:rsidRDefault="009972EB" w:rsidP="00B321BE">
      <w:pPr>
        <w:pStyle w:val="Default"/>
        <w:keepNext/>
        <w:keepLines/>
        <w:spacing w:line="283" w:lineRule="auto"/>
        <w:ind w:firstLine="709"/>
        <w:jc w:val="both"/>
        <w:rPr>
          <w:rFonts w:ascii="Arial Narrow" w:hAnsi="Arial Narrow"/>
        </w:rPr>
      </w:pPr>
      <w:r>
        <w:rPr>
          <w:rFonts w:ascii="Arial Narrow" w:hAnsi="Arial Narrow"/>
        </w:rPr>
        <w:t>В течение 2020 года Генеральным директором</w:t>
      </w:r>
      <w:r>
        <w:rPr>
          <w:rFonts w:ascii="Arial Narrow" w:hAnsi="Arial Narrow"/>
          <w:color w:val="auto"/>
        </w:rPr>
        <w:t xml:space="preserve"> АО «ДГК</w:t>
      </w:r>
      <w:r>
        <w:rPr>
          <w:rFonts w:ascii="Arial Narrow" w:hAnsi="Arial Narrow"/>
          <w:iCs/>
          <w:color w:val="auto"/>
        </w:rPr>
        <w:t>»</w:t>
      </w:r>
      <w:r>
        <w:rPr>
          <w:rFonts w:ascii="Arial Narrow" w:hAnsi="Arial Narrow"/>
        </w:rPr>
        <w:t xml:space="preserve"> сделки с акциями Общества не совершались.</w:t>
      </w:r>
    </w:p>
    <w:p w14:paraId="27D3B856" w14:textId="77777777" w:rsidR="00EF7562" w:rsidRDefault="00EF7562">
      <w:pPr>
        <w:keepNext/>
        <w:keepLines/>
        <w:jc w:val="both"/>
        <w:rPr>
          <w:rFonts w:ascii="Arial Narrow" w:hAnsi="Arial Narrow"/>
          <w:i/>
          <w:color w:val="000000"/>
        </w:rPr>
      </w:pPr>
    </w:p>
    <w:p w14:paraId="00537F5B" w14:textId="77777777" w:rsidR="00EF7562" w:rsidRDefault="009972EB" w:rsidP="00B321BE">
      <w:pPr>
        <w:pStyle w:val="74"/>
        <w:keepLines/>
        <w:rPr>
          <w:lang w:val="ru-RU"/>
        </w:rPr>
      </w:pPr>
      <w:r>
        <w:rPr>
          <w:lang w:val="ru-RU"/>
        </w:rPr>
        <w:t>2.1.4. Основные положения политики Общества в области вознаграждения и (или) компенсации расходов членам органов управления Общества</w:t>
      </w:r>
      <w:r>
        <w:rPr>
          <w:lang w:val="ru-RU"/>
        </w:rPr>
        <w:tab/>
      </w:r>
    </w:p>
    <w:p w14:paraId="1E497DCF" w14:textId="77777777" w:rsidR="00EF7562" w:rsidRDefault="00B321BE" w:rsidP="000C1727">
      <w:pPr>
        <w:keepNext/>
        <w:keepLines/>
        <w:spacing w:line="283" w:lineRule="auto"/>
        <w:ind w:firstLine="709"/>
        <w:jc w:val="both"/>
        <w:rPr>
          <w:rFonts w:ascii="Arial Narrow" w:hAnsi="Arial Narrow"/>
          <w:color w:val="000000"/>
        </w:rPr>
      </w:pPr>
      <w:r>
        <w:rPr>
          <w:rFonts w:ascii="Arial Narrow" w:hAnsi="Arial Narrow"/>
          <w:color w:val="000000"/>
        </w:rPr>
        <w:t xml:space="preserve">В соответствии с пп. 9.2.6 п. 9.2 ст. 9 Устава АО «ДГК» принятие решения о выплате членам Совета директоров Общества вознаграждений и (или) компенсаций расходов, связанных с исполнением ими своих </w:t>
      </w:r>
      <w:r w:rsidR="009972EB">
        <w:rPr>
          <w:rFonts w:ascii="Arial Narrow" w:hAnsi="Arial Narrow"/>
          <w:color w:val="000000"/>
        </w:rPr>
        <w:t>обязанностей, об определении размеров таких вознаграждений и компенсаций относится к компетенции Общего собрания акционеров Общества.</w:t>
      </w:r>
    </w:p>
    <w:p w14:paraId="046C2713" w14:textId="77777777" w:rsidR="00A655D3" w:rsidRDefault="00A655D3" w:rsidP="000C1727">
      <w:pPr>
        <w:keepNext/>
        <w:keepLines/>
        <w:spacing w:line="283" w:lineRule="auto"/>
        <w:ind w:firstLine="709"/>
        <w:jc w:val="both"/>
        <w:rPr>
          <w:rFonts w:ascii="Arial Narrow" w:hAnsi="Arial Narrow"/>
          <w:color w:val="000000"/>
        </w:rPr>
      </w:pPr>
      <w:r>
        <w:rPr>
          <w:rFonts w:ascii="Arial Narrow" w:hAnsi="Arial Narrow"/>
          <w:color w:val="000000"/>
        </w:rPr>
        <w:lastRenderedPageBreak/>
        <w:t>Положение о выплате членам Совета директоров АО «ДГК» вознаграждений и компенсаций в новой редакции утверждено годовым Общим собранием АО «ДГК», состоявшемся 02.06.2017 (протокол от 06.06.2017 № 2). Согласно Положению, за участие в заседании Совета директоров члену Совета</w:t>
      </w:r>
      <w:r w:rsidRPr="00A655D3">
        <w:rPr>
          <w:rFonts w:ascii="Arial Narrow" w:hAnsi="Arial Narrow"/>
          <w:color w:val="000000"/>
        </w:rPr>
        <w:t xml:space="preserve"> </w:t>
      </w:r>
      <w:r>
        <w:rPr>
          <w:rFonts w:ascii="Arial Narrow" w:hAnsi="Arial Narrow"/>
          <w:color w:val="000000"/>
        </w:rPr>
        <w:t>директоров выплачивается вознаграждение в размере суммы, эквивалентной 1 (одной)</w:t>
      </w:r>
      <w:r w:rsidRPr="00A655D3">
        <w:rPr>
          <w:rFonts w:ascii="Arial Narrow" w:hAnsi="Arial Narrow"/>
          <w:color w:val="000000"/>
        </w:rPr>
        <w:t xml:space="preserve"> </w:t>
      </w:r>
      <w:r>
        <w:rPr>
          <w:rFonts w:ascii="Arial Narrow" w:hAnsi="Arial Narrow"/>
          <w:color w:val="000000"/>
        </w:rPr>
        <w:t>минимальной</w:t>
      </w:r>
    </w:p>
    <w:p w14:paraId="4423C098" w14:textId="77777777" w:rsidR="00EF7562" w:rsidRDefault="009972EB" w:rsidP="00A655D3">
      <w:pPr>
        <w:pStyle w:val="afff8"/>
        <w:keepNext/>
        <w:keepLines/>
        <w:spacing w:line="283" w:lineRule="auto"/>
        <w:ind w:left="0" w:firstLine="0"/>
      </w:pPr>
      <w:r>
        <w:rPr>
          <w:rFonts w:ascii="Arial Narrow" w:hAnsi="Arial Narrow"/>
          <w:color w:val="000000"/>
          <w:sz w:val="24"/>
          <w:szCs w:val="24"/>
        </w:rPr>
        <w:t>месячной тарифной ставке рабочего первого разряда, установленной отраслевым тарифным соглашением в электроэнергетическом комплексе РФ на день проведения заседания Совета директоров, в течение 30 (тридцати) дней с даты заседания Совета директоров. Общий размер вознаграждения каждого члена Совета директоров за период с даты избрания в состав Совета директоров Общим собранием акционеров до даты прекращения полномочий данного состава Совета директоров не должен превышать базовый размер вознаграждения, который составляет 100 000 (Сто тысяч) рублей.</w:t>
      </w:r>
    </w:p>
    <w:p w14:paraId="2AA06601" w14:textId="2EDC42E5" w:rsidR="00EF7562" w:rsidRDefault="009972EB" w:rsidP="007A47F1">
      <w:pPr>
        <w:pStyle w:val="afff8"/>
        <w:keepNext/>
        <w:keepLines/>
        <w:spacing w:line="283" w:lineRule="auto"/>
        <w:ind w:left="0" w:firstLine="709"/>
      </w:pPr>
      <w:r>
        <w:rPr>
          <w:rFonts w:ascii="Arial Narrow" w:hAnsi="Arial Narrow"/>
          <w:color w:val="000000"/>
          <w:sz w:val="24"/>
          <w:szCs w:val="24"/>
        </w:rPr>
        <w:t xml:space="preserve">На внеочередном Общем собрании акционеров АО «ДГК», состоявшемся 04.12.2019 (протокол от 06.12.2019 № 6), утверждены </w:t>
      </w:r>
      <w:r w:rsidR="007A47F1">
        <w:rPr>
          <w:rFonts w:ascii="Arial Narrow" w:hAnsi="Arial Narrow"/>
          <w:color w:val="000000"/>
          <w:sz w:val="24"/>
          <w:szCs w:val="24"/>
        </w:rPr>
        <w:t>«</w:t>
      </w:r>
      <w:r>
        <w:rPr>
          <w:rFonts w:ascii="Arial Narrow" w:hAnsi="Arial Narrow"/>
          <w:color w:val="000000"/>
          <w:sz w:val="24"/>
          <w:szCs w:val="24"/>
        </w:rPr>
        <w:t>Изменения в Положение о выплате членам Совета директоров АО «ДГК» вознаграждений и компенсаций</w:t>
      </w:r>
      <w:r w:rsidR="007A47F1">
        <w:rPr>
          <w:rFonts w:ascii="Arial Narrow" w:hAnsi="Arial Narrow"/>
          <w:color w:val="000000"/>
          <w:sz w:val="24"/>
          <w:szCs w:val="24"/>
        </w:rPr>
        <w:t xml:space="preserve">, </w:t>
      </w:r>
      <w:r w:rsidR="007A47F1" w:rsidRPr="007A47F1">
        <w:rPr>
          <w:rFonts w:ascii="Arial Narrow" w:hAnsi="Arial Narrow"/>
          <w:color w:val="000000"/>
          <w:sz w:val="24"/>
          <w:szCs w:val="24"/>
        </w:rPr>
        <w:t>утвержденное решением годового Общего</w:t>
      </w:r>
      <w:r w:rsidR="007A47F1">
        <w:rPr>
          <w:rFonts w:ascii="Arial Narrow" w:hAnsi="Arial Narrow"/>
          <w:color w:val="000000"/>
          <w:sz w:val="24"/>
          <w:szCs w:val="24"/>
        </w:rPr>
        <w:t xml:space="preserve"> </w:t>
      </w:r>
      <w:r w:rsidR="007A47F1" w:rsidRPr="007A47F1">
        <w:rPr>
          <w:rFonts w:ascii="Arial Narrow" w:hAnsi="Arial Narrow"/>
          <w:color w:val="000000"/>
          <w:sz w:val="24"/>
          <w:szCs w:val="24"/>
        </w:rPr>
        <w:t>собрания акционеров АО «ДГК» 02.06.2017</w:t>
      </w:r>
      <w:r w:rsidR="007A47F1">
        <w:rPr>
          <w:rFonts w:ascii="Arial Narrow" w:hAnsi="Arial Narrow"/>
          <w:color w:val="000000"/>
          <w:sz w:val="24"/>
          <w:szCs w:val="24"/>
        </w:rPr>
        <w:t xml:space="preserve"> (протокол от 06.06.2017 № 2)».</w:t>
      </w:r>
      <w:r>
        <w:rPr>
          <w:rFonts w:ascii="Arial Narrow" w:hAnsi="Arial Narrow"/>
          <w:color w:val="000000"/>
          <w:sz w:val="24"/>
          <w:szCs w:val="24"/>
        </w:rPr>
        <w:t xml:space="preserve"> Изменения касаются того, что вознаграждение членам Совета директоров Общества не начисляется и не выплачивается за период полномочий членов Совета директоров, в течение которого они являлись:</w:t>
      </w:r>
    </w:p>
    <w:p w14:paraId="66760595" w14:textId="77777777" w:rsidR="00EF7562" w:rsidRDefault="009972EB" w:rsidP="001E3AE4">
      <w:pPr>
        <w:pStyle w:val="afff8"/>
        <w:keepNext/>
        <w:keepLines/>
        <w:numPr>
          <w:ilvl w:val="0"/>
          <w:numId w:val="54"/>
        </w:numPr>
        <w:spacing w:line="283" w:lineRule="auto"/>
        <w:ind w:left="426" w:hanging="426"/>
      </w:pPr>
      <w:r>
        <w:rPr>
          <w:rFonts w:ascii="Arial Narrow" w:hAnsi="Arial Narrow"/>
          <w:color w:val="000000"/>
          <w:sz w:val="24"/>
          <w:szCs w:val="24"/>
        </w:rPr>
        <w:t>членами Центральной закупочной комиссии Общества;</w:t>
      </w:r>
    </w:p>
    <w:p w14:paraId="58C1216F" w14:textId="77777777" w:rsidR="00EF7562" w:rsidRDefault="009972EB" w:rsidP="001E3AE4">
      <w:pPr>
        <w:pStyle w:val="afff8"/>
        <w:keepNext/>
        <w:keepLines/>
        <w:numPr>
          <w:ilvl w:val="0"/>
          <w:numId w:val="54"/>
        </w:numPr>
        <w:spacing w:line="283" w:lineRule="auto"/>
        <w:ind w:left="426" w:hanging="426"/>
      </w:pPr>
      <w:r>
        <w:rPr>
          <w:rFonts w:ascii="Arial Narrow" w:hAnsi="Arial Narrow"/>
          <w:color w:val="000000"/>
          <w:sz w:val="24"/>
          <w:szCs w:val="24"/>
        </w:rPr>
        <w:t>лицами, в отношении которых законодательством РФ предусмотрено ограничение или запрет на получение каких-либо выплат от коммерческих организаций.</w:t>
      </w:r>
    </w:p>
    <w:p w14:paraId="042C8648" w14:textId="77777777" w:rsidR="00EF7562" w:rsidRDefault="009972EB" w:rsidP="00B321BE">
      <w:pPr>
        <w:pStyle w:val="afff8"/>
        <w:keepNext/>
        <w:keepLines/>
        <w:spacing w:line="283" w:lineRule="auto"/>
        <w:ind w:left="0" w:firstLine="709"/>
      </w:pPr>
      <w:r>
        <w:rPr>
          <w:rFonts w:ascii="Arial Narrow" w:hAnsi="Arial Narrow"/>
          <w:color w:val="000000"/>
          <w:sz w:val="24"/>
          <w:szCs w:val="24"/>
        </w:rPr>
        <w:t xml:space="preserve">Совокупный размер вознаграждения Совета директоров АО «ДГК» в 2020 году, за исключением физического лица, занимавшего должность (осуществлявшего функции) единоличного исполнительного органа управления, включая заработную плату членов органов управления, являвшихся его работниками, в том числе работавших по совместительству, в том числе премии, комиссионные, вознаграждения, иные виды вознаграждения, которые были выплачены в течение 2020 года, составил 544 750,00 (Пятьсот сорок четыре тысячи семьсот пятьдесят) рублей. </w:t>
      </w:r>
    </w:p>
    <w:p w14:paraId="3B281B4C" w14:textId="77777777" w:rsidR="00EF7562" w:rsidRDefault="009972EB">
      <w:pPr>
        <w:keepNext/>
        <w:keepLines/>
        <w:spacing w:before="120" w:after="120"/>
        <w:jc w:val="right"/>
        <w:rPr>
          <w:rFonts w:ascii="Arial Narrow" w:hAnsi="Arial Narrow"/>
        </w:rPr>
      </w:pPr>
      <w:r>
        <w:rPr>
          <w:rFonts w:ascii="Arial Narrow" w:hAnsi="Arial Narrow"/>
        </w:rPr>
        <w:t>Таблица №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5"/>
        <w:gridCol w:w="1701"/>
      </w:tblGrid>
      <w:tr w:rsidR="00EF7562" w:rsidRPr="002A1976" w14:paraId="1F965990" w14:textId="77777777" w:rsidTr="002A1976">
        <w:tc>
          <w:tcPr>
            <w:tcW w:w="7905" w:type="dxa"/>
            <w:shd w:val="clear" w:color="auto" w:fill="E3E3FD"/>
          </w:tcPr>
          <w:p w14:paraId="0CAC13B8" w14:textId="77777777" w:rsidR="00EF7562" w:rsidRPr="002A1976" w:rsidRDefault="009972EB">
            <w:pPr>
              <w:keepNext/>
              <w:keepLines/>
              <w:jc w:val="center"/>
              <w:rPr>
                <w:rFonts w:ascii="Arial Narrow" w:hAnsi="Arial Narrow"/>
                <w:b/>
              </w:rPr>
            </w:pPr>
            <w:r w:rsidRPr="002A1976">
              <w:rPr>
                <w:rFonts w:ascii="Arial Narrow" w:hAnsi="Arial Narrow"/>
                <w:b/>
              </w:rPr>
              <w:t>Наименование показателя</w:t>
            </w:r>
          </w:p>
        </w:tc>
        <w:tc>
          <w:tcPr>
            <w:tcW w:w="1701" w:type="dxa"/>
            <w:shd w:val="clear" w:color="auto" w:fill="E3E3FD"/>
          </w:tcPr>
          <w:p w14:paraId="407D3CE8" w14:textId="77777777" w:rsidR="00EF7562" w:rsidRPr="002A1976" w:rsidRDefault="009972EB">
            <w:pPr>
              <w:keepNext/>
              <w:keepLines/>
              <w:jc w:val="center"/>
              <w:rPr>
                <w:rFonts w:ascii="Arial Narrow" w:hAnsi="Arial Narrow"/>
                <w:b/>
              </w:rPr>
            </w:pPr>
            <w:r w:rsidRPr="002A1976">
              <w:rPr>
                <w:rFonts w:ascii="Arial Narrow" w:hAnsi="Arial Narrow"/>
                <w:b/>
              </w:rPr>
              <w:t>Отчетный год</w:t>
            </w:r>
          </w:p>
        </w:tc>
      </w:tr>
      <w:tr w:rsidR="00EF7562" w14:paraId="09B14966" w14:textId="77777777">
        <w:tc>
          <w:tcPr>
            <w:tcW w:w="7905" w:type="dxa"/>
            <w:shd w:val="clear" w:color="auto" w:fill="auto"/>
          </w:tcPr>
          <w:p w14:paraId="65F6B583" w14:textId="77777777" w:rsidR="00EF7562" w:rsidRDefault="009972EB">
            <w:pPr>
              <w:keepNext/>
              <w:keepLines/>
              <w:jc w:val="both"/>
              <w:rPr>
                <w:rFonts w:ascii="Arial Narrow" w:hAnsi="Arial Narrow"/>
              </w:rPr>
            </w:pPr>
            <w:r>
              <w:rPr>
                <w:rFonts w:ascii="Arial Narrow" w:hAnsi="Arial Narrow" w:cs="TimesNewRoman"/>
              </w:rPr>
              <w:t>Вознаграждение за участие в работе органа управления</w:t>
            </w:r>
          </w:p>
        </w:tc>
        <w:tc>
          <w:tcPr>
            <w:tcW w:w="1701" w:type="dxa"/>
            <w:shd w:val="clear" w:color="auto" w:fill="auto"/>
          </w:tcPr>
          <w:p w14:paraId="449E5861" w14:textId="77777777" w:rsidR="00EF7562" w:rsidRDefault="009972EB">
            <w:pPr>
              <w:keepNext/>
              <w:keepLines/>
              <w:jc w:val="center"/>
              <w:rPr>
                <w:rFonts w:ascii="Arial Narrow" w:hAnsi="Arial Narrow"/>
                <w:color w:val="000000"/>
                <w:lang w:eastAsia="en-US"/>
              </w:rPr>
            </w:pPr>
            <w:r>
              <w:rPr>
                <w:rFonts w:ascii="Arial Narrow" w:hAnsi="Arial Narrow"/>
                <w:color w:val="000000" w:themeColor="text1"/>
              </w:rPr>
              <w:t>544 750,00</w:t>
            </w:r>
          </w:p>
        </w:tc>
      </w:tr>
      <w:tr w:rsidR="00EF7562" w14:paraId="0CEDB337" w14:textId="77777777">
        <w:tc>
          <w:tcPr>
            <w:tcW w:w="7905" w:type="dxa"/>
            <w:shd w:val="clear" w:color="auto" w:fill="auto"/>
          </w:tcPr>
          <w:p w14:paraId="71597E75" w14:textId="77777777" w:rsidR="00EF7562" w:rsidRDefault="009972EB">
            <w:pPr>
              <w:keepNext/>
              <w:keepLines/>
              <w:jc w:val="both"/>
              <w:rPr>
                <w:rFonts w:ascii="Arial Narrow" w:hAnsi="Arial Narrow"/>
              </w:rPr>
            </w:pPr>
            <w:r>
              <w:rPr>
                <w:rFonts w:ascii="Arial Narrow" w:hAnsi="Arial Narrow" w:cs="TimesNewRoman"/>
              </w:rPr>
              <w:t>Заработная плата</w:t>
            </w:r>
          </w:p>
        </w:tc>
        <w:tc>
          <w:tcPr>
            <w:tcW w:w="1701" w:type="dxa"/>
            <w:shd w:val="clear" w:color="auto" w:fill="auto"/>
          </w:tcPr>
          <w:p w14:paraId="11553562" w14:textId="77777777" w:rsidR="00EF7562" w:rsidRDefault="009972EB">
            <w:pPr>
              <w:keepNext/>
              <w:keepLines/>
              <w:jc w:val="center"/>
              <w:rPr>
                <w:rFonts w:ascii="Arial Narrow" w:hAnsi="Arial Narrow"/>
                <w:color w:val="000000"/>
                <w:lang w:eastAsia="en-US"/>
              </w:rPr>
            </w:pPr>
            <w:r>
              <w:rPr>
                <w:rFonts w:ascii="Arial Narrow" w:hAnsi="Arial Narrow"/>
                <w:color w:val="000000" w:themeColor="text1"/>
                <w:lang w:eastAsia="en-US"/>
              </w:rPr>
              <w:t>0</w:t>
            </w:r>
          </w:p>
        </w:tc>
      </w:tr>
      <w:tr w:rsidR="00EF7562" w14:paraId="05B458F4" w14:textId="77777777">
        <w:tc>
          <w:tcPr>
            <w:tcW w:w="7905" w:type="dxa"/>
            <w:shd w:val="clear" w:color="auto" w:fill="auto"/>
          </w:tcPr>
          <w:p w14:paraId="16010AD1" w14:textId="77777777" w:rsidR="00EF7562" w:rsidRDefault="009972EB">
            <w:pPr>
              <w:keepNext/>
              <w:keepLines/>
              <w:jc w:val="both"/>
              <w:rPr>
                <w:rFonts w:ascii="Arial Narrow" w:hAnsi="Arial Narrow"/>
              </w:rPr>
            </w:pPr>
            <w:r>
              <w:rPr>
                <w:rFonts w:ascii="Arial Narrow" w:hAnsi="Arial Narrow" w:cs="TimesNewRoman"/>
              </w:rPr>
              <w:t>Премии</w:t>
            </w:r>
          </w:p>
        </w:tc>
        <w:tc>
          <w:tcPr>
            <w:tcW w:w="1701" w:type="dxa"/>
            <w:shd w:val="clear" w:color="auto" w:fill="auto"/>
          </w:tcPr>
          <w:p w14:paraId="4108B27E" w14:textId="77777777" w:rsidR="00EF7562" w:rsidRDefault="009972EB">
            <w:pPr>
              <w:keepNext/>
              <w:keepLines/>
              <w:jc w:val="center"/>
              <w:rPr>
                <w:rFonts w:ascii="Arial Narrow" w:hAnsi="Arial Narrow"/>
                <w:color w:val="000000"/>
                <w:lang w:eastAsia="en-US"/>
              </w:rPr>
            </w:pPr>
            <w:r>
              <w:rPr>
                <w:rFonts w:ascii="Arial Narrow" w:hAnsi="Arial Narrow"/>
                <w:color w:val="000000" w:themeColor="text1"/>
                <w:lang w:eastAsia="en-US"/>
              </w:rPr>
              <w:t>0</w:t>
            </w:r>
          </w:p>
        </w:tc>
      </w:tr>
      <w:tr w:rsidR="00EF7562" w14:paraId="511BED66" w14:textId="77777777">
        <w:tc>
          <w:tcPr>
            <w:tcW w:w="7905" w:type="dxa"/>
            <w:shd w:val="clear" w:color="auto" w:fill="auto"/>
          </w:tcPr>
          <w:p w14:paraId="72C53F8F" w14:textId="77777777" w:rsidR="00EF7562" w:rsidRDefault="009972EB">
            <w:pPr>
              <w:keepNext/>
              <w:keepLines/>
              <w:jc w:val="both"/>
              <w:rPr>
                <w:rFonts w:ascii="Arial Narrow" w:hAnsi="Arial Narrow"/>
              </w:rPr>
            </w:pPr>
            <w:r>
              <w:rPr>
                <w:rFonts w:ascii="Arial Narrow" w:hAnsi="Arial Narrow" w:cs="TimesNewRoman"/>
              </w:rPr>
              <w:t>Комиссионные</w:t>
            </w:r>
          </w:p>
        </w:tc>
        <w:tc>
          <w:tcPr>
            <w:tcW w:w="1701" w:type="dxa"/>
            <w:shd w:val="clear" w:color="auto" w:fill="auto"/>
          </w:tcPr>
          <w:p w14:paraId="142456A0" w14:textId="77777777" w:rsidR="00EF7562" w:rsidRDefault="009972EB">
            <w:pPr>
              <w:keepNext/>
              <w:keepLines/>
              <w:jc w:val="center"/>
              <w:rPr>
                <w:rFonts w:ascii="Arial Narrow" w:hAnsi="Arial Narrow"/>
                <w:color w:val="000000"/>
                <w:lang w:eastAsia="en-US"/>
              </w:rPr>
            </w:pPr>
            <w:r>
              <w:rPr>
                <w:rFonts w:ascii="Arial Narrow" w:hAnsi="Arial Narrow"/>
                <w:color w:val="000000" w:themeColor="text1"/>
                <w:lang w:eastAsia="en-US"/>
              </w:rPr>
              <w:t>0</w:t>
            </w:r>
          </w:p>
        </w:tc>
      </w:tr>
      <w:tr w:rsidR="00EF7562" w14:paraId="72DEAA79" w14:textId="77777777">
        <w:tc>
          <w:tcPr>
            <w:tcW w:w="7905" w:type="dxa"/>
            <w:shd w:val="clear" w:color="auto" w:fill="auto"/>
          </w:tcPr>
          <w:p w14:paraId="376F4184" w14:textId="77777777" w:rsidR="00EF7562" w:rsidRDefault="009972EB">
            <w:pPr>
              <w:keepNext/>
              <w:keepLines/>
              <w:jc w:val="both"/>
              <w:rPr>
                <w:rFonts w:ascii="Arial Narrow" w:hAnsi="Arial Narrow"/>
              </w:rPr>
            </w:pPr>
            <w:r>
              <w:rPr>
                <w:rFonts w:ascii="Arial Narrow" w:hAnsi="Arial Narrow" w:cs="TimesNewRoman"/>
              </w:rPr>
              <w:t>Иные виды вознаграждений</w:t>
            </w:r>
          </w:p>
        </w:tc>
        <w:tc>
          <w:tcPr>
            <w:tcW w:w="1701" w:type="dxa"/>
            <w:shd w:val="clear" w:color="auto" w:fill="auto"/>
          </w:tcPr>
          <w:p w14:paraId="4231282A" w14:textId="77777777" w:rsidR="00EF7562" w:rsidRDefault="009972EB">
            <w:pPr>
              <w:keepNext/>
              <w:keepLines/>
              <w:jc w:val="center"/>
              <w:rPr>
                <w:rFonts w:ascii="Arial Narrow" w:hAnsi="Arial Narrow"/>
                <w:color w:val="000000"/>
                <w:lang w:eastAsia="en-US"/>
              </w:rPr>
            </w:pPr>
            <w:r>
              <w:rPr>
                <w:rFonts w:ascii="Arial Narrow" w:hAnsi="Arial Narrow"/>
                <w:color w:val="000000" w:themeColor="text1"/>
                <w:lang w:eastAsia="en-US"/>
              </w:rPr>
              <w:t>0</w:t>
            </w:r>
          </w:p>
        </w:tc>
      </w:tr>
      <w:tr w:rsidR="00EF7562" w14:paraId="6FF10DDC" w14:textId="77777777">
        <w:tc>
          <w:tcPr>
            <w:tcW w:w="7905" w:type="dxa"/>
            <w:shd w:val="clear" w:color="auto" w:fill="auto"/>
          </w:tcPr>
          <w:p w14:paraId="633ECE47" w14:textId="77777777" w:rsidR="00EF7562" w:rsidRDefault="009972EB">
            <w:pPr>
              <w:keepNext/>
              <w:keepLines/>
              <w:jc w:val="both"/>
              <w:rPr>
                <w:rFonts w:ascii="Arial Narrow" w:hAnsi="Arial Narrow"/>
              </w:rPr>
            </w:pPr>
            <w:r>
              <w:rPr>
                <w:rFonts w:ascii="Arial Narrow" w:hAnsi="Arial Narrow" w:cs="TimesNewRoman"/>
              </w:rPr>
              <w:t>ИТОГО</w:t>
            </w:r>
          </w:p>
        </w:tc>
        <w:tc>
          <w:tcPr>
            <w:tcW w:w="1701" w:type="dxa"/>
            <w:shd w:val="clear" w:color="auto" w:fill="auto"/>
          </w:tcPr>
          <w:p w14:paraId="7B7C7067" w14:textId="77777777" w:rsidR="00EF7562" w:rsidRDefault="002A1976">
            <w:pPr>
              <w:keepNext/>
              <w:keepLines/>
              <w:jc w:val="center"/>
              <w:rPr>
                <w:rFonts w:ascii="Arial Narrow" w:hAnsi="Arial Narrow"/>
                <w:color w:val="000000"/>
                <w:lang w:eastAsia="en-US"/>
              </w:rPr>
            </w:pPr>
            <w:r>
              <w:rPr>
                <w:rFonts w:ascii="Arial Narrow" w:hAnsi="Arial Narrow"/>
                <w:color w:val="000000" w:themeColor="text1"/>
              </w:rPr>
              <w:t>544 750,00</w:t>
            </w:r>
          </w:p>
        </w:tc>
      </w:tr>
      <w:tr w:rsidR="00EF7562" w14:paraId="398D854D" w14:textId="77777777" w:rsidTr="002A1976">
        <w:tc>
          <w:tcPr>
            <w:tcW w:w="7905" w:type="dxa"/>
            <w:shd w:val="clear" w:color="auto" w:fill="auto"/>
          </w:tcPr>
          <w:p w14:paraId="0DADA73D" w14:textId="77777777" w:rsidR="00EF7562" w:rsidRDefault="009972EB">
            <w:pPr>
              <w:keepNext/>
              <w:keepLines/>
              <w:jc w:val="both"/>
              <w:rPr>
                <w:rFonts w:ascii="Arial Narrow" w:hAnsi="Arial Narrow"/>
              </w:rPr>
            </w:pPr>
            <w:r>
              <w:rPr>
                <w:rFonts w:ascii="Arial Narrow" w:hAnsi="Arial Narrow" w:cs="TimesNewRoman"/>
              </w:rPr>
              <w:t>Расходы</w:t>
            </w:r>
            <w:r>
              <w:rPr>
                <w:rFonts w:ascii="Arial Narrow" w:hAnsi="Arial Narrow" w:cs="Times-Roman"/>
              </w:rPr>
              <w:t xml:space="preserve">, </w:t>
            </w:r>
            <w:r>
              <w:rPr>
                <w:rFonts w:ascii="Arial Narrow" w:hAnsi="Arial Narrow" w:cs="TimesNewRoman"/>
              </w:rPr>
              <w:t>связанные с исполнением функций членов органа управления</w:t>
            </w:r>
            <w:r>
              <w:rPr>
                <w:rFonts w:ascii="Arial Narrow" w:hAnsi="Arial Narrow" w:cs="Times-Roman"/>
              </w:rPr>
              <w:t>,</w:t>
            </w:r>
            <w:r>
              <w:rPr>
                <w:rFonts w:ascii="Arial Narrow" w:hAnsi="Arial Narrow" w:cs="TimesNewRoman"/>
              </w:rPr>
              <w:t xml:space="preserve"> компенсированные эмитентом</w:t>
            </w:r>
          </w:p>
        </w:tc>
        <w:tc>
          <w:tcPr>
            <w:tcW w:w="1701" w:type="dxa"/>
            <w:shd w:val="clear" w:color="auto" w:fill="auto"/>
            <w:vAlign w:val="center"/>
          </w:tcPr>
          <w:p w14:paraId="59F57B71" w14:textId="77777777" w:rsidR="00EF7562" w:rsidRDefault="002A1976">
            <w:pPr>
              <w:keepNext/>
              <w:keepLines/>
              <w:jc w:val="center"/>
              <w:rPr>
                <w:rFonts w:ascii="Arial Narrow" w:hAnsi="Arial Narrow"/>
                <w:color w:val="000000"/>
                <w:lang w:eastAsia="en-US"/>
              </w:rPr>
            </w:pPr>
            <w:r>
              <w:rPr>
                <w:rFonts w:ascii="Arial Narrow" w:hAnsi="Arial Narrow"/>
                <w:color w:val="000000"/>
                <w:lang w:eastAsia="en-US"/>
              </w:rPr>
              <w:t>0</w:t>
            </w:r>
          </w:p>
        </w:tc>
      </w:tr>
    </w:tbl>
    <w:p w14:paraId="053FC05B" w14:textId="77777777" w:rsidR="00EF7562" w:rsidRDefault="00EF7562">
      <w:pPr>
        <w:keepNext/>
        <w:keepLines/>
        <w:shd w:val="clear" w:color="FFFFFF" w:fill="FFFFFF"/>
        <w:spacing w:line="276" w:lineRule="auto"/>
        <w:ind w:firstLine="708"/>
        <w:jc w:val="both"/>
        <w:rPr>
          <w:rFonts w:ascii="Arial Narrow" w:hAnsi="Arial Narrow"/>
          <w:color w:val="000000"/>
        </w:rPr>
      </w:pPr>
    </w:p>
    <w:p w14:paraId="4AE2C759" w14:textId="0790EC27" w:rsidR="00EF7562" w:rsidRDefault="009972EB" w:rsidP="00123EB9">
      <w:pPr>
        <w:pStyle w:val="22"/>
        <w:keepNext/>
        <w:keepLines/>
        <w:spacing w:line="283" w:lineRule="auto"/>
        <w:ind w:firstLine="709"/>
        <w:rPr>
          <w:rFonts w:ascii="Arial Narrow" w:hAnsi="Arial Narrow"/>
          <w:b w:val="0"/>
          <w:color w:val="000000" w:themeColor="text1"/>
          <w:sz w:val="24"/>
          <w:szCs w:val="24"/>
        </w:rPr>
      </w:pPr>
      <w:r>
        <w:rPr>
          <w:rFonts w:ascii="Arial Narrow" w:hAnsi="Arial Narrow"/>
          <w:b w:val="0"/>
          <w:color w:val="000000" w:themeColor="text1"/>
          <w:sz w:val="24"/>
          <w:szCs w:val="24"/>
        </w:rPr>
        <w:t>Выплата вознаграждений и компенсаций единоличному исполнительному органу производится в соответствии с условиями трудового договора и Положением о вознаграждениях и компенсациях отдельным категориям руководящих работников Общества, утвержденным решением Совета директоров Общества от 21.09.2017 (протокол заседания Совета директоров АО «ДГК» № 5 от 22.09.2017) с изменениями от 24.06.2019 (протокол заседания Совета директоров АО «ДГК» № 27 от 24.06.2019).</w:t>
      </w:r>
    </w:p>
    <w:p w14:paraId="5DC04518" w14:textId="77777777" w:rsidR="00123EB9" w:rsidRDefault="00123EB9" w:rsidP="00123EB9">
      <w:pPr>
        <w:pStyle w:val="22"/>
        <w:keepNext/>
        <w:keepLines/>
        <w:spacing w:line="283" w:lineRule="auto"/>
        <w:ind w:firstLine="709"/>
        <w:rPr>
          <w:rFonts w:ascii="Arial Narrow" w:hAnsi="Arial Narrow"/>
          <w:color w:val="000000"/>
        </w:rPr>
      </w:pPr>
    </w:p>
    <w:p w14:paraId="790682F6" w14:textId="77777777" w:rsidR="00EF7562" w:rsidRPr="00D35685" w:rsidRDefault="009972EB">
      <w:pPr>
        <w:pStyle w:val="74"/>
        <w:rPr>
          <w:lang w:val="ru-RU"/>
        </w:rPr>
      </w:pPr>
      <w:r w:rsidRPr="00D35685">
        <w:rPr>
          <w:lang w:val="ru-RU"/>
        </w:rPr>
        <w:t>2.1.5. Ревизионная комиссия</w:t>
      </w:r>
    </w:p>
    <w:p w14:paraId="09DB0B36" w14:textId="77777777" w:rsidR="00EF7562" w:rsidRDefault="009972EB" w:rsidP="00B321BE">
      <w:pPr>
        <w:keepNext/>
        <w:keepLines/>
        <w:spacing w:line="283" w:lineRule="auto"/>
        <w:ind w:firstLine="708"/>
        <w:jc w:val="both"/>
        <w:rPr>
          <w:rFonts w:ascii="Arial Narrow" w:hAnsi="Arial Narrow"/>
          <w:color w:val="000000"/>
        </w:rPr>
      </w:pPr>
      <w:r>
        <w:rPr>
          <w:rFonts w:ascii="Arial Narrow" w:hAnsi="Arial Narrow"/>
          <w:bCs/>
          <w:iCs/>
        </w:rPr>
        <w:t>Для осуществления контроля финансово-хозяйственной деятельности компании Общим собранием акционеров ежегодно избирается Ревизионная комиссия в составе пяти человек</w:t>
      </w:r>
      <w:r>
        <w:rPr>
          <w:rFonts w:ascii="Arial Narrow" w:hAnsi="Arial Narrow"/>
        </w:rPr>
        <w:t xml:space="preserve"> (п.12.3 ст.12 Устава Общества)</w:t>
      </w:r>
      <w:r>
        <w:rPr>
          <w:rFonts w:ascii="Arial Narrow" w:hAnsi="Arial Narrow"/>
          <w:color w:val="000000"/>
        </w:rPr>
        <w:t xml:space="preserve"> на срок до следующего годового Общего собрания акционеров</w:t>
      </w:r>
      <w:r>
        <w:rPr>
          <w:rFonts w:ascii="Arial Narrow" w:hAnsi="Arial Narrow"/>
          <w:i/>
          <w:color w:val="000000"/>
        </w:rPr>
        <w:t>.</w:t>
      </w:r>
    </w:p>
    <w:p w14:paraId="3349C333" w14:textId="77777777" w:rsidR="00EF7562" w:rsidRDefault="009972EB" w:rsidP="00B321BE">
      <w:pPr>
        <w:keepNext/>
        <w:keepLines/>
        <w:spacing w:line="283" w:lineRule="auto"/>
        <w:ind w:firstLine="709"/>
        <w:jc w:val="both"/>
        <w:rPr>
          <w:rFonts w:ascii="Arial Narrow" w:hAnsi="Arial Narrow"/>
        </w:rPr>
      </w:pPr>
      <w:r>
        <w:rPr>
          <w:rFonts w:ascii="Arial Narrow" w:hAnsi="Arial Narrow"/>
        </w:rPr>
        <w:lastRenderedPageBreak/>
        <w:t>Ревизионная комиссия действует в пределах полномочий, установленных законодательством. Порядок деятельности Ревизионной комиссии определяется Уставом Общества и Положением о Ревизионной комиссии АО «ДГК» в новой редакции, утвержденным годовым Общим собранием акционеров, (протокол № 7 от 27.05.2020</w:t>
      </w:r>
      <w:r>
        <w:rPr>
          <w:rFonts w:ascii="Arial Narrow" w:hAnsi="Arial Narrow"/>
          <w:color w:val="000000"/>
        </w:rPr>
        <w:t xml:space="preserve">). </w:t>
      </w:r>
    </w:p>
    <w:p w14:paraId="2FD2584A" w14:textId="77777777" w:rsidR="00EF7562" w:rsidRDefault="009972EB" w:rsidP="00B321BE">
      <w:pPr>
        <w:keepNext/>
        <w:keepLines/>
        <w:spacing w:line="283" w:lineRule="auto"/>
        <w:ind w:firstLine="709"/>
        <w:jc w:val="both"/>
        <w:rPr>
          <w:rFonts w:ascii="Arial Narrow" w:hAnsi="Arial Narrow"/>
        </w:rPr>
      </w:pPr>
      <w:r>
        <w:rPr>
          <w:rFonts w:ascii="Arial Narrow" w:hAnsi="Arial Narrow"/>
        </w:rPr>
        <w:t>Состав Ревизионной комиссии избран годовым Общим собранием акционеров АО «Д</w:t>
      </w:r>
      <w:r w:rsidR="00A655D3">
        <w:rPr>
          <w:rFonts w:ascii="Arial Narrow" w:hAnsi="Arial Narrow"/>
        </w:rPr>
        <w:t>ГК», протокол № 7 от 27.05.2020:</w:t>
      </w:r>
    </w:p>
    <w:p w14:paraId="3391E3C7" w14:textId="77777777" w:rsidR="00EF7562" w:rsidRDefault="00EF7562">
      <w:pPr>
        <w:keepNext/>
        <w:spacing w:line="276" w:lineRule="auto"/>
        <w:jc w:val="both"/>
        <w:rPr>
          <w:rFonts w:ascii="Arial Narrow" w:eastAsia="Calibri" w:hAnsi="Arial Narrow"/>
          <w:b/>
          <w:bCs/>
          <w:iCs/>
          <w:lang w:eastAsia="en-US"/>
        </w:rPr>
      </w:pPr>
    </w:p>
    <w:p w14:paraId="7EDC1B69" w14:textId="77777777" w:rsidR="00EF7562" w:rsidRDefault="009972EB">
      <w:pPr>
        <w:keepNext/>
        <w:spacing w:line="276" w:lineRule="auto"/>
        <w:jc w:val="both"/>
        <w:rPr>
          <w:rFonts w:ascii="Arial Narrow" w:eastAsia="Calibri" w:hAnsi="Arial Narrow"/>
          <w:b/>
          <w:bCs/>
          <w:iCs/>
          <w:lang w:eastAsia="en-US"/>
        </w:rPr>
      </w:pPr>
      <w:r>
        <w:rPr>
          <w:rFonts w:ascii="Arial Narrow" w:eastAsia="Calibri" w:hAnsi="Arial Narrow"/>
          <w:b/>
          <w:bCs/>
          <w:iCs/>
          <w:lang w:eastAsia="en-US"/>
        </w:rPr>
        <w:t xml:space="preserve">Ажимов Олег Евгеньевич </w:t>
      </w:r>
    </w:p>
    <w:p w14:paraId="5D148E58" w14:textId="77777777" w:rsidR="00EF7562" w:rsidRDefault="009972EB">
      <w:pPr>
        <w:keepNext/>
        <w:keepLines/>
        <w:jc w:val="both"/>
        <w:rPr>
          <w:rFonts w:ascii="Arial Narrow" w:eastAsia="Calibri" w:hAnsi="Arial Narrow"/>
        </w:rPr>
      </w:pPr>
      <w:r>
        <w:rPr>
          <w:rFonts w:ascii="Arial Narrow" w:eastAsia="Calibri" w:hAnsi="Arial Narrow"/>
          <w:lang w:eastAsia="en-US"/>
        </w:rPr>
        <w:t>Год рождения: 1977</w:t>
      </w:r>
    </w:p>
    <w:p w14:paraId="78A5A1E7" w14:textId="77777777" w:rsidR="00EF7562" w:rsidRDefault="009972EB">
      <w:pPr>
        <w:keepNext/>
        <w:keepLines/>
        <w:jc w:val="both"/>
        <w:rPr>
          <w:rFonts w:ascii="Arial Narrow" w:eastAsia="Calibri" w:hAnsi="Arial Narrow"/>
        </w:rPr>
      </w:pPr>
      <w:r>
        <w:rPr>
          <w:rFonts w:ascii="Arial Narrow" w:eastAsia="Calibri" w:hAnsi="Arial Narrow"/>
          <w:lang w:eastAsia="en-US"/>
        </w:rPr>
        <w:t>Образование: высшее</w:t>
      </w:r>
    </w:p>
    <w:p w14:paraId="05411641" w14:textId="77777777" w:rsidR="00EF7562" w:rsidRDefault="009972EB">
      <w:pPr>
        <w:pStyle w:val="Default"/>
        <w:keepNext/>
        <w:keepLines/>
        <w:jc w:val="both"/>
        <w:rPr>
          <w:rFonts w:ascii="Arial Narrow" w:hAnsi="Arial Narrow"/>
        </w:rPr>
      </w:pPr>
      <w:r>
        <w:rPr>
          <w:rFonts w:ascii="Arial Narrow" w:hAnsi="Arial Narrow"/>
        </w:rPr>
        <w:t>Место работы: ПАО «РусГидро»</w:t>
      </w:r>
    </w:p>
    <w:p w14:paraId="2CFF6E7E" w14:textId="77777777" w:rsidR="00EF7562" w:rsidRDefault="009972EB">
      <w:pPr>
        <w:keepNext/>
        <w:keepLines/>
        <w:jc w:val="both"/>
        <w:rPr>
          <w:rFonts w:ascii="Arial Narrow" w:eastAsia="Calibri" w:hAnsi="Arial Narrow"/>
        </w:rPr>
      </w:pPr>
      <w:r>
        <w:rPr>
          <w:rFonts w:ascii="Arial Narrow" w:eastAsia="Calibri" w:hAnsi="Arial Narrow"/>
          <w:lang w:eastAsia="en-US"/>
        </w:rPr>
        <w:t>Наименование должности по основному месту работы:</w:t>
      </w:r>
      <w:r>
        <w:t xml:space="preserve"> </w:t>
      </w:r>
      <w:r>
        <w:rPr>
          <w:rFonts w:ascii="Arial Narrow" w:eastAsia="Calibri" w:hAnsi="Arial Narrow"/>
          <w:lang w:eastAsia="en-US"/>
        </w:rPr>
        <w:t>Руководитель Службы внутреннего аудита</w:t>
      </w:r>
    </w:p>
    <w:p w14:paraId="5E3E980F" w14:textId="77777777" w:rsidR="00EF7562" w:rsidRDefault="009972EB">
      <w:pPr>
        <w:keepNext/>
        <w:keepLines/>
        <w:jc w:val="both"/>
        <w:rPr>
          <w:rFonts w:ascii="Arial Narrow" w:hAnsi="Arial Narrow"/>
          <w:color w:val="000000"/>
        </w:rPr>
      </w:pPr>
      <w:r>
        <w:rPr>
          <w:rFonts w:ascii="Arial Narrow" w:hAnsi="Arial Narrow"/>
          <w:color w:val="000000" w:themeColor="text1"/>
        </w:rPr>
        <w:t>Акциями АО «ДГК» не владеет</w:t>
      </w:r>
    </w:p>
    <w:p w14:paraId="225C71CF" w14:textId="77777777" w:rsidR="00EF7562" w:rsidRDefault="00EF7562">
      <w:pPr>
        <w:keepNext/>
        <w:jc w:val="both"/>
        <w:rPr>
          <w:rFonts w:ascii="Arial Narrow" w:hAnsi="Arial Narrow"/>
          <w:bCs/>
          <w:sz w:val="20"/>
          <w:szCs w:val="20"/>
        </w:rPr>
      </w:pPr>
    </w:p>
    <w:p w14:paraId="4F86DD6D" w14:textId="77777777" w:rsidR="00EF7562" w:rsidRDefault="009972EB">
      <w:pPr>
        <w:keepNext/>
        <w:spacing w:line="276" w:lineRule="auto"/>
        <w:jc w:val="both"/>
        <w:rPr>
          <w:rFonts w:ascii="Arial Narrow" w:eastAsia="Calibri" w:hAnsi="Arial Narrow"/>
          <w:b/>
          <w:bCs/>
          <w:iCs/>
          <w:lang w:eastAsia="en-US"/>
        </w:rPr>
      </w:pPr>
      <w:r>
        <w:rPr>
          <w:rFonts w:ascii="Arial Narrow" w:eastAsia="Calibri" w:hAnsi="Arial Narrow"/>
          <w:b/>
          <w:bCs/>
          <w:iCs/>
          <w:lang w:eastAsia="en-US"/>
        </w:rPr>
        <w:t>Кочанов Андрей Александрович</w:t>
      </w:r>
    </w:p>
    <w:p w14:paraId="03E98687" w14:textId="77777777" w:rsidR="00EF7562" w:rsidRDefault="009972EB">
      <w:pPr>
        <w:keepNext/>
        <w:jc w:val="both"/>
        <w:rPr>
          <w:rFonts w:ascii="Arial Narrow" w:eastAsia="Calibri" w:hAnsi="Arial Narrow"/>
        </w:rPr>
      </w:pPr>
      <w:r>
        <w:rPr>
          <w:rFonts w:ascii="Arial Narrow" w:eastAsia="Calibri" w:hAnsi="Arial Narrow"/>
          <w:lang w:eastAsia="en-US"/>
        </w:rPr>
        <w:t>Год рождения: 1972</w:t>
      </w:r>
    </w:p>
    <w:p w14:paraId="30DA9A0C" w14:textId="77777777" w:rsidR="00EF7562" w:rsidRDefault="009972EB">
      <w:pPr>
        <w:keepNext/>
        <w:jc w:val="both"/>
        <w:rPr>
          <w:rFonts w:ascii="Arial Narrow" w:eastAsia="Calibri" w:hAnsi="Arial Narrow"/>
        </w:rPr>
      </w:pPr>
      <w:r>
        <w:rPr>
          <w:rFonts w:ascii="Arial Narrow" w:eastAsia="Calibri" w:hAnsi="Arial Narrow"/>
          <w:lang w:eastAsia="en-US"/>
        </w:rPr>
        <w:t>Образование: высшее</w:t>
      </w:r>
    </w:p>
    <w:p w14:paraId="4D549041" w14:textId="77777777" w:rsidR="00EF7562" w:rsidRDefault="009972EB">
      <w:pPr>
        <w:pStyle w:val="Default"/>
        <w:keepNext/>
        <w:keepLines/>
        <w:jc w:val="both"/>
        <w:rPr>
          <w:rFonts w:ascii="Arial Narrow" w:hAnsi="Arial Narrow"/>
        </w:rPr>
      </w:pPr>
      <w:r>
        <w:rPr>
          <w:rFonts w:ascii="Arial Narrow" w:hAnsi="Arial Narrow"/>
        </w:rPr>
        <w:t>Место работы: ПАО «РусГидро»</w:t>
      </w:r>
    </w:p>
    <w:p w14:paraId="402EFBE8" w14:textId="77777777" w:rsidR="00EF7562" w:rsidRDefault="009972EB">
      <w:pPr>
        <w:keepNext/>
        <w:jc w:val="both"/>
        <w:rPr>
          <w:rFonts w:ascii="Arial Narrow" w:eastAsia="Calibri" w:hAnsi="Arial Narrow"/>
        </w:rPr>
      </w:pPr>
      <w:r>
        <w:rPr>
          <w:rFonts w:ascii="Arial Narrow" w:eastAsia="Calibri" w:hAnsi="Arial Narrow"/>
          <w:lang w:eastAsia="en-US"/>
        </w:rPr>
        <w:t>Наименование должности по основному месту работы:</w:t>
      </w:r>
      <w:r>
        <w:t xml:space="preserve"> </w:t>
      </w:r>
      <w:r>
        <w:rPr>
          <w:rFonts w:ascii="Arial Narrow" w:eastAsia="Calibri" w:hAnsi="Arial Narrow"/>
          <w:lang w:eastAsia="en-US"/>
        </w:rPr>
        <w:t>Начальник Управления Аналитический центр Службы внутреннего аудита</w:t>
      </w:r>
    </w:p>
    <w:p w14:paraId="6582DB81" w14:textId="77777777" w:rsidR="00EF7562" w:rsidRDefault="009972EB">
      <w:pPr>
        <w:keepNext/>
        <w:keepLines/>
        <w:jc w:val="both"/>
        <w:rPr>
          <w:rFonts w:ascii="Arial Narrow" w:hAnsi="Arial Narrow"/>
          <w:color w:val="000000"/>
        </w:rPr>
      </w:pPr>
      <w:r>
        <w:rPr>
          <w:rFonts w:ascii="Arial Narrow" w:hAnsi="Arial Narrow"/>
          <w:color w:val="000000" w:themeColor="text1"/>
        </w:rPr>
        <w:t>Акциями АО «ДГК» не владеет</w:t>
      </w:r>
    </w:p>
    <w:p w14:paraId="682BD71A" w14:textId="77777777" w:rsidR="00EF7562" w:rsidRDefault="00EF7562">
      <w:pPr>
        <w:keepNext/>
        <w:spacing w:line="276" w:lineRule="auto"/>
        <w:jc w:val="both"/>
        <w:rPr>
          <w:bCs/>
        </w:rPr>
      </w:pPr>
    </w:p>
    <w:p w14:paraId="74E7E838" w14:textId="77777777" w:rsidR="00EF7562" w:rsidRDefault="009972EB">
      <w:pPr>
        <w:keepNext/>
        <w:spacing w:line="276" w:lineRule="auto"/>
        <w:jc w:val="both"/>
        <w:rPr>
          <w:rFonts w:ascii="Arial Narrow" w:eastAsia="Calibri" w:hAnsi="Arial Narrow"/>
          <w:b/>
          <w:bCs/>
          <w:iCs/>
          <w:lang w:eastAsia="en-US"/>
        </w:rPr>
      </w:pPr>
      <w:r>
        <w:rPr>
          <w:rFonts w:ascii="Arial Narrow" w:eastAsia="Calibri" w:hAnsi="Arial Narrow"/>
          <w:b/>
          <w:bCs/>
          <w:iCs/>
          <w:lang w:eastAsia="en-US"/>
        </w:rPr>
        <w:t xml:space="preserve">Уланова Евгения Сергеевна </w:t>
      </w:r>
    </w:p>
    <w:p w14:paraId="7FC49C22" w14:textId="77777777" w:rsidR="00EF7562" w:rsidRDefault="009972EB">
      <w:pPr>
        <w:keepNext/>
        <w:jc w:val="both"/>
        <w:rPr>
          <w:rFonts w:ascii="Arial Narrow" w:eastAsia="Calibri" w:hAnsi="Arial Narrow"/>
        </w:rPr>
      </w:pPr>
      <w:r>
        <w:rPr>
          <w:rFonts w:ascii="Arial Narrow" w:eastAsia="Calibri" w:hAnsi="Arial Narrow"/>
          <w:lang w:eastAsia="en-US"/>
        </w:rPr>
        <w:t>Год рождения: 1973</w:t>
      </w:r>
    </w:p>
    <w:p w14:paraId="34A6C4DB" w14:textId="77777777" w:rsidR="00EF7562" w:rsidRDefault="009972EB">
      <w:pPr>
        <w:keepNext/>
        <w:jc w:val="both"/>
        <w:rPr>
          <w:rFonts w:ascii="Arial Narrow" w:eastAsia="Calibri" w:hAnsi="Arial Narrow"/>
        </w:rPr>
      </w:pPr>
      <w:r>
        <w:rPr>
          <w:rFonts w:ascii="Arial Narrow" w:eastAsia="Calibri" w:hAnsi="Arial Narrow"/>
          <w:lang w:eastAsia="en-US"/>
        </w:rPr>
        <w:t>Образование: высшее</w:t>
      </w:r>
    </w:p>
    <w:p w14:paraId="7CDACCD0" w14:textId="77777777" w:rsidR="00EF7562" w:rsidRDefault="009972EB">
      <w:pPr>
        <w:pStyle w:val="Default"/>
        <w:keepNext/>
        <w:keepLines/>
        <w:jc w:val="both"/>
        <w:rPr>
          <w:rFonts w:ascii="Arial Narrow" w:hAnsi="Arial Narrow"/>
        </w:rPr>
      </w:pPr>
      <w:r>
        <w:rPr>
          <w:rFonts w:ascii="Arial Narrow" w:hAnsi="Arial Narrow"/>
        </w:rPr>
        <w:t>Место работы: ПАО «РусГидро»</w:t>
      </w:r>
    </w:p>
    <w:p w14:paraId="70F03DCC" w14:textId="77777777" w:rsidR="00EF7562" w:rsidRDefault="009972EB">
      <w:pPr>
        <w:keepNext/>
        <w:jc w:val="both"/>
        <w:rPr>
          <w:rFonts w:ascii="Arial Narrow" w:eastAsia="Calibri" w:hAnsi="Arial Narrow"/>
          <w:lang w:eastAsia="en-US"/>
        </w:rPr>
      </w:pPr>
      <w:r>
        <w:rPr>
          <w:rFonts w:ascii="Arial Narrow" w:eastAsia="Calibri" w:hAnsi="Arial Narrow"/>
          <w:lang w:eastAsia="en-US"/>
        </w:rPr>
        <w:t>Наименование должности по основному месту работы:</w:t>
      </w:r>
      <w:r>
        <w:t xml:space="preserve"> </w:t>
      </w:r>
      <w:r>
        <w:rPr>
          <w:rFonts w:ascii="Arial Narrow" w:eastAsia="Calibri" w:hAnsi="Arial Narrow"/>
          <w:lang w:eastAsia="en-US"/>
        </w:rPr>
        <w:t>главный специалист Управления аудита Дальнего Востока Службы внутреннего аудита ПАО «РусГидро»</w:t>
      </w:r>
    </w:p>
    <w:p w14:paraId="4B7FAD3A" w14:textId="77777777" w:rsidR="00EF7562" w:rsidRDefault="009972EB">
      <w:pPr>
        <w:keepNext/>
        <w:keepLines/>
        <w:jc w:val="both"/>
        <w:rPr>
          <w:rFonts w:ascii="Arial Narrow" w:hAnsi="Arial Narrow"/>
          <w:color w:val="000000"/>
        </w:rPr>
      </w:pPr>
      <w:r>
        <w:rPr>
          <w:rFonts w:ascii="Arial Narrow" w:hAnsi="Arial Narrow"/>
          <w:color w:val="000000" w:themeColor="text1"/>
        </w:rPr>
        <w:t>Акциями АО «ДГК» не владеет</w:t>
      </w:r>
    </w:p>
    <w:p w14:paraId="7C25561F" w14:textId="77777777" w:rsidR="00EF7562" w:rsidRDefault="00EF7562">
      <w:pPr>
        <w:keepNext/>
        <w:spacing w:before="20" w:after="40" w:line="276" w:lineRule="auto"/>
        <w:jc w:val="both"/>
        <w:rPr>
          <w:rFonts w:ascii="Arial Narrow" w:eastAsia="Calibri" w:hAnsi="Arial Narrow"/>
          <w:bCs/>
          <w:iCs/>
          <w:lang w:eastAsia="en-US"/>
        </w:rPr>
      </w:pPr>
    </w:p>
    <w:p w14:paraId="3F65CB1D" w14:textId="77777777" w:rsidR="00EF7562" w:rsidRDefault="009972EB">
      <w:pPr>
        <w:keepNext/>
        <w:keepLines/>
        <w:spacing w:line="276" w:lineRule="auto"/>
        <w:jc w:val="both"/>
        <w:rPr>
          <w:rFonts w:ascii="Arial Narrow" w:eastAsia="Calibri" w:hAnsi="Arial Narrow"/>
          <w:b/>
          <w:bCs/>
          <w:iCs/>
          <w:lang w:eastAsia="en-US"/>
        </w:rPr>
      </w:pPr>
      <w:r>
        <w:rPr>
          <w:rFonts w:ascii="Arial Narrow" w:eastAsia="Calibri" w:hAnsi="Arial Narrow"/>
          <w:b/>
          <w:bCs/>
          <w:iCs/>
          <w:lang w:eastAsia="en-US"/>
        </w:rPr>
        <w:t xml:space="preserve">Шарипова Маргарита Александровна </w:t>
      </w:r>
    </w:p>
    <w:p w14:paraId="3F2DE815" w14:textId="77777777" w:rsidR="00EF7562" w:rsidRDefault="009972EB">
      <w:pPr>
        <w:keepNext/>
        <w:keepLines/>
        <w:jc w:val="both"/>
        <w:rPr>
          <w:rFonts w:ascii="Arial Narrow" w:eastAsia="Calibri" w:hAnsi="Arial Narrow"/>
        </w:rPr>
      </w:pPr>
      <w:r>
        <w:rPr>
          <w:rFonts w:ascii="Arial Narrow" w:eastAsia="Calibri" w:hAnsi="Arial Narrow"/>
          <w:lang w:eastAsia="en-US"/>
        </w:rPr>
        <w:t>Год рождения: 1991</w:t>
      </w:r>
    </w:p>
    <w:p w14:paraId="5F2D5195" w14:textId="77777777" w:rsidR="00EF7562" w:rsidRDefault="009972EB">
      <w:pPr>
        <w:keepNext/>
        <w:keepLines/>
        <w:jc w:val="both"/>
        <w:rPr>
          <w:rFonts w:ascii="Arial Narrow" w:eastAsia="Calibri" w:hAnsi="Arial Narrow"/>
        </w:rPr>
      </w:pPr>
      <w:r>
        <w:rPr>
          <w:rFonts w:ascii="Arial Narrow" w:eastAsia="Calibri" w:hAnsi="Arial Narrow"/>
          <w:lang w:eastAsia="en-US"/>
        </w:rPr>
        <w:t>Образование: высшее</w:t>
      </w:r>
    </w:p>
    <w:p w14:paraId="689FA6CE" w14:textId="77777777" w:rsidR="00EF7562" w:rsidRDefault="009972EB">
      <w:pPr>
        <w:pStyle w:val="Default"/>
        <w:keepNext/>
        <w:keepLines/>
        <w:jc w:val="both"/>
        <w:rPr>
          <w:rFonts w:ascii="Arial Narrow" w:hAnsi="Arial Narrow"/>
        </w:rPr>
      </w:pPr>
      <w:r>
        <w:rPr>
          <w:rFonts w:ascii="Arial Narrow" w:hAnsi="Arial Narrow"/>
        </w:rPr>
        <w:t>Место работы: ПАО «РусГидро»</w:t>
      </w:r>
    </w:p>
    <w:p w14:paraId="4FCF1955" w14:textId="77777777" w:rsidR="00EF7562" w:rsidRDefault="009972EB">
      <w:pPr>
        <w:keepNext/>
        <w:keepLines/>
        <w:jc w:val="both"/>
        <w:rPr>
          <w:bCs/>
        </w:rPr>
      </w:pPr>
      <w:r>
        <w:rPr>
          <w:rFonts w:ascii="Arial Narrow" w:eastAsia="Calibri" w:hAnsi="Arial Narrow"/>
          <w:lang w:eastAsia="en-US"/>
        </w:rPr>
        <w:t>Наименование должности по основному месту работы:</w:t>
      </w:r>
      <w:r>
        <w:t xml:space="preserve"> </w:t>
      </w:r>
      <w:r>
        <w:rPr>
          <w:rFonts w:ascii="Arial Narrow" w:eastAsia="Calibri" w:hAnsi="Arial Narrow"/>
          <w:lang w:eastAsia="en-US"/>
        </w:rPr>
        <w:t>Ведущий специалист Управления аудита Дальнего Востока Службы внутреннего аудита ПАО «РусГидро»</w:t>
      </w:r>
    </w:p>
    <w:p w14:paraId="570BAC51" w14:textId="77777777" w:rsidR="00EF7562" w:rsidRDefault="009972EB">
      <w:pPr>
        <w:keepNext/>
        <w:keepLines/>
        <w:jc w:val="both"/>
        <w:rPr>
          <w:rFonts w:ascii="Arial Narrow" w:hAnsi="Arial Narrow"/>
          <w:color w:val="000000"/>
          <w:spacing w:val="-2"/>
        </w:rPr>
      </w:pPr>
      <w:r>
        <w:rPr>
          <w:rFonts w:ascii="Arial Narrow" w:hAnsi="Arial Narrow"/>
          <w:color w:val="000000" w:themeColor="text1"/>
          <w:spacing w:val="-2"/>
        </w:rPr>
        <w:t>Акциями АО «ДГК» не владеет</w:t>
      </w:r>
    </w:p>
    <w:p w14:paraId="75DE827A" w14:textId="77777777" w:rsidR="00EF7562" w:rsidRDefault="00EF7562">
      <w:pPr>
        <w:keepNext/>
        <w:keepLines/>
        <w:spacing w:line="276" w:lineRule="auto"/>
        <w:jc w:val="both"/>
        <w:rPr>
          <w:rFonts w:ascii="Arial Narrow" w:eastAsia="Calibri" w:hAnsi="Arial Narrow"/>
          <w:bCs/>
          <w:iCs/>
          <w:lang w:eastAsia="en-US"/>
        </w:rPr>
      </w:pPr>
    </w:p>
    <w:p w14:paraId="74408777" w14:textId="77777777" w:rsidR="00EF7562" w:rsidRDefault="009972EB">
      <w:pPr>
        <w:keepNext/>
        <w:keepLines/>
        <w:spacing w:line="276" w:lineRule="auto"/>
        <w:jc w:val="both"/>
        <w:rPr>
          <w:rFonts w:ascii="Arial Narrow" w:eastAsia="Calibri" w:hAnsi="Arial Narrow"/>
          <w:b/>
          <w:bCs/>
          <w:iCs/>
          <w:lang w:eastAsia="en-US"/>
        </w:rPr>
      </w:pPr>
      <w:r>
        <w:rPr>
          <w:rFonts w:ascii="Arial Narrow" w:eastAsia="Calibri" w:hAnsi="Arial Narrow"/>
          <w:b/>
          <w:bCs/>
          <w:iCs/>
          <w:lang w:eastAsia="en-US"/>
        </w:rPr>
        <w:t xml:space="preserve">Попов Андрей Юрьевич </w:t>
      </w:r>
    </w:p>
    <w:p w14:paraId="6A99D7E4" w14:textId="77777777" w:rsidR="00EF7562" w:rsidRDefault="009972EB">
      <w:pPr>
        <w:keepNext/>
        <w:keepLines/>
        <w:jc w:val="both"/>
        <w:rPr>
          <w:rFonts w:ascii="Arial Narrow" w:eastAsia="Calibri" w:hAnsi="Arial Narrow"/>
        </w:rPr>
      </w:pPr>
      <w:r>
        <w:rPr>
          <w:rFonts w:ascii="Arial Narrow" w:eastAsia="Calibri" w:hAnsi="Arial Narrow"/>
          <w:lang w:eastAsia="en-US"/>
        </w:rPr>
        <w:t>Год рождения: 1987</w:t>
      </w:r>
    </w:p>
    <w:p w14:paraId="2AFC22D1" w14:textId="77777777" w:rsidR="00EF7562" w:rsidRDefault="009972EB">
      <w:pPr>
        <w:keepNext/>
        <w:keepLines/>
        <w:jc w:val="both"/>
        <w:rPr>
          <w:rFonts w:ascii="Arial Narrow" w:eastAsia="Calibri" w:hAnsi="Arial Narrow"/>
        </w:rPr>
      </w:pPr>
      <w:r>
        <w:rPr>
          <w:rFonts w:ascii="Arial Narrow" w:eastAsia="Calibri" w:hAnsi="Arial Narrow"/>
          <w:lang w:eastAsia="en-US"/>
        </w:rPr>
        <w:t>Образование: высшее</w:t>
      </w:r>
    </w:p>
    <w:p w14:paraId="25D06F5D" w14:textId="77777777" w:rsidR="00EF7562" w:rsidRDefault="009972EB">
      <w:pPr>
        <w:pStyle w:val="Default"/>
        <w:keepNext/>
        <w:keepLines/>
        <w:jc w:val="both"/>
        <w:rPr>
          <w:rFonts w:ascii="Arial Narrow" w:hAnsi="Arial Narrow"/>
        </w:rPr>
      </w:pPr>
      <w:r>
        <w:rPr>
          <w:rFonts w:ascii="Arial Narrow" w:hAnsi="Arial Narrow"/>
        </w:rPr>
        <w:t>Место работы: ПАО «РусГидро»</w:t>
      </w:r>
    </w:p>
    <w:p w14:paraId="484D088B" w14:textId="77777777" w:rsidR="00EF7562" w:rsidRDefault="009972EB">
      <w:pPr>
        <w:keepNext/>
        <w:keepLines/>
        <w:jc w:val="both"/>
        <w:rPr>
          <w:rFonts w:ascii="Arial Narrow" w:eastAsia="Calibri" w:hAnsi="Arial Narrow"/>
        </w:rPr>
      </w:pPr>
      <w:r>
        <w:rPr>
          <w:rFonts w:ascii="Arial Narrow" w:eastAsia="Calibri" w:hAnsi="Arial Narrow"/>
          <w:lang w:eastAsia="en-US"/>
        </w:rPr>
        <w:t>Наименование должности по основному месту работы:</w:t>
      </w:r>
      <w:r>
        <w:t xml:space="preserve"> </w:t>
      </w:r>
      <w:r>
        <w:rPr>
          <w:rFonts w:ascii="Arial Narrow" w:eastAsia="Calibri" w:hAnsi="Arial Narrow"/>
          <w:lang w:eastAsia="en-US"/>
        </w:rPr>
        <w:t>Ведущий эксперт</w:t>
      </w:r>
      <w:r>
        <w:t xml:space="preserve"> </w:t>
      </w:r>
      <w:r>
        <w:rPr>
          <w:rFonts w:ascii="Arial Narrow" w:eastAsia="Calibri" w:hAnsi="Arial Narrow"/>
          <w:lang w:eastAsia="en-US"/>
        </w:rPr>
        <w:t>Управления Службы внутреннего аудита Управления аудита Центра ПАО «РусГидро»</w:t>
      </w:r>
    </w:p>
    <w:p w14:paraId="4E4D9A75" w14:textId="77777777" w:rsidR="00EF7562" w:rsidRDefault="009972EB">
      <w:pPr>
        <w:keepNext/>
        <w:keepLines/>
        <w:jc w:val="both"/>
        <w:rPr>
          <w:rFonts w:ascii="Arial Narrow" w:hAnsi="Arial Narrow"/>
          <w:color w:val="000000"/>
        </w:rPr>
      </w:pPr>
      <w:r>
        <w:rPr>
          <w:rFonts w:ascii="Arial Narrow" w:hAnsi="Arial Narrow"/>
          <w:color w:val="000000" w:themeColor="text1"/>
        </w:rPr>
        <w:t>Акциями АО «ДГК» не владеет</w:t>
      </w:r>
    </w:p>
    <w:p w14:paraId="122B4BCE" w14:textId="77777777" w:rsidR="00EF7562" w:rsidRDefault="00EF7562">
      <w:pPr>
        <w:keepNext/>
        <w:keepLines/>
        <w:spacing w:before="20" w:after="40" w:line="276" w:lineRule="auto"/>
        <w:jc w:val="both"/>
        <w:rPr>
          <w:rFonts w:ascii="Arial Narrow" w:eastAsia="Calibri" w:hAnsi="Arial Narrow"/>
          <w:lang w:eastAsia="en-US"/>
        </w:rPr>
      </w:pPr>
    </w:p>
    <w:p w14:paraId="2207D463" w14:textId="77777777" w:rsidR="00EF7562" w:rsidRDefault="009972EB">
      <w:pPr>
        <w:keepNext/>
        <w:keepLines/>
        <w:spacing w:line="276" w:lineRule="auto"/>
        <w:ind w:firstLine="709"/>
        <w:jc w:val="both"/>
        <w:rPr>
          <w:rFonts w:ascii="Arial Narrow" w:hAnsi="Arial Narrow"/>
        </w:rPr>
      </w:pPr>
      <w:r>
        <w:rPr>
          <w:rFonts w:ascii="Arial Narrow" w:hAnsi="Arial Narrow"/>
        </w:rPr>
        <w:t>Выплата вознаграждений и компенсаций членам Ревизионной комиссии в 2020 году производилась в соответствии с Положением о выплате членам Ревизионной комиссии ОАО «ДГК» вознаграждений и компенсаций, утвержденным годовым Общим собранием акционеров Общества (протокол № 77 от 30.04.2009 год).</w:t>
      </w:r>
    </w:p>
    <w:p w14:paraId="216B966F" w14:textId="77777777" w:rsidR="00EF7562" w:rsidRDefault="009972EB">
      <w:pPr>
        <w:keepNext/>
        <w:keepLines/>
        <w:spacing w:line="276" w:lineRule="auto"/>
        <w:ind w:firstLine="709"/>
        <w:jc w:val="both"/>
        <w:rPr>
          <w:rFonts w:ascii="Arial Narrow" w:hAnsi="Arial Narrow"/>
        </w:rPr>
      </w:pPr>
      <w:r>
        <w:rPr>
          <w:rFonts w:ascii="Arial Narrow" w:hAnsi="Arial Narrow"/>
        </w:rPr>
        <w:lastRenderedPageBreak/>
        <w:t>За участие в проверке финансово-хозяйственной деятельности Общества членам Ревизионной комиссии выплачивается единовременное вознаграждение в размере суммы, эквивалентной семикратной минимальным месячным тарифным ставкам рабочего первого разряда, установленной отраслевым тарифным соглашением.</w:t>
      </w:r>
    </w:p>
    <w:p w14:paraId="3776EA34" w14:textId="77777777" w:rsidR="00EF7562" w:rsidRDefault="009972EB">
      <w:pPr>
        <w:keepNext/>
        <w:keepLines/>
        <w:spacing w:line="276" w:lineRule="auto"/>
        <w:ind w:firstLine="709"/>
        <w:jc w:val="both"/>
        <w:rPr>
          <w:rFonts w:ascii="Arial Narrow" w:hAnsi="Arial Narrow"/>
        </w:rPr>
      </w:pPr>
      <w:r>
        <w:rPr>
          <w:rFonts w:ascii="Arial Narrow" w:hAnsi="Arial Narrow"/>
        </w:rPr>
        <w:t>Общая сумма вознаграждения, выплаченная в 2020 году членам Ревизионной комиссии Общества, составила 319 627 (триста девятнадцать тысяч шестьсот двадцать семь) рублей.</w:t>
      </w:r>
    </w:p>
    <w:p w14:paraId="6803AA79" w14:textId="4CCF0A09" w:rsidR="00EF7562" w:rsidRDefault="009972EB">
      <w:pPr>
        <w:keepNext/>
        <w:keepLines/>
        <w:spacing w:line="276" w:lineRule="auto"/>
        <w:ind w:firstLine="709"/>
        <w:jc w:val="both"/>
        <w:rPr>
          <w:rFonts w:ascii="Arial Narrow" w:hAnsi="Arial Narrow"/>
        </w:rPr>
      </w:pPr>
      <w:r>
        <w:rPr>
          <w:rFonts w:ascii="Arial Narrow" w:hAnsi="Arial Narrow"/>
        </w:rPr>
        <w:t>Общая сумма компенсаций расходов членам Ревизионной комиссии за отчетный период</w:t>
      </w:r>
      <w:r w:rsidR="00D06F26">
        <w:rPr>
          <w:rFonts w:ascii="Arial Narrow" w:hAnsi="Arial Narrow"/>
        </w:rPr>
        <w:t xml:space="preserve">: </w:t>
      </w:r>
      <w:r>
        <w:rPr>
          <w:rFonts w:ascii="Arial Narrow" w:hAnsi="Arial Narrow"/>
        </w:rPr>
        <w:t>в связи с невыездным характером ревизионной поверки компенсации не проводились.</w:t>
      </w:r>
    </w:p>
    <w:p w14:paraId="3DC0E299" w14:textId="77777777" w:rsidR="002757E8" w:rsidRDefault="002757E8">
      <w:pPr>
        <w:keepNext/>
        <w:keepLines/>
        <w:spacing w:line="276" w:lineRule="auto"/>
        <w:ind w:firstLine="709"/>
        <w:jc w:val="both"/>
        <w:rPr>
          <w:highlight w:val="red"/>
        </w:rPr>
      </w:pPr>
    </w:p>
    <w:p w14:paraId="4910333B" w14:textId="77777777" w:rsidR="00EF7562" w:rsidRDefault="009972EB">
      <w:pPr>
        <w:pStyle w:val="74"/>
        <w:rPr>
          <w:lang w:val="ru-RU"/>
        </w:rPr>
      </w:pPr>
      <w:r>
        <w:rPr>
          <w:lang w:val="ru-RU"/>
        </w:rPr>
        <w:t>2.2. Отчет Совета директоров</w:t>
      </w:r>
    </w:p>
    <w:p w14:paraId="0D8A3F78" w14:textId="77777777" w:rsidR="00EF7562" w:rsidRDefault="009972EB" w:rsidP="006F0FA7">
      <w:pPr>
        <w:keepNext/>
        <w:keepLines/>
        <w:spacing w:line="283" w:lineRule="auto"/>
        <w:ind w:firstLine="708"/>
        <w:jc w:val="both"/>
      </w:pPr>
      <w:r>
        <w:rPr>
          <w:rFonts w:ascii="Arial Narrow" w:hAnsi="Arial Narrow"/>
          <w:color w:val="000000"/>
        </w:rPr>
        <w:t>В 2020 год было проведено 26 заседаний Совета директоров Общества (все заочные). Рассмотрено 143 вопроса.</w:t>
      </w:r>
    </w:p>
    <w:p w14:paraId="0BB19AB1" w14:textId="77777777" w:rsidR="00EF7562" w:rsidRDefault="009972EB" w:rsidP="00AB4B8B">
      <w:pPr>
        <w:keepNext/>
        <w:keepLines/>
        <w:spacing w:line="283" w:lineRule="auto"/>
        <w:ind w:firstLine="720"/>
        <w:jc w:val="both"/>
      </w:pPr>
      <w:r>
        <w:rPr>
          <w:rFonts w:ascii="Arial Narrow" w:hAnsi="Arial Narrow"/>
          <w:color w:val="000000"/>
        </w:rPr>
        <w:t>Советом директоров Общества приняты решения по основным вопросам деятельности Общества:</w:t>
      </w:r>
    </w:p>
    <w:p w14:paraId="37881F57" w14:textId="77777777" w:rsidR="00EF7562" w:rsidRDefault="009972EB" w:rsidP="001E3AE4">
      <w:pPr>
        <w:pStyle w:val="afff8"/>
        <w:keepNext/>
        <w:keepLines/>
        <w:numPr>
          <w:ilvl w:val="0"/>
          <w:numId w:val="17"/>
        </w:numPr>
        <w:spacing w:line="283" w:lineRule="auto"/>
        <w:ind w:left="425" w:hanging="425"/>
        <w:contextualSpacing w:val="0"/>
      </w:pPr>
      <w:r>
        <w:rPr>
          <w:rFonts w:ascii="Arial Narrow" w:hAnsi="Arial Narrow"/>
          <w:color w:val="000000"/>
          <w:sz w:val="24"/>
          <w:szCs w:val="24"/>
        </w:rPr>
        <w:t xml:space="preserve">избраны Председатель Совета директоров Общества, заместитель Председателя Совета директоров Общества и секретарь Совета директоров Общества (протокол заседания Совета директоров АО «ДГК» № 1 от 02.06.2020), </w:t>
      </w:r>
    </w:p>
    <w:p w14:paraId="7C27186E" w14:textId="77777777" w:rsidR="00EF7562" w:rsidRDefault="009972EB" w:rsidP="001E3AE4">
      <w:pPr>
        <w:pStyle w:val="afff8"/>
        <w:keepNext/>
        <w:keepLines/>
        <w:numPr>
          <w:ilvl w:val="0"/>
          <w:numId w:val="17"/>
        </w:numPr>
        <w:spacing w:line="283" w:lineRule="auto"/>
        <w:ind w:left="425" w:hanging="425"/>
        <w:contextualSpacing w:val="0"/>
      </w:pPr>
      <w:r>
        <w:rPr>
          <w:rFonts w:ascii="Arial Narrow" w:hAnsi="Arial Narrow"/>
          <w:color w:val="000000"/>
          <w:sz w:val="24"/>
          <w:szCs w:val="24"/>
        </w:rPr>
        <w:t>утверждена организационная структура АО «ДГК» в новой редакции (протокол заседания Совета директоров АО «ДГК» № 14 от 11.12.2020);</w:t>
      </w:r>
    </w:p>
    <w:p w14:paraId="02E12D46" w14:textId="77777777" w:rsidR="00EF7562" w:rsidRDefault="009972EB" w:rsidP="001E3AE4">
      <w:pPr>
        <w:pStyle w:val="afff8"/>
        <w:keepNext/>
        <w:keepLines/>
        <w:numPr>
          <w:ilvl w:val="0"/>
          <w:numId w:val="17"/>
        </w:numPr>
        <w:spacing w:line="283" w:lineRule="auto"/>
        <w:ind w:left="425" w:hanging="425"/>
        <w:contextualSpacing w:val="0"/>
      </w:pPr>
      <w:r>
        <w:rPr>
          <w:rFonts w:ascii="Arial Narrow" w:hAnsi="Arial Narrow"/>
          <w:color w:val="000000"/>
          <w:sz w:val="24"/>
          <w:szCs w:val="24"/>
        </w:rPr>
        <w:t>утвержден Перечень должностей отдельных категорий руководящих работников АО «ДГК» в новой редакции (протокол заседания Совета директоров АО «ДГК» № 14 от 11.12.2020); согласованы кандидатуры, назначаемые на должности, относящиеся к руководящему составу АО «ДГК» (протоколы заседаний Совета директоров АО «ДГК» № 9 от 10.09.2020, № 15 от 30.12.2020);</w:t>
      </w:r>
    </w:p>
    <w:p w14:paraId="13928CE8" w14:textId="77777777" w:rsidR="00EF7562" w:rsidRDefault="009972EB" w:rsidP="001E3AE4">
      <w:pPr>
        <w:pStyle w:val="afff8"/>
        <w:keepNext/>
        <w:keepLines/>
        <w:numPr>
          <w:ilvl w:val="0"/>
          <w:numId w:val="17"/>
        </w:numPr>
        <w:spacing w:line="283" w:lineRule="auto"/>
        <w:ind w:left="425" w:hanging="425"/>
        <w:contextualSpacing w:val="0"/>
      </w:pPr>
      <w:r>
        <w:rPr>
          <w:rFonts w:ascii="Arial Narrow" w:hAnsi="Arial Narrow"/>
          <w:color w:val="000000"/>
          <w:sz w:val="24"/>
          <w:szCs w:val="24"/>
        </w:rPr>
        <w:t xml:space="preserve">утверждены бизнес-план АО «ДГК» на 2020-2024 годы (протокол заседания Совета директоров АО «ДГК» № 18 от 16.03.2020); скорректированный бизнес-план АО «ДГК» на 2020 год (протокол заседания Совета директоров АО «ДГК» № 10 от 25.09.2020); бизнес-план АО «ДГК» на 2021-2025 годы (протокол заседания Совета директоров АО «ДГК» № 15 от 30.12.2020); </w:t>
      </w:r>
    </w:p>
    <w:p w14:paraId="783455C7" w14:textId="77777777" w:rsidR="00EF7562" w:rsidRDefault="009972EB" w:rsidP="001E3AE4">
      <w:pPr>
        <w:pStyle w:val="afff8"/>
        <w:keepNext/>
        <w:keepLines/>
        <w:numPr>
          <w:ilvl w:val="0"/>
          <w:numId w:val="17"/>
        </w:numPr>
        <w:spacing w:line="283" w:lineRule="auto"/>
        <w:ind w:left="425" w:hanging="425"/>
        <w:contextualSpacing w:val="0"/>
      </w:pPr>
      <w:r>
        <w:rPr>
          <w:rFonts w:ascii="Arial Narrow" w:hAnsi="Arial Narrow"/>
          <w:color w:val="000000"/>
          <w:sz w:val="24"/>
          <w:szCs w:val="24"/>
        </w:rPr>
        <w:t xml:space="preserve">утверждены отчеты об исполнении бизнес-плана АО «ДГК» за 2019 год (протокол заседания Совета директоров АО «ДГК» № 24 от 22.05.2020); за 1 квартал 2020 года (протокол заседания Совета директоров АО «ДГК» № 14 от 14.07.2020); за 1 полугодие 2020 года (протокол заседания Совета директоров АО «ДГК» № 12 от 29.10.2020); за 9 месяцев 2020 года (протокол заседания Совета директоров АО «ДГК» № 15 от 30.12.2020); </w:t>
      </w:r>
    </w:p>
    <w:p w14:paraId="0ACBBEAA" w14:textId="77777777" w:rsidR="00EF7562" w:rsidRDefault="009972EB" w:rsidP="001E3AE4">
      <w:pPr>
        <w:pStyle w:val="afff8"/>
        <w:keepNext/>
        <w:keepLines/>
        <w:numPr>
          <w:ilvl w:val="0"/>
          <w:numId w:val="17"/>
        </w:numPr>
        <w:spacing w:line="283" w:lineRule="auto"/>
        <w:ind w:left="425" w:hanging="425"/>
        <w:contextualSpacing w:val="0"/>
      </w:pPr>
      <w:r>
        <w:rPr>
          <w:rFonts w:ascii="Arial Narrow" w:hAnsi="Arial Narrow"/>
          <w:color w:val="000000"/>
          <w:sz w:val="24"/>
          <w:szCs w:val="24"/>
        </w:rPr>
        <w:t>утверждены перечень и целевые значения годовых и квартальных ключевых показателей эффективности (далее - КПЭ) Общества на 2020 год; Методика расчета и оценки КПЭ Общества (протоколы заседаний Совета директоров АО «ДГК» № 21 от 24.04.2020, № 13 от 01.12.2020);</w:t>
      </w:r>
    </w:p>
    <w:p w14:paraId="455E2D8A" w14:textId="77777777" w:rsidR="00EF7562" w:rsidRDefault="009972EB" w:rsidP="001E3AE4">
      <w:pPr>
        <w:pStyle w:val="afff8"/>
        <w:keepNext/>
        <w:keepLines/>
        <w:numPr>
          <w:ilvl w:val="0"/>
          <w:numId w:val="17"/>
        </w:numPr>
        <w:spacing w:line="283" w:lineRule="auto"/>
        <w:ind w:left="425" w:hanging="425"/>
        <w:contextualSpacing w:val="0"/>
      </w:pPr>
      <w:r>
        <w:rPr>
          <w:rFonts w:ascii="Arial Narrow" w:hAnsi="Arial Narrow"/>
          <w:color w:val="000000"/>
          <w:sz w:val="24"/>
          <w:szCs w:val="24"/>
        </w:rPr>
        <w:t xml:space="preserve">утверждены отчет о выполнении целевых значений КПЭ АО «ДГК» за 4 квартал 2019 года и 2019 год; за 1 квартал 2020 года (протокол заседания Совета директоров АО «ДГК» № 3 от 18.06.2020); за 2 квартал 2020 года (протокол заседания Совета директоров АО «ДГК» № 10 от 25.09.2020); за 3 квартал 2020 года (протокол заседания Совета директоров АО «ДГК» № 14 от 11.12.2020); </w:t>
      </w:r>
    </w:p>
    <w:p w14:paraId="4905E04C" w14:textId="77777777" w:rsidR="00EF7562" w:rsidRDefault="009972EB" w:rsidP="001E3AE4">
      <w:pPr>
        <w:pStyle w:val="afff8"/>
        <w:keepNext/>
        <w:keepLines/>
        <w:numPr>
          <w:ilvl w:val="0"/>
          <w:numId w:val="17"/>
        </w:numPr>
        <w:spacing w:line="283" w:lineRule="auto"/>
        <w:ind w:left="425" w:hanging="425"/>
        <w:contextualSpacing w:val="0"/>
      </w:pPr>
      <w:r>
        <w:rPr>
          <w:rFonts w:ascii="Arial Narrow" w:hAnsi="Arial Narrow"/>
          <w:color w:val="000000"/>
          <w:sz w:val="24"/>
          <w:szCs w:val="24"/>
        </w:rPr>
        <w:t xml:space="preserve">утвержден состав Центральной топливной комиссии Общества (протокол заседания Совета директоров АО «ДГК» № 14 от 31.01.2020); </w:t>
      </w:r>
    </w:p>
    <w:p w14:paraId="017AA34C" w14:textId="77777777" w:rsidR="00EF7562" w:rsidRDefault="009972EB" w:rsidP="001E3AE4">
      <w:pPr>
        <w:pStyle w:val="afff8"/>
        <w:keepNext/>
        <w:keepLines/>
        <w:numPr>
          <w:ilvl w:val="0"/>
          <w:numId w:val="17"/>
        </w:numPr>
        <w:spacing w:line="283" w:lineRule="auto"/>
        <w:ind w:left="425" w:hanging="425"/>
        <w:contextualSpacing w:val="0"/>
      </w:pPr>
      <w:r>
        <w:rPr>
          <w:rFonts w:ascii="Arial Narrow" w:hAnsi="Arial Narrow"/>
          <w:color w:val="000000"/>
          <w:sz w:val="24"/>
          <w:szCs w:val="24"/>
        </w:rPr>
        <w:t>утверждена Центральная закупочная комиссия Общества в новом составе (протоколы заседаний Совета директоров АО «ДГК» № 12 от 29.10.2020, № 13 от 01.12.2020);</w:t>
      </w:r>
    </w:p>
    <w:p w14:paraId="58D74C5C" w14:textId="77777777" w:rsidR="00EF7562" w:rsidRDefault="009972EB" w:rsidP="001E3AE4">
      <w:pPr>
        <w:pStyle w:val="afff8"/>
        <w:keepNext/>
        <w:keepLines/>
        <w:numPr>
          <w:ilvl w:val="0"/>
          <w:numId w:val="17"/>
        </w:numPr>
        <w:spacing w:line="283" w:lineRule="auto"/>
        <w:ind w:left="425" w:hanging="425"/>
        <w:contextualSpacing w:val="0"/>
      </w:pPr>
      <w:r>
        <w:rPr>
          <w:rFonts w:ascii="Arial Narrow" w:hAnsi="Arial Narrow"/>
          <w:color w:val="000000"/>
          <w:sz w:val="24"/>
          <w:szCs w:val="24"/>
        </w:rPr>
        <w:t>утвержден график проведения корпоративных мероприятий АО «ДГК», необходимых для созыва и проведения годового Общего собрания акционеров Общества по итогам 2019 года (протокол заседания Совета директоров АО «ДГК» № 17 от 04.03.2020);</w:t>
      </w:r>
    </w:p>
    <w:p w14:paraId="569956A3" w14:textId="77777777" w:rsidR="00EF7562" w:rsidRDefault="00435CF4" w:rsidP="001E3AE4">
      <w:pPr>
        <w:pStyle w:val="afff8"/>
        <w:keepNext/>
        <w:keepLines/>
        <w:numPr>
          <w:ilvl w:val="0"/>
          <w:numId w:val="17"/>
        </w:numPr>
        <w:spacing w:line="283" w:lineRule="auto"/>
        <w:ind w:left="425" w:hanging="425"/>
        <w:contextualSpacing w:val="0"/>
      </w:pPr>
      <w:r>
        <w:rPr>
          <w:rFonts w:ascii="Arial Narrow" w:hAnsi="Arial Narrow"/>
          <w:color w:val="000000"/>
          <w:sz w:val="24"/>
          <w:szCs w:val="24"/>
        </w:rPr>
        <w:lastRenderedPageBreak/>
        <w:t>о</w:t>
      </w:r>
      <w:r w:rsidR="009972EB">
        <w:rPr>
          <w:rFonts w:ascii="Arial Narrow" w:hAnsi="Arial Narrow"/>
          <w:color w:val="000000"/>
          <w:sz w:val="24"/>
          <w:szCs w:val="24"/>
        </w:rPr>
        <w:t>пределен размер оплаты услуг аудитора АО «ДГК» - ООО «РСМ РУСЬ» по аудиту бухгалтерской (финансовой) отчетности за 2020 год, подготовленной в соответствии с российскими стандартами бухгалтерского учета (протокол заседания Совета директоров АО «ДГК» № 5 от 14.07.2020);</w:t>
      </w:r>
    </w:p>
    <w:p w14:paraId="539DA220" w14:textId="77777777" w:rsidR="00EF7562" w:rsidRDefault="009972EB" w:rsidP="001E3AE4">
      <w:pPr>
        <w:pStyle w:val="afff8"/>
        <w:keepNext/>
        <w:keepLines/>
        <w:numPr>
          <w:ilvl w:val="0"/>
          <w:numId w:val="17"/>
        </w:numPr>
        <w:spacing w:line="283" w:lineRule="auto"/>
        <w:ind w:left="425" w:hanging="425"/>
        <w:contextualSpacing w:val="0"/>
      </w:pPr>
      <w:r>
        <w:rPr>
          <w:rFonts w:ascii="Arial Narrow" w:hAnsi="Arial Narrow"/>
          <w:color w:val="000000"/>
          <w:sz w:val="24"/>
          <w:szCs w:val="24"/>
        </w:rPr>
        <w:t>утверждена Программа негосударственного пенсионного обеспечения работников АО «ДГК» на 2020 год (протокол заседания Совета директоров АО «ДГК» № 18 от 30.03.2020);</w:t>
      </w:r>
    </w:p>
    <w:p w14:paraId="61618994" w14:textId="77777777" w:rsidR="00EF7562" w:rsidRDefault="009972EB" w:rsidP="001E3AE4">
      <w:pPr>
        <w:pStyle w:val="afff8"/>
        <w:keepNext/>
        <w:keepLines/>
        <w:numPr>
          <w:ilvl w:val="0"/>
          <w:numId w:val="17"/>
        </w:numPr>
        <w:spacing w:line="283" w:lineRule="auto"/>
        <w:ind w:left="425" w:hanging="425"/>
        <w:contextualSpacing w:val="0"/>
      </w:pPr>
      <w:r>
        <w:rPr>
          <w:rFonts w:ascii="Arial Narrow" w:hAnsi="Arial Narrow"/>
          <w:color w:val="000000"/>
          <w:sz w:val="24"/>
          <w:szCs w:val="24"/>
        </w:rPr>
        <w:t>утверждены Годовая комплексная программа закупок АО «ДГК» на 2020 год (протокол заседания Совета директоров АО «ДГК» № 18 от 30.03.2020); на 2021 год (протокол заседания Совета директоров АО «ДГК» № 15 от 30.12.2020); приняты отчеты об исполнении годовой комплексной программы закупок за 2019 год (протокол заседания Совета директоров АО «ДГК» № 21 от 24.04.2020); за три месяца 2020 года (протокол заседания Совета директоров АО «ДГК» № 1 от 02.06.2020); за 6 месяцев 2020 года (протокол заседания Совета директоров АО «ДГК» № 10 от 25.09.2020); за 9 месяцев 2020 года (протокол заседания Совета директоров АО «ДГК» № 14 от 11.12.2020);</w:t>
      </w:r>
    </w:p>
    <w:p w14:paraId="75E7D871" w14:textId="77777777" w:rsidR="00EF7562" w:rsidRDefault="009972EB" w:rsidP="001E3AE4">
      <w:pPr>
        <w:pStyle w:val="afff8"/>
        <w:keepNext/>
        <w:keepLines/>
        <w:numPr>
          <w:ilvl w:val="0"/>
          <w:numId w:val="17"/>
        </w:numPr>
        <w:spacing w:line="283" w:lineRule="auto"/>
        <w:ind w:left="425" w:hanging="425"/>
        <w:contextualSpacing w:val="0"/>
      </w:pPr>
      <w:r>
        <w:rPr>
          <w:rFonts w:ascii="Arial Narrow" w:hAnsi="Arial Narrow"/>
          <w:color w:val="000000"/>
          <w:sz w:val="24"/>
          <w:szCs w:val="24"/>
        </w:rPr>
        <w:t xml:space="preserve">утверждена Программа благотворительной и спонсорской деятельности АО «ДГК» на 2020 год (протокол заседания Совета директоров АО «ДГК» № 5 от 14.07.2020); </w:t>
      </w:r>
    </w:p>
    <w:p w14:paraId="5A67538C" w14:textId="77777777" w:rsidR="00EF7562" w:rsidRDefault="009972EB" w:rsidP="001E3AE4">
      <w:pPr>
        <w:pStyle w:val="afff8"/>
        <w:keepNext/>
        <w:keepLines/>
        <w:numPr>
          <w:ilvl w:val="0"/>
          <w:numId w:val="17"/>
        </w:numPr>
        <w:spacing w:line="283" w:lineRule="auto"/>
        <w:ind w:left="425" w:hanging="425"/>
        <w:contextualSpacing w:val="0"/>
      </w:pPr>
      <w:r>
        <w:rPr>
          <w:rFonts w:ascii="Arial Narrow" w:hAnsi="Arial Narrow"/>
          <w:color w:val="000000"/>
          <w:sz w:val="24"/>
          <w:szCs w:val="24"/>
        </w:rPr>
        <w:t>утверждены скорректированная Программа страховой защиты АО «ДГК» на 2020 год (протокол заседания Совета директоров АО «ДГК» № 23 от 30.04.2020); Программа страховой защиты АО «ДГК» на 2021 год, а также страховые организации для обеспечения страховой защиты АО «ДГК», с которыми возможно заключение договоров страхования в течение 2021 года (протокол заседания Совета директоров АО «ДГК» № 14 от 11.12.2020);</w:t>
      </w:r>
    </w:p>
    <w:p w14:paraId="48FCFC4C" w14:textId="77777777" w:rsidR="00EF7562" w:rsidRDefault="009972EB" w:rsidP="001E3AE4">
      <w:pPr>
        <w:pStyle w:val="afff8"/>
        <w:keepNext/>
        <w:keepLines/>
        <w:numPr>
          <w:ilvl w:val="0"/>
          <w:numId w:val="17"/>
        </w:numPr>
        <w:spacing w:line="283" w:lineRule="auto"/>
        <w:ind w:left="425" w:hanging="425"/>
        <w:contextualSpacing w:val="0"/>
      </w:pPr>
      <w:r>
        <w:rPr>
          <w:rFonts w:ascii="Arial Narrow" w:hAnsi="Arial Narrow"/>
          <w:color w:val="000000"/>
          <w:sz w:val="24"/>
          <w:szCs w:val="24"/>
        </w:rPr>
        <w:t xml:space="preserve">предварительно одобрен проект инвестиционной программы АО «ДГК» на 2021-2025 годы и проект изменений, вносимых в инвестиционную программу АО </w:t>
      </w:r>
      <w:r w:rsidR="008B0EB2">
        <w:rPr>
          <w:rFonts w:ascii="Arial Narrow" w:hAnsi="Arial Narrow"/>
          <w:color w:val="000000"/>
          <w:sz w:val="24"/>
          <w:szCs w:val="24"/>
        </w:rPr>
        <w:t>«</w:t>
      </w:r>
      <w:r>
        <w:rPr>
          <w:rFonts w:ascii="Arial Narrow" w:hAnsi="Arial Narrow"/>
          <w:color w:val="000000"/>
          <w:sz w:val="24"/>
          <w:szCs w:val="24"/>
        </w:rPr>
        <w:t>ДГК</w:t>
      </w:r>
      <w:r w:rsidR="008B0EB2">
        <w:rPr>
          <w:rFonts w:ascii="Arial Narrow" w:hAnsi="Arial Narrow"/>
          <w:color w:val="000000"/>
          <w:sz w:val="24"/>
          <w:szCs w:val="24"/>
        </w:rPr>
        <w:t>»</w:t>
      </w:r>
      <w:r>
        <w:rPr>
          <w:rFonts w:ascii="Arial Narrow" w:hAnsi="Arial Narrow"/>
          <w:color w:val="000000"/>
          <w:sz w:val="24"/>
          <w:szCs w:val="24"/>
        </w:rPr>
        <w:t xml:space="preserve"> на 2020-2024 годы, утвержденную приказом Минэнерго России от 12.12.2019 №23@ «Об утверждении инвестиционной программы АО </w:t>
      </w:r>
      <w:r w:rsidR="008B0EB2">
        <w:rPr>
          <w:rFonts w:ascii="Arial Narrow" w:hAnsi="Arial Narrow"/>
          <w:color w:val="000000"/>
          <w:sz w:val="24"/>
          <w:szCs w:val="24"/>
        </w:rPr>
        <w:t>«</w:t>
      </w:r>
      <w:r>
        <w:rPr>
          <w:rFonts w:ascii="Arial Narrow" w:hAnsi="Arial Narrow"/>
          <w:color w:val="000000"/>
          <w:sz w:val="24"/>
          <w:szCs w:val="24"/>
        </w:rPr>
        <w:t>ДГК</w:t>
      </w:r>
      <w:r w:rsidR="008B0EB2">
        <w:rPr>
          <w:rFonts w:ascii="Arial Narrow" w:hAnsi="Arial Narrow"/>
          <w:color w:val="000000"/>
          <w:sz w:val="24"/>
          <w:szCs w:val="24"/>
        </w:rPr>
        <w:t>»</w:t>
      </w:r>
      <w:r>
        <w:rPr>
          <w:rFonts w:ascii="Arial Narrow" w:hAnsi="Arial Narrow"/>
          <w:color w:val="000000"/>
          <w:sz w:val="24"/>
          <w:szCs w:val="24"/>
        </w:rPr>
        <w:t xml:space="preserve"> на 2020-2024 годы и изменений, вносимых в инвестиционную программу АО </w:t>
      </w:r>
      <w:r w:rsidR="008B0EB2">
        <w:rPr>
          <w:rFonts w:ascii="Arial Narrow" w:hAnsi="Arial Narrow"/>
          <w:color w:val="000000"/>
          <w:sz w:val="24"/>
          <w:szCs w:val="24"/>
        </w:rPr>
        <w:t>«</w:t>
      </w:r>
      <w:r>
        <w:rPr>
          <w:rFonts w:ascii="Arial Narrow" w:hAnsi="Arial Narrow"/>
          <w:color w:val="000000"/>
          <w:sz w:val="24"/>
          <w:szCs w:val="24"/>
        </w:rPr>
        <w:t>ДГК</w:t>
      </w:r>
      <w:r w:rsidR="008B0EB2">
        <w:rPr>
          <w:rFonts w:ascii="Arial Narrow" w:hAnsi="Arial Narrow"/>
          <w:color w:val="000000"/>
          <w:sz w:val="24"/>
          <w:szCs w:val="24"/>
        </w:rPr>
        <w:t>»</w:t>
      </w:r>
      <w:r>
        <w:rPr>
          <w:rFonts w:ascii="Arial Narrow" w:hAnsi="Arial Narrow"/>
          <w:color w:val="000000"/>
          <w:sz w:val="24"/>
          <w:szCs w:val="24"/>
        </w:rPr>
        <w:t>, утвержденную приказом Минэнерго России от 14.12.2018 №21@» в целях обеспечения раскрытия информации в соответствии с постановлением Правительства РФ от 21.01.2004 № 24 «Об утверждении стандартов раскрытия информации субъектами оптового и розничного рынков электрической энергии» (протокол заседания Совета директоров АО «ДГК» № 18 от 30.03.2020);</w:t>
      </w:r>
    </w:p>
    <w:p w14:paraId="2C67D2AB" w14:textId="77777777" w:rsidR="00EF7562" w:rsidRDefault="009972EB" w:rsidP="001E3AE4">
      <w:pPr>
        <w:pStyle w:val="afff8"/>
        <w:keepNext/>
        <w:keepLines/>
        <w:numPr>
          <w:ilvl w:val="0"/>
          <w:numId w:val="17"/>
        </w:numPr>
        <w:spacing w:line="283" w:lineRule="auto"/>
        <w:ind w:left="425" w:hanging="425"/>
        <w:contextualSpacing w:val="0"/>
      </w:pPr>
      <w:r>
        <w:rPr>
          <w:rFonts w:ascii="Arial Narrow" w:hAnsi="Arial Narrow"/>
          <w:color w:val="000000"/>
          <w:sz w:val="24"/>
          <w:szCs w:val="24"/>
        </w:rPr>
        <w:t>утверждена скорректированная Программа дополнительных мероприятий по ремонтной и инвестиционной деятельности на 2017-2023 годы за счет использования денежных средств, высвобождающихся в результате рефинансирования кредитного портфеля (протокол заседания Совета директоров АО «ДГК» № 5 от 14.07.2020);</w:t>
      </w:r>
    </w:p>
    <w:p w14:paraId="2609A28B" w14:textId="77777777" w:rsidR="00EF7562" w:rsidRDefault="009972EB" w:rsidP="001E3AE4">
      <w:pPr>
        <w:pStyle w:val="afff8"/>
        <w:keepNext/>
        <w:keepLines/>
        <w:numPr>
          <w:ilvl w:val="0"/>
          <w:numId w:val="17"/>
        </w:numPr>
        <w:spacing w:line="283" w:lineRule="auto"/>
        <w:ind w:left="425" w:hanging="425"/>
        <w:contextualSpacing w:val="0"/>
      </w:pPr>
      <w:r>
        <w:rPr>
          <w:rFonts w:ascii="Arial Narrow" w:hAnsi="Arial Narrow"/>
          <w:color w:val="000000"/>
          <w:sz w:val="24"/>
          <w:szCs w:val="24"/>
        </w:rPr>
        <w:t>утвержден перечень инвестиционных проектов, реализуемых и планируемых к реализации в рамках инвестиционной программы АО «ДГК», для проведения публичного технологического и ценового аудита в 2020-2021 годах (протокол заседания Совета директоров АО «ДГК» № 23 от 30.04.2020);</w:t>
      </w:r>
    </w:p>
    <w:p w14:paraId="5AAD7FB8" w14:textId="77777777" w:rsidR="00EF7562" w:rsidRDefault="009972EB" w:rsidP="001E3AE4">
      <w:pPr>
        <w:pStyle w:val="afff8"/>
        <w:keepNext/>
        <w:keepLines/>
        <w:numPr>
          <w:ilvl w:val="0"/>
          <w:numId w:val="17"/>
        </w:numPr>
        <w:spacing w:line="283" w:lineRule="auto"/>
        <w:ind w:left="425" w:hanging="425"/>
        <w:contextualSpacing w:val="0"/>
      </w:pPr>
      <w:r>
        <w:rPr>
          <w:rFonts w:ascii="Arial Narrow" w:hAnsi="Arial Narrow"/>
          <w:color w:val="000000"/>
          <w:sz w:val="24"/>
          <w:szCs w:val="24"/>
        </w:rPr>
        <w:t>утверждены Реестр непрофильных активов АО «ДГК» в новой редакции, План мероприятий по реализации непрофильных активов АО «ДГК» на период 4 квартал 2020 года - 2021 год (протокол заседания Совета директоров АО «ДГК» № 15 от 30.12.2020);</w:t>
      </w:r>
    </w:p>
    <w:p w14:paraId="4D098BC9" w14:textId="77777777" w:rsidR="00EF7562" w:rsidRDefault="009972EB" w:rsidP="001E3AE4">
      <w:pPr>
        <w:pStyle w:val="afff8"/>
        <w:keepNext/>
        <w:keepLines/>
        <w:numPr>
          <w:ilvl w:val="0"/>
          <w:numId w:val="17"/>
        </w:numPr>
        <w:spacing w:line="283" w:lineRule="auto"/>
        <w:ind w:left="425" w:hanging="425"/>
        <w:contextualSpacing w:val="0"/>
      </w:pPr>
      <w:r>
        <w:rPr>
          <w:rFonts w:ascii="Arial Narrow" w:hAnsi="Arial Narrow"/>
          <w:color w:val="000000"/>
          <w:sz w:val="24"/>
          <w:szCs w:val="24"/>
        </w:rPr>
        <w:t>предварительно одобрены изменения и дополнения к коллективному договору АО «ДГК» на 2019-2022 годы (протоколы заседаний Совета директоров АО «ДГК» № 16 от 27.02.2020, № 14 от 01.12.2020);</w:t>
      </w:r>
    </w:p>
    <w:p w14:paraId="024484FA" w14:textId="77777777" w:rsidR="00EF7562" w:rsidRPr="008B0EB2" w:rsidRDefault="009972EB" w:rsidP="001E3AE4">
      <w:pPr>
        <w:pStyle w:val="afff8"/>
        <w:keepNext/>
        <w:keepLines/>
        <w:numPr>
          <w:ilvl w:val="0"/>
          <w:numId w:val="17"/>
        </w:numPr>
        <w:spacing w:line="283" w:lineRule="auto"/>
        <w:ind w:left="425" w:hanging="425"/>
        <w:contextualSpacing w:val="0"/>
      </w:pPr>
      <w:r>
        <w:rPr>
          <w:rFonts w:ascii="Arial Narrow" w:hAnsi="Arial Narrow"/>
          <w:sz w:val="24"/>
          <w:szCs w:val="24"/>
        </w:rPr>
        <w:t>утвержден отчет о проведении публичного технологического и ценового аудита инвестиционных проектов АО «ДГК» за 2019 год, содержащего результаты сводного анализа по проведенным аудитам и выводы по итогам общественного и экспертного обсуждения (протокол заседания Совета директоров АО «ДГК» № 18 от 30.03.2020);</w:t>
      </w:r>
    </w:p>
    <w:p w14:paraId="19AE0DF7" w14:textId="77777777" w:rsidR="008B0EB2" w:rsidRDefault="008B0EB2" w:rsidP="001E3AE4">
      <w:pPr>
        <w:pStyle w:val="afff8"/>
        <w:keepNext/>
        <w:keepLines/>
        <w:numPr>
          <w:ilvl w:val="0"/>
          <w:numId w:val="17"/>
        </w:numPr>
        <w:spacing w:line="283" w:lineRule="auto"/>
        <w:ind w:left="425" w:hanging="425"/>
        <w:contextualSpacing w:val="0"/>
      </w:pPr>
      <w:r>
        <w:rPr>
          <w:rFonts w:ascii="Arial Narrow" w:hAnsi="Arial Narrow"/>
          <w:sz w:val="24"/>
          <w:szCs w:val="24"/>
        </w:rPr>
        <w:lastRenderedPageBreak/>
        <w:t>утвержден отчет о реализации Программы дополнительных мероприятий по ремонтной и инвестиционной деятельности на 2017-2022 годы за счет использования денежных средств, высвобождающихся в результате рефинансирования кредитного портфеля, за 2019 год (протокол</w:t>
      </w:r>
    </w:p>
    <w:p w14:paraId="455A777A" w14:textId="77777777" w:rsidR="00EF7562" w:rsidRDefault="009972EB" w:rsidP="008B0EB2">
      <w:pPr>
        <w:pStyle w:val="afff8"/>
        <w:keepNext/>
        <w:keepLines/>
        <w:spacing w:line="283" w:lineRule="auto"/>
        <w:ind w:left="425" w:firstLine="0"/>
        <w:contextualSpacing w:val="0"/>
      </w:pPr>
      <w:r>
        <w:rPr>
          <w:rFonts w:ascii="Arial Narrow" w:hAnsi="Arial Narrow"/>
          <w:sz w:val="24"/>
          <w:szCs w:val="24"/>
        </w:rPr>
        <w:t xml:space="preserve">заседания Совета директоров АО «ДГК» № 21 от 24.04.2020); </w:t>
      </w:r>
    </w:p>
    <w:p w14:paraId="3AA65D63" w14:textId="77777777" w:rsidR="00EF7562" w:rsidRDefault="009972EB" w:rsidP="001E3AE4">
      <w:pPr>
        <w:pStyle w:val="afff8"/>
        <w:keepNext/>
        <w:keepLines/>
        <w:numPr>
          <w:ilvl w:val="0"/>
          <w:numId w:val="17"/>
        </w:numPr>
        <w:spacing w:line="283" w:lineRule="auto"/>
        <w:ind w:left="425" w:hanging="425"/>
        <w:contextualSpacing w:val="0"/>
      </w:pPr>
      <w:r>
        <w:rPr>
          <w:rFonts w:ascii="Arial Narrow" w:hAnsi="Arial Narrow"/>
          <w:sz w:val="24"/>
          <w:szCs w:val="24"/>
        </w:rPr>
        <w:t>утвержден отчет об исполнении Плана мероприятий п</w:t>
      </w:r>
      <w:r>
        <w:rPr>
          <w:rFonts w:ascii="Arial Narrow" w:hAnsi="Arial Narrow"/>
          <w:color w:val="000000"/>
          <w:sz w:val="24"/>
          <w:szCs w:val="24"/>
        </w:rPr>
        <w:t>о управлению стратегическими рисками АО «ДГК» за 2019 год (протокол заседания Совета директоров АО «ДГК» № 5 от 14.07.2020);</w:t>
      </w:r>
    </w:p>
    <w:p w14:paraId="1B595F2E" w14:textId="77777777" w:rsidR="00EF7562" w:rsidRDefault="009972EB" w:rsidP="001E3AE4">
      <w:pPr>
        <w:pStyle w:val="afff8"/>
        <w:keepNext/>
        <w:keepLines/>
        <w:numPr>
          <w:ilvl w:val="0"/>
          <w:numId w:val="17"/>
        </w:numPr>
        <w:spacing w:line="283" w:lineRule="auto"/>
        <w:ind w:left="425" w:hanging="425"/>
        <w:contextualSpacing w:val="0"/>
      </w:pPr>
      <w:r>
        <w:rPr>
          <w:rFonts w:ascii="Arial Narrow" w:hAnsi="Arial Narrow"/>
          <w:color w:val="000000"/>
          <w:sz w:val="24"/>
          <w:szCs w:val="24"/>
        </w:rPr>
        <w:t>приняты решения по вопросам годового Общего собрания акционеров Акционерного общества «Лучегорский угольный разрез», в котором Общество осуществляет полномочия единственного акционера (протокол заседания Совета директоров АО «ДГК» № 24 от 22.05.2020).</w:t>
      </w:r>
    </w:p>
    <w:p w14:paraId="4EA534BD" w14:textId="77777777" w:rsidR="00EF7562" w:rsidRDefault="00EF7562" w:rsidP="006F0FA7">
      <w:pPr>
        <w:keepNext/>
        <w:keepLines/>
        <w:spacing w:line="283" w:lineRule="auto"/>
        <w:jc w:val="both"/>
      </w:pPr>
    </w:p>
    <w:p w14:paraId="32E50603" w14:textId="77777777" w:rsidR="00EF7562" w:rsidRDefault="009972EB" w:rsidP="006F0FA7">
      <w:pPr>
        <w:keepNext/>
        <w:keepLines/>
        <w:spacing w:line="283" w:lineRule="auto"/>
        <w:ind w:firstLine="708"/>
        <w:jc w:val="both"/>
      </w:pPr>
      <w:r>
        <w:rPr>
          <w:rFonts w:ascii="Arial Narrow" w:hAnsi="Arial Narrow"/>
          <w:color w:val="000000"/>
        </w:rPr>
        <w:t>Советом директоров Общества утверждены следующие внутренние документы Общества:</w:t>
      </w:r>
    </w:p>
    <w:p w14:paraId="17246248" w14:textId="77777777" w:rsidR="00EF7562" w:rsidRDefault="009972EB" w:rsidP="006F0FA7">
      <w:pPr>
        <w:keepNext/>
        <w:keepLines/>
        <w:spacing w:line="283" w:lineRule="auto"/>
        <w:jc w:val="both"/>
      </w:pPr>
      <w:r>
        <w:rPr>
          <w:rFonts w:ascii="Arial Narrow" w:hAnsi="Arial Narrow"/>
          <w:color w:val="000000"/>
        </w:rPr>
        <w:t xml:space="preserve">1) Положение об управлении организационной структурой АО «ДГК» (протокол заседания Совета директоров АО «ДГК» № 15 от 18.02.2020); </w:t>
      </w:r>
    </w:p>
    <w:p w14:paraId="69DB18AE" w14:textId="77777777" w:rsidR="00EF7562" w:rsidRDefault="009972EB" w:rsidP="006F0FA7">
      <w:pPr>
        <w:keepNext/>
        <w:keepLines/>
        <w:spacing w:line="283" w:lineRule="auto"/>
        <w:jc w:val="both"/>
      </w:pPr>
      <w:r>
        <w:rPr>
          <w:rFonts w:ascii="Arial Narrow" w:hAnsi="Arial Narrow"/>
          <w:color w:val="000000"/>
        </w:rPr>
        <w:t>2) Положение о кредитной политике АО «ДГК» в новой редакции (протокол заседания Совета директоров АО «ДГК» № 9 от 10.09.2020);</w:t>
      </w:r>
    </w:p>
    <w:p w14:paraId="154EB1B7" w14:textId="77777777" w:rsidR="00EF7562" w:rsidRDefault="009972EB" w:rsidP="006F0FA7">
      <w:pPr>
        <w:keepNext/>
        <w:keepLines/>
        <w:spacing w:line="283" w:lineRule="auto"/>
        <w:jc w:val="both"/>
      </w:pPr>
      <w:r>
        <w:rPr>
          <w:rFonts w:ascii="Arial Narrow" w:hAnsi="Arial Narrow"/>
          <w:color w:val="000000"/>
        </w:rPr>
        <w:t>3) Положение об организации страховой защиты АО «ДГК» (протокол заседания Совета директоров АО «ДГК» № 13 от 01.12.2020).</w:t>
      </w:r>
    </w:p>
    <w:p w14:paraId="07047F8B" w14:textId="77777777" w:rsidR="00EF7562" w:rsidRDefault="00EF7562" w:rsidP="006F0FA7">
      <w:pPr>
        <w:keepNext/>
        <w:keepLines/>
        <w:spacing w:line="283" w:lineRule="auto"/>
        <w:jc w:val="both"/>
      </w:pPr>
    </w:p>
    <w:p w14:paraId="529DA49A" w14:textId="77777777" w:rsidR="00EF7562" w:rsidRDefault="009972EB" w:rsidP="006F0FA7">
      <w:pPr>
        <w:keepNext/>
        <w:keepLines/>
        <w:spacing w:line="283" w:lineRule="auto"/>
        <w:ind w:firstLine="708"/>
        <w:jc w:val="both"/>
      </w:pPr>
      <w:r>
        <w:rPr>
          <w:rFonts w:ascii="Arial Narrow" w:hAnsi="Arial Narrow"/>
          <w:color w:val="000000"/>
        </w:rPr>
        <w:t>Кроме того, Советом директоров Общества приняты решения о присоединении АО «ДГК» к следующим документам холдинга ПАО «РусГидро»:</w:t>
      </w:r>
    </w:p>
    <w:p w14:paraId="04C08F20" w14:textId="77777777" w:rsidR="00EF7562" w:rsidRDefault="009972EB" w:rsidP="006F0FA7">
      <w:pPr>
        <w:keepNext/>
        <w:keepLines/>
        <w:spacing w:line="283" w:lineRule="auto"/>
        <w:jc w:val="both"/>
      </w:pPr>
      <w:r>
        <w:rPr>
          <w:rFonts w:ascii="Arial Narrow" w:hAnsi="Arial Narrow"/>
          <w:color w:val="000000"/>
        </w:rPr>
        <w:t>1)</w:t>
      </w:r>
      <w:r w:rsidR="00DA50E7">
        <w:rPr>
          <w:rFonts w:ascii="Arial Narrow" w:hAnsi="Arial Narrow"/>
          <w:color w:val="000000"/>
        </w:rPr>
        <w:t xml:space="preserve"> </w:t>
      </w:r>
      <w:r>
        <w:rPr>
          <w:rFonts w:ascii="Arial Narrow" w:hAnsi="Arial Narrow"/>
          <w:color w:val="000000"/>
        </w:rPr>
        <w:t>Положению о Центральной топливной комиссии Группы РусГидро, утвержденному приказом ПАО «РусГидро» от 25.12.2019 № 1075 (протокол заседания Совета директоров АО «ДГК» № 14 от 31.01.2020);</w:t>
      </w:r>
    </w:p>
    <w:p w14:paraId="6A3F76AB" w14:textId="77777777" w:rsidR="00EF7562" w:rsidRDefault="009972EB" w:rsidP="006F0FA7">
      <w:pPr>
        <w:keepNext/>
        <w:keepLines/>
        <w:spacing w:line="283" w:lineRule="auto"/>
        <w:jc w:val="both"/>
      </w:pPr>
      <w:r>
        <w:rPr>
          <w:rFonts w:ascii="Arial Narrow" w:hAnsi="Arial Narrow"/>
          <w:color w:val="000000"/>
        </w:rPr>
        <w:t>2) Положению о порядке приобретения (отчуждения) или предоставления во временное владение и пользование или во временное пользование имущества подконтрольными организациями ПАО «РусГидро», утвержденному приказом ПАО «РусГидро» от 26.12.2019 № 1083 (протокол заседания Совета директоров АО «ДГК» № 15 от 18.02.2020);</w:t>
      </w:r>
    </w:p>
    <w:p w14:paraId="1FB8793B" w14:textId="77777777" w:rsidR="00EF7562" w:rsidRDefault="009972EB" w:rsidP="006F0FA7">
      <w:pPr>
        <w:keepNext/>
        <w:keepLines/>
        <w:spacing w:line="283" w:lineRule="auto"/>
        <w:jc w:val="both"/>
      </w:pPr>
      <w:r>
        <w:rPr>
          <w:rFonts w:ascii="Arial Narrow" w:hAnsi="Arial Narrow"/>
          <w:color w:val="000000"/>
        </w:rPr>
        <w:t>3) Единому Положению о комиссиях по продаже невостребованных ТМЦ, отработанных масел, лома и отходов черных и цветных металлов в филиалах ПАО «РусГидро» и его подконтрольных организациях, утвержденному приказом ПАО «РусГидро» от 13.02.2020 № 105 (протокол заседания Совета директоров АО «ДГК» № 18 от 30.03.2020);</w:t>
      </w:r>
    </w:p>
    <w:p w14:paraId="030F909F" w14:textId="77777777" w:rsidR="00EF7562" w:rsidRDefault="009972EB" w:rsidP="006F0FA7">
      <w:pPr>
        <w:keepNext/>
        <w:keepLines/>
        <w:spacing w:line="283" w:lineRule="auto"/>
        <w:jc w:val="both"/>
      </w:pPr>
      <w:r>
        <w:rPr>
          <w:rFonts w:ascii="Arial Narrow" w:hAnsi="Arial Narrow"/>
          <w:color w:val="000000"/>
        </w:rPr>
        <w:t>4) внутренним документам ПАО «РусГидро», регулирующим деятельность в области внутреннего контроля и управления рисками (протокол заседания Совета директоров АО «ДГК» № 1 от 02.06.2020);</w:t>
      </w:r>
    </w:p>
    <w:p w14:paraId="072BE27B" w14:textId="77777777" w:rsidR="00EF7562" w:rsidRDefault="009972EB" w:rsidP="006F0FA7">
      <w:pPr>
        <w:keepNext/>
        <w:keepLines/>
        <w:spacing w:line="283" w:lineRule="auto"/>
        <w:jc w:val="both"/>
      </w:pPr>
      <w:r>
        <w:rPr>
          <w:rFonts w:ascii="Arial Narrow" w:hAnsi="Arial Narrow"/>
          <w:color w:val="000000"/>
        </w:rPr>
        <w:t>5)Технической политике Группы РусГидро, утвержденной решением Совета директоров ПАО «РусГидро» от 09.04.2020, протокол №307 (протокол заседания Совета директоров АО «ДГК» № 1 от 02.06.2020);</w:t>
      </w:r>
    </w:p>
    <w:p w14:paraId="399C3D70" w14:textId="77777777" w:rsidR="00EF7562" w:rsidRDefault="009972EB" w:rsidP="006F0FA7">
      <w:pPr>
        <w:keepNext/>
        <w:keepLines/>
        <w:spacing w:line="283" w:lineRule="auto"/>
        <w:jc w:val="both"/>
      </w:pPr>
      <w:r>
        <w:rPr>
          <w:rFonts w:ascii="Arial Narrow" w:hAnsi="Arial Narrow"/>
          <w:color w:val="000000"/>
        </w:rPr>
        <w:t>6) Регламенту процесса «Планирования образования, накопления и реализации лома и отходов черных и цветных металлов (за исключением драгоценных) в подконтрольных организациях ПАО «РусГидро», утвержденному приказом ПАО «РусГидро» от 06.10.2020 № 848 (протокол заседания Совета директоров АО «ДГК» № 13 от 01.12.2020);</w:t>
      </w:r>
    </w:p>
    <w:p w14:paraId="39EDB75D" w14:textId="77777777" w:rsidR="00EF7562" w:rsidRDefault="009972EB" w:rsidP="006F0FA7">
      <w:pPr>
        <w:keepNext/>
        <w:keepLines/>
        <w:spacing w:line="283" w:lineRule="auto"/>
        <w:jc w:val="both"/>
      </w:pPr>
      <w:r>
        <w:rPr>
          <w:rFonts w:ascii="Arial Narrow" w:hAnsi="Arial Narrow"/>
          <w:color w:val="000000"/>
        </w:rPr>
        <w:t>7) Стандарту управления непрофильными активами организаций Группы РусГидро, утвержденному решением Правления ПАО «РусГидро» 26.10.2020, протокол от 26.10.2020 № 1287пр (протокол заседания Совета директоров АО «ДГК» № 13 от 01.12.2020).</w:t>
      </w:r>
    </w:p>
    <w:p w14:paraId="6FA0327D" w14:textId="77777777" w:rsidR="00EF7562" w:rsidRDefault="00EF7562" w:rsidP="006F0FA7">
      <w:pPr>
        <w:keepNext/>
        <w:keepLines/>
        <w:spacing w:line="283" w:lineRule="auto"/>
        <w:jc w:val="both"/>
        <w:rPr>
          <w:rFonts w:ascii="Arial Narrow" w:hAnsi="Arial Narrow"/>
          <w:color w:val="000000"/>
        </w:rPr>
      </w:pPr>
    </w:p>
    <w:p w14:paraId="6FBDDF17" w14:textId="77777777" w:rsidR="00EF7562" w:rsidRDefault="009972EB" w:rsidP="00F46380">
      <w:pPr>
        <w:pStyle w:val="74"/>
        <w:keepLines/>
        <w:spacing w:before="0" w:after="0" w:line="283" w:lineRule="auto"/>
        <w:jc w:val="both"/>
        <w:rPr>
          <w:lang w:val="ru-RU"/>
        </w:rPr>
      </w:pPr>
      <w:r>
        <w:rPr>
          <w:lang w:val="ru-RU"/>
        </w:rPr>
        <w:t xml:space="preserve">2.3. </w:t>
      </w:r>
      <w:r w:rsidRPr="00125801">
        <w:rPr>
          <w:lang w:val="ru-RU"/>
        </w:rPr>
        <w:t>Уставный капитал</w:t>
      </w:r>
    </w:p>
    <w:p w14:paraId="622474F5" w14:textId="0F4A72EA" w:rsidR="00EF7562" w:rsidRDefault="009972EB" w:rsidP="00F46380">
      <w:pPr>
        <w:keepNext/>
        <w:keepLines/>
        <w:spacing w:line="283" w:lineRule="auto"/>
        <w:ind w:firstLine="709"/>
        <w:jc w:val="both"/>
        <w:rPr>
          <w:rFonts w:ascii="Arial Narrow" w:hAnsi="Arial Narrow"/>
        </w:rPr>
      </w:pPr>
      <w:r>
        <w:rPr>
          <w:rFonts w:ascii="Arial Narrow" w:hAnsi="Arial Narrow"/>
        </w:rPr>
        <w:lastRenderedPageBreak/>
        <w:t>По состоянию на 31.12.2020 уставный капитал Общества составляет 40 501 000 000,01 (Сорок миллиардов пятьсот один миллион) рублей 01 копейка.</w:t>
      </w:r>
    </w:p>
    <w:p w14:paraId="36273694" w14:textId="373DCCDF" w:rsidR="009A1A83" w:rsidRDefault="009A1A83" w:rsidP="009A1A83">
      <w:pPr>
        <w:keepNext/>
        <w:keepLines/>
        <w:spacing w:line="283" w:lineRule="auto"/>
        <w:ind w:firstLine="709"/>
        <w:jc w:val="both"/>
        <w:rPr>
          <w:rFonts w:ascii="Arial Narrow" w:hAnsi="Arial Narrow"/>
        </w:rPr>
      </w:pPr>
      <w:r>
        <w:rPr>
          <w:rFonts w:ascii="Arial Narrow" w:hAnsi="Arial Narrow"/>
        </w:rPr>
        <w:t>В соответствии с решением единственного учредителя ОАО «Колымаэнерго» (решение от 16.12.2005 № 636) был зарегистрирован выпуск акций в количестве 500 000 000 штук,</w:t>
      </w:r>
      <w:r w:rsidRPr="009A1A83">
        <w:rPr>
          <w:rFonts w:ascii="Arial Narrow" w:hAnsi="Arial Narrow"/>
        </w:rPr>
        <w:t xml:space="preserve"> </w:t>
      </w:r>
      <w:r>
        <w:rPr>
          <w:rFonts w:ascii="Arial Narrow" w:hAnsi="Arial Narrow"/>
        </w:rPr>
        <w:t>общей номинальной стоимостью 5 000 000 рублей. На основании решения внеочередного</w:t>
      </w:r>
      <w:r w:rsidRPr="009A1A83">
        <w:rPr>
          <w:rFonts w:ascii="Arial Narrow" w:hAnsi="Arial Narrow"/>
        </w:rPr>
        <w:t xml:space="preserve"> </w:t>
      </w:r>
      <w:r>
        <w:rPr>
          <w:rFonts w:ascii="Arial Narrow" w:hAnsi="Arial Narrow"/>
        </w:rPr>
        <w:t>общего</w:t>
      </w:r>
      <w:r w:rsidRPr="009A1A83">
        <w:rPr>
          <w:rFonts w:ascii="Arial Narrow" w:hAnsi="Arial Narrow"/>
        </w:rPr>
        <w:t xml:space="preserve"> </w:t>
      </w:r>
      <w:r>
        <w:rPr>
          <w:rFonts w:ascii="Arial Narrow" w:hAnsi="Arial Narrow"/>
        </w:rPr>
        <w:t>собрания</w:t>
      </w:r>
    </w:p>
    <w:p w14:paraId="5DBFFDE5" w14:textId="33EAD10E" w:rsidR="00EF7562" w:rsidRDefault="008B0EB2" w:rsidP="009A1A83">
      <w:pPr>
        <w:keepNext/>
        <w:keepLines/>
        <w:spacing w:line="283" w:lineRule="auto"/>
        <w:jc w:val="both"/>
        <w:rPr>
          <w:rFonts w:ascii="Arial Narrow" w:hAnsi="Arial Narrow"/>
        </w:rPr>
      </w:pPr>
      <w:r>
        <w:rPr>
          <w:rFonts w:ascii="Arial Narrow" w:hAnsi="Arial Narrow"/>
        </w:rPr>
        <w:t>акционеров – генерального</w:t>
      </w:r>
      <w:r w:rsidRPr="008B0EB2">
        <w:rPr>
          <w:rFonts w:ascii="Arial Narrow" w:hAnsi="Arial Narrow"/>
        </w:rPr>
        <w:t xml:space="preserve"> </w:t>
      </w:r>
      <w:r>
        <w:rPr>
          <w:rFonts w:ascii="Arial Narrow" w:hAnsi="Arial Narrow"/>
        </w:rPr>
        <w:t>директора ОАО «ДВЭУК» (решение от 03.07.2006 № 1/06-ДГК) было осуществлено увеличение</w:t>
      </w:r>
      <w:r w:rsidRPr="008B0EB2">
        <w:rPr>
          <w:rFonts w:ascii="Arial Narrow" w:hAnsi="Arial Narrow"/>
        </w:rPr>
        <w:t xml:space="preserve"> </w:t>
      </w:r>
      <w:r>
        <w:rPr>
          <w:rFonts w:ascii="Arial Narrow" w:hAnsi="Arial Narrow"/>
        </w:rPr>
        <w:t>уставного</w:t>
      </w:r>
      <w:r w:rsidR="00047CA1">
        <w:rPr>
          <w:rFonts w:ascii="Arial Narrow" w:hAnsi="Arial Narrow"/>
        </w:rPr>
        <w:t xml:space="preserve"> </w:t>
      </w:r>
      <w:r w:rsidR="009972EB">
        <w:rPr>
          <w:rFonts w:ascii="Arial Narrow" w:hAnsi="Arial Narrow"/>
        </w:rPr>
        <w:t>капитала путем размещения дополнительных акций в количестве 3 081 134 281 900 штук, общей номинальной стоимостью 30 811 342 819 рублей</w:t>
      </w:r>
      <w:r w:rsidR="00D06F26">
        <w:rPr>
          <w:rFonts w:ascii="Arial Narrow" w:hAnsi="Arial Narrow"/>
        </w:rPr>
        <w:t>.</w:t>
      </w:r>
      <w:r w:rsidR="009972EB">
        <w:rPr>
          <w:rFonts w:ascii="Arial Narrow" w:hAnsi="Arial Narrow"/>
        </w:rPr>
        <w:t xml:space="preserve"> </w:t>
      </w:r>
      <w:r w:rsidR="00D06F26">
        <w:rPr>
          <w:rFonts w:ascii="Arial Narrow" w:hAnsi="Arial Narrow"/>
        </w:rPr>
        <w:t>В соответствии с решением</w:t>
      </w:r>
      <w:r w:rsidR="009972EB">
        <w:rPr>
          <w:rFonts w:ascii="Arial Narrow" w:hAnsi="Arial Narrow"/>
        </w:rPr>
        <w:t xml:space="preserve"> Совета директоров ПАО «ДЭК», который выполнял функции внеочередного Общего собрании акционеров (протокол №66 от 10.11.2008), проведены мероприятия по увеличению уставного капитала Общества путем размещения дополнительных акций 22 504 804 500 шт., общей номинальной стоимостью 225 048 045 рублей</w:t>
      </w:r>
      <w:r>
        <w:rPr>
          <w:rFonts w:ascii="Arial Narrow" w:hAnsi="Arial Narrow"/>
        </w:rPr>
        <w:t>.</w:t>
      </w:r>
      <w:r w:rsidR="009972EB">
        <w:rPr>
          <w:rFonts w:ascii="Arial Narrow" w:hAnsi="Arial Narrow"/>
        </w:rPr>
        <w:t xml:space="preserve"> В соответствии с решением внеочередного Общего собрания акционеров (протокол № 5 от 10.09.2019) осуществлено уменьшение уставного капитала Общества путем уменьшения номинальной стоимости акций: с 0,01 рубля до 0,000000322150513287645 рубля. </w:t>
      </w:r>
    </w:p>
    <w:p w14:paraId="297C27AA" w14:textId="77777777" w:rsidR="00EF7562" w:rsidRDefault="009972EB" w:rsidP="009A1A83">
      <w:pPr>
        <w:keepNext/>
        <w:keepLines/>
        <w:spacing w:line="283" w:lineRule="auto"/>
        <w:ind w:firstLine="708"/>
        <w:jc w:val="both"/>
        <w:rPr>
          <w:rFonts w:ascii="Arial Narrow" w:hAnsi="Arial Narrow"/>
        </w:rPr>
      </w:pPr>
      <w:r>
        <w:rPr>
          <w:rFonts w:ascii="Arial Narrow" w:hAnsi="Arial Narrow"/>
        </w:rPr>
        <w:t>Все выпуски акций размещались по закрытой подписке, объединены в единый выпуск с государственным номером 1-01-32532-F. Привилегированные акции не размещались.</w:t>
      </w:r>
    </w:p>
    <w:p w14:paraId="1B0A66B3" w14:textId="77777777" w:rsidR="00EF7562" w:rsidRDefault="009972EB" w:rsidP="009A1A83">
      <w:pPr>
        <w:keepNext/>
        <w:keepLines/>
        <w:spacing w:line="283" w:lineRule="auto"/>
        <w:ind w:firstLine="709"/>
        <w:jc w:val="both"/>
        <w:rPr>
          <w:rFonts w:ascii="Arial Narrow" w:hAnsi="Arial Narrow"/>
        </w:rPr>
      </w:pPr>
      <w:r>
        <w:rPr>
          <w:rFonts w:ascii="Arial Narrow" w:hAnsi="Arial Narrow"/>
        </w:rPr>
        <w:t>В 2020 году в соответствии с решением внеочередного Общего собрания акционеров (протокол № 8 от 27.07.2020) было осуществлено увеличение уставного капитала Общества путем размещения дополнительных акций по закрытой подписке в количестве 125 717 632 999 200 000 штук.</w:t>
      </w:r>
    </w:p>
    <w:p w14:paraId="79128E81" w14:textId="3BD281AB" w:rsidR="00EF7562" w:rsidRDefault="009972EB" w:rsidP="009A1A83">
      <w:pPr>
        <w:keepNext/>
        <w:keepLines/>
        <w:spacing w:line="283" w:lineRule="auto"/>
        <w:ind w:firstLine="709"/>
        <w:jc w:val="both"/>
      </w:pPr>
      <w:r>
        <w:rPr>
          <w:rFonts w:ascii="Arial Narrow" w:hAnsi="Arial Narrow"/>
        </w:rPr>
        <w:t>Принятие решения по увеличению уставного капитала вызвано тем, что в 2017 году АО «ДГК» в рамках рефинансирования кредитного портфеля от ПАО «РусГидро» был получен за</w:t>
      </w:r>
      <w:r w:rsidR="009A1A83">
        <w:rPr>
          <w:rFonts w:ascii="Arial Narrow" w:hAnsi="Arial Narrow"/>
        </w:rPr>
        <w:t>й</w:t>
      </w:r>
      <w:r>
        <w:rPr>
          <w:rFonts w:ascii="Arial Narrow" w:hAnsi="Arial Narrow"/>
        </w:rPr>
        <w:t xml:space="preserve">м в сумме 35 608,12 </w:t>
      </w:r>
      <w:r w:rsidR="00D35685">
        <w:rPr>
          <w:rFonts w:ascii="Arial Narrow" w:hAnsi="Arial Narrow"/>
        </w:rPr>
        <w:t>млн</w:t>
      </w:r>
      <w:r>
        <w:rPr>
          <w:rFonts w:ascii="Arial Narrow" w:hAnsi="Arial Narrow"/>
        </w:rPr>
        <w:t xml:space="preserve"> рублей сроком на 5 лет с отсрочкой по оплате процентов, начисленных за первые 4 года (грэйс период), сроком погашения до 27.03.2022. </w:t>
      </w:r>
    </w:p>
    <w:p w14:paraId="57F1F4E1" w14:textId="77777777" w:rsidR="00EF7562" w:rsidRDefault="009972EB" w:rsidP="009A1A83">
      <w:pPr>
        <w:keepNext/>
        <w:keepLines/>
        <w:spacing w:line="283" w:lineRule="auto"/>
        <w:ind w:firstLine="709"/>
        <w:jc w:val="both"/>
        <w:rPr>
          <w:rFonts w:ascii="Arial Narrow" w:hAnsi="Arial Narrow"/>
        </w:rPr>
      </w:pPr>
      <w:r>
        <w:rPr>
          <w:rFonts w:ascii="Arial Narrow" w:hAnsi="Arial Narrow"/>
        </w:rPr>
        <w:t>В связи с трудным финансово-экономическим положением АО «ДГК», связанным с недополучением в тарифной выручке экономически обоснованных расходов (топливо и др.) и существенной долговой нагрузкой, в целях повышения финансовой устойчивости АО «ДГК» Совет директоров ПАО «РусГидро» (протокол от 25.09.2019 № 296) одобрил участие общества в уставном капитале АО «ДГК» для целей капитализации задолженности перед ПАО «РусГидро» по выданному займу (включая уплату процентов) в объеме до 40,5 млрд. рублей по цене размещения одной обыкновенной акции, определенной Советом директоров АО «ДГК» на основании отчёта независимого оценщика, но не ниже номинальной стоимости одной обыкновенной акции. В связи с тем, что рыночная стоимость 1 акции АО «ДГК», определенная независимым оценщиком, ниже номинальной стоимости 1 обыкновенной акции АО «ДГК», размещение осуществлялось по номинальной стоимости.</w:t>
      </w:r>
    </w:p>
    <w:p w14:paraId="784C4C0D" w14:textId="77777777" w:rsidR="00EF7562" w:rsidRDefault="00EF7562" w:rsidP="006F0FA7">
      <w:pPr>
        <w:keepNext/>
        <w:keepLines/>
        <w:spacing w:line="283" w:lineRule="auto"/>
        <w:ind w:firstLine="709"/>
        <w:jc w:val="both"/>
        <w:rPr>
          <w:rFonts w:ascii="Arial Narrow" w:hAnsi="Arial Narrow"/>
        </w:rPr>
      </w:pPr>
    </w:p>
    <w:p w14:paraId="2FF5A410" w14:textId="77777777" w:rsidR="00EF7562" w:rsidRDefault="009972EB" w:rsidP="006F0FA7">
      <w:pPr>
        <w:keepNext/>
        <w:keepLines/>
        <w:spacing w:line="283" w:lineRule="auto"/>
        <w:jc w:val="both"/>
        <w:rPr>
          <w:rFonts w:ascii="Arial Narrow" w:hAnsi="Arial Narrow"/>
        </w:rPr>
      </w:pPr>
      <w:r>
        <w:rPr>
          <w:rFonts w:ascii="Arial Narrow" w:hAnsi="Arial Narrow"/>
        </w:rPr>
        <w:t>Структура уставного капитала по категориям акций</w:t>
      </w:r>
    </w:p>
    <w:p w14:paraId="7DA3CF01" w14:textId="77777777" w:rsidR="00EF7562" w:rsidRDefault="00EF7562">
      <w:pPr>
        <w:keepNext/>
        <w:keepLines/>
        <w:rPr>
          <w:rFonts w:ascii="Arial Narrow" w:hAnsi="Arial Narrow"/>
        </w:rPr>
      </w:pPr>
    </w:p>
    <w:p w14:paraId="1049475C" w14:textId="77777777" w:rsidR="00EF7562" w:rsidRDefault="009972EB" w:rsidP="007278B1">
      <w:pPr>
        <w:keepNext/>
        <w:keepLines/>
        <w:ind w:left="5664"/>
        <w:jc w:val="right"/>
        <w:rPr>
          <w:rStyle w:val="SUBST"/>
          <w:rFonts w:ascii="Arial Narrow" w:hAnsi="Arial Narrow"/>
          <w:sz w:val="24"/>
        </w:rPr>
      </w:pPr>
      <w:r>
        <w:rPr>
          <w:rFonts w:ascii="Arial Narrow" w:hAnsi="Arial Narrow"/>
        </w:rPr>
        <w:t xml:space="preserve">                                      Таблица № 2</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32"/>
        <w:gridCol w:w="4107"/>
      </w:tblGrid>
      <w:tr w:rsidR="00EF7562" w14:paraId="72A82228" w14:textId="77777777" w:rsidTr="00243E66">
        <w:trPr>
          <w:trHeight w:val="298"/>
        </w:trPr>
        <w:tc>
          <w:tcPr>
            <w:tcW w:w="5532" w:type="dxa"/>
          </w:tcPr>
          <w:p w14:paraId="664360C6" w14:textId="77777777" w:rsidR="00EF7562" w:rsidRDefault="009972EB">
            <w:pPr>
              <w:keepNext/>
              <w:keepLines/>
              <w:rPr>
                <w:rFonts w:ascii="Arial Narrow" w:hAnsi="Arial Narrow"/>
              </w:rPr>
            </w:pPr>
            <w:r>
              <w:rPr>
                <w:rFonts w:ascii="Arial Narrow" w:hAnsi="Arial Narrow"/>
              </w:rPr>
              <w:t>Категория, тип акции</w:t>
            </w:r>
          </w:p>
        </w:tc>
        <w:tc>
          <w:tcPr>
            <w:tcW w:w="4107" w:type="dxa"/>
          </w:tcPr>
          <w:p w14:paraId="41E4694A" w14:textId="77777777" w:rsidR="00EF7562" w:rsidRDefault="009972EB">
            <w:pPr>
              <w:keepNext/>
              <w:keepLines/>
              <w:rPr>
                <w:rFonts w:ascii="Arial Narrow" w:hAnsi="Arial Narrow"/>
              </w:rPr>
            </w:pPr>
            <w:r>
              <w:rPr>
                <w:rFonts w:ascii="Arial Narrow" w:hAnsi="Arial Narrow"/>
              </w:rPr>
              <w:t>Обыкновенные именные</w:t>
            </w:r>
          </w:p>
        </w:tc>
      </w:tr>
      <w:tr w:rsidR="00EF7562" w14:paraId="1B6531E0" w14:textId="77777777" w:rsidTr="00243E66">
        <w:tc>
          <w:tcPr>
            <w:tcW w:w="5532" w:type="dxa"/>
          </w:tcPr>
          <w:p w14:paraId="37335669" w14:textId="77777777" w:rsidR="00EF7562" w:rsidRDefault="009972EB">
            <w:pPr>
              <w:keepNext/>
              <w:keepLines/>
              <w:rPr>
                <w:rFonts w:ascii="Arial Narrow" w:hAnsi="Arial Narrow"/>
              </w:rPr>
            </w:pPr>
            <w:r>
              <w:rPr>
                <w:rFonts w:ascii="Arial Narrow" w:hAnsi="Arial Narrow"/>
              </w:rPr>
              <w:t>Общее количество размещенных акций, шт.</w:t>
            </w:r>
          </w:p>
        </w:tc>
        <w:tc>
          <w:tcPr>
            <w:tcW w:w="4107" w:type="dxa"/>
          </w:tcPr>
          <w:p w14:paraId="4786D9FA" w14:textId="77777777" w:rsidR="00EF7562" w:rsidRDefault="009972EB">
            <w:pPr>
              <w:keepNext/>
              <w:keepLines/>
              <w:rPr>
                <w:rFonts w:ascii="Arial Narrow" w:hAnsi="Arial Narrow"/>
              </w:rPr>
            </w:pPr>
            <w:r>
              <w:rPr>
                <w:rFonts w:ascii="Arial Narrow" w:hAnsi="Arial Narrow"/>
              </w:rPr>
              <w:t>125 720 737 138 286 400</w:t>
            </w:r>
          </w:p>
        </w:tc>
      </w:tr>
      <w:tr w:rsidR="00EF7562" w14:paraId="747510F3" w14:textId="77777777" w:rsidTr="00243E66">
        <w:tc>
          <w:tcPr>
            <w:tcW w:w="5532" w:type="dxa"/>
            <w:tcBorders>
              <w:bottom w:val="single" w:sz="4" w:space="0" w:color="auto"/>
            </w:tcBorders>
          </w:tcPr>
          <w:p w14:paraId="143720FD" w14:textId="77777777" w:rsidR="00EF7562" w:rsidRDefault="009972EB">
            <w:pPr>
              <w:keepNext/>
              <w:keepLines/>
              <w:rPr>
                <w:rFonts w:ascii="Arial Narrow" w:hAnsi="Arial Narrow"/>
              </w:rPr>
            </w:pPr>
            <w:r>
              <w:rPr>
                <w:rFonts w:ascii="Arial Narrow" w:hAnsi="Arial Narrow"/>
              </w:rPr>
              <w:t>Номинальная стоимость 1 акции, рублей</w:t>
            </w:r>
          </w:p>
        </w:tc>
        <w:tc>
          <w:tcPr>
            <w:tcW w:w="4107" w:type="dxa"/>
            <w:tcBorders>
              <w:bottom w:val="single" w:sz="4" w:space="0" w:color="auto"/>
            </w:tcBorders>
            <w:vAlign w:val="center"/>
          </w:tcPr>
          <w:p w14:paraId="21F94FBF" w14:textId="77777777" w:rsidR="00EF7562" w:rsidRDefault="009972EB">
            <w:pPr>
              <w:keepNext/>
              <w:keepLines/>
              <w:rPr>
                <w:rFonts w:ascii="Arial Narrow" w:hAnsi="Arial Narrow"/>
              </w:rPr>
            </w:pPr>
            <w:r>
              <w:rPr>
                <w:rFonts w:ascii="Arial Narrow" w:hAnsi="Arial Narrow"/>
              </w:rPr>
              <w:t>0,000000322150513287645</w:t>
            </w:r>
          </w:p>
        </w:tc>
      </w:tr>
      <w:tr w:rsidR="00EF7562" w14:paraId="22561EAB" w14:textId="77777777" w:rsidTr="00243E66">
        <w:tc>
          <w:tcPr>
            <w:tcW w:w="5532" w:type="dxa"/>
            <w:tcBorders>
              <w:bottom w:val="single" w:sz="4" w:space="0" w:color="auto"/>
            </w:tcBorders>
          </w:tcPr>
          <w:p w14:paraId="4A182DD1" w14:textId="77777777" w:rsidR="00EF7562" w:rsidRDefault="009972EB">
            <w:pPr>
              <w:keepNext/>
              <w:keepLines/>
              <w:rPr>
                <w:rFonts w:ascii="Arial Narrow" w:hAnsi="Arial Narrow"/>
              </w:rPr>
            </w:pPr>
            <w:r>
              <w:rPr>
                <w:rFonts w:ascii="Arial Narrow" w:hAnsi="Arial Narrow"/>
              </w:rPr>
              <w:t>Общая номинальная стоимость, рублей</w:t>
            </w:r>
          </w:p>
        </w:tc>
        <w:tc>
          <w:tcPr>
            <w:tcW w:w="4107" w:type="dxa"/>
            <w:tcBorders>
              <w:bottom w:val="single" w:sz="4" w:space="0" w:color="auto"/>
            </w:tcBorders>
            <w:vAlign w:val="center"/>
          </w:tcPr>
          <w:p w14:paraId="1CA2885D" w14:textId="77777777" w:rsidR="00EF7562" w:rsidRDefault="009972EB">
            <w:pPr>
              <w:keepNext/>
              <w:keepLines/>
              <w:rPr>
                <w:rFonts w:ascii="Arial Narrow" w:hAnsi="Arial Narrow"/>
              </w:rPr>
            </w:pPr>
            <w:r>
              <w:rPr>
                <w:rFonts w:ascii="Arial Narrow" w:hAnsi="Arial Narrow"/>
              </w:rPr>
              <w:t>40 501 000 000,01</w:t>
            </w:r>
          </w:p>
        </w:tc>
      </w:tr>
    </w:tbl>
    <w:p w14:paraId="5CE35984" w14:textId="77777777" w:rsidR="00EF7562" w:rsidRDefault="009972EB">
      <w:pPr>
        <w:keepNext/>
        <w:keepLines/>
        <w:spacing w:before="120"/>
        <w:rPr>
          <w:rFonts w:ascii="Arial Narrow" w:hAnsi="Arial Narrow"/>
        </w:rPr>
      </w:pPr>
      <w:r>
        <w:rPr>
          <w:rFonts w:ascii="Arial Narrow" w:hAnsi="Arial Narrow"/>
        </w:rPr>
        <w:t xml:space="preserve">Данные об акциях </w:t>
      </w:r>
      <w:r>
        <w:rPr>
          <w:rStyle w:val="SUBST"/>
          <w:rFonts w:ascii="Arial Narrow" w:hAnsi="Arial Narrow" w:cs="Arial"/>
          <w:b w:val="0"/>
          <w:bCs/>
          <w:i w:val="0"/>
          <w:iCs/>
          <w:sz w:val="24"/>
        </w:rPr>
        <w:t>Общества</w:t>
      </w:r>
    </w:p>
    <w:p w14:paraId="18EDFD2A" w14:textId="5731AFAF" w:rsidR="00EF7562" w:rsidRDefault="009972EB" w:rsidP="00625FD4">
      <w:pPr>
        <w:keepNext/>
        <w:keepLines/>
        <w:ind w:left="5664"/>
        <w:jc w:val="right"/>
        <w:rPr>
          <w:rFonts w:ascii="Arial Narrow" w:hAnsi="Arial Narrow"/>
        </w:rPr>
      </w:pPr>
      <w:r>
        <w:rPr>
          <w:rFonts w:ascii="Arial Narrow" w:hAnsi="Arial Narrow"/>
        </w:rPr>
        <w:t xml:space="preserve">   </w:t>
      </w:r>
      <w:r>
        <w:rPr>
          <w:rFonts w:ascii="Arial Narrow" w:hAnsi="Arial Narrow"/>
        </w:rPr>
        <w:tab/>
      </w:r>
      <w:r>
        <w:rPr>
          <w:rFonts w:ascii="Arial Narrow" w:hAnsi="Arial Narrow"/>
        </w:rPr>
        <w:tab/>
      </w:r>
      <w:r>
        <w:rPr>
          <w:rFonts w:ascii="Arial Narrow" w:hAnsi="Arial Narrow"/>
        </w:rPr>
        <w:tab/>
        <w:t>Таблица № 3</w:t>
      </w:r>
    </w:p>
    <w:tbl>
      <w:tblPr>
        <w:tblStyle w:val="aff6"/>
        <w:tblW w:w="0" w:type="auto"/>
        <w:tblLook w:val="04A0" w:firstRow="1" w:lastRow="0" w:firstColumn="1" w:lastColumn="0" w:noHBand="0" w:noVBand="1"/>
      </w:tblPr>
      <w:tblGrid>
        <w:gridCol w:w="5524"/>
        <w:gridCol w:w="4103"/>
      </w:tblGrid>
      <w:tr w:rsidR="00625FD4" w14:paraId="741D3982" w14:textId="77777777" w:rsidTr="00385679">
        <w:tc>
          <w:tcPr>
            <w:tcW w:w="5524" w:type="dxa"/>
            <w:vAlign w:val="center"/>
          </w:tcPr>
          <w:p w14:paraId="51D453BA" w14:textId="0D2E047A" w:rsidR="00625FD4" w:rsidRDefault="00625FD4" w:rsidP="00625FD4">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Категория (тип) акций</w:t>
            </w:r>
          </w:p>
        </w:tc>
        <w:tc>
          <w:tcPr>
            <w:tcW w:w="4103" w:type="dxa"/>
          </w:tcPr>
          <w:p w14:paraId="599CEC2C" w14:textId="396E8779" w:rsidR="00625FD4" w:rsidRDefault="00625FD4" w:rsidP="00625FD4">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 xml:space="preserve">Обыкновенные </w:t>
            </w:r>
          </w:p>
        </w:tc>
      </w:tr>
      <w:tr w:rsidR="00625FD4" w14:paraId="11FB9819" w14:textId="77777777" w:rsidTr="00385679">
        <w:tc>
          <w:tcPr>
            <w:tcW w:w="5524" w:type="dxa"/>
            <w:vAlign w:val="center"/>
          </w:tcPr>
          <w:p w14:paraId="20343527" w14:textId="60500DEA" w:rsidR="00625FD4" w:rsidRDefault="00625FD4" w:rsidP="00625FD4">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Номинальная стоимость каждой акции, рублей</w:t>
            </w:r>
          </w:p>
        </w:tc>
        <w:tc>
          <w:tcPr>
            <w:tcW w:w="4103" w:type="dxa"/>
          </w:tcPr>
          <w:p w14:paraId="0DE7D5A3" w14:textId="7A32A57E" w:rsidR="00625FD4" w:rsidRDefault="00625FD4" w:rsidP="00625FD4">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0,000000322150513287645</w:t>
            </w:r>
          </w:p>
        </w:tc>
      </w:tr>
      <w:tr w:rsidR="00625FD4" w14:paraId="386DB8AF" w14:textId="77777777" w:rsidTr="00385679">
        <w:tc>
          <w:tcPr>
            <w:tcW w:w="5524" w:type="dxa"/>
            <w:vAlign w:val="center"/>
          </w:tcPr>
          <w:p w14:paraId="7C06AE4D" w14:textId="0403CAAA" w:rsidR="00625FD4" w:rsidRDefault="00625FD4" w:rsidP="00625FD4">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Количество акций, шт.</w:t>
            </w:r>
          </w:p>
        </w:tc>
        <w:tc>
          <w:tcPr>
            <w:tcW w:w="4103" w:type="dxa"/>
          </w:tcPr>
          <w:p w14:paraId="2759BB28" w14:textId="208280D9" w:rsidR="00625FD4" w:rsidRDefault="00625FD4" w:rsidP="00625FD4">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125 720 737 138 286 400</w:t>
            </w:r>
          </w:p>
        </w:tc>
      </w:tr>
    </w:tbl>
    <w:p w14:paraId="282DB194" w14:textId="77777777" w:rsidR="00625FD4" w:rsidRDefault="00625FD4" w:rsidP="00625FD4">
      <w:pPr>
        <w:keepNext/>
        <w:keepLines/>
        <w:rPr>
          <w:rFonts w:ascii="Arial Narrow" w:hAnsi="Arial Narrow"/>
        </w:rPr>
      </w:pPr>
    </w:p>
    <w:tbl>
      <w:tblPr>
        <w:tblStyle w:val="aff6"/>
        <w:tblW w:w="0" w:type="auto"/>
        <w:tblLook w:val="04A0" w:firstRow="1" w:lastRow="0" w:firstColumn="1" w:lastColumn="0" w:noHBand="0" w:noVBand="1"/>
      </w:tblPr>
      <w:tblGrid>
        <w:gridCol w:w="5524"/>
        <w:gridCol w:w="4103"/>
      </w:tblGrid>
      <w:tr w:rsidR="00361F33" w14:paraId="5266F718" w14:textId="77777777" w:rsidTr="00F46380">
        <w:tc>
          <w:tcPr>
            <w:tcW w:w="5524" w:type="dxa"/>
            <w:vAlign w:val="center"/>
          </w:tcPr>
          <w:p w14:paraId="1187859A" w14:textId="65520FDD" w:rsidR="00361F33" w:rsidRDefault="00361F33" w:rsidP="00361F33">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lastRenderedPageBreak/>
              <w:t xml:space="preserve">Общий объем выпуска по номинальной стоимости, рублей </w:t>
            </w:r>
          </w:p>
        </w:tc>
        <w:tc>
          <w:tcPr>
            <w:tcW w:w="4103" w:type="dxa"/>
            <w:vAlign w:val="center"/>
          </w:tcPr>
          <w:p w14:paraId="171D1979" w14:textId="18377312" w:rsidR="00361F33" w:rsidRDefault="00361F33" w:rsidP="00361F33">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40 501 000 000,01</w:t>
            </w:r>
          </w:p>
        </w:tc>
      </w:tr>
      <w:tr w:rsidR="00361F33" w14:paraId="166839C2" w14:textId="77777777" w:rsidTr="00F46380">
        <w:tc>
          <w:tcPr>
            <w:tcW w:w="5524" w:type="dxa"/>
            <w:vAlign w:val="center"/>
          </w:tcPr>
          <w:p w14:paraId="205AF7F1" w14:textId="4C0033DF" w:rsidR="00361F33" w:rsidRDefault="00361F33" w:rsidP="00361F33">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Государственный регистрационный номер выпуска</w:t>
            </w:r>
          </w:p>
        </w:tc>
        <w:tc>
          <w:tcPr>
            <w:tcW w:w="4103" w:type="dxa"/>
            <w:vAlign w:val="center"/>
          </w:tcPr>
          <w:p w14:paraId="5CE69ED5" w14:textId="3ED2E2B4" w:rsidR="00361F33" w:rsidRDefault="00361F33" w:rsidP="00361F33">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1-01-32532-F</w:t>
            </w:r>
          </w:p>
        </w:tc>
      </w:tr>
      <w:tr w:rsidR="00444E40" w14:paraId="258410AA" w14:textId="77777777" w:rsidTr="00F46380">
        <w:tc>
          <w:tcPr>
            <w:tcW w:w="5524" w:type="dxa"/>
            <w:vAlign w:val="center"/>
          </w:tcPr>
          <w:p w14:paraId="22BEB8C6" w14:textId="4E116943" w:rsidR="00444E40" w:rsidRDefault="00444E40" w:rsidP="00444E40">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Дата государственной регистрации выпуска</w:t>
            </w:r>
          </w:p>
        </w:tc>
        <w:tc>
          <w:tcPr>
            <w:tcW w:w="4103" w:type="dxa"/>
          </w:tcPr>
          <w:p w14:paraId="09C35442" w14:textId="0D000390" w:rsidR="00444E40" w:rsidRDefault="00444E40" w:rsidP="00444E40">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10.09.2020</w:t>
            </w:r>
          </w:p>
        </w:tc>
      </w:tr>
      <w:tr w:rsidR="00444E40" w14:paraId="2828D9A8" w14:textId="77777777" w:rsidTr="00F46380">
        <w:tc>
          <w:tcPr>
            <w:tcW w:w="5524" w:type="dxa"/>
            <w:vAlign w:val="center"/>
          </w:tcPr>
          <w:p w14:paraId="4455054A" w14:textId="00FCEBDF" w:rsidR="00444E40" w:rsidRDefault="00444E40" w:rsidP="00444E40">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Орган, осуществивший государственную регистрацию выпуска</w:t>
            </w:r>
          </w:p>
        </w:tc>
        <w:tc>
          <w:tcPr>
            <w:tcW w:w="4103" w:type="dxa"/>
          </w:tcPr>
          <w:p w14:paraId="0CB8C9F8" w14:textId="01F169B6" w:rsidR="00444E40" w:rsidRDefault="00444E40" w:rsidP="00444E40">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Банк России</w:t>
            </w:r>
          </w:p>
        </w:tc>
      </w:tr>
      <w:tr w:rsidR="00625FD4" w14:paraId="7B9BB9A3" w14:textId="77777777" w:rsidTr="00F46380">
        <w:tc>
          <w:tcPr>
            <w:tcW w:w="5524" w:type="dxa"/>
            <w:vAlign w:val="center"/>
          </w:tcPr>
          <w:p w14:paraId="3CFB0CB1" w14:textId="0622DBFA" w:rsidR="00625FD4" w:rsidRDefault="00625FD4" w:rsidP="00625FD4">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Фактический срок размещения акций</w:t>
            </w:r>
          </w:p>
        </w:tc>
        <w:tc>
          <w:tcPr>
            <w:tcW w:w="4103" w:type="dxa"/>
          </w:tcPr>
          <w:p w14:paraId="0622AEE2" w14:textId="025DC464" w:rsidR="00625FD4" w:rsidRDefault="00625FD4" w:rsidP="00625FD4">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23.09.2020</w:t>
            </w:r>
          </w:p>
        </w:tc>
      </w:tr>
      <w:tr w:rsidR="00625FD4" w14:paraId="6B6637FA" w14:textId="77777777" w:rsidTr="00F46380">
        <w:tc>
          <w:tcPr>
            <w:tcW w:w="5524" w:type="dxa"/>
            <w:vAlign w:val="center"/>
          </w:tcPr>
          <w:p w14:paraId="669B7809" w14:textId="6243D724" w:rsidR="00625FD4" w:rsidRDefault="00625FD4" w:rsidP="00625FD4">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Дата  регистрации Отчета об итогах выпуска  ценных бумаг</w:t>
            </w:r>
          </w:p>
        </w:tc>
        <w:tc>
          <w:tcPr>
            <w:tcW w:w="4103" w:type="dxa"/>
          </w:tcPr>
          <w:p w14:paraId="7558D166" w14:textId="5FA15D5D" w:rsidR="00625FD4" w:rsidRDefault="00625FD4" w:rsidP="00625FD4">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02.11.2020</w:t>
            </w:r>
          </w:p>
        </w:tc>
      </w:tr>
      <w:tr w:rsidR="00625FD4" w14:paraId="2329D28A" w14:textId="77777777" w:rsidTr="00F46380">
        <w:tc>
          <w:tcPr>
            <w:tcW w:w="5524" w:type="dxa"/>
            <w:vAlign w:val="center"/>
          </w:tcPr>
          <w:p w14:paraId="1311F02E" w14:textId="4C87AF19" w:rsidR="00625FD4" w:rsidRDefault="00625FD4" w:rsidP="00625FD4">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Орган, осуществивший государственную регистрацию Отчета об итогах выпуска ценных бумаг</w:t>
            </w:r>
          </w:p>
        </w:tc>
        <w:tc>
          <w:tcPr>
            <w:tcW w:w="4103" w:type="dxa"/>
          </w:tcPr>
          <w:p w14:paraId="3237D66D" w14:textId="0C5524A8" w:rsidR="00625FD4" w:rsidRDefault="00625FD4" w:rsidP="00625FD4">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Банк России</w:t>
            </w:r>
          </w:p>
        </w:tc>
      </w:tr>
      <w:tr w:rsidR="00625FD4" w14:paraId="5816019C" w14:textId="77777777" w:rsidTr="00F46380">
        <w:tc>
          <w:tcPr>
            <w:tcW w:w="5524" w:type="dxa"/>
            <w:vAlign w:val="center"/>
          </w:tcPr>
          <w:p w14:paraId="3379D06E" w14:textId="396BFAF4" w:rsidR="00625FD4" w:rsidRDefault="00625FD4" w:rsidP="00625FD4">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Состояние выпуска акций (находятся в обращении/погашены)</w:t>
            </w:r>
          </w:p>
        </w:tc>
        <w:tc>
          <w:tcPr>
            <w:tcW w:w="4103" w:type="dxa"/>
          </w:tcPr>
          <w:p w14:paraId="633DE20D" w14:textId="7E8725C6" w:rsidR="00625FD4" w:rsidRDefault="00625FD4" w:rsidP="00625FD4">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находятся в обращении</w:t>
            </w:r>
          </w:p>
        </w:tc>
      </w:tr>
    </w:tbl>
    <w:p w14:paraId="322D4E2B" w14:textId="77777777" w:rsidR="009A1A83" w:rsidRDefault="009A1A83" w:rsidP="009A1A83">
      <w:pPr>
        <w:keepNext/>
        <w:keepLines/>
        <w:rPr>
          <w:rFonts w:ascii="Arial Narrow" w:hAnsi="Arial Narrow"/>
        </w:rPr>
      </w:pPr>
    </w:p>
    <w:p w14:paraId="7E602B9B" w14:textId="77777777" w:rsidR="00EF7562" w:rsidRDefault="009972EB">
      <w:pPr>
        <w:pStyle w:val="74"/>
      </w:pPr>
      <w:r>
        <w:t xml:space="preserve">2.4. </w:t>
      </w:r>
      <w:r w:rsidRPr="00444E40">
        <w:rPr>
          <w:lang w:val="ru-RU"/>
        </w:rPr>
        <w:t>Структура акционерного капитала</w:t>
      </w:r>
    </w:p>
    <w:p w14:paraId="4A75C7FA" w14:textId="77777777" w:rsidR="00EF7562" w:rsidRDefault="00EF7562">
      <w:pPr>
        <w:keepNext/>
        <w:keepLines/>
        <w:jc w:val="right"/>
        <w:rPr>
          <w:rFonts w:ascii="Arial Narrow" w:hAnsi="Arial Narrow"/>
          <w:i/>
          <w:iCs/>
          <w:color w:val="0070C0"/>
          <w:sz w:val="20"/>
          <w:szCs w:val="20"/>
        </w:rPr>
      </w:pPr>
    </w:p>
    <w:tbl>
      <w:tblPr>
        <w:tblW w:w="9639" w:type="dxa"/>
        <w:jc w:val="center"/>
        <w:tblBorders>
          <w:top w:val="single" w:sz="4" w:space="0" w:color="003366"/>
          <w:left w:val="single" w:sz="4" w:space="0" w:color="003366"/>
          <w:bottom w:val="single" w:sz="4" w:space="0" w:color="003366"/>
          <w:right w:val="single" w:sz="4" w:space="0" w:color="003366"/>
          <w:insideH w:val="single" w:sz="4" w:space="0" w:color="003366"/>
          <w:insideV w:val="single" w:sz="4" w:space="0" w:color="003366"/>
        </w:tblBorders>
        <w:tblLook w:val="0000" w:firstRow="0" w:lastRow="0" w:firstColumn="0" w:lastColumn="0" w:noHBand="0" w:noVBand="0"/>
      </w:tblPr>
      <w:tblGrid>
        <w:gridCol w:w="2493"/>
        <w:gridCol w:w="2032"/>
        <w:gridCol w:w="1701"/>
        <w:gridCol w:w="1701"/>
        <w:gridCol w:w="1712"/>
      </w:tblGrid>
      <w:tr w:rsidR="00EF7562" w14:paraId="4B64368B" w14:textId="77777777" w:rsidTr="00F46380">
        <w:trPr>
          <w:cantSplit/>
          <w:trHeight w:val="541"/>
          <w:jc w:val="center"/>
        </w:trPr>
        <w:tc>
          <w:tcPr>
            <w:tcW w:w="2493" w:type="dxa"/>
            <w:vMerge w:val="restart"/>
            <w:tcBorders>
              <w:top w:val="single" w:sz="4" w:space="0" w:color="auto"/>
              <w:left w:val="single" w:sz="4" w:space="0" w:color="auto"/>
              <w:bottom w:val="single" w:sz="4" w:space="0" w:color="auto"/>
              <w:right w:val="single" w:sz="4" w:space="0" w:color="auto"/>
            </w:tcBorders>
            <w:shd w:val="clear" w:color="auto" w:fill="E3E3FD"/>
            <w:vAlign w:val="center"/>
          </w:tcPr>
          <w:p w14:paraId="2385A69A" w14:textId="77777777" w:rsidR="00EF7562" w:rsidRDefault="009972EB">
            <w:pPr>
              <w:keepNext/>
              <w:keepLines/>
              <w:jc w:val="center"/>
              <w:rPr>
                <w:rStyle w:val="SUBST"/>
                <w:rFonts w:ascii="Arial Narrow" w:hAnsi="Arial Narrow"/>
                <w:bCs/>
                <w:i w:val="0"/>
                <w:iCs/>
                <w:sz w:val="24"/>
              </w:rPr>
            </w:pPr>
            <w:r>
              <w:rPr>
                <w:rStyle w:val="SUBST"/>
                <w:rFonts w:ascii="Arial Narrow" w:hAnsi="Arial Narrow"/>
                <w:i w:val="0"/>
                <w:sz w:val="24"/>
              </w:rPr>
              <w:t xml:space="preserve">Наименование владельца </w:t>
            </w:r>
          </w:p>
          <w:p w14:paraId="5955212F" w14:textId="77777777" w:rsidR="00EF7562" w:rsidRDefault="009972EB">
            <w:pPr>
              <w:keepNext/>
              <w:keepLines/>
              <w:jc w:val="center"/>
              <w:rPr>
                <w:rStyle w:val="SUBST"/>
                <w:rFonts w:ascii="Arial Narrow" w:hAnsi="Arial Narrow"/>
                <w:i w:val="0"/>
                <w:color w:val="FFFFFF"/>
                <w:sz w:val="24"/>
              </w:rPr>
            </w:pPr>
            <w:r>
              <w:rPr>
                <w:rStyle w:val="SUBST"/>
                <w:rFonts w:ascii="Arial Narrow" w:hAnsi="Arial Narrow"/>
                <w:i w:val="0"/>
                <w:sz w:val="24"/>
              </w:rPr>
              <w:t>ценных бумаг</w:t>
            </w:r>
          </w:p>
        </w:tc>
        <w:tc>
          <w:tcPr>
            <w:tcW w:w="3733" w:type="dxa"/>
            <w:gridSpan w:val="2"/>
            <w:tcBorders>
              <w:top w:val="single" w:sz="4" w:space="0" w:color="auto"/>
              <w:left w:val="single" w:sz="4" w:space="0" w:color="auto"/>
              <w:bottom w:val="single" w:sz="4" w:space="0" w:color="auto"/>
              <w:right w:val="single" w:sz="4" w:space="0" w:color="auto"/>
            </w:tcBorders>
            <w:shd w:val="clear" w:color="auto" w:fill="E3E3FD"/>
            <w:vAlign w:val="center"/>
          </w:tcPr>
          <w:p w14:paraId="31E6ED9A" w14:textId="77777777" w:rsidR="00EF7562" w:rsidRDefault="009972EB">
            <w:pPr>
              <w:keepNext/>
              <w:keepLines/>
              <w:jc w:val="center"/>
              <w:rPr>
                <w:rStyle w:val="SUBST"/>
                <w:rFonts w:ascii="Arial Narrow" w:hAnsi="Arial Narrow"/>
                <w:i w:val="0"/>
                <w:sz w:val="24"/>
              </w:rPr>
            </w:pPr>
            <w:r>
              <w:rPr>
                <w:rStyle w:val="SUBST"/>
                <w:rFonts w:ascii="Arial Narrow" w:hAnsi="Arial Narrow"/>
                <w:i w:val="0"/>
                <w:sz w:val="24"/>
              </w:rPr>
              <w:t>Доля в уставном капитале по состоянию на:</w:t>
            </w:r>
          </w:p>
        </w:tc>
        <w:tc>
          <w:tcPr>
            <w:tcW w:w="3413" w:type="dxa"/>
            <w:gridSpan w:val="2"/>
            <w:tcBorders>
              <w:top w:val="single" w:sz="4" w:space="0" w:color="auto"/>
              <w:left w:val="single" w:sz="4" w:space="0" w:color="auto"/>
              <w:bottom w:val="single" w:sz="4" w:space="0" w:color="auto"/>
              <w:right w:val="single" w:sz="4" w:space="0" w:color="auto"/>
            </w:tcBorders>
            <w:shd w:val="clear" w:color="auto" w:fill="E3E3FD"/>
            <w:vAlign w:val="center"/>
          </w:tcPr>
          <w:p w14:paraId="03360B82" w14:textId="77777777" w:rsidR="00EF7562" w:rsidRDefault="009972EB">
            <w:pPr>
              <w:keepNext/>
              <w:keepLines/>
              <w:jc w:val="center"/>
              <w:rPr>
                <w:rStyle w:val="SUBST"/>
                <w:rFonts w:ascii="Arial Narrow" w:hAnsi="Arial Narrow"/>
                <w:i w:val="0"/>
                <w:sz w:val="24"/>
              </w:rPr>
            </w:pPr>
            <w:r>
              <w:rPr>
                <w:rStyle w:val="SUBST"/>
                <w:rFonts w:ascii="Arial Narrow" w:hAnsi="Arial Narrow"/>
                <w:i w:val="0"/>
                <w:sz w:val="24"/>
              </w:rPr>
              <w:t>Доля обыкновенных акций по состоянию на:</w:t>
            </w:r>
          </w:p>
        </w:tc>
      </w:tr>
      <w:tr w:rsidR="00EF7562" w14:paraId="38FB0139" w14:textId="77777777" w:rsidTr="00F46380">
        <w:trPr>
          <w:cantSplit/>
          <w:trHeight w:val="384"/>
          <w:jc w:val="center"/>
        </w:trPr>
        <w:tc>
          <w:tcPr>
            <w:tcW w:w="2493" w:type="dxa"/>
            <w:vMerge/>
            <w:tcBorders>
              <w:top w:val="single" w:sz="4" w:space="0" w:color="auto"/>
              <w:left w:val="single" w:sz="4" w:space="0" w:color="auto"/>
              <w:bottom w:val="single" w:sz="4" w:space="0" w:color="auto"/>
              <w:right w:val="single" w:sz="4" w:space="0" w:color="auto"/>
            </w:tcBorders>
            <w:shd w:val="clear" w:color="E3E3FD" w:fill="E3E3FD"/>
            <w:vAlign w:val="center"/>
          </w:tcPr>
          <w:p w14:paraId="5E8D54CE" w14:textId="77777777" w:rsidR="00EF7562" w:rsidRDefault="00EF7562">
            <w:pPr>
              <w:keepNext/>
              <w:keepLines/>
              <w:jc w:val="center"/>
              <w:rPr>
                <w:rStyle w:val="SUBST"/>
                <w:rFonts w:ascii="Arial Narrow" w:hAnsi="Arial Narrow"/>
                <w:i w:val="0"/>
                <w:color w:val="FFFFFF"/>
                <w:sz w:val="24"/>
              </w:rPr>
            </w:pPr>
          </w:p>
        </w:tc>
        <w:tc>
          <w:tcPr>
            <w:tcW w:w="2032" w:type="dxa"/>
            <w:tcBorders>
              <w:top w:val="single" w:sz="4" w:space="0" w:color="auto"/>
              <w:left w:val="single" w:sz="4" w:space="0" w:color="auto"/>
              <w:bottom w:val="single" w:sz="4" w:space="0" w:color="auto"/>
              <w:right w:val="single" w:sz="4" w:space="0" w:color="auto"/>
            </w:tcBorders>
            <w:shd w:val="clear" w:color="E3E3FD" w:fill="E3E3FD"/>
            <w:vAlign w:val="center"/>
          </w:tcPr>
          <w:p w14:paraId="6EFB394D" w14:textId="77777777" w:rsidR="00EF7562" w:rsidRDefault="009972EB">
            <w:pPr>
              <w:keepNext/>
              <w:keepLines/>
              <w:jc w:val="center"/>
              <w:rPr>
                <w:rStyle w:val="SUBST"/>
                <w:rFonts w:ascii="Arial Narrow" w:hAnsi="Arial Narrow"/>
                <w:i w:val="0"/>
                <w:sz w:val="24"/>
              </w:rPr>
            </w:pPr>
            <w:r>
              <w:rPr>
                <w:rStyle w:val="SUBST"/>
                <w:rFonts w:ascii="Arial Narrow" w:hAnsi="Arial Narrow"/>
                <w:i w:val="0"/>
                <w:sz w:val="24"/>
              </w:rPr>
              <w:t xml:space="preserve">01.01.2020 </w:t>
            </w:r>
          </w:p>
        </w:tc>
        <w:tc>
          <w:tcPr>
            <w:tcW w:w="1701" w:type="dxa"/>
            <w:tcBorders>
              <w:top w:val="single" w:sz="4" w:space="0" w:color="auto"/>
              <w:left w:val="single" w:sz="4" w:space="0" w:color="auto"/>
              <w:bottom w:val="single" w:sz="4" w:space="0" w:color="auto"/>
              <w:right w:val="single" w:sz="4" w:space="0" w:color="auto"/>
            </w:tcBorders>
            <w:shd w:val="clear" w:color="E3E3FD" w:fill="E3E3FD"/>
            <w:vAlign w:val="center"/>
          </w:tcPr>
          <w:p w14:paraId="36D23057" w14:textId="77777777" w:rsidR="00EF7562" w:rsidRDefault="009972EB">
            <w:pPr>
              <w:keepNext/>
              <w:keepLines/>
              <w:jc w:val="center"/>
              <w:rPr>
                <w:rStyle w:val="SUBST"/>
                <w:rFonts w:ascii="Arial Narrow" w:hAnsi="Arial Narrow"/>
                <w:i w:val="0"/>
                <w:sz w:val="24"/>
              </w:rPr>
            </w:pPr>
            <w:r>
              <w:rPr>
                <w:rStyle w:val="SUBST"/>
                <w:rFonts w:ascii="Arial Narrow" w:hAnsi="Arial Narrow"/>
                <w:i w:val="0"/>
                <w:sz w:val="24"/>
              </w:rPr>
              <w:t xml:space="preserve">31.12.2020 </w:t>
            </w:r>
          </w:p>
        </w:tc>
        <w:tc>
          <w:tcPr>
            <w:tcW w:w="1701" w:type="dxa"/>
            <w:tcBorders>
              <w:top w:val="single" w:sz="4" w:space="0" w:color="auto"/>
              <w:left w:val="single" w:sz="4" w:space="0" w:color="auto"/>
              <w:bottom w:val="single" w:sz="4" w:space="0" w:color="auto"/>
              <w:right w:val="single" w:sz="4" w:space="0" w:color="auto"/>
            </w:tcBorders>
            <w:shd w:val="clear" w:color="E3E3FD" w:fill="E3E3FD"/>
            <w:vAlign w:val="center"/>
          </w:tcPr>
          <w:p w14:paraId="38954CB4" w14:textId="77777777" w:rsidR="00EF7562" w:rsidRDefault="009972EB">
            <w:pPr>
              <w:keepNext/>
              <w:keepLines/>
              <w:jc w:val="center"/>
              <w:rPr>
                <w:rStyle w:val="SUBST"/>
                <w:rFonts w:ascii="Arial Narrow" w:hAnsi="Arial Narrow"/>
                <w:i w:val="0"/>
                <w:sz w:val="24"/>
              </w:rPr>
            </w:pPr>
            <w:r>
              <w:rPr>
                <w:rStyle w:val="SUBST"/>
                <w:rFonts w:ascii="Arial Narrow" w:hAnsi="Arial Narrow"/>
                <w:i w:val="0"/>
                <w:sz w:val="24"/>
              </w:rPr>
              <w:t xml:space="preserve">01.01.2020 </w:t>
            </w:r>
          </w:p>
        </w:tc>
        <w:tc>
          <w:tcPr>
            <w:tcW w:w="1712" w:type="dxa"/>
            <w:tcBorders>
              <w:top w:val="single" w:sz="4" w:space="0" w:color="auto"/>
              <w:left w:val="single" w:sz="4" w:space="0" w:color="auto"/>
              <w:bottom w:val="single" w:sz="4" w:space="0" w:color="auto"/>
              <w:right w:val="single" w:sz="4" w:space="0" w:color="auto"/>
            </w:tcBorders>
            <w:shd w:val="clear" w:color="E3E3FD" w:fill="E3E3FD"/>
            <w:vAlign w:val="center"/>
          </w:tcPr>
          <w:p w14:paraId="52AC59B9" w14:textId="77777777" w:rsidR="00EF7562" w:rsidRDefault="009972EB">
            <w:pPr>
              <w:keepNext/>
              <w:keepLines/>
              <w:jc w:val="center"/>
              <w:rPr>
                <w:rStyle w:val="SUBST"/>
                <w:rFonts w:ascii="Arial Narrow" w:hAnsi="Arial Narrow"/>
                <w:i w:val="0"/>
                <w:sz w:val="24"/>
              </w:rPr>
            </w:pPr>
            <w:r>
              <w:rPr>
                <w:rStyle w:val="SUBST"/>
                <w:rFonts w:ascii="Arial Narrow" w:hAnsi="Arial Narrow"/>
                <w:i w:val="0"/>
                <w:sz w:val="24"/>
              </w:rPr>
              <w:t xml:space="preserve">31.12.2020 </w:t>
            </w:r>
          </w:p>
        </w:tc>
      </w:tr>
      <w:tr w:rsidR="00EF7562" w14:paraId="4255A577" w14:textId="77777777" w:rsidTr="00F46380">
        <w:trPr>
          <w:trHeight w:val="395"/>
          <w:jc w:val="center"/>
        </w:trPr>
        <w:tc>
          <w:tcPr>
            <w:tcW w:w="2493" w:type="dxa"/>
            <w:tcBorders>
              <w:top w:val="single" w:sz="4" w:space="0" w:color="000000"/>
              <w:left w:val="single" w:sz="4" w:space="0" w:color="000000"/>
              <w:bottom w:val="single" w:sz="4" w:space="0" w:color="000000"/>
              <w:right w:val="single" w:sz="4" w:space="0" w:color="000000"/>
            </w:tcBorders>
            <w:vAlign w:val="center"/>
          </w:tcPr>
          <w:p w14:paraId="106ABA95" w14:textId="77777777" w:rsidR="00EF7562" w:rsidRDefault="009972EB" w:rsidP="006F0FA7">
            <w:pPr>
              <w:keepNext/>
              <w:keepLines/>
              <w:jc w:val="center"/>
              <w:rPr>
                <w:rFonts w:ascii="Arial Narrow" w:hAnsi="Arial Narrow"/>
              </w:rPr>
            </w:pPr>
            <w:r>
              <w:rPr>
                <w:rStyle w:val="SUBST"/>
                <w:rFonts w:ascii="Arial Narrow" w:hAnsi="Arial Narrow"/>
                <w:b w:val="0"/>
                <w:i w:val="0"/>
                <w:sz w:val="24"/>
              </w:rPr>
              <w:t>ПАО «ДЭК»</w:t>
            </w:r>
          </w:p>
        </w:tc>
        <w:tc>
          <w:tcPr>
            <w:tcW w:w="2032" w:type="dxa"/>
            <w:tcBorders>
              <w:top w:val="single" w:sz="4" w:space="0" w:color="000000"/>
              <w:left w:val="single" w:sz="4" w:space="0" w:color="000000"/>
              <w:bottom w:val="single" w:sz="4" w:space="0" w:color="000000"/>
              <w:right w:val="single" w:sz="4" w:space="0" w:color="000000"/>
            </w:tcBorders>
            <w:vAlign w:val="center"/>
          </w:tcPr>
          <w:p w14:paraId="6984958E" w14:textId="77777777" w:rsidR="00EF7562" w:rsidRDefault="009972EB" w:rsidP="006F0FA7">
            <w:pPr>
              <w:keepNext/>
              <w:keepLines/>
              <w:jc w:val="center"/>
              <w:rPr>
                <w:rFonts w:ascii="Arial Narrow" w:hAnsi="Arial Narrow"/>
              </w:rPr>
            </w:pPr>
            <w:r>
              <w:rPr>
                <w:rStyle w:val="SUBST"/>
                <w:rFonts w:ascii="Arial Narrow" w:hAnsi="Arial Narrow"/>
                <w:b w:val="0"/>
                <w:bCs/>
                <w:i w:val="0"/>
                <w:sz w:val="24"/>
              </w:rPr>
              <w:t>100% - 1 акция</w:t>
            </w:r>
          </w:p>
        </w:tc>
        <w:tc>
          <w:tcPr>
            <w:tcW w:w="1701" w:type="dxa"/>
            <w:tcBorders>
              <w:top w:val="single" w:sz="4" w:space="0" w:color="000000"/>
              <w:left w:val="single" w:sz="4" w:space="0" w:color="000000"/>
              <w:bottom w:val="single" w:sz="4" w:space="0" w:color="000000"/>
              <w:right w:val="single" w:sz="4" w:space="0" w:color="000000"/>
            </w:tcBorders>
            <w:vAlign w:val="center"/>
          </w:tcPr>
          <w:p w14:paraId="1E6A67F7" w14:textId="284ACA6B" w:rsidR="00EF7562" w:rsidRDefault="009972EB" w:rsidP="006F0FA7">
            <w:pPr>
              <w:keepNext/>
              <w:keepLines/>
              <w:jc w:val="center"/>
              <w:rPr>
                <w:rStyle w:val="SUBST"/>
                <w:rFonts w:ascii="Arial Narrow" w:hAnsi="Arial Narrow"/>
                <w:b w:val="0"/>
                <w:bCs/>
                <w:i w:val="0"/>
                <w:sz w:val="24"/>
              </w:rPr>
            </w:pPr>
            <w:r>
              <w:rPr>
                <w:rStyle w:val="SUBST"/>
                <w:rFonts w:ascii="Arial Narrow" w:hAnsi="Arial Narrow"/>
                <w:b w:val="0"/>
                <w:bCs/>
                <w:i w:val="0"/>
                <w:sz w:val="24"/>
              </w:rPr>
              <w:t>0,00246</w:t>
            </w:r>
            <w:r w:rsidR="00087C1F">
              <w:rPr>
                <w:rStyle w:val="SUBST"/>
                <w:rFonts w:ascii="Arial Narrow" w:hAnsi="Arial Narrow"/>
                <w:b w:val="0"/>
                <w:bCs/>
                <w:i w:val="0"/>
                <w:sz w:val="24"/>
              </w:rPr>
              <w:t>9</w:t>
            </w:r>
          </w:p>
        </w:tc>
        <w:tc>
          <w:tcPr>
            <w:tcW w:w="1701" w:type="dxa"/>
            <w:tcBorders>
              <w:top w:val="single" w:sz="4" w:space="0" w:color="000000"/>
              <w:left w:val="single" w:sz="4" w:space="0" w:color="000000"/>
              <w:bottom w:val="single" w:sz="4" w:space="0" w:color="000000"/>
              <w:right w:val="single" w:sz="4" w:space="0" w:color="000000"/>
            </w:tcBorders>
            <w:vAlign w:val="center"/>
          </w:tcPr>
          <w:p w14:paraId="73234079" w14:textId="77777777" w:rsidR="00EF7562" w:rsidRDefault="009972EB" w:rsidP="006F0FA7">
            <w:pPr>
              <w:keepNext/>
              <w:keepLines/>
              <w:jc w:val="center"/>
              <w:rPr>
                <w:rStyle w:val="SUBST"/>
                <w:rFonts w:ascii="Arial Narrow" w:hAnsi="Arial Narrow"/>
                <w:b w:val="0"/>
                <w:bCs/>
                <w:i w:val="0"/>
                <w:sz w:val="24"/>
              </w:rPr>
            </w:pPr>
            <w:r>
              <w:rPr>
                <w:rStyle w:val="SUBST"/>
                <w:rFonts w:ascii="Arial Narrow" w:hAnsi="Arial Narrow"/>
                <w:b w:val="0"/>
                <w:bCs/>
                <w:i w:val="0"/>
                <w:sz w:val="24"/>
              </w:rPr>
              <w:t>100% - 1 акция</w:t>
            </w:r>
          </w:p>
        </w:tc>
        <w:tc>
          <w:tcPr>
            <w:tcW w:w="1712" w:type="dxa"/>
            <w:tcBorders>
              <w:top w:val="single" w:sz="4" w:space="0" w:color="000000"/>
              <w:left w:val="single" w:sz="4" w:space="0" w:color="000000"/>
              <w:bottom w:val="single" w:sz="4" w:space="0" w:color="000000"/>
              <w:right w:val="single" w:sz="4" w:space="0" w:color="000000"/>
            </w:tcBorders>
            <w:vAlign w:val="center"/>
          </w:tcPr>
          <w:p w14:paraId="2A6D68AE" w14:textId="77777777" w:rsidR="00EF7562" w:rsidRDefault="009972EB" w:rsidP="006F0FA7">
            <w:pPr>
              <w:keepNext/>
              <w:keepLines/>
              <w:jc w:val="center"/>
              <w:rPr>
                <w:rStyle w:val="SUBST"/>
                <w:rFonts w:ascii="Arial Narrow" w:hAnsi="Arial Narrow"/>
                <w:b w:val="0"/>
                <w:bCs/>
                <w:i w:val="0"/>
                <w:sz w:val="24"/>
              </w:rPr>
            </w:pPr>
            <w:r>
              <w:rPr>
                <w:rStyle w:val="SUBST"/>
                <w:rFonts w:ascii="Arial Narrow" w:hAnsi="Arial Narrow"/>
                <w:b w:val="0"/>
                <w:bCs/>
                <w:i w:val="0"/>
                <w:sz w:val="24"/>
              </w:rPr>
              <w:t>0,00246</w:t>
            </w:r>
          </w:p>
        </w:tc>
      </w:tr>
      <w:tr w:rsidR="00EF7562" w14:paraId="34312664" w14:textId="77777777" w:rsidTr="00F46380">
        <w:trPr>
          <w:trHeight w:val="561"/>
          <w:jc w:val="center"/>
        </w:trPr>
        <w:tc>
          <w:tcPr>
            <w:tcW w:w="2493" w:type="dxa"/>
            <w:tcBorders>
              <w:top w:val="single" w:sz="4" w:space="0" w:color="auto"/>
              <w:left w:val="single" w:sz="4" w:space="0" w:color="auto"/>
              <w:bottom w:val="single" w:sz="4" w:space="0" w:color="auto"/>
              <w:right w:val="single" w:sz="4" w:space="0" w:color="auto"/>
            </w:tcBorders>
            <w:vAlign w:val="center"/>
          </w:tcPr>
          <w:p w14:paraId="6AB9A04B" w14:textId="77777777" w:rsidR="00EF7562" w:rsidRDefault="009972EB" w:rsidP="006F0FA7">
            <w:pPr>
              <w:keepNext/>
              <w:keepLines/>
              <w:jc w:val="center"/>
              <w:rPr>
                <w:rStyle w:val="SUBST"/>
                <w:rFonts w:ascii="Arial Narrow" w:hAnsi="Arial Narrow"/>
                <w:b w:val="0"/>
                <w:i w:val="0"/>
                <w:sz w:val="24"/>
                <w:highlight w:val="white"/>
              </w:rPr>
            </w:pPr>
            <w:r>
              <w:rPr>
                <w:rStyle w:val="SUBST"/>
                <w:rFonts w:ascii="Arial Narrow" w:hAnsi="Arial Narrow"/>
                <w:b w:val="0"/>
                <w:i w:val="0"/>
                <w:sz w:val="24"/>
                <w:highlight w:val="white"/>
              </w:rPr>
              <w:t>ПАО «РусГидро»</w:t>
            </w:r>
          </w:p>
        </w:tc>
        <w:tc>
          <w:tcPr>
            <w:tcW w:w="2032" w:type="dxa"/>
            <w:tcBorders>
              <w:top w:val="single" w:sz="4" w:space="0" w:color="auto"/>
              <w:left w:val="single" w:sz="4" w:space="0" w:color="auto"/>
              <w:bottom w:val="single" w:sz="4" w:space="0" w:color="auto"/>
              <w:right w:val="single" w:sz="4" w:space="0" w:color="auto"/>
            </w:tcBorders>
            <w:vAlign w:val="center"/>
          </w:tcPr>
          <w:p w14:paraId="6E4743D2" w14:textId="77777777" w:rsidR="00EF7562" w:rsidRDefault="009972EB" w:rsidP="006F0FA7">
            <w:pPr>
              <w:keepNext/>
              <w:keepLines/>
              <w:jc w:val="center"/>
              <w:rPr>
                <w:rStyle w:val="SUBST"/>
                <w:rFonts w:ascii="Arial Narrow" w:hAnsi="Arial Narrow"/>
                <w:b w:val="0"/>
                <w:i w:val="0"/>
                <w:sz w:val="24"/>
              </w:rPr>
            </w:pPr>
            <w:r>
              <w:rPr>
                <w:rStyle w:val="SUBST"/>
                <w:rFonts w:ascii="Arial Narrow" w:hAnsi="Arial Narrow"/>
                <w:b w:val="0"/>
                <w:bCs/>
                <w:i w:val="0"/>
                <w:sz w:val="24"/>
              </w:rPr>
              <w:t>0</w:t>
            </w:r>
          </w:p>
        </w:tc>
        <w:tc>
          <w:tcPr>
            <w:tcW w:w="1701" w:type="dxa"/>
            <w:tcBorders>
              <w:top w:val="single" w:sz="4" w:space="0" w:color="auto"/>
              <w:left w:val="single" w:sz="4" w:space="0" w:color="auto"/>
              <w:bottom w:val="single" w:sz="4" w:space="0" w:color="auto"/>
              <w:right w:val="single" w:sz="4" w:space="0" w:color="auto"/>
            </w:tcBorders>
            <w:vAlign w:val="center"/>
          </w:tcPr>
          <w:p w14:paraId="3F01C2AE" w14:textId="77777777" w:rsidR="00EF7562" w:rsidRDefault="009972EB" w:rsidP="006F0FA7">
            <w:pPr>
              <w:keepNext/>
              <w:keepLines/>
              <w:jc w:val="center"/>
              <w:rPr>
                <w:rFonts w:ascii="Arial Narrow" w:hAnsi="Arial Narrow"/>
              </w:rPr>
            </w:pPr>
            <w:r>
              <w:rPr>
                <w:rStyle w:val="SUBST"/>
                <w:rFonts w:ascii="Arial Narrow" w:hAnsi="Arial Narrow"/>
                <w:b w:val="0"/>
                <w:bCs/>
                <w:i w:val="0"/>
                <w:sz w:val="24"/>
              </w:rPr>
              <w:t>99,99753</w:t>
            </w:r>
          </w:p>
        </w:tc>
        <w:tc>
          <w:tcPr>
            <w:tcW w:w="1701" w:type="dxa"/>
            <w:tcBorders>
              <w:top w:val="single" w:sz="4" w:space="0" w:color="auto"/>
              <w:left w:val="single" w:sz="4" w:space="0" w:color="auto"/>
              <w:bottom w:val="single" w:sz="4" w:space="0" w:color="auto"/>
              <w:right w:val="single" w:sz="4" w:space="0" w:color="auto"/>
            </w:tcBorders>
            <w:vAlign w:val="center"/>
          </w:tcPr>
          <w:p w14:paraId="41965C8F" w14:textId="77777777" w:rsidR="00EF7562" w:rsidRDefault="009972EB" w:rsidP="006F0FA7">
            <w:pPr>
              <w:keepNext/>
              <w:keepLines/>
              <w:jc w:val="center"/>
              <w:rPr>
                <w:rFonts w:ascii="Arial Narrow" w:hAnsi="Arial Narrow"/>
              </w:rPr>
            </w:pPr>
            <w:r>
              <w:rPr>
                <w:rStyle w:val="SUBST"/>
                <w:rFonts w:ascii="Arial Narrow" w:hAnsi="Arial Narrow"/>
                <w:b w:val="0"/>
                <w:bCs/>
                <w:i w:val="0"/>
                <w:sz w:val="24"/>
              </w:rPr>
              <w:t>0</w:t>
            </w:r>
          </w:p>
        </w:tc>
        <w:tc>
          <w:tcPr>
            <w:tcW w:w="1712" w:type="dxa"/>
            <w:tcBorders>
              <w:top w:val="single" w:sz="4" w:space="0" w:color="auto"/>
              <w:left w:val="single" w:sz="4" w:space="0" w:color="auto"/>
              <w:bottom w:val="single" w:sz="4" w:space="0" w:color="auto"/>
              <w:right w:val="single" w:sz="4" w:space="0" w:color="auto"/>
            </w:tcBorders>
            <w:vAlign w:val="center"/>
          </w:tcPr>
          <w:p w14:paraId="4069C180" w14:textId="77777777" w:rsidR="00EF7562" w:rsidRDefault="009972EB" w:rsidP="006F0FA7">
            <w:pPr>
              <w:keepNext/>
              <w:keepLines/>
              <w:jc w:val="center"/>
              <w:rPr>
                <w:rFonts w:ascii="Arial Narrow" w:hAnsi="Arial Narrow"/>
              </w:rPr>
            </w:pPr>
            <w:r>
              <w:rPr>
                <w:rStyle w:val="SUBST"/>
                <w:rFonts w:ascii="Arial Narrow" w:hAnsi="Arial Narrow"/>
                <w:b w:val="0"/>
                <w:bCs/>
                <w:i w:val="0"/>
                <w:sz w:val="24"/>
              </w:rPr>
              <w:t>99,99753</w:t>
            </w:r>
          </w:p>
        </w:tc>
      </w:tr>
    </w:tbl>
    <w:p w14:paraId="5C9A8A77" w14:textId="200BC13F" w:rsidR="00EF7562" w:rsidRDefault="009972EB" w:rsidP="00F46380">
      <w:pPr>
        <w:keepNext/>
        <w:keepLines/>
        <w:spacing w:before="120" w:line="276" w:lineRule="auto"/>
        <w:ind w:firstLine="708"/>
        <w:jc w:val="both"/>
        <w:rPr>
          <w:rFonts w:ascii="Arial Narrow" w:hAnsi="Arial Narrow"/>
        </w:rPr>
      </w:pPr>
      <w:r>
        <w:rPr>
          <w:rFonts w:ascii="Arial Narrow" w:hAnsi="Arial Narrow"/>
        </w:rPr>
        <w:t>Общее количество лиц, зарегистрированных в реестре акционеров АО «ДГК» по состоянию на 31.12.2020 – 3, номинальных держателей – 1.</w:t>
      </w:r>
    </w:p>
    <w:p w14:paraId="7E014ED9" w14:textId="77777777" w:rsidR="00953986" w:rsidRDefault="00953986" w:rsidP="00F46380">
      <w:pPr>
        <w:keepNext/>
        <w:keepLines/>
        <w:spacing w:line="283" w:lineRule="auto"/>
        <w:ind w:firstLine="709"/>
        <w:jc w:val="both"/>
        <w:rPr>
          <w:rFonts w:ascii="Arial Narrow" w:hAnsi="Arial Narrow"/>
        </w:rPr>
      </w:pPr>
    </w:p>
    <w:p w14:paraId="49305123" w14:textId="77777777" w:rsidR="00EF7562" w:rsidRPr="00123EB9" w:rsidRDefault="009972EB" w:rsidP="00F46380">
      <w:pPr>
        <w:pStyle w:val="74"/>
        <w:keepLines/>
        <w:spacing w:line="283" w:lineRule="auto"/>
        <w:rPr>
          <w:lang w:val="ru-RU"/>
        </w:rPr>
      </w:pPr>
      <w:r w:rsidRPr="00123EB9">
        <w:rPr>
          <w:lang w:val="ru-RU"/>
        </w:rPr>
        <w:t>2.5. Общество на рынке ценных бумаг</w:t>
      </w:r>
    </w:p>
    <w:p w14:paraId="3401133D" w14:textId="77777777" w:rsidR="00EF7562" w:rsidRDefault="009972EB" w:rsidP="00F46380">
      <w:pPr>
        <w:pStyle w:val="af2"/>
        <w:keepNext/>
        <w:keepLines/>
        <w:spacing w:line="283" w:lineRule="auto"/>
        <w:jc w:val="both"/>
        <w:rPr>
          <w:rFonts w:ascii="Arial Narrow" w:hAnsi="Arial Narrow"/>
          <w:spacing w:val="-4"/>
          <w:sz w:val="24"/>
        </w:rPr>
      </w:pPr>
      <w:r>
        <w:rPr>
          <w:rFonts w:ascii="Arial Narrow" w:hAnsi="Arial Narrow"/>
          <w:spacing w:val="-4"/>
          <w:sz w:val="24"/>
        </w:rPr>
        <w:t xml:space="preserve">Ценные бумаги АО </w:t>
      </w:r>
      <w:r>
        <w:rPr>
          <w:rFonts w:ascii="Arial Narrow" w:hAnsi="Arial Narrow" w:cs="Arial"/>
          <w:spacing w:val="-4"/>
          <w:sz w:val="24"/>
        </w:rPr>
        <w:t>«ДГК»</w:t>
      </w:r>
      <w:r>
        <w:rPr>
          <w:rFonts w:ascii="Arial Narrow" w:hAnsi="Arial Narrow"/>
          <w:spacing w:val="-4"/>
          <w:sz w:val="24"/>
        </w:rPr>
        <w:t xml:space="preserve"> не торгуются на рынке ценных бумаг.</w:t>
      </w:r>
    </w:p>
    <w:p w14:paraId="284BDFE8" w14:textId="77777777" w:rsidR="00EF7562" w:rsidRPr="00123EB9" w:rsidRDefault="00EF7562" w:rsidP="00F46380">
      <w:pPr>
        <w:keepNext/>
        <w:keepLines/>
        <w:spacing w:line="283" w:lineRule="auto"/>
        <w:jc w:val="both"/>
        <w:rPr>
          <w:rFonts w:ascii="Arial Narrow" w:hAnsi="Arial Narrow"/>
          <w:b/>
          <w:u w:val="single"/>
        </w:rPr>
      </w:pPr>
    </w:p>
    <w:p w14:paraId="01D98B78" w14:textId="77777777" w:rsidR="00EF7562" w:rsidRDefault="009972EB" w:rsidP="00F46380">
      <w:pPr>
        <w:pStyle w:val="74"/>
        <w:keepLines/>
        <w:spacing w:line="283" w:lineRule="auto"/>
      </w:pPr>
      <w:r>
        <w:t xml:space="preserve">2.6. </w:t>
      </w:r>
      <w:r w:rsidRPr="006F0FA7">
        <w:rPr>
          <w:lang w:val="ru-RU"/>
        </w:rPr>
        <w:t>Участие Общества в иных организациях</w:t>
      </w:r>
    </w:p>
    <w:p w14:paraId="494B66D0" w14:textId="77777777" w:rsidR="00EF7562" w:rsidRDefault="009972EB" w:rsidP="001E3AE4">
      <w:pPr>
        <w:pStyle w:val="afff8"/>
        <w:keepNext/>
        <w:keepLines/>
        <w:numPr>
          <w:ilvl w:val="0"/>
          <w:numId w:val="20"/>
        </w:numPr>
        <w:shd w:val="clear" w:color="FFFFFF" w:fill="FFFFFF"/>
        <w:tabs>
          <w:tab w:val="left" w:pos="610"/>
          <w:tab w:val="left" w:pos="851"/>
        </w:tabs>
        <w:spacing w:line="283" w:lineRule="auto"/>
        <w:ind w:left="0" w:firstLine="567"/>
        <w:rPr>
          <w:rFonts w:ascii="Arial Narrow" w:hAnsi="Arial Narrow"/>
          <w:sz w:val="24"/>
          <w:szCs w:val="24"/>
        </w:rPr>
      </w:pPr>
      <w:r>
        <w:rPr>
          <w:rFonts w:ascii="Arial Narrow" w:hAnsi="Arial Narrow"/>
          <w:sz w:val="24"/>
          <w:szCs w:val="24"/>
        </w:rPr>
        <w:t xml:space="preserve">Информация об участии Общества в иных хозяйственных обществах по состоянию </w:t>
      </w:r>
      <w:r>
        <w:rPr>
          <w:rFonts w:ascii="Arial Narrow" w:hAnsi="Arial Narrow"/>
          <w:sz w:val="24"/>
          <w:szCs w:val="24"/>
        </w:rPr>
        <w:br/>
        <w:t xml:space="preserve">на 31 декабря 2020 года: </w:t>
      </w:r>
    </w:p>
    <w:p w14:paraId="6CB4259B" w14:textId="77777777" w:rsidR="00EF7562" w:rsidRDefault="00EF7562" w:rsidP="00F46380">
      <w:pPr>
        <w:keepNext/>
        <w:keepLines/>
        <w:shd w:val="clear" w:color="FFFFFF" w:fill="FFFFFF"/>
        <w:tabs>
          <w:tab w:val="left" w:pos="610"/>
          <w:tab w:val="left" w:pos="851"/>
        </w:tabs>
        <w:rPr>
          <w:rFonts w:ascii="Arial Narrow" w:hAnsi="Arial Narrow"/>
        </w:rPr>
      </w:pPr>
    </w:p>
    <w:tbl>
      <w:tblPr>
        <w:tblW w:w="951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8"/>
        <w:gridCol w:w="3685"/>
        <w:gridCol w:w="2527"/>
        <w:gridCol w:w="2569"/>
      </w:tblGrid>
      <w:tr w:rsidR="00CD0FD5" w:rsidRPr="003C0EFD" w14:paraId="128A9D81" w14:textId="77777777" w:rsidTr="00AB0EEA">
        <w:tc>
          <w:tcPr>
            <w:tcW w:w="738" w:type="dxa"/>
            <w:shd w:val="clear" w:color="E3E3FD" w:fill="E3E3FD"/>
            <w:vAlign w:val="center"/>
          </w:tcPr>
          <w:p w14:paraId="5799A2E4" w14:textId="77777777" w:rsidR="00CD0FD5" w:rsidRPr="003C0EFD" w:rsidRDefault="00CD0FD5" w:rsidP="00AB0EEA">
            <w:pPr>
              <w:pStyle w:val="afff8"/>
              <w:tabs>
                <w:tab w:val="left" w:pos="610"/>
              </w:tabs>
              <w:spacing w:line="240" w:lineRule="auto"/>
              <w:ind w:left="0" w:firstLine="0"/>
              <w:jc w:val="center"/>
              <w:rPr>
                <w:rFonts w:ascii="Arial Narrow" w:eastAsia="Arial Narrow" w:hAnsi="Arial Narrow" w:cs="Arial Narrow"/>
                <w:b/>
                <w:sz w:val="24"/>
                <w:szCs w:val="24"/>
              </w:rPr>
            </w:pPr>
            <w:r w:rsidRPr="003C0EFD">
              <w:rPr>
                <w:rFonts w:ascii="Arial Narrow" w:eastAsia="Arial Narrow" w:hAnsi="Arial Narrow" w:cs="Arial Narrow"/>
                <w:b/>
                <w:sz w:val="24"/>
                <w:szCs w:val="24"/>
              </w:rPr>
              <w:t>№ п/п</w:t>
            </w:r>
          </w:p>
        </w:tc>
        <w:tc>
          <w:tcPr>
            <w:tcW w:w="3685" w:type="dxa"/>
            <w:shd w:val="clear" w:color="E3E3FD" w:fill="E3E3FD"/>
            <w:vAlign w:val="center"/>
          </w:tcPr>
          <w:p w14:paraId="3C0AF84B" w14:textId="77777777" w:rsidR="00CD0FD5" w:rsidRPr="003C0EFD" w:rsidRDefault="00CD0FD5" w:rsidP="00AB0EEA">
            <w:pPr>
              <w:pStyle w:val="afff8"/>
              <w:tabs>
                <w:tab w:val="left" w:pos="610"/>
              </w:tabs>
              <w:spacing w:line="240" w:lineRule="auto"/>
              <w:ind w:left="0" w:firstLine="0"/>
              <w:jc w:val="center"/>
              <w:rPr>
                <w:rFonts w:ascii="Arial Narrow" w:eastAsia="Arial Narrow" w:hAnsi="Arial Narrow" w:cs="Arial Narrow"/>
                <w:b/>
                <w:sz w:val="24"/>
                <w:szCs w:val="24"/>
              </w:rPr>
            </w:pPr>
            <w:r w:rsidRPr="003C0EFD">
              <w:rPr>
                <w:rFonts w:ascii="Arial Narrow" w:eastAsia="Arial Narrow" w:hAnsi="Arial Narrow" w:cs="Arial Narrow"/>
                <w:b/>
                <w:sz w:val="24"/>
                <w:szCs w:val="24"/>
              </w:rPr>
              <w:t>Полное и сокращенное наименование некоммерческой организации</w:t>
            </w:r>
          </w:p>
        </w:tc>
        <w:tc>
          <w:tcPr>
            <w:tcW w:w="2527" w:type="dxa"/>
            <w:shd w:val="clear" w:color="E3E3FD" w:fill="E3E3FD"/>
            <w:vAlign w:val="center"/>
          </w:tcPr>
          <w:p w14:paraId="0BE42B91" w14:textId="77777777" w:rsidR="00CD0FD5" w:rsidRPr="003C0EFD" w:rsidRDefault="00CD0FD5" w:rsidP="00AB0EEA">
            <w:pPr>
              <w:pStyle w:val="afff8"/>
              <w:tabs>
                <w:tab w:val="left" w:pos="610"/>
              </w:tabs>
              <w:spacing w:line="240" w:lineRule="auto"/>
              <w:ind w:left="0" w:firstLine="0"/>
              <w:jc w:val="center"/>
              <w:rPr>
                <w:rFonts w:ascii="Arial Narrow" w:eastAsia="Arial Narrow" w:hAnsi="Arial Narrow" w:cs="Arial Narrow"/>
                <w:b/>
                <w:sz w:val="24"/>
                <w:szCs w:val="24"/>
              </w:rPr>
            </w:pPr>
            <w:r w:rsidRPr="003C0EFD">
              <w:rPr>
                <w:rFonts w:ascii="Arial Narrow" w:eastAsia="Arial Narrow" w:hAnsi="Arial Narrow" w:cs="Arial Narrow"/>
                <w:b/>
                <w:sz w:val="24"/>
                <w:szCs w:val="24"/>
              </w:rPr>
              <w:t>Сфера деятельности некоммерческой организации</w:t>
            </w:r>
          </w:p>
        </w:tc>
        <w:tc>
          <w:tcPr>
            <w:tcW w:w="2569" w:type="dxa"/>
            <w:shd w:val="clear" w:color="E3E3FD" w:fill="E3E3FD"/>
            <w:vAlign w:val="center"/>
          </w:tcPr>
          <w:p w14:paraId="4B6816BE" w14:textId="77777777" w:rsidR="00CD0FD5" w:rsidRPr="003C0EFD" w:rsidRDefault="00CD0FD5" w:rsidP="00AB0EEA">
            <w:pPr>
              <w:pStyle w:val="afff8"/>
              <w:tabs>
                <w:tab w:val="left" w:pos="610"/>
              </w:tabs>
              <w:spacing w:line="240" w:lineRule="auto"/>
              <w:ind w:left="0" w:firstLine="0"/>
              <w:jc w:val="center"/>
              <w:rPr>
                <w:rFonts w:ascii="Arial Narrow" w:eastAsia="Arial Narrow" w:hAnsi="Arial Narrow" w:cs="Arial Narrow"/>
                <w:b/>
                <w:sz w:val="24"/>
                <w:szCs w:val="24"/>
              </w:rPr>
            </w:pPr>
            <w:r w:rsidRPr="003C0EFD">
              <w:rPr>
                <w:rFonts w:ascii="Arial Narrow" w:eastAsia="Arial Narrow" w:hAnsi="Arial Narrow" w:cs="Arial Narrow"/>
                <w:b/>
                <w:sz w:val="24"/>
                <w:szCs w:val="24"/>
              </w:rPr>
              <w:t xml:space="preserve">Размер ежегодных взносов Общества, </w:t>
            </w:r>
          </w:p>
          <w:p w14:paraId="733D5249" w14:textId="77777777" w:rsidR="00CD0FD5" w:rsidRPr="003C0EFD" w:rsidRDefault="00CD0FD5" w:rsidP="00AB0EEA">
            <w:pPr>
              <w:pStyle w:val="afff8"/>
              <w:tabs>
                <w:tab w:val="left" w:pos="610"/>
              </w:tabs>
              <w:spacing w:line="240" w:lineRule="auto"/>
              <w:ind w:left="0" w:firstLine="0"/>
              <w:jc w:val="center"/>
              <w:rPr>
                <w:rFonts w:ascii="Arial Narrow" w:eastAsia="Arial Narrow" w:hAnsi="Arial Narrow" w:cs="Arial Narrow"/>
                <w:b/>
                <w:sz w:val="24"/>
                <w:szCs w:val="24"/>
              </w:rPr>
            </w:pPr>
            <w:r w:rsidRPr="003C0EFD">
              <w:rPr>
                <w:rFonts w:ascii="Arial Narrow" w:eastAsia="Arial Narrow" w:hAnsi="Arial Narrow" w:cs="Arial Narrow"/>
                <w:b/>
                <w:sz w:val="24"/>
                <w:szCs w:val="24"/>
              </w:rPr>
              <w:t>тыс. рублей</w:t>
            </w:r>
          </w:p>
        </w:tc>
      </w:tr>
      <w:tr w:rsidR="00CD0FD5" w:rsidRPr="003C0EFD" w14:paraId="67FC1AFA" w14:textId="77777777" w:rsidTr="00AB0EEA">
        <w:tc>
          <w:tcPr>
            <w:tcW w:w="738" w:type="dxa"/>
            <w:shd w:val="clear" w:color="auto" w:fill="auto"/>
          </w:tcPr>
          <w:p w14:paraId="6AC90F63" w14:textId="77777777" w:rsidR="00CD0FD5" w:rsidRPr="003C0EFD" w:rsidRDefault="00CD0FD5" w:rsidP="00AB0EEA">
            <w:pPr>
              <w:pStyle w:val="afff8"/>
              <w:tabs>
                <w:tab w:val="left" w:pos="610"/>
              </w:tabs>
              <w:ind w:left="0" w:firstLine="0"/>
              <w:jc w:val="center"/>
              <w:rPr>
                <w:rFonts w:ascii="Arial Narrow" w:eastAsia="Arial Narrow" w:hAnsi="Arial Narrow" w:cs="Arial Narrow"/>
                <w:sz w:val="24"/>
                <w:szCs w:val="24"/>
              </w:rPr>
            </w:pPr>
            <w:r w:rsidRPr="003C0EFD">
              <w:rPr>
                <w:rFonts w:ascii="Arial Narrow" w:eastAsia="Arial Narrow" w:hAnsi="Arial Narrow" w:cs="Arial Narrow"/>
                <w:sz w:val="24"/>
                <w:szCs w:val="24"/>
              </w:rPr>
              <w:t>1.</w:t>
            </w:r>
          </w:p>
        </w:tc>
        <w:tc>
          <w:tcPr>
            <w:tcW w:w="3685" w:type="dxa"/>
            <w:shd w:val="clear" w:color="auto" w:fill="auto"/>
            <w:vAlign w:val="center"/>
          </w:tcPr>
          <w:p w14:paraId="3E604BA4" w14:textId="77777777" w:rsidR="00CD0FD5" w:rsidRDefault="00CD0FD5" w:rsidP="00AB0EEA">
            <w:pPr>
              <w:widowControl w:val="0"/>
              <w:rPr>
                <w:rFonts w:ascii="Arial Narrow" w:eastAsia="Arial Narrow" w:hAnsi="Arial Narrow" w:cs="Arial Narrow"/>
                <w:color w:val="000000" w:themeColor="text1"/>
              </w:rPr>
            </w:pPr>
            <w:r w:rsidRPr="003C0EFD">
              <w:rPr>
                <w:rFonts w:ascii="Arial Narrow" w:eastAsia="Arial Narrow" w:hAnsi="Arial Narrow" w:cs="Arial Narrow"/>
                <w:color w:val="000000" w:themeColor="text1"/>
              </w:rPr>
              <w:t>Общероссийское отраслевое объединение работодателей электроэнергетики «Энергетическая работодательская ассоциация России»</w:t>
            </w:r>
          </w:p>
          <w:p w14:paraId="0F42A407" w14:textId="77777777" w:rsidR="00CD0FD5" w:rsidRPr="003C0EFD" w:rsidRDefault="00CD0FD5" w:rsidP="00AB0EEA">
            <w:pPr>
              <w:widowControl w:val="0"/>
              <w:rPr>
                <w:rFonts w:ascii="Arial Narrow" w:eastAsia="Arial Narrow" w:hAnsi="Arial Narrow" w:cs="Arial Narrow"/>
                <w:color w:val="000000"/>
              </w:rPr>
            </w:pPr>
            <w:r w:rsidRPr="003C0EFD">
              <w:rPr>
                <w:rFonts w:ascii="Arial Narrow" w:eastAsia="Arial Narrow" w:hAnsi="Arial Narrow" w:cs="Arial Narrow"/>
                <w:color w:val="000000" w:themeColor="text1"/>
              </w:rPr>
              <w:t>(Ассоциация «ЭРА России»)</w:t>
            </w:r>
          </w:p>
        </w:tc>
        <w:tc>
          <w:tcPr>
            <w:tcW w:w="2527" w:type="dxa"/>
            <w:shd w:val="clear" w:color="auto" w:fill="auto"/>
          </w:tcPr>
          <w:p w14:paraId="0A9B6508" w14:textId="77777777" w:rsidR="00CD0FD5" w:rsidRPr="003C0EFD" w:rsidRDefault="00CD0FD5" w:rsidP="00AB0EEA">
            <w:pPr>
              <w:widowControl w:val="0"/>
              <w:rPr>
                <w:rFonts w:ascii="Arial Narrow" w:eastAsia="Arial Narrow" w:hAnsi="Arial Narrow" w:cs="Arial Narrow"/>
                <w:color w:val="000000"/>
              </w:rPr>
            </w:pPr>
            <w:r w:rsidRPr="003C0EFD">
              <w:rPr>
                <w:rFonts w:ascii="Arial Narrow" w:eastAsia="Arial Narrow" w:hAnsi="Arial Narrow" w:cs="Arial Narrow"/>
                <w:color w:val="000000" w:themeColor="text1"/>
              </w:rPr>
              <w:t>Представление и защита интересов работодателей электроэнергетики – членов</w:t>
            </w:r>
          </w:p>
        </w:tc>
        <w:tc>
          <w:tcPr>
            <w:tcW w:w="2569" w:type="dxa"/>
          </w:tcPr>
          <w:p w14:paraId="067F9823" w14:textId="77777777" w:rsidR="00CD0FD5" w:rsidRPr="003C0EFD" w:rsidRDefault="00CD0FD5" w:rsidP="00AB0EEA">
            <w:pPr>
              <w:widowControl w:val="0"/>
              <w:jc w:val="center"/>
              <w:rPr>
                <w:rFonts w:ascii="Arial Narrow" w:eastAsia="Arial Narrow" w:hAnsi="Arial Narrow" w:cs="Arial Narrow"/>
                <w:color w:val="000000"/>
              </w:rPr>
            </w:pPr>
            <w:r w:rsidRPr="003C0EFD">
              <w:rPr>
                <w:rFonts w:ascii="Arial Narrow" w:eastAsia="Arial Narrow" w:hAnsi="Arial Narrow" w:cs="Arial Narrow"/>
                <w:color w:val="000000" w:themeColor="text1"/>
              </w:rPr>
              <w:t>960,0 тыс. рублей</w:t>
            </w:r>
          </w:p>
        </w:tc>
      </w:tr>
      <w:tr w:rsidR="00CD0FD5" w:rsidRPr="003C0EFD" w14:paraId="5F996C48" w14:textId="77777777" w:rsidTr="00AB0EEA">
        <w:tc>
          <w:tcPr>
            <w:tcW w:w="738" w:type="dxa"/>
            <w:shd w:val="clear" w:color="auto" w:fill="auto"/>
          </w:tcPr>
          <w:p w14:paraId="4DA3E5BA" w14:textId="77777777" w:rsidR="00CD0FD5" w:rsidRPr="003C0EFD" w:rsidRDefault="00CD0FD5" w:rsidP="00AB0EEA">
            <w:pPr>
              <w:pStyle w:val="afff8"/>
              <w:tabs>
                <w:tab w:val="left" w:pos="610"/>
              </w:tabs>
              <w:ind w:left="0" w:firstLine="0"/>
              <w:jc w:val="center"/>
              <w:rPr>
                <w:rFonts w:ascii="Arial Narrow" w:eastAsia="Arial Narrow" w:hAnsi="Arial Narrow" w:cs="Arial Narrow"/>
                <w:sz w:val="24"/>
                <w:szCs w:val="24"/>
              </w:rPr>
            </w:pPr>
            <w:r w:rsidRPr="003C0EFD">
              <w:rPr>
                <w:rFonts w:ascii="Arial Narrow" w:eastAsia="Arial Narrow" w:hAnsi="Arial Narrow" w:cs="Arial Narrow"/>
                <w:sz w:val="24"/>
                <w:szCs w:val="24"/>
              </w:rPr>
              <w:t>2.</w:t>
            </w:r>
          </w:p>
        </w:tc>
        <w:tc>
          <w:tcPr>
            <w:tcW w:w="3685" w:type="dxa"/>
            <w:shd w:val="clear" w:color="auto" w:fill="auto"/>
          </w:tcPr>
          <w:p w14:paraId="23B0E28B" w14:textId="77777777" w:rsidR="00CD0FD5" w:rsidRDefault="00CD0FD5" w:rsidP="00AB0EEA">
            <w:pPr>
              <w:widowControl w:val="0"/>
              <w:rPr>
                <w:rFonts w:ascii="Arial Narrow" w:eastAsia="Arial Narrow" w:hAnsi="Arial Narrow" w:cs="Arial Narrow"/>
                <w:color w:val="000000" w:themeColor="text1"/>
              </w:rPr>
            </w:pPr>
            <w:r w:rsidRPr="00001667">
              <w:rPr>
                <w:rFonts w:ascii="Arial Narrow" w:eastAsia="Arial Narrow" w:hAnsi="Arial Narrow" w:cs="Arial Narrow"/>
                <w:color w:val="000000" w:themeColor="text1"/>
              </w:rPr>
              <w:t xml:space="preserve">Ассоциация </w:t>
            </w:r>
            <w:r>
              <w:rPr>
                <w:rFonts w:ascii="Arial Narrow" w:eastAsia="Arial Narrow" w:hAnsi="Arial Narrow" w:cs="Arial Narrow"/>
                <w:color w:val="000000" w:themeColor="text1"/>
              </w:rPr>
              <w:t>«</w:t>
            </w:r>
            <w:r w:rsidRPr="00001667">
              <w:rPr>
                <w:rFonts w:ascii="Arial Narrow" w:eastAsia="Arial Narrow" w:hAnsi="Arial Narrow" w:cs="Arial Narrow"/>
                <w:color w:val="000000" w:themeColor="text1"/>
              </w:rPr>
              <w:t>Некоммерческое партнерство Совет рынка по организации эффективной системы оптовой и розничной торговли электрической энергией и мощностью</w:t>
            </w:r>
            <w:r>
              <w:rPr>
                <w:rFonts w:ascii="Arial Narrow" w:eastAsia="Arial Narrow" w:hAnsi="Arial Narrow" w:cs="Arial Narrow"/>
                <w:color w:val="000000" w:themeColor="text1"/>
              </w:rPr>
              <w:t>»</w:t>
            </w:r>
          </w:p>
          <w:p w14:paraId="53EFBD65" w14:textId="77777777" w:rsidR="00CD0FD5" w:rsidRPr="003C0EFD" w:rsidRDefault="00CD0FD5" w:rsidP="00AB0EEA">
            <w:pPr>
              <w:widowControl w:val="0"/>
              <w:rPr>
                <w:rFonts w:ascii="Arial Narrow" w:eastAsia="Arial Narrow" w:hAnsi="Arial Narrow" w:cs="Arial Narrow"/>
                <w:color w:val="000000"/>
              </w:rPr>
            </w:pPr>
            <w:r w:rsidRPr="003C0EFD">
              <w:rPr>
                <w:rFonts w:ascii="Arial Narrow" w:eastAsia="Arial Narrow" w:hAnsi="Arial Narrow" w:cs="Arial Narrow"/>
                <w:color w:val="000000" w:themeColor="text1"/>
              </w:rPr>
              <w:t>(</w:t>
            </w:r>
            <w:r>
              <w:rPr>
                <w:rFonts w:ascii="Arial Narrow" w:eastAsia="Arial Narrow" w:hAnsi="Arial Narrow" w:cs="Arial Narrow"/>
                <w:color w:val="000000" w:themeColor="text1"/>
              </w:rPr>
              <w:t>Ассоциация «</w:t>
            </w:r>
            <w:r w:rsidRPr="003C0EFD">
              <w:rPr>
                <w:rFonts w:ascii="Arial Narrow" w:eastAsia="Arial Narrow" w:hAnsi="Arial Narrow" w:cs="Arial Narrow"/>
                <w:color w:val="000000" w:themeColor="text1"/>
              </w:rPr>
              <w:t>НП Совет рынка»)</w:t>
            </w:r>
          </w:p>
        </w:tc>
        <w:tc>
          <w:tcPr>
            <w:tcW w:w="2527" w:type="dxa"/>
            <w:shd w:val="clear" w:color="auto" w:fill="auto"/>
            <w:vAlign w:val="center"/>
          </w:tcPr>
          <w:p w14:paraId="2F41AFCC" w14:textId="77777777" w:rsidR="00CD0FD5" w:rsidRPr="003C0EFD" w:rsidRDefault="00CD0FD5" w:rsidP="00AB0EEA">
            <w:pPr>
              <w:widowControl w:val="0"/>
              <w:tabs>
                <w:tab w:val="left" w:pos="1134"/>
              </w:tabs>
              <w:rPr>
                <w:rFonts w:ascii="Arial Narrow" w:eastAsia="Arial Narrow" w:hAnsi="Arial Narrow" w:cs="Arial Narrow"/>
                <w:color w:val="000000"/>
              </w:rPr>
            </w:pPr>
            <w:r w:rsidRPr="003C0EFD">
              <w:rPr>
                <w:rFonts w:ascii="Arial Narrow" w:eastAsia="Arial Narrow" w:hAnsi="Arial Narrow" w:cs="Arial Narrow"/>
                <w:color w:val="000000" w:themeColor="text1"/>
              </w:rPr>
              <w:t>Обеспечение функционирования коммерческой инфраструктуры рынка;</w:t>
            </w:r>
          </w:p>
          <w:p w14:paraId="0601F25D" w14:textId="77777777" w:rsidR="00CD0FD5" w:rsidRPr="003C0EFD" w:rsidRDefault="00CD0FD5" w:rsidP="00AB0EEA">
            <w:pPr>
              <w:widowControl w:val="0"/>
              <w:tabs>
                <w:tab w:val="left" w:pos="1134"/>
              </w:tabs>
              <w:rPr>
                <w:rFonts w:ascii="Arial Narrow" w:eastAsia="Arial Narrow" w:hAnsi="Arial Narrow" w:cs="Arial Narrow"/>
                <w:color w:val="000000"/>
              </w:rPr>
            </w:pPr>
            <w:r w:rsidRPr="003C0EFD">
              <w:rPr>
                <w:rFonts w:ascii="Arial Narrow" w:eastAsia="Arial Narrow" w:hAnsi="Arial Narrow" w:cs="Arial Narrow"/>
                <w:color w:val="000000" w:themeColor="text1"/>
              </w:rPr>
              <w:t>обеспечение эффективной взаимосвязи оптового и розничных рынков</w:t>
            </w:r>
          </w:p>
        </w:tc>
        <w:tc>
          <w:tcPr>
            <w:tcW w:w="2569" w:type="dxa"/>
          </w:tcPr>
          <w:p w14:paraId="13BB97AE" w14:textId="77777777" w:rsidR="00CD0FD5" w:rsidRPr="003C0EFD" w:rsidRDefault="00CD0FD5" w:rsidP="00AB0EEA">
            <w:pPr>
              <w:widowControl w:val="0"/>
              <w:jc w:val="center"/>
              <w:rPr>
                <w:rFonts w:ascii="Arial Narrow" w:eastAsia="Arial Narrow" w:hAnsi="Arial Narrow" w:cs="Arial Narrow"/>
                <w:color w:val="000000"/>
              </w:rPr>
            </w:pPr>
            <w:r w:rsidRPr="003C0EFD">
              <w:rPr>
                <w:rFonts w:ascii="Arial Narrow" w:eastAsia="Arial Narrow" w:hAnsi="Arial Narrow" w:cs="Arial Narrow"/>
                <w:color w:val="000000" w:themeColor="text1"/>
              </w:rPr>
              <w:t>Регулярный членский взнос в 2020 год составил 1 387,000 тыс. рублей в квартал.</w:t>
            </w:r>
          </w:p>
          <w:p w14:paraId="1EB6A30A" w14:textId="77777777" w:rsidR="00CD0FD5" w:rsidRPr="003C0EFD" w:rsidRDefault="00CD0FD5" w:rsidP="00AB0EEA">
            <w:pPr>
              <w:widowControl w:val="0"/>
              <w:jc w:val="center"/>
              <w:rPr>
                <w:rFonts w:ascii="Arial Narrow" w:eastAsia="Arial Narrow" w:hAnsi="Arial Narrow" w:cs="Arial Narrow"/>
                <w:color w:val="1F497D"/>
              </w:rPr>
            </w:pPr>
            <w:r w:rsidRPr="003C0EFD">
              <w:rPr>
                <w:rFonts w:ascii="Arial Narrow" w:eastAsia="Arial Narrow" w:hAnsi="Arial Narrow" w:cs="Arial Narrow"/>
                <w:color w:val="000000" w:themeColor="text1"/>
              </w:rPr>
              <w:t xml:space="preserve">За 2020 год - 5 548,000 тыс. рублей </w:t>
            </w:r>
          </w:p>
        </w:tc>
      </w:tr>
      <w:tr w:rsidR="00CD0FD5" w:rsidRPr="003C0EFD" w14:paraId="76ED5536" w14:textId="77777777" w:rsidTr="00AB0EEA">
        <w:tc>
          <w:tcPr>
            <w:tcW w:w="738" w:type="dxa"/>
            <w:shd w:val="clear" w:color="auto" w:fill="auto"/>
          </w:tcPr>
          <w:p w14:paraId="1BDBE219" w14:textId="77777777" w:rsidR="00CD0FD5" w:rsidRPr="003C0EFD" w:rsidRDefault="00CD0FD5" w:rsidP="00AB0EEA">
            <w:pPr>
              <w:pStyle w:val="afff8"/>
              <w:tabs>
                <w:tab w:val="left" w:pos="610"/>
              </w:tabs>
              <w:ind w:left="0" w:firstLine="0"/>
              <w:jc w:val="center"/>
              <w:rPr>
                <w:rFonts w:ascii="Arial Narrow" w:eastAsia="Arial Narrow" w:hAnsi="Arial Narrow" w:cs="Arial Narrow"/>
                <w:sz w:val="24"/>
                <w:szCs w:val="24"/>
              </w:rPr>
            </w:pPr>
            <w:r w:rsidRPr="003C0EFD">
              <w:rPr>
                <w:rFonts w:ascii="Arial Narrow" w:eastAsia="Arial Narrow" w:hAnsi="Arial Narrow" w:cs="Arial Narrow"/>
                <w:sz w:val="24"/>
                <w:szCs w:val="24"/>
              </w:rPr>
              <w:lastRenderedPageBreak/>
              <w:t>3.</w:t>
            </w:r>
          </w:p>
        </w:tc>
        <w:tc>
          <w:tcPr>
            <w:tcW w:w="3685" w:type="dxa"/>
            <w:shd w:val="clear" w:color="auto" w:fill="auto"/>
          </w:tcPr>
          <w:p w14:paraId="5D7D87B0" w14:textId="77777777" w:rsidR="00CD0FD5" w:rsidRPr="003C0EFD" w:rsidRDefault="00CD0FD5" w:rsidP="00AB0EEA">
            <w:pPr>
              <w:widowControl w:val="0"/>
              <w:rPr>
                <w:rFonts w:ascii="Arial Narrow" w:eastAsia="Arial Narrow" w:hAnsi="Arial Narrow" w:cs="Arial Narrow"/>
                <w:color w:val="000000"/>
              </w:rPr>
            </w:pPr>
            <w:r w:rsidRPr="003C0EFD">
              <w:rPr>
                <w:rFonts w:ascii="Arial Narrow" w:eastAsia="Arial Narrow" w:hAnsi="Arial Narrow" w:cs="Arial Narrow"/>
                <w:color w:val="000000" w:themeColor="text1"/>
              </w:rPr>
              <w:t>Региональное объединение работодателей «Союз работодателей Хабаровского края» (СРХК)</w:t>
            </w:r>
          </w:p>
        </w:tc>
        <w:tc>
          <w:tcPr>
            <w:tcW w:w="2527" w:type="dxa"/>
            <w:shd w:val="clear" w:color="auto" w:fill="auto"/>
            <w:vAlign w:val="center"/>
          </w:tcPr>
          <w:p w14:paraId="33CB4407" w14:textId="77777777" w:rsidR="00CD0FD5" w:rsidRPr="003C0EFD" w:rsidRDefault="00CD0FD5" w:rsidP="00AB0EEA">
            <w:pPr>
              <w:widowControl w:val="0"/>
              <w:rPr>
                <w:rFonts w:ascii="Arial Narrow" w:eastAsia="Arial Narrow" w:hAnsi="Arial Narrow" w:cs="Arial Narrow"/>
                <w:color w:val="000000"/>
              </w:rPr>
            </w:pPr>
            <w:r w:rsidRPr="003C0EFD">
              <w:rPr>
                <w:rFonts w:ascii="Arial Narrow" w:eastAsia="Arial Narrow" w:hAnsi="Arial Narrow" w:cs="Arial Narrow"/>
                <w:color w:val="000000" w:themeColor="text1"/>
              </w:rPr>
              <w:t>Представление и защита интересов работодателей Хабаровского края – членов СРХК</w:t>
            </w:r>
          </w:p>
        </w:tc>
        <w:tc>
          <w:tcPr>
            <w:tcW w:w="2569" w:type="dxa"/>
          </w:tcPr>
          <w:p w14:paraId="17FD9943" w14:textId="77777777" w:rsidR="00CD0FD5" w:rsidRPr="003C0EFD" w:rsidRDefault="00CD0FD5" w:rsidP="00AB0EEA">
            <w:pPr>
              <w:widowControl w:val="0"/>
              <w:jc w:val="center"/>
              <w:rPr>
                <w:rFonts w:ascii="Arial Narrow" w:eastAsia="Arial Narrow" w:hAnsi="Arial Narrow" w:cs="Arial Narrow"/>
                <w:color w:val="000000"/>
              </w:rPr>
            </w:pPr>
            <w:r w:rsidRPr="003C0EFD">
              <w:rPr>
                <w:rFonts w:ascii="Arial Narrow" w:eastAsia="Arial Narrow" w:hAnsi="Arial Narrow" w:cs="Arial Narrow"/>
                <w:color w:val="000000" w:themeColor="text1"/>
              </w:rPr>
              <w:t>120,0 тыс. рублей</w:t>
            </w:r>
          </w:p>
        </w:tc>
      </w:tr>
      <w:tr w:rsidR="00CD0FD5" w:rsidRPr="003C0EFD" w14:paraId="1EB8A257" w14:textId="77777777" w:rsidTr="00AB0EEA">
        <w:tc>
          <w:tcPr>
            <w:tcW w:w="738" w:type="dxa"/>
            <w:shd w:val="clear" w:color="auto" w:fill="auto"/>
          </w:tcPr>
          <w:p w14:paraId="09EAE976" w14:textId="77777777" w:rsidR="00CD0FD5" w:rsidRPr="003C0EFD" w:rsidRDefault="00CD0FD5" w:rsidP="00AB0EEA">
            <w:pPr>
              <w:pStyle w:val="afff8"/>
              <w:tabs>
                <w:tab w:val="left" w:pos="610"/>
              </w:tabs>
              <w:ind w:left="0" w:firstLine="0"/>
              <w:jc w:val="center"/>
              <w:rPr>
                <w:rFonts w:ascii="Arial Narrow" w:eastAsia="Arial Narrow" w:hAnsi="Arial Narrow" w:cs="Arial Narrow"/>
                <w:sz w:val="24"/>
                <w:szCs w:val="24"/>
              </w:rPr>
            </w:pPr>
            <w:r w:rsidRPr="003C0EFD">
              <w:rPr>
                <w:rFonts w:ascii="Arial Narrow" w:eastAsia="Arial Narrow" w:hAnsi="Arial Narrow" w:cs="Arial Narrow"/>
                <w:sz w:val="24"/>
                <w:szCs w:val="24"/>
              </w:rPr>
              <w:t>4.</w:t>
            </w:r>
          </w:p>
        </w:tc>
        <w:tc>
          <w:tcPr>
            <w:tcW w:w="3685" w:type="dxa"/>
            <w:shd w:val="clear" w:color="auto" w:fill="auto"/>
          </w:tcPr>
          <w:p w14:paraId="140B1CA0" w14:textId="77777777" w:rsidR="00CD0FD5" w:rsidRPr="003C0EFD" w:rsidRDefault="00CD0FD5" w:rsidP="00AB0EEA">
            <w:pPr>
              <w:widowControl w:val="0"/>
              <w:rPr>
                <w:rFonts w:ascii="Arial Narrow" w:eastAsia="Arial Narrow" w:hAnsi="Arial Narrow" w:cs="Arial Narrow"/>
                <w:color w:val="000000"/>
              </w:rPr>
            </w:pPr>
            <w:r>
              <w:rPr>
                <w:rFonts w:ascii="Arial Narrow" w:eastAsia="Arial Narrow" w:hAnsi="Arial Narrow" w:cs="Arial Narrow"/>
                <w:color w:val="000000" w:themeColor="text1"/>
              </w:rPr>
              <w:t xml:space="preserve">Ассоциация </w:t>
            </w:r>
            <w:r w:rsidRPr="003C0EFD">
              <w:rPr>
                <w:rFonts w:ascii="Arial Narrow" w:eastAsia="Arial Narrow" w:hAnsi="Arial Narrow" w:cs="Arial Narrow"/>
                <w:color w:val="000000" w:themeColor="text1"/>
              </w:rPr>
              <w:t>саморегулируемая организация «Дальневосточное объединение строителей» (</w:t>
            </w:r>
            <w:r>
              <w:rPr>
                <w:rFonts w:ascii="Arial Narrow" w:eastAsia="Arial Narrow" w:hAnsi="Arial Narrow" w:cs="Arial Narrow"/>
                <w:color w:val="000000" w:themeColor="text1"/>
              </w:rPr>
              <w:t>АСРО</w:t>
            </w:r>
            <w:r w:rsidRPr="003C0EFD">
              <w:rPr>
                <w:rFonts w:ascii="Arial Narrow" w:eastAsia="Arial Narrow" w:hAnsi="Arial Narrow" w:cs="Arial Narrow"/>
                <w:color w:val="000000" w:themeColor="text1"/>
              </w:rPr>
              <w:t xml:space="preserve"> </w:t>
            </w:r>
            <w:r>
              <w:rPr>
                <w:rFonts w:ascii="Arial Narrow" w:eastAsia="Arial Narrow" w:hAnsi="Arial Narrow" w:cs="Arial Narrow"/>
                <w:color w:val="000000" w:themeColor="text1"/>
              </w:rPr>
              <w:t>«</w:t>
            </w:r>
            <w:r w:rsidRPr="003C0EFD">
              <w:rPr>
                <w:rFonts w:ascii="Arial Narrow" w:eastAsia="Arial Narrow" w:hAnsi="Arial Narrow" w:cs="Arial Narrow"/>
                <w:color w:val="000000" w:themeColor="text1"/>
              </w:rPr>
              <w:t>ДВОСТ</w:t>
            </w:r>
            <w:r>
              <w:rPr>
                <w:rFonts w:ascii="Arial Narrow" w:eastAsia="Arial Narrow" w:hAnsi="Arial Narrow" w:cs="Arial Narrow"/>
                <w:color w:val="000000" w:themeColor="text1"/>
              </w:rPr>
              <w:t>»</w:t>
            </w:r>
            <w:r w:rsidRPr="003C0EFD">
              <w:rPr>
                <w:rFonts w:ascii="Arial Narrow" w:eastAsia="Arial Narrow" w:hAnsi="Arial Narrow" w:cs="Arial Narrow"/>
                <w:color w:val="000000" w:themeColor="text1"/>
              </w:rPr>
              <w:t>)</w:t>
            </w:r>
          </w:p>
        </w:tc>
        <w:tc>
          <w:tcPr>
            <w:tcW w:w="2527" w:type="dxa"/>
            <w:shd w:val="clear" w:color="auto" w:fill="auto"/>
            <w:vAlign w:val="center"/>
          </w:tcPr>
          <w:p w14:paraId="0955E7EA" w14:textId="77777777" w:rsidR="00CD0FD5" w:rsidRPr="003C0EFD" w:rsidRDefault="00CD0FD5" w:rsidP="00AB0EEA">
            <w:pPr>
              <w:widowControl w:val="0"/>
              <w:rPr>
                <w:rFonts w:ascii="Arial Narrow" w:eastAsia="Arial Narrow" w:hAnsi="Arial Narrow" w:cs="Arial Narrow"/>
                <w:color w:val="000000"/>
              </w:rPr>
            </w:pPr>
            <w:r w:rsidRPr="003C0EFD">
              <w:rPr>
                <w:rFonts w:ascii="Arial Narrow" w:eastAsia="Arial Narrow" w:hAnsi="Arial Narrow" w:cs="Arial Narrow"/>
                <w:color w:val="000000" w:themeColor="text1"/>
              </w:rPr>
              <w:t>Членство в  НП СРО ДВОСТ дает право на осуществление работ по строительству, реконструкции, капитальному ремонту объектов капитального строительства, которые оказывают влияние на безопасность объектов капитального строительства на законных основаниях</w:t>
            </w:r>
          </w:p>
        </w:tc>
        <w:tc>
          <w:tcPr>
            <w:tcW w:w="2569" w:type="dxa"/>
          </w:tcPr>
          <w:p w14:paraId="3FAEC1EB" w14:textId="77777777" w:rsidR="00CD0FD5" w:rsidRPr="003C0EFD" w:rsidRDefault="00CD0FD5" w:rsidP="00AB0EEA">
            <w:pPr>
              <w:widowControl w:val="0"/>
              <w:pBdr>
                <w:top w:val="none" w:sz="0" w:space="0" w:color="000000"/>
                <w:left w:val="none" w:sz="0" w:space="0" w:color="000000"/>
                <w:bottom w:val="none" w:sz="0" w:space="0" w:color="000000"/>
                <w:right w:val="none" w:sz="0" w:space="0" w:color="000000"/>
                <w:between w:val="none" w:sz="0" w:space="0" w:color="000000"/>
              </w:pBdr>
              <w:jc w:val="center"/>
              <w:rPr>
                <w:rFonts w:ascii="Arial Narrow" w:eastAsia="Arial Narrow" w:hAnsi="Arial Narrow" w:cs="Arial Narrow"/>
                <w:color w:val="000000"/>
              </w:rPr>
            </w:pPr>
            <w:r w:rsidRPr="003C0EFD">
              <w:rPr>
                <w:rFonts w:ascii="Arial Narrow" w:eastAsia="Arial Narrow" w:hAnsi="Arial Narrow" w:cs="Arial Narrow"/>
                <w:color w:val="000000" w:themeColor="text1"/>
              </w:rPr>
              <w:t>Ежеквартальный взнос 27,0 *4 квартала = 108,0 тыс. рублей</w:t>
            </w:r>
          </w:p>
          <w:p w14:paraId="2E5219E8" w14:textId="77777777" w:rsidR="00CD0FD5" w:rsidRPr="003C0EFD" w:rsidRDefault="00CD0FD5" w:rsidP="00AB0EEA">
            <w:pPr>
              <w:pStyle w:val="afff8"/>
              <w:widowControl w:val="0"/>
              <w:pBdr>
                <w:top w:val="none" w:sz="0" w:space="0" w:color="000000"/>
                <w:left w:val="none" w:sz="0" w:space="0" w:color="000000"/>
                <w:bottom w:val="none" w:sz="0" w:space="0" w:color="000000"/>
                <w:right w:val="none" w:sz="0" w:space="0" w:color="000000"/>
                <w:between w:val="none" w:sz="0" w:space="0" w:color="000000"/>
              </w:pBdr>
              <w:spacing w:line="240" w:lineRule="auto"/>
              <w:rPr>
                <w:rFonts w:ascii="Arial Narrow" w:eastAsia="Arial Narrow" w:hAnsi="Arial Narrow" w:cs="Arial Narrow"/>
                <w:color w:val="000000"/>
                <w:sz w:val="24"/>
                <w:szCs w:val="24"/>
              </w:rPr>
            </w:pPr>
          </w:p>
        </w:tc>
      </w:tr>
      <w:tr w:rsidR="00CD0FD5" w:rsidRPr="003C0EFD" w14:paraId="256C8B11" w14:textId="77777777" w:rsidTr="00AB0EEA">
        <w:tc>
          <w:tcPr>
            <w:tcW w:w="738" w:type="dxa"/>
            <w:shd w:val="clear" w:color="auto" w:fill="auto"/>
          </w:tcPr>
          <w:p w14:paraId="2C389AE7" w14:textId="77777777" w:rsidR="00CD0FD5" w:rsidRPr="003C0EFD" w:rsidRDefault="00CD0FD5" w:rsidP="00AB0EEA">
            <w:pPr>
              <w:pStyle w:val="afff8"/>
              <w:tabs>
                <w:tab w:val="left" w:pos="610"/>
              </w:tabs>
              <w:ind w:left="0" w:firstLine="0"/>
              <w:jc w:val="center"/>
              <w:rPr>
                <w:rFonts w:ascii="Arial Narrow" w:eastAsia="Arial Narrow" w:hAnsi="Arial Narrow" w:cs="Arial Narrow"/>
                <w:sz w:val="24"/>
                <w:szCs w:val="24"/>
              </w:rPr>
            </w:pPr>
            <w:r w:rsidRPr="003C0EFD">
              <w:rPr>
                <w:rFonts w:ascii="Arial Narrow" w:eastAsia="Arial Narrow" w:hAnsi="Arial Narrow" w:cs="Arial Narrow"/>
                <w:sz w:val="24"/>
                <w:szCs w:val="24"/>
              </w:rPr>
              <w:t>5.</w:t>
            </w:r>
          </w:p>
        </w:tc>
        <w:tc>
          <w:tcPr>
            <w:tcW w:w="3685" w:type="dxa"/>
            <w:shd w:val="clear" w:color="auto" w:fill="auto"/>
          </w:tcPr>
          <w:p w14:paraId="129B6BB5" w14:textId="77777777" w:rsidR="00CD0FD5" w:rsidRDefault="00CD0FD5" w:rsidP="00AB0EEA">
            <w:pPr>
              <w:widowControl w:val="0"/>
              <w:rPr>
                <w:rFonts w:ascii="Arial Narrow" w:eastAsia="Arial Narrow" w:hAnsi="Arial Narrow" w:cs="Arial Narrow"/>
                <w:color w:val="000000" w:themeColor="text1"/>
              </w:rPr>
            </w:pPr>
            <w:r w:rsidRPr="003C0EFD">
              <w:rPr>
                <w:rFonts w:ascii="Arial Narrow" w:eastAsia="Arial Narrow" w:hAnsi="Arial Narrow" w:cs="Arial Narrow"/>
                <w:color w:val="000000" w:themeColor="text1"/>
              </w:rPr>
              <w:t>Ассоциация организаций, осуществляющих проектирование энергетических объектов «ЭНЕРГОПРОЕКТ»</w:t>
            </w:r>
          </w:p>
          <w:p w14:paraId="6F7FC5C9" w14:textId="77777777" w:rsidR="00CD0FD5" w:rsidRPr="003C0EFD" w:rsidRDefault="00CD0FD5" w:rsidP="00AB0EEA">
            <w:pPr>
              <w:widowControl w:val="0"/>
              <w:rPr>
                <w:rFonts w:ascii="Arial Narrow" w:eastAsia="Arial Narrow" w:hAnsi="Arial Narrow" w:cs="Arial Narrow"/>
                <w:color w:val="000000"/>
              </w:rPr>
            </w:pPr>
            <w:r w:rsidRPr="003C0EFD">
              <w:rPr>
                <w:rFonts w:ascii="Arial Narrow" w:eastAsia="Arial Narrow" w:hAnsi="Arial Narrow" w:cs="Arial Narrow"/>
                <w:color w:val="000000" w:themeColor="text1"/>
              </w:rPr>
              <w:t>(СРО Ассоциация «ЭНЕРГОПРОЕКТ»)</w:t>
            </w:r>
          </w:p>
        </w:tc>
        <w:tc>
          <w:tcPr>
            <w:tcW w:w="2527" w:type="dxa"/>
            <w:shd w:val="clear" w:color="auto" w:fill="auto"/>
            <w:vAlign w:val="center"/>
          </w:tcPr>
          <w:p w14:paraId="13D3915B" w14:textId="77777777" w:rsidR="00CD0FD5" w:rsidRPr="003C0EFD" w:rsidRDefault="00CD0FD5" w:rsidP="00AB0EEA">
            <w:pPr>
              <w:widowControl w:val="0"/>
              <w:rPr>
                <w:rFonts w:ascii="Arial Narrow" w:eastAsia="Arial Narrow" w:hAnsi="Arial Narrow" w:cs="Arial Narrow"/>
                <w:color w:val="000000"/>
              </w:rPr>
            </w:pPr>
            <w:r w:rsidRPr="003C0EFD">
              <w:rPr>
                <w:rFonts w:ascii="Arial Narrow" w:eastAsia="Arial Narrow" w:hAnsi="Arial Narrow" w:cs="Arial Narrow"/>
                <w:color w:val="000000" w:themeColor="text1"/>
              </w:rPr>
              <w:t>Членство в  НП СРО Ассоциация «ЭНЕРГОПРОЕКТ» дает право на осуществление подготовки проектной документации объектов капитального строительства</w:t>
            </w:r>
          </w:p>
        </w:tc>
        <w:tc>
          <w:tcPr>
            <w:tcW w:w="2569" w:type="dxa"/>
          </w:tcPr>
          <w:p w14:paraId="367C01BD" w14:textId="77777777" w:rsidR="00CD0FD5" w:rsidRPr="003C0EFD" w:rsidRDefault="00CD0FD5" w:rsidP="001E3AE4">
            <w:pPr>
              <w:pStyle w:val="afff8"/>
              <w:widowControl w:val="0"/>
              <w:numPr>
                <w:ilvl w:val="0"/>
                <w:numId w:val="31"/>
              </w:numPr>
              <w:pBdr>
                <w:top w:val="none" w:sz="0" w:space="0" w:color="000000"/>
                <w:left w:val="none" w:sz="0" w:space="0" w:color="000000"/>
                <w:bottom w:val="none" w:sz="0" w:space="0" w:color="000000"/>
                <w:right w:val="none" w:sz="0" w:space="0" w:color="000000"/>
                <w:between w:val="none" w:sz="0" w:space="0" w:color="000000"/>
              </w:pBdr>
              <w:spacing w:line="240" w:lineRule="auto"/>
              <w:ind w:left="425" w:hanging="283"/>
              <w:rPr>
                <w:rFonts w:ascii="Arial Narrow" w:eastAsia="Arial Narrow" w:hAnsi="Arial Narrow" w:cs="Arial Narrow"/>
                <w:color w:val="000000"/>
                <w:sz w:val="24"/>
                <w:szCs w:val="24"/>
              </w:rPr>
            </w:pPr>
            <w:r w:rsidRPr="003C0EFD">
              <w:rPr>
                <w:rFonts w:ascii="Arial Narrow" w:eastAsia="Arial Narrow" w:hAnsi="Arial Narrow" w:cs="Arial Narrow"/>
                <w:color w:val="000000" w:themeColor="text1"/>
                <w:sz w:val="24"/>
                <w:szCs w:val="24"/>
              </w:rPr>
              <w:t>Ежеквартальный членский взнос 15,0 * 4 = 60,0 тыс. рублей</w:t>
            </w:r>
          </w:p>
          <w:p w14:paraId="4E5B738B" w14:textId="77777777" w:rsidR="00CD0FD5" w:rsidRPr="003C0EFD" w:rsidRDefault="00CD0FD5" w:rsidP="001E3AE4">
            <w:pPr>
              <w:pStyle w:val="afff8"/>
              <w:widowControl w:val="0"/>
              <w:numPr>
                <w:ilvl w:val="0"/>
                <w:numId w:val="31"/>
              </w:numPr>
              <w:pBdr>
                <w:top w:val="none" w:sz="0" w:space="0" w:color="000000"/>
                <w:left w:val="none" w:sz="0" w:space="0" w:color="000000"/>
                <w:bottom w:val="none" w:sz="0" w:space="0" w:color="000000"/>
                <w:right w:val="none" w:sz="0" w:space="0" w:color="000000"/>
                <w:between w:val="none" w:sz="0" w:space="0" w:color="000000"/>
              </w:pBdr>
              <w:spacing w:line="240" w:lineRule="auto"/>
              <w:ind w:left="425" w:hanging="283"/>
              <w:rPr>
                <w:rFonts w:ascii="Arial Narrow" w:eastAsia="Arial Narrow" w:hAnsi="Arial Narrow" w:cs="Arial Narrow"/>
                <w:color w:val="000000"/>
                <w:sz w:val="24"/>
                <w:szCs w:val="24"/>
              </w:rPr>
            </w:pPr>
            <w:r w:rsidRPr="003C0EFD">
              <w:rPr>
                <w:rFonts w:ascii="Arial Narrow" w:eastAsia="Arial Narrow" w:hAnsi="Arial Narrow" w:cs="Arial Narrow"/>
                <w:color w:val="000000" w:themeColor="text1"/>
                <w:sz w:val="24"/>
                <w:szCs w:val="24"/>
              </w:rPr>
              <w:t>Целевой взнос на нужды НОПРИЗ</w:t>
            </w:r>
            <w:r w:rsidRPr="003C0EFD">
              <w:rPr>
                <w:rStyle w:val="affff9"/>
                <w:rFonts w:ascii="Arial Narrow" w:eastAsia="Arial Narrow" w:hAnsi="Arial Narrow" w:cs="Arial Narrow"/>
                <w:color w:val="000000" w:themeColor="text1"/>
                <w:sz w:val="24"/>
                <w:szCs w:val="24"/>
              </w:rPr>
              <w:footnoteReference w:id="1"/>
            </w:r>
            <w:r w:rsidRPr="003C0EFD">
              <w:rPr>
                <w:rFonts w:ascii="Arial Narrow" w:eastAsia="Arial Narrow" w:hAnsi="Arial Narrow" w:cs="Arial Narrow"/>
                <w:color w:val="000000" w:themeColor="text1"/>
                <w:sz w:val="24"/>
                <w:szCs w:val="24"/>
              </w:rPr>
              <w:t xml:space="preserve"> 1,625 * 4 = 6,5 тыс. рублей</w:t>
            </w:r>
          </w:p>
        </w:tc>
      </w:tr>
      <w:tr w:rsidR="00CD0FD5" w:rsidRPr="003C0EFD" w14:paraId="3A7CDE38" w14:textId="77777777" w:rsidTr="00AB0EEA">
        <w:trPr>
          <w:trHeight w:val="358"/>
        </w:trPr>
        <w:tc>
          <w:tcPr>
            <w:tcW w:w="738" w:type="dxa"/>
            <w:shd w:val="clear" w:color="FFFFFF" w:fill="FFFFFF"/>
          </w:tcPr>
          <w:p w14:paraId="501FD069" w14:textId="77777777" w:rsidR="00CD0FD5" w:rsidRPr="003C0EFD" w:rsidRDefault="00CD0FD5" w:rsidP="00AB0EEA">
            <w:pPr>
              <w:pStyle w:val="afff8"/>
              <w:tabs>
                <w:tab w:val="left" w:pos="610"/>
              </w:tabs>
              <w:ind w:left="0" w:firstLine="0"/>
              <w:jc w:val="center"/>
              <w:rPr>
                <w:rFonts w:ascii="Arial Narrow" w:eastAsia="Arial Narrow" w:hAnsi="Arial Narrow" w:cs="Arial Narrow"/>
                <w:sz w:val="24"/>
                <w:szCs w:val="24"/>
              </w:rPr>
            </w:pPr>
            <w:r w:rsidRPr="003C0EFD">
              <w:rPr>
                <w:rFonts w:ascii="Arial Narrow" w:eastAsia="Arial Narrow" w:hAnsi="Arial Narrow" w:cs="Arial Narrow"/>
                <w:sz w:val="24"/>
                <w:szCs w:val="24"/>
              </w:rPr>
              <w:t>6.</w:t>
            </w:r>
          </w:p>
        </w:tc>
        <w:tc>
          <w:tcPr>
            <w:tcW w:w="3685" w:type="dxa"/>
            <w:shd w:val="clear" w:color="FFFFFF" w:fill="FFFFFF"/>
          </w:tcPr>
          <w:p w14:paraId="6F8B1FB0" w14:textId="77777777" w:rsidR="00CD0FD5" w:rsidRPr="003C0EFD" w:rsidRDefault="00CD0FD5" w:rsidP="00AB0EEA">
            <w:pPr>
              <w:pStyle w:val="afff8"/>
              <w:widowControl w:val="0"/>
              <w:tabs>
                <w:tab w:val="left" w:pos="610"/>
              </w:tabs>
              <w:spacing w:line="240" w:lineRule="auto"/>
              <w:ind w:left="0" w:firstLine="0"/>
              <w:rPr>
                <w:rFonts w:ascii="Arial Narrow" w:eastAsia="Arial Narrow" w:hAnsi="Arial Narrow" w:cs="Arial Narrow"/>
                <w:color w:val="000000"/>
                <w:sz w:val="24"/>
                <w:szCs w:val="24"/>
              </w:rPr>
            </w:pPr>
            <w:r w:rsidRPr="003C0EFD">
              <w:rPr>
                <w:rFonts w:ascii="Arial Narrow" w:eastAsia="Arial Narrow" w:hAnsi="Arial Narrow" w:cs="Arial Narrow"/>
                <w:color w:val="000000"/>
                <w:sz w:val="24"/>
                <w:szCs w:val="24"/>
              </w:rPr>
              <w:t>Ассоциация музеев Хабаровского края (АМХК)</w:t>
            </w:r>
          </w:p>
        </w:tc>
        <w:tc>
          <w:tcPr>
            <w:tcW w:w="2527" w:type="dxa"/>
            <w:shd w:val="clear" w:color="FFFFFF" w:fill="FFFFFF"/>
            <w:vAlign w:val="center"/>
          </w:tcPr>
          <w:p w14:paraId="474B9115" w14:textId="77777777" w:rsidR="00CD0FD5" w:rsidRPr="003C0EFD" w:rsidRDefault="00CD0FD5" w:rsidP="00AB0EEA">
            <w:pPr>
              <w:widowControl w:val="0"/>
              <w:rPr>
                <w:rFonts w:ascii="Arial Narrow" w:eastAsia="Arial Narrow" w:hAnsi="Arial Narrow" w:cs="Arial Narrow"/>
                <w:color w:val="FF0000"/>
              </w:rPr>
            </w:pPr>
            <w:r w:rsidRPr="003C0EFD">
              <w:rPr>
                <w:rFonts w:ascii="Arial Narrow" w:eastAsia="Arial Narrow" w:hAnsi="Arial Narrow" w:cs="Arial Narrow"/>
                <w:color w:val="000000" w:themeColor="text1"/>
              </w:rPr>
              <w:t>Содействие обеспечению социального предназначения музеев как учреждений для осуществления культурных, образовательных и научных функций некоммерческого характера</w:t>
            </w:r>
          </w:p>
        </w:tc>
        <w:tc>
          <w:tcPr>
            <w:tcW w:w="2569" w:type="dxa"/>
          </w:tcPr>
          <w:p w14:paraId="3909AD11" w14:textId="77777777" w:rsidR="00CD0FD5" w:rsidRPr="003C0EFD" w:rsidRDefault="00CD0FD5" w:rsidP="00AB0EEA">
            <w:pPr>
              <w:widowControl w:val="0"/>
              <w:jc w:val="center"/>
              <w:rPr>
                <w:rFonts w:ascii="Arial Narrow" w:eastAsia="Arial Narrow" w:hAnsi="Arial Narrow" w:cs="Arial Narrow"/>
                <w:color w:val="000000"/>
              </w:rPr>
            </w:pPr>
            <w:r w:rsidRPr="003C0EFD">
              <w:rPr>
                <w:rFonts w:ascii="Arial Narrow" w:eastAsia="Arial Narrow" w:hAnsi="Arial Narrow" w:cs="Arial Narrow"/>
                <w:color w:val="000000" w:themeColor="text1"/>
              </w:rPr>
              <w:t xml:space="preserve">ежегодный членский взнос в размере </w:t>
            </w:r>
          </w:p>
          <w:p w14:paraId="4341483B" w14:textId="77777777" w:rsidR="00CD0FD5" w:rsidRPr="003C0EFD" w:rsidRDefault="00CD0FD5" w:rsidP="00AB0EEA">
            <w:pPr>
              <w:widowControl w:val="0"/>
              <w:jc w:val="center"/>
              <w:rPr>
                <w:rFonts w:ascii="Arial Narrow" w:eastAsia="Arial Narrow" w:hAnsi="Arial Narrow" w:cs="Arial Narrow"/>
                <w:color w:val="FF0000"/>
              </w:rPr>
            </w:pPr>
            <w:r w:rsidRPr="003C0EFD">
              <w:rPr>
                <w:rFonts w:ascii="Arial Narrow" w:eastAsia="Arial Narrow" w:hAnsi="Arial Narrow" w:cs="Arial Narrow"/>
                <w:color w:val="000000" w:themeColor="text1"/>
              </w:rPr>
              <w:t>10 тыс. рублей</w:t>
            </w:r>
            <w:r w:rsidRPr="003C0EFD">
              <w:rPr>
                <w:rFonts w:ascii="Arial Narrow" w:eastAsia="Arial Narrow" w:hAnsi="Arial Narrow" w:cs="Arial Narrow"/>
                <w:color w:val="FF0000"/>
              </w:rPr>
              <w:br/>
            </w:r>
          </w:p>
        </w:tc>
      </w:tr>
    </w:tbl>
    <w:p w14:paraId="258A0F14" w14:textId="77777777" w:rsidR="00CD0FD5" w:rsidRPr="003C0EFD" w:rsidRDefault="00CD0FD5" w:rsidP="00AB0EEA">
      <w:pPr>
        <w:pStyle w:val="afff8"/>
        <w:tabs>
          <w:tab w:val="left" w:pos="610"/>
        </w:tabs>
        <w:ind w:left="0" w:firstLine="0"/>
        <w:jc w:val="center"/>
        <w:rPr>
          <w:rFonts w:ascii="Arial Narrow" w:eastAsia="Arial Narrow" w:hAnsi="Arial Narrow" w:cs="Arial Narrow"/>
          <w:sz w:val="24"/>
          <w:szCs w:val="24"/>
        </w:rPr>
      </w:pPr>
    </w:p>
    <w:p w14:paraId="27CF17E1" w14:textId="511A655A" w:rsidR="00CD0FD5" w:rsidRDefault="00CD0FD5" w:rsidP="00CD0FD5">
      <w:pPr>
        <w:widowControl w:val="0"/>
        <w:ind w:firstLine="709"/>
        <w:jc w:val="both"/>
        <w:rPr>
          <w:rFonts w:ascii="Arial Narrow" w:hAnsi="Arial Narrow"/>
        </w:rPr>
      </w:pPr>
      <w:r>
        <w:rPr>
          <w:rFonts w:ascii="Arial Narrow" w:hAnsi="Arial Narrow"/>
        </w:rPr>
        <w:t>Советом директоров АО «ДГК» 05.06.2020 (протокол № 2 от 05.06.2020) одобрено прекращение участия АО «ДГК» в АО «ЛУР» и ООО «Приморская ГРЭС» и одобрено участие АО «ДГК» в ПАО «ДЭК» путем заключения Соглашения о мене (далее - Соглашение):</w:t>
      </w:r>
    </w:p>
    <w:p w14:paraId="72AE6C8A" w14:textId="6E88E35C" w:rsidR="00CD0FD5" w:rsidRPr="00CD0FD5" w:rsidRDefault="00CD0FD5" w:rsidP="001E3AE4">
      <w:pPr>
        <w:pStyle w:val="afff8"/>
        <w:keepNext/>
        <w:keepLines/>
        <w:numPr>
          <w:ilvl w:val="0"/>
          <w:numId w:val="32"/>
        </w:numPr>
        <w:shd w:val="clear" w:color="FFFFFF" w:fill="FFFFFF"/>
        <w:spacing w:line="283" w:lineRule="auto"/>
        <w:ind w:left="425" w:hanging="425"/>
        <w:contextualSpacing w:val="0"/>
        <w:rPr>
          <w:rFonts w:ascii="Arial Narrow" w:hAnsi="Arial Narrow"/>
        </w:rPr>
      </w:pPr>
      <w:r w:rsidRPr="00CD0FD5">
        <w:rPr>
          <w:rFonts w:ascii="Arial Narrow" w:hAnsi="Arial Narrow"/>
          <w:sz w:val="24"/>
          <w:szCs w:val="24"/>
        </w:rPr>
        <w:t>доля АО «ДГК» в уставном капитале АО «ЛУР», принадлежащая АО «ДГК» до заключения Соглашения – 100%; доля АО «ДГК» в уставном капитале АО «ЛУР» после полного исполнения Соглашения – 0%;</w:t>
      </w:r>
    </w:p>
    <w:p w14:paraId="0BD3DEE4" w14:textId="03FBB9DA" w:rsidR="00CD0FD5" w:rsidRPr="00CD0FD5" w:rsidRDefault="00CD0FD5" w:rsidP="001E3AE4">
      <w:pPr>
        <w:pStyle w:val="afff8"/>
        <w:keepNext/>
        <w:keepLines/>
        <w:numPr>
          <w:ilvl w:val="0"/>
          <w:numId w:val="32"/>
        </w:numPr>
        <w:shd w:val="clear" w:color="FFFFFF" w:fill="FFFFFF"/>
        <w:spacing w:line="283" w:lineRule="auto"/>
        <w:ind w:left="425" w:hanging="425"/>
        <w:contextualSpacing w:val="0"/>
        <w:rPr>
          <w:rFonts w:ascii="Arial Narrow" w:hAnsi="Arial Narrow"/>
        </w:rPr>
      </w:pPr>
      <w:r w:rsidRPr="00CD0FD5">
        <w:rPr>
          <w:rFonts w:ascii="Arial Narrow" w:hAnsi="Arial Narrow"/>
          <w:sz w:val="24"/>
          <w:szCs w:val="24"/>
        </w:rPr>
        <w:t>доля АО «ДГК» в уставном капитале ООО «Приморская ГРЭС» до заключения Соглашения – 100%; доля АО «ДГК» в уставном капитале ООО «Приморская ГРЭС» после полного исполнения Соглашения – 0%;</w:t>
      </w:r>
    </w:p>
    <w:p w14:paraId="6B159744" w14:textId="7CEE6AE4" w:rsidR="00CD0FD5" w:rsidRPr="00CD0FD5" w:rsidRDefault="00CD0FD5" w:rsidP="001E3AE4">
      <w:pPr>
        <w:pStyle w:val="afff8"/>
        <w:keepNext/>
        <w:keepLines/>
        <w:numPr>
          <w:ilvl w:val="0"/>
          <w:numId w:val="32"/>
        </w:numPr>
        <w:shd w:val="clear" w:color="FFFFFF" w:fill="FFFFFF"/>
        <w:spacing w:line="283" w:lineRule="auto"/>
        <w:ind w:left="425" w:hanging="425"/>
        <w:contextualSpacing w:val="0"/>
        <w:rPr>
          <w:rFonts w:ascii="Arial Narrow" w:hAnsi="Arial Narrow"/>
        </w:rPr>
      </w:pPr>
      <w:r w:rsidRPr="00CD0FD5">
        <w:rPr>
          <w:rFonts w:ascii="Arial Narrow" w:hAnsi="Arial Narrow"/>
          <w:sz w:val="24"/>
          <w:szCs w:val="24"/>
        </w:rPr>
        <w:t>доля АО «ДГК» в уставном капитале ПАО «ДЭК» до заключения Соглашения – 0%; доля АО «ДГК» в уставном капитале ПАО «ДЭК» после полного исполнения Соглашения – 41,98%</w:t>
      </w:r>
      <w:r>
        <w:rPr>
          <w:rFonts w:ascii="Arial Narrow" w:hAnsi="Arial Narrow"/>
          <w:sz w:val="24"/>
          <w:szCs w:val="24"/>
        </w:rPr>
        <w:t>.</w:t>
      </w:r>
    </w:p>
    <w:p w14:paraId="7CAEFE17" w14:textId="554C5998" w:rsidR="00CD0FD5" w:rsidRPr="00CD0FD5" w:rsidRDefault="00CD0FD5" w:rsidP="00CD0FD5">
      <w:pPr>
        <w:widowControl w:val="0"/>
        <w:ind w:firstLine="709"/>
        <w:jc w:val="both"/>
        <w:rPr>
          <w:rFonts w:ascii="Arial Narrow" w:eastAsia="Arial Narrow" w:hAnsi="Arial Narrow" w:cs="Arial Narrow"/>
          <w:color w:val="000000" w:themeColor="text1"/>
        </w:rPr>
      </w:pPr>
    </w:p>
    <w:p w14:paraId="13AEA8D8" w14:textId="2A877682" w:rsidR="00EF7562" w:rsidRDefault="009972EB" w:rsidP="00CD0FD5">
      <w:pPr>
        <w:keepNext/>
        <w:keepLines/>
        <w:shd w:val="clear" w:color="FFFFFF" w:fill="FFFFFF"/>
        <w:spacing w:line="283" w:lineRule="auto"/>
        <w:ind w:firstLine="709"/>
        <w:jc w:val="both"/>
        <w:rPr>
          <w:rFonts w:ascii="Arial Narrow" w:hAnsi="Arial Narrow"/>
        </w:rPr>
      </w:pPr>
      <w:r>
        <w:rPr>
          <w:rFonts w:ascii="Arial Narrow" w:hAnsi="Arial Narrow"/>
        </w:rPr>
        <w:lastRenderedPageBreak/>
        <w:t>Советом директоров АО «ДГК» 25.06.2020 (протокол № 4 от 25.06.2020) одобрено участие АО «ДГК» в уставном капитале ПАО «ДЭК» путем направления акционерам ПАО «ДЭК» обязательного предложения о приобретении акций ПАО «ДЭК» в соответствии со статьей 84.2 Федерального закона «Об акционерных обществах».</w:t>
      </w:r>
    </w:p>
    <w:p w14:paraId="2E902230" w14:textId="66776F8D" w:rsidR="00EF7562" w:rsidRDefault="009972EB" w:rsidP="002B1FAF">
      <w:pPr>
        <w:keepNext/>
        <w:keepLines/>
        <w:shd w:val="clear" w:color="FFFFFF" w:fill="FFFFFF"/>
        <w:spacing w:line="283" w:lineRule="auto"/>
        <w:ind w:firstLine="709"/>
        <w:jc w:val="both"/>
        <w:rPr>
          <w:rFonts w:ascii="Arial Narrow" w:hAnsi="Arial Narrow"/>
        </w:rPr>
      </w:pPr>
      <w:r>
        <w:rPr>
          <w:rFonts w:ascii="Arial Narrow" w:hAnsi="Arial Narrow"/>
        </w:rPr>
        <w:t>Доля АО «ДГК» в уставном капитале ПАО «ДЭК» после приобретения акций на основании обязательного предложения – 42,35%.</w:t>
      </w:r>
    </w:p>
    <w:p w14:paraId="6A7C5C5C" w14:textId="77777777" w:rsidR="00EF7562" w:rsidRDefault="00EF7562">
      <w:pPr>
        <w:pStyle w:val="afff8"/>
        <w:shd w:val="clear" w:color="FFFFFF" w:fill="FFFFFF"/>
        <w:tabs>
          <w:tab w:val="left" w:pos="610"/>
          <w:tab w:val="left" w:pos="851"/>
        </w:tabs>
        <w:ind w:left="567"/>
        <w:rPr>
          <w:rFonts w:ascii="Arial Narrow" w:hAnsi="Arial Narrow"/>
          <w:sz w:val="24"/>
          <w:szCs w:val="24"/>
        </w:rPr>
      </w:pPr>
    </w:p>
    <w:p w14:paraId="3FF015DB" w14:textId="77777777" w:rsidR="00EF7562" w:rsidRDefault="009972EB" w:rsidP="001E3AE4">
      <w:pPr>
        <w:pStyle w:val="afff8"/>
        <w:numPr>
          <w:ilvl w:val="0"/>
          <w:numId w:val="20"/>
        </w:numPr>
        <w:shd w:val="clear" w:color="FFFFFF" w:fill="FFFFFF"/>
        <w:tabs>
          <w:tab w:val="left" w:pos="610"/>
          <w:tab w:val="left" w:pos="851"/>
        </w:tabs>
        <w:spacing w:line="283" w:lineRule="auto"/>
        <w:ind w:left="0" w:firstLine="567"/>
        <w:rPr>
          <w:rFonts w:ascii="Arial Narrow" w:hAnsi="Arial Narrow"/>
          <w:sz w:val="24"/>
          <w:szCs w:val="24"/>
        </w:rPr>
      </w:pPr>
      <w:r>
        <w:rPr>
          <w:rFonts w:ascii="Arial Narrow" w:hAnsi="Arial Narrow"/>
          <w:sz w:val="24"/>
          <w:szCs w:val="24"/>
        </w:rPr>
        <w:t xml:space="preserve">Информация об участии Общества в некоммерческих организациях по состоянию </w:t>
      </w:r>
      <w:r>
        <w:rPr>
          <w:rFonts w:ascii="Arial Narrow" w:hAnsi="Arial Narrow"/>
          <w:sz w:val="24"/>
          <w:szCs w:val="24"/>
        </w:rPr>
        <w:br/>
        <w:t>на 31</w:t>
      </w:r>
      <w:r w:rsidR="003C0EFD">
        <w:rPr>
          <w:rFonts w:ascii="Arial Narrow" w:hAnsi="Arial Narrow"/>
          <w:sz w:val="24"/>
          <w:szCs w:val="24"/>
        </w:rPr>
        <w:t>.12.</w:t>
      </w:r>
      <w:r>
        <w:rPr>
          <w:rFonts w:ascii="Arial Narrow" w:hAnsi="Arial Narrow"/>
          <w:sz w:val="24"/>
          <w:szCs w:val="24"/>
        </w:rPr>
        <w:t xml:space="preserve">2020: </w:t>
      </w:r>
    </w:p>
    <w:tbl>
      <w:tblPr>
        <w:tblW w:w="951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8"/>
        <w:gridCol w:w="3685"/>
        <w:gridCol w:w="2527"/>
        <w:gridCol w:w="2569"/>
      </w:tblGrid>
      <w:tr w:rsidR="00EF7562" w:rsidRPr="003C0EFD" w14:paraId="5DDB7A81" w14:textId="77777777" w:rsidTr="00F46380">
        <w:tc>
          <w:tcPr>
            <w:tcW w:w="738" w:type="dxa"/>
            <w:shd w:val="clear" w:color="E3E3FD" w:fill="E3E3FD"/>
            <w:vAlign w:val="center"/>
          </w:tcPr>
          <w:p w14:paraId="5EC665DB" w14:textId="77777777" w:rsidR="00EF7562" w:rsidRPr="003C0EFD" w:rsidRDefault="009972EB" w:rsidP="00F46380">
            <w:pPr>
              <w:pStyle w:val="afff8"/>
              <w:tabs>
                <w:tab w:val="left" w:pos="610"/>
              </w:tabs>
              <w:spacing w:line="240" w:lineRule="auto"/>
              <w:ind w:left="0" w:firstLine="0"/>
              <w:jc w:val="center"/>
              <w:rPr>
                <w:rFonts w:ascii="Arial Narrow" w:eastAsia="Arial Narrow" w:hAnsi="Arial Narrow" w:cs="Arial Narrow"/>
                <w:b/>
                <w:sz w:val="24"/>
                <w:szCs w:val="24"/>
              </w:rPr>
            </w:pPr>
            <w:r w:rsidRPr="003C0EFD">
              <w:rPr>
                <w:rFonts w:ascii="Arial Narrow" w:eastAsia="Arial Narrow" w:hAnsi="Arial Narrow" w:cs="Arial Narrow"/>
                <w:b/>
                <w:sz w:val="24"/>
                <w:szCs w:val="24"/>
              </w:rPr>
              <w:t>№ п/п</w:t>
            </w:r>
          </w:p>
        </w:tc>
        <w:tc>
          <w:tcPr>
            <w:tcW w:w="3685" w:type="dxa"/>
            <w:shd w:val="clear" w:color="E3E3FD" w:fill="E3E3FD"/>
            <w:vAlign w:val="center"/>
          </w:tcPr>
          <w:p w14:paraId="7C3E71D3" w14:textId="77777777" w:rsidR="00EF7562" w:rsidRPr="003C0EFD" w:rsidRDefault="009972EB">
            <w:pPr>
              <w:pStyle w:val="afff8"/>
              <w:tabs>
                <w:tab w:val="left" w:pos="610"/>
              </w:tabs>
              <w:spacing w:line="240" w:lineRule="auto"/>
              <w:ind w:left="0" w:firstLine="0"/>
              <w:jc w:val="center"/>
              <w:rPr>
                <w:rFonts w:ascii="Arial Narrow" w:eastAsia="Arial Narrow" w:hAnsi="Arial Narrow" w:cs="Arial Narrow"/>
                <w:b/>
                <w:sz w:val="24"/>
                <w:szCs w:val="24"/>
              </w:rPr>
            </w:pPr>
            <w:r w:rsidRPr="003C0EFD">
              <w:rPr>
                <w:rFonts w:ascii="Arial Narrow" w:eastAsia="Arial Narrow" w:hAnsi="Arial Narrow" w:cs="Arial Narrow"/>
                <w:b/>
                <w:sz w:val="24"/>
                <w:szCs w:val="24"/>
              </w:rPr>
              <w:t>Полное и сокращенное наименование некоммерческой организации</w:t>
            </w:r>
          </w:p>
        </w:tc>
        <w:tc>
          <w:tcPr>
            <w:tcW w:w="2527" w:type="dxa"/>
            <w:shd w:val="clear" w:color="E3E3FD" w:fill="E3E3FD"/>
            <w:vAlign w:val="center"/>
          </w:tcPr>
          <w:p w14:paraId="02A1A1BE" w14:textId="77777777" w:rsidR="00EF7562" w:rsidRPr="003C0EFD" w:rsidRDefault="009972EB">
            <w:pPr>
              <w:pStyle w:val="afff8"/>
              <w:tabs>
                <w:tab w:val="left" w:pos="610"/>
              </w:tabs>
              <w:spacing w:line="240" w:lineRule="auto"/>
              <w:ind w:left="0" w:firstLine="0"/>
              <w:jc w:val="center"/>
              <w:rPr>
                <w:rFonts w:ascii="Arial Narrow" w:eastAsia="Arial Narrow" w:hAnsi="Arial Narrow" w:cs="Arial Narrow"/>
                <w:b/>
                <w:sz w:val="24"/>
                <w:szCs w:val="24"/>
              </w:rPr>
            </w:pPr>
            <w:r w:rsidRPr="003C0EFD">
              <w:rPr>
                <w:rFonts w:ascii="Arial Narrow" w:eastAsia="Arial Narrow" w:hAnsi="Arial Narrow" w:cs="Arial Narrow"/>
                <w:b/>
                <w:sz w:val="24"/>
                <w:szCs w:val="24"/>
              </w:rPr>
              <w:t>Сфера деятельности некоммерческой организации</w:t>
            </w:r>
          </w:p>
        </w:tc>
        <w:tc>
          <w:tcPr>
            <w:tcW w:w="2569" w:type="dxa"/>
            <w:shd w:val="clear" w:color="E3E3FD" w:fill="E3E3FD"/>
            <w:vAlign w:val="center"/>
          </w:tcPr>
          <w:p w14:paraId="0DC6B3B1" w14:textId="77777777" w:rsidR="00EF7562" w:rsidRPr="003C0EFD" w:rsidRDefault="009972EB">
            <w:pPr>
              <w:pStyle w:val="afff8"/>
              <w:tabs>
                <w:tab w:val="left" w:pos="610"/>
              </w:tabs>
              <w:spacing w:line="240" w:lineRule="auto"/>
              <w:ind w:left="0" w:firstLine="0"/>
              <w:jc w:val="center"/>
              <w:rPr>
                <w:rFonts w:ascii="Arial Narrow" w:eastAsia="Arial Narrow" w:hAnsi="Arial Narrow" w:cs="Arial Narrow"/>
                <w:b/>
                <w:sz w:val="24"/>
                <w:szCs w:val="24"/>
              </w:rPr>
            </w:pPr>
            <w:r w:rsidRPr="003C0EFD">
              <w:rPr>
                <w:rFonts w:ascii="Arial Narrow" w:eastAsia="Arial Narrow" w:hAnsi="Arial Narrow" w:cs="Arial Narrow"/>
                <w:b/>
                <w:sz w:val="24"/>
                <w:szCs w:val="24"/>
              </w:rPr>
              <w:t xml:space="preserve">Размер ежегодных взносов Общества, </w:t>
            </w:r>
          </w:p>
          <w:p w14:paraId="1AE85397" w14:textId="77777777" w:rsidR="00EF7562" w:rsidRPr="003C0EFD" w:rsidRDefault="009972EB">
            <w:pPr>
              <w:pStyle w:val="afff8"/>
              <w:tabs>
                <w:tab w:val="left" w:pos="610"/>
              </w:tabs>
              <w:spacing w:line="240" w:lineRule="auto"/>
              <w:ind w:left="0" w:firstLine="0"/>
              <w:jc w:val="center"/>
              <w:rPr>
                <w:rFonts w:ascii="Arial Narrow" w:eastAsia="Arial Narrow" w:hAnsi="Arial Narrow" w:cs="Arial Narrow"/>
                <w:b/>
                <w:sz w:val="24"/>
                <w:szCs w:val="24"/>
              </w:rPr>
            </w:pPr>
            <w:r w:rsidRPr="003C0EFD">
              <w:rPr>
                <w:rFonts w:ascii="Arial Narrow" w:eastAsia="Arial Narrow" w:hAnsi="Arial Narrow" w:cs="Arial Narrow"/>
                <w:b/>
                <w:sz w:val="24"/>
                <w:szCs w:val="24"/>
              </w:rPr>
              <w:t>тыс. рублей</w:t>
            </w:r>
          </w:p>
        </w:tc>
      </w:tr>
      <w:tr w:rsidR="00EF7562" w:rsidRPr="003C0EFD" w14:paraId="3C80BA3A" w14:textId="77777777" w:rsidTr="00F46380">
        <w:tc>
          <w:tcPr>
            <w:tcW w:w="738" w:type="dxa"/>
            <w:shd w:val="clear" w:color="auto" w:fill="auto"/>
          </w:tcPr>
          <w:p w14:paraId="47F79EF9" w14:textId="77777777" w:rsidR="00EF7562" w:rsidRPr="003C0EFD" w:rsidRDefault="009972EB">
            <w:pPr>
              <w:pStyle w:val="afff8"/>
              <w:tabs>
                <w:tab w:val="left" w:pos="610"/>
              </w:tabs>
              <w:ind w:left="0" w:firstLine="0"/>
              <w:jc w:val="center"/>
              <w:rPr>
                <w:rFonts w:ascii="Arial Narrow" w:eastAsia="Arial Narrow" w:hAnsi="Arial Narrow" w:cs="Arial Narrow"/>
                <w:sz w:val="24"/>
                <w:szCs w:val="24"/>
              </w:rPr>
            </w:pPr>
            <w:r w:rsidRPr="003C0EFD">
              <w:rPr>
                <w:rFonts w:ascii="Arial Narrow" w:eastAsia="Arial Narrow" w:hAnsi="Arial Narrow" w:cs="Arial Narrow"/>
                <w:sz w:val="24"/>
                <w:szCs w:val="24"/>
              </w:rPr>
              <w:t>1.</w:t>
            </w:r>
          </w:p>
        </w:tc>
        <w:tc>
          <w:tcPr>
            <w:tcW w:w="3685" w:type="dxa"/>
            <w:shd w:val="clear" w:color="auto" w:fill="auto"/>
            <w:vAlign w:val="center"/>
          </w:tcPr>
          <w:p w14:paraId="019A96D2" w14:textId="77777777" w:rsidR="00EF7562" w:rsidRPr="003C0EFD" w:rsidRDefault="009972EB">
            <w:pPr>
              <w:widowControl w:val="0"/>
              <w:rPr>
                <w:rFonts w:ascii="Arial Narrow" w:eastAsia="Arial Narrow" w:hAnsi="Arial Narrow" w:cs="Arial Narrow"/>
                <w:color w:val="000000"/>
              </w:rPr>
            </w:pPr>
            <w:r w:rsidRPr="003C0EFD">
              <w:rPr>
                <w:rFonts w:ascii="Arial Narrow" w:eastAsia="Arial Narrow" w:hAnsi="Arial Narrow" w:cs="Arial Narrow"/>
                <w:color w:val="000000" w:themeColor="text1"/>
              </w:rPr>
              <w:t>Общероссийское отраслевое объединение работодателей электроэнергетики «Энергетическая работодательская ассоциация России» (Ассоциация «ЭРА России»)</w:t>
            </w:r>
          </w:p>
        </w:tc>
        <w:tc>
          <w:tcPr>
            <w:tcW w:w="2527" w:type="dxa"/>
            <w:shd w:val="clear" w:color="auto" w:fill="auto"/>
          </w:tcPr>
          <w:p w14:paraId="22989A08" w14:textId="77777777" w:rsidR="00EF7562" w:rsidRPr="003C0EFD" w:rsidRDefault="009972EB">
            <w:pPr>
              <w:widowControl w:val="0"/>
              <w:rPr>
                <w:rFonts w:ascii="Arial Narrow" w:eastAsia="Arial Narrow" w:hAnsi="Arial Narrow" w:cs="Arial Narrow"/>
                <w:color w:val="000000"/>
              </w:rPr>
            </w:pPr>
            <w:r w:rsidRPr="003C0EFD">
              <w:rPr>
                <w:rFonts w:ascii="Arial Narrow" w:eastAsia="Arial Narrow" w:hAnsi="Arial Narrow" w:cs="Arial Narrow"/>
                <w:color w:val="000000" w:themeColor="text1"/>
              </w:rPr>
              <w:t>Представление и защита интересов работодателей электроэнергетики – членов</w:t>
            </w:r>
          </w:p>
        </w:tc>
        <w:tc>
          <w:tcPr>
            <w:tcW w:w="2569" w:type="dxa"/>
          </w:tcPr>
          <w:p w14:paraId="5359F109" w14:textId="77777777" w:rsidR="00EF7562" w:rsidRPr="003C0EFD" w:rsidRDefault="009972EB">
            <w:pPr>
              <w:widowControl w:val="0"/>
              <w:jc w:val="center"/>
              <w:rPr>
                <w:rFonts w:ascii="Arial Narrow" w:eastAsia="Arial Narrow" w:hAnsi="Arial Narrow" w:cs="Arial Narrow"/>
                <w:color w:val="000000"/>
              </w:rPr>
            </w:pPr>
            <w:r w:rsidRPr="003C0EFD">
              <w:rPr>
                <w:rFonts w:ascii="Arial Narrow" w:eastAsia="Arial Narrow" w:hAnsi="Arial Narrow" w:cs="Arial Narrow"/>
                <w:color w:val="000000" w:themeColor="text1"/>
              </w:rPr>
              <w:t>960,0 тыс. рублей</w:t>
            </w:r>
          </w:p>
        </w:tc>
      </w:tr>
      <w:tr w:rsidR="00EF7562" w:rsidRPr="003C0EFD" w14:paraId="0F046D65" w14:textId="77777777" w:rsidTr="00F46380">
        <w:tc>
          <w:tcPr>
            <w:tcW w:w="738" w:type="dxa"/>
            <w:shd w:val="clear" w:color="auto" w:fill="auto"/>
          </w:tcPr>
          <w:p w14:paraId="31751E09" w14:textId="77777777" w:rsidR="00EF7562" w:rsidRPr="003C0EFD" w:rsidRDefault="009972EB">
            <w:pPr>
              <w:pStyle w:val="afff8"/>
              <w:tabs>
                <w:tab w:val="left" w:pos="610"/>
              </w:tabs>
              <w:ind w:left="0" w:firstLine="0"/>
              <w:jc w:val="center"/>
              <w:rPr>
                <w:rFonts w:ascii="Arial Narrow" w:eastAsia="Arial Narrow" w:hAnsi="Arial Narrow" w:cs="Arial Narrow"/>
                <w:sz w:val="24"/>
                <w:szCs w:val="24"/>
              </w:rPr>
            </w:pPr>
            <w:r w:rsidRPr="003C0EFD">
              <w:rPr>
                <w:rFonts w:ascii="Arial Narrow" w:eastAsia="Arial Narrow" w:hAnsi="Arial Narrow" w:cs="Arial Narrow"/>
                <w:sz w:val="24"/>
                <w:szCs w:val="24"/>
              </w:rPr>
              <w:t>2.</w:t>
            </w:r>
          </w:p>
        </w:tc>
        <w:tc>
          <w:tcPr>
            <w:tcW w:w="3685" w:type="dxa"/>
            <w:shd w:val="clear" w:color="auto" w:fill="auto"/>
          </w:tcPr>
          <w:p w14:paraId="750E0660" w14:textId="77777777" w:rsidR="00EF7562" w:rsidRPr="003C0EFD" w:rsidRDefault="009972EB">
            <w:pPr>
              <w:widowControl w:val="0"/>
              <w:rPr>
                <w:rFonts w:ascii="Arial Narrow" w:eastAsia="Arial Narrow" w:hAnsi="Arial Narrow" w:cs="Arial Narrow"/>
                <w:color w:val="000000"/>
              </w:rPr>
            </w:pPr>
            <w:r w:rsidRPr="003C0EFD">
              <w:rPr>
                <w:rFonts w:ascii="Arial Narrow" w:eastAsia="Arial Narrow" w:hAnsi="Arial Narrow" w:cs="Arial Narrow"/>
                <w:color w:val="000000" w:themeColor="text1"/>
              </w:rPr>
              <w:t>Некоммерческое партнерство «Совет рынка» (НП «Совет рынка»)</w:t>
            </w:r>
          </w:p>
        </w:tc>
        <w:tc>
          <w:tcPr>
            <w:tcW w:w="2527" w:type="dxa"/>
            <w:shd w:val="clear" w:color="auto" w:fill="auto"/>
            <w:vAlign w:val="center"/>
          </w:tcPr>
          <w:p w14:paraId="3617792D" w14:textId="77777777" w:rsidR="00EF7562" w:rsidRPr="003C0EFD" w:rsidRDefault="009972EB">
            <w:pPr>
              <w:widowControl w:val="0"/>
              <w:tabs>
                <w:tab w:val="left" w:pos="1134"/>
              </w:tabs>
              <w:rPr>
                <w:rFonts w:ascii="Arial Narrow" w:eastAsia="Arial Narrow" w:hAnsi="Arial Narrow" w:cs="Arial Narrow"/>
                <w:color w:val="000000"/>
              </w:rPr>
            </w:pPr>
            <w:r w:rsidRPr="003C0EFD">
              <w:rPr>
                <w:rFonts w:ascii="Arial Narrow" w:eastAsia="Arial Narrow" w:hAnsi="Arial Narrow" w:cs="Arial Narrow"/>
                <w:color w:val="000000" w:themeColor="text1"/>
              </w:rPr>
              <w:t>Обеспечение функционирования коммерческой инфраструктуры рынка;</w:t>
            </w:r>
          </w:p>
          <w:p w14:paraId="3D908731" w14:textId="77777777" w:rsidR="00EF7562" w:rsidRPr="003C0EFD" w:rsidRDefault="009972EB">
            <w:pPr>
              <w:widowControl w:val="0"/>
              <w:tabs>
                <w:tab w:val="left" w:pos="1134"/>
              </w:tabs>
              <w:rPr>
                <w:rFonts w:ascii="Arial Narrow" w:eastAsia="Arial Narrow" w:hAnsi="Arial Narrow" w:cs="Arial Narrow"/>
                <w:color w:val="000000"/>
              </w:rPr>
            </w:pPr>
            <w:r w:rsidRPr="003C0EFD">
              <w:rPr>
                <w:rFonts w:ascii="Arial Narrow" w:eastAsia="Arial Narrow" w:hAnsi="Arial Narrow" w:cs="Arial Narrow"/>
                <w:color w:val="000000" w:themeColor="text1"/>
              </w:rPr>
              <w:t>обеспечение эффективной взаимосвязи оптового и розничных рынков</w:t>
            </w:r>
          </w:p>
        </w:tc>
        <w:tc>
          <w:tcPr>
            <w:tcW w:w="2569" w:type="dxa"/>
          </w:tcPr>
          <w:p w14:paraId="6C9F4674" w14:textId="77777777" w:rsidR="00EF7562" w:rsidRPr="003C0EFD" w:rsidRDefault="009972EB">
            <w:pPr>
              <w:widowControl w:val="0"/>
              <w:jc w:val="center"/>
              <w:rPr>
                <w:rFonts w:ascii="Arial Narrow" w:eastAsia="Arial Narrow" w:hAnsi="Arial Narrow" w:cs="Arial Narrow"/>
                <w:color w:val="000000"/>
              </w:rPr>
            </w:pPr>
            <w:r w:rsidRPr="003C0EFD">
              <w:rPr>
                <w:rFonts w:ascii="Arial Narrow" w:eastAsia="Arial Narrow" w:hAnsi="Arial Narrow" w:cs="Arial Narrow"/>
                <w:color w:val="000000" w:themeColor="text1"/>
              </w:rPr>
              <w:t>Регулярный членский взнос в 2020 год составил 1 387,000 тыс. рублей в квартал.</w:t>
            </w:r>
          </w:p>
          <w:p w14:paraId="355EC04F" w14:textId="77777777" w:rsidR="00EF7562" w:rsidRPr="003C0EFD" w:rsidRDefault="009972EB">
            <w:pPr>
              <w:widowControl w:val="0"/>
              <w:jc w:val="center"/>
              <w:rPr>
                <w:rFonts w:ascii="Arial Narrow" w:eastAsia="Arial Narrow" w:hAnsi="Arial Narrow" w:cs="Arial Narrow"/>
                <w:color w:val="1F497D"/>
              </w:rPr>
            </w:pPr>
            <w:r w:rsidRPr="003C0EFD">
              <w:rPr>
                <w:rFonts w:ascii="Arial Narrow" w:eastAsia="Arial Narrow" w:hAnsi="Arial Narrow" w:cs="Arial Narrow"/>
                <w:color w:val="000000" w:themeColor="text1"/>
              </w:rPr>
              <w:t xml:space="preserve">За 2020 год - 5 548,000 тыс. рублей </w:t>
            </w:r>
          </w:p>
        </w:tc>
      </w:tr>
      <w:tr w:rsidR="00EF7562" w:rsidRPr="003C0EFD" w14:paraId="2E28426F" w14:textId="77777777" w:rsidTr="00F46380">
        <w:tc>
          <w:tcPr>
            <w:tcW w:w="738" w:type="dxa"/>
            <w:shd w:val="clear" w:color="auto" w:fill="auto"/>
          </w:tcPr>
          <w:p w14:paraId="37E5753D" w14:textId="77777777" w:rsidR="00EF7562" w:rsidRPr="003C0EFD" w:rsidRDefault="009972EB">
            <w:pPr>
              <w:pStyle w:val="afff8"/>
              <w:tabs>
                <w:tab w:val="left" w:pos="610"/>
              </w:tabs>
              <w:ind w:left="0" w:firstLine="0"/>
              <w:jc w:val="center"/>
              <w:rPr>
                <w:rFonts w:ascii="Arial Narrow" w:eastAsia="Arial Narrow" w:hAnsi="Arial Narrow" w:cs="Arial Narrow"/>
                <w:sz w:val="24"/>
                <w:szCs w:val="24"/>
              </w:rPr>
            </w:pPr>
            <w:r w:rsidRPr="003C0EFD">
              <w:rPr>
                <w:rFonts w:ascii="Arial Narrow" w:eastAsia="Arial Narrow" w:hAnsi="Arial Narrow" w:cs="Arial Narrow"/>
                <w:sz w:val="24"/>
                <w:szCs w:val="24"/>
              </w:rPr>
              <w:t>3.</w:t>
            </w:r>
          </w:p>
        </w:tc>
        <w:tc>
          <w:tcPr>
            <w:tcW w:w="3685" w:type="dxa"/>
            <w:shd w:val="clear" w:color="auto" w:fill="auto"/>
          </w:tcPr>
          <w:p w14:paraId="78CF6BD0" w14:textId="77777777" w:rsidR="00EF7562" w:rsidRPr="003C0EFD" w:rsidRDefault="009972EB">
            <w:pPr>
              <w:widowControl w:val="0"/>
              <w:rPr>
                <w:rFonts w:ascii="Arial Narrow" w:eastAsia="Arial Narrow" w:hAnsi="Arial Narrow" w:cs="Arial Narrow"/>
                <w:color w:val="000000"/>
              </w:rPr>
            </w:pPr>
            <w:r w:rsidRPr="003C0EFD">
              <w:rPr>
                <w:rFonts w:ascii="Arial Narrow" w:eastAsia="Arial Narrow" w:hAnsi="Arial Narrow" w:cs="Arial Narrow"/>
                <w:color w:val="000000" w:themeColor="text1"/>
              </w:rPr>
              <w:t>Региональное объединение работодателей «Союз работодателей Хабаровского края» (СРХК)</w:t>
            </w:r>
          </w:p>
        </w:tc>
        <w:tc>
          <w:tcPr>
            <w:tcW w:w="2527" w:type="dxa"/>
            <w:shd w:val="clear" w:color="auto" w:fill="auto"/>
            <w:vAlign w:val="center"/>
          </w:tcPr>
          <w:p w14:paraId="486815C7" w14:textId="77777777" w:rsidR="00EF7562" w:rsidRPr="003C0EFD" w:rsidRDefault="009972EB">
            <w:pPr>
              <w:widowControl w:val="0"/>
              <w:rPr>
                <w:rFonts w:ascii="Arial Narrow" w:eastAsia="Arial Narrow" w:hAnsi="Arial Narrow" w:cs="Arial Narrow"/>
                <w:color w:val="000000"/>
              </w:rPr>
            </w:pPr>
            <w:r w:rsidRPr="003C0EFD">
              <w:rPr>
                <w:rFonts w:ascii="Arial Narrow" w:eastAsia="Arial Narrow" w:hAnsi="Arial Narrow" w:cs="Arial Narrow"/>
                <w:color w:val="000000" w:themeColor="text1"/>
              </w:rPr>
              <w:t>Представление и защита интересов работодателей Хабаровского края – членов СРХК</w:t>
            </w:r>
          </w:p>
        </w:tc>
        <w:tc>
          <w:tcPr>
            <w:tcW w:w="2569" w:type="dxa"/>
          </w:tcPr>
          <w:p w14:paraId="5C186003" w14:textId="77777777" w:rsidR="00EF7562" w:rsidRPr="003C0EFD" w:rsidRDefault="009972EB">
            <w:pPr>
              <w:widowControl w:val="0"/>
              <w:jc w:val="center"/>
              <w:rPr>
                <w:rFonts w:ascii="Arial Narrow" w:eastAsia="Arial Narrow" w:hAnsi="Arial Narrow" w:cs="Arial Narrow"/>
                <w:color w:val="000000"/>
              </w:rPr>
            </w:pPr>
            <w:r w:rsidRPr="003C0EFD">
              <w:rPr>
                <w:rFonts w:ascii="Arial Narrow" w:eastAsia="Arial Narrow" w:hAnsi="Arial Narrow" w:cs="Arial Narrow"/>
                <w:color w:val="000000" w:themeColor="text1"/>
              </w:rPr>
              <w:t>120,0 тыс. рублей</w:t>
            </w:r>
          </w:p>
        </w:tc>
      </w:tr>
      <w:tr w:rsidR="00EF7562" w:rsidRPr="003C0EFD" w14:paraId="4E2A4ED2" w14:textId="77777777" w:rsidTr="00F46380">
        <w:tc>
          <w:tcPr>
            <w:tcW w:w="738" w:type="dxa"/>
            <w:shd w:val="clear" w:color="auto" w:fill="auto"/>
          </w:tcPr>
          <w:p w14:paraId="59897304" w14:textId="77777777" w:rsidR="00EF7562" w:rsidRPr="003C0EFD" w:rsidRDefault="009972EB">
            <w:pPr>
              <w:pStyle w:val="afff8"/>
              <w:tabs>
                <w:tab w:val="left" w:pos="610"/>
              </w:tabs>
              <w:ind w:left="0" w:firstLine="0"/>
              <w:jc w:val="center"/>
              <w:rPr>
                <w:rFonts w:ascii="Arial Narrow" w:eastAsia="Arial Narrow" w:hAnsi="Arial Narrow" w:cs="Arial Narrow"/>
                <w:sz w:val="24"/>
                <w:szCs w:val="24"/>
              </w:rPr>
            </w:pPr>
            <w:r w:rsidRPr="003C0EFD">
              <w:rPr>
                <w:rFonts w:ascii="Arial Narrow" w:eastAsia="Arial Narrow" w:hAnsi="Arial Narrow" w:cs="Arial Narrow"/>
                <w:sz w:val="24"/>
                <w:szCs w:val="24"/>
              </w:rPr>
              <w:t>4.</w:t>
            </w:r>
          </w:p>
        </w:tc>
        <w:tc>
          <w:tcPr>
            <w:tcW w:w="3685" w:type="dxa"/>
            <w:shd w:val="clear" w:color="auto" w:fill="auto"/>
          </w:tcPr>
          <w:p w14:paraId="090E405D" w14:textId="77777777" w:rsidR="00EF7562" w:rsidRPr="003C0EFD" w:rsidRDefault="009972EB">
            <w:pPr>
              <w:widowControl w:val="0"/>
              <w:rPr>
                <w:rFonts w:ascii="Arial Narrow" w:eastAsia="Arial Narrow" w:hAnsi="Arial Narrow" w:cs="Arial Narrow"/>
                <w:color w:val="000000"/>
              </w:rPr>
            </w:pPr>
            <w:r w:rsidRPr="003C0EFD">
              <w:rPr>
                <w:rFonts w:ascii="Arial Narrow" w:eastAsia="Arial Narrow" w:hAnsi="Arial Narrow" w:cs="Arial Narrow"/>
                <w:color w:val="000000" w:themeColor="text1"/>
              </w:rPr>
              <w:t>Некоммерческое партнерство саморегулируемая организация «Дальневосточное объединение строителей» (НП СРО ДВОСТ)</w:t>
            </w:r>
          </w:p>
        </w:tc>
        <w:tc>
          <w:tcPr>
            <w:tcW w:w="2527" w:type="dxa"/>
            <w:shd w:val="clear" w:color="auto" w:fill="auto"/>
            <w:vAlign w:val="center"/>
          </w:tcPr>
          <w:p w14:paraId="02C7F672" w14:textId="77777777" w:rsidR="00EF7562" w:rsidRPr="003C0EFD" w:rsidRDefault="009972EB">
            <w:pPr>
              <w:widowControl w:val="0"/>
              <w:rPr>
                <w:rFonts w:ascii="Arial Narrow" w:eastAsia="Arial Narrow" w:hAnsi="Arial Narrow" w:cs="Arial Narrow"/>
                <w:color w:val="000000"/>
              </w:rPr>
            </w:pPr>
            <w:r w:rsidRPr="003C0EFD">
              <w:rPr>
                <w:rFonts w:ascii="Arial Narrow" w:eastAsia="Arial Narrow" w:hAnsi="Arial Narrow" w:cs="Arial Narrow"/>
                <w:color w:val="000000" w:themeColor="text1"/>
              </w:rPr>
              <w:t>Членство в  НП СРО ДВОСТ дает право на осуществление работ по строительству, реконструкции, капитальному ремонту объектов капитального строительства, которые оказывают влияние на безопасность объектов капитального строительства на законных основаниях</w:t>
            </w:r>
          </w:p>
        </w:tc>
        <w:tc>
          <w:tcPr>
            <w:tcW w:w="2569" w:type="dxa"/>
          </w:tcPr>
          <w:p w14:paraId="4C4631E7" w14:textId="77777777" w:rsidR="00EF7562" w:rsidRPr="003C0EFD" w:rsidRDefault="009972EB">
            <w:pPr>
              <w:widowControl w:val="0"/>
              <w:pBdr>
                <w:top w:val="none" w:sz="0" w:space="0" w:color="000000"/>
                <w:left w:val="none" w:sz="0" w:space="0" w:color="000000"/>
                <w:bottom w:val="none" w:sz="0" w:space="0" w:color="000000"/>
                <w:right w:val="none" w:sz="0" w:space="0" w:color="000000"/>
                <w:between w:val="none" w:sz="0" w:space="0" w:color="000000"/>
              </w:pBdr>
              <w:jc w:val="center"/>
              <w:rPr>
                <w:rFonts w:ascii="Arial Narrow" w:eastAsia="Arial Narrow" w:hAnsi="Arial Narrow" w:cs="Arial Narrow"/>
                <w:color w:val="000000"/>
              </w:rPr>
            </w:pPr>
            <w:r w:rsidRPr="003C0EFD">
              <w:rPr>
                <w:rFonts w:ascii="Arial Narrow" w:eastAsia="Arial Narrow" w:hAnsi="Arial Narrow" w:cs="Arial Narrow"/>
                <w:color w:val="000000" w:themeColor="text1"/>
              </w:rPr>
              <w:t>Ежеквартальный взнос 27,0 *4 квартала = 108,0 тыс. рублей</w:t>
            </w:r>
          </w:p>
          <w:p w14:paraId="3BF5577E" w14:textId="77777777" w:rsidR="00EF7562" w:rsidRPr="003C0EFD" w:rsidRDefault="00EF7562">
            <w:pPr>
              <w:pStyle w:val="afff8"/>
              <w:widowControl w:val="0"/>
              <w:pBdr>
                <w:top w:val="none" w:sz="0" w:space="0" w:color="000000"/>
                <w:left w:val="none" w:sz="0" w:space="0" w:color="000000"/>
                <w:bottom w:val="none" w:sz="0" w:space="0" w:color="000000"/>
                <w:right w:val="none" w:sz="0" w:space="0" w:color="000000"/>
                <w:between w:val="none" w:sz="0" w:space="0" w:color="000000"/>
              </w:pBdr>
              <w:spacing w:line="240" w:lineRule="auto"/>
              <w:rPr>
                <w:rFonts w:ascii="Arial Narrow" w:eastAsia="Arial Narrow" w:hAnsi="Arial Narrow" w:cs="Arial Narrow"/>
                <w:color w:val="000000"/>
                <w:sz w:val="24"/>
                <w:szCs w:val="24"/>
              </w:rPr>
            </w:pPr>
          </w:p>
        </w:tc>
      </w:tr>
      <w:tr w:rsidR="00EF7562" w:rsidRPr="003C0EFD" w14:paraId="4F77FD83" w14:textId="77777777" w:rsidTr="00F46380">
        <w:tc>
          <w:tcPr>
            <w:tcW w:w="738" w:type="dxa"/>
            <w:shd w:val="clear" w:color="auto" w:fill="auto"/>
          </w:tcPr>
          <w:p w14:paraId="481EA428" w14:textId="77777777" w:rsidR="00EF7562" w:rsidRPr="003C0EFD" w:rsidRDefault="009972EB">
            <w:pPr>
              <w:pStyle w:val="afff8"/>
              <w:tabs>
                <w:tab w:val="left" w:pos="610"/>
              </w:tabs>
              <w:ind w:left="0" w:firstLine="0"/>
              <w:jc w:val="center"/>
              <w:rPr>
                <w:rFonts w:ascii="Arial Narrow" w:eastAsia="Arial Narrow" w:hAnsi="Arial Narrow" w:cs="Arial Narrow"/>
                <w:sz w:val="24"/>
                <w:szCs w:val="24"/>
              </w:rPr>
            </w:pPr>
            <w:r w:rsidRPr="003C0EFD">
              <w:rPr>
                <w:rFonts w:ascii="Arial Narrow" w:eastAsia="Arial Narrow" w:hAnsi="Arial Narrow" w:cs="Arial Narrow"/>
                <w:sz w:val="24"/>
                <w:szCs w:val="24"/>
              </w:rPr>
              <w:t>5.</w:t>
            </w:r>
          </w:p>
        </w:tc>
        <w:tc>
          <w:tcPr>
            <w:tcW w:w="3685" w:type="dxa"/>
            <w:shd w:val="clear" w:color="auto" w:fill="auto"/>
          </w:tcPr>
          <w:p w14:paraId="5A8C7283" w14:textId="77777777" w:rsidR="00EF7562" w:rsidRPr="003C0EFD" w:rsidRDefault="009972EB">
            <w:pPr>
              <w:widowControl w:val="0"/>
              <w:rPr>
                <w:rFonts w:ascii="Arial Narrow" w:eastAsia="Arial Narrow" w:hAnsi="Arial Narrow" w:cs="Arial Narrow"/>
                <w:color w:val="000000"/>
              </w:rPr>
            </w:pPr>
            <w:r w:rsidRPr="003C0EFD">
              <w:rPr>
                <w:rFonts w:ascii="Arial Narrow" w:eastAsia="Arial Narrow" w:hAnsi="Arial Narrow" w:cs="Arial Narrow"/>
                <w:color w:val="000000" w:themeColor="text1"/>
              </w:rPr>
              <w:t>Ассоциация организаций, осуществляющих проектирование энергетических объектов «ЭНЕРГОПРОЕКТ» (СРО Ассоциация «ЭНЕРГОПРОЕКТ»)</w:t>
            </w:r>
          </w:p>
        </w:tc>
        <w:tc>
          <w:tcPr>
            <w:tcW w:w="2527" w:type="dxa"/>
            <w:shd w:val="clear" w:color="auto" w:fill="auto"/>
            <w:vAlign w:val="center"/>
          </w:tcPr>
          <w:p w14:paraId="5911FF94" w14:textId="77777777" w:rsidR="00EF7562" w:rsidRPr="003C0EFD" w:rsidRDefault="009972EB">
            <w:pPr>
              <w:widowControl w:val="0"/>
              <w:rPr>
                <w:rFonts w:ascii="Arial Narrow" w:eastAsia="Arial Narrow" w:hAnsi="Arial Narrow" w:cs="Arial Narrow"/>
                <w:color w:val="000000"/>
              </w:rPr>
            </w:pPr>
            <w:r w:rsidRPr="003C0EFD">
              <w:rPr>
                <w:rFonts w:ascii="Arial Narrow" w:eastAsia="Arial Narrow" w:hAnsi="Arial Narrow" w:cs="Arial Narrow"/>
                <w:color w:val="000000" w:themeColor="text1"/>
              </w:rPr>
              <w:t xml:space="preserve">Членство в  НП СРО Ассоциация «ЭНЕРГОПРОЕКТ» дает право на осуществление подготовки проектной документации объектов капитального </w:t>
            </w:r>
            <w:r w:rsidRPr="003C0EFD">
              <w:rPr>
                <w:rFonts w:ascii="Arial Narrow" w:eastAsia="Arial Narrow" w:hAnsi="Arial Narrow" w:cs="Arial Narrow"/>
                <w:color w:val="000000" w:themeColor="text1"/>
              </w:rPr>
              <w:lastRenderedPageBreak/>
              <w:t>строительства</w:t>
            </w:r>
          </w:p>
        </w:tc>
        <w:tc>
          <w:tcPr>
            <w:tcW w:w="2569" w:type="dxa"/>
          </w:tcPr>
          <w:p w14:paraId="2286B180" w14:textId="77777777" w:rsidR="00EF7562" w:rsidRPr="003C0EFD" w:rsidRDefault="009972EB" w:rsidP="001E3AE4">
            <w:pPr>
              <w:pStyle w:val="afff8"/>
              <w:widowControl w:val="0"/>
              <w:numPr>
                <w:ilvl w:val="0"/>
                <w:numId w:val="31"/>
              </w:numPr>
              <w:pBdr>
                <w:top w:val="none" w:sz="0" w:space="0" w:color="000000"/>
                <w:left w:val="none" w:sz="0" w:space="0" w:color="000000"/>
                <w:bottom w:val="none" w:sz="0" w:space="0" w:color="000000"/>
                <w:right w:val="none" w:sz="0" w:space="0" w:color="000000"/>
                <w:between w:val="none" w:sz="0" w:space="0" w:color="000000"/>
              </w:pBdr>
              <w:spacing w:line="240" w:lineRule="auto"/>
              <w:ind w:left="425" w:hanging="283"/>
              <w:rPr>
                <w:rFonts w:ascii="Arial Narrow" w:eastAsia="Arial Narrow" w:hAnsi="Arial Narrow" w:cs="Arial Narrow"/>
                <w:color w:val="000000"/>
                <w:sz w:val="24"/>
                <w:szCs w:val="24"/>
              </w:rPr>
            </w:pPr>
            <w:r w:rsidRPr="003C0EFD">
              <w:rPr>
                <w:rFonts w:ascii="Arial Narrow" w:eastAsia="Arial Narrow" w:hAnsi="Arial Narrow" w:cs="Arial Narrow"/>
                <w:color w:val="000000" w:themeColor="text1"/>
                <w:sz w:val="24"/>
                <w:szCs w:val="24"/>
              </w:rPr>
              <w:lastRenderedPageBreak/>
              <w:t>Ежеквартальный членский взнос 15,0 * 4 = 60,0 тыс. рублей</w:t>
            </w:r>
          </w:p>
          <w:p w14:paraId="24544216" w14:textId="77777777" w:rsidR="00EF7562" w:rsidRPr="003C0EFD" w:rsidRDefault="009972EB" w:rsidP="001E3AE4">
            <w:pPr>
              <w:pStyle w:val="afff8"/>
              <w:widowControl w:val="0"/>
              <w:numPr>
                <w:ilvl w:val="0"/>
                <w:numId w:val="31"/>
              </w:numPr>
              <w:pBdr>
                <w:top w:val="none" w:sz="0" w:space="0" w:color="000000"/>
                <w:left w:val="none" w:sz="0" w:space="0" w:color="000000"/>
                <w:bottom w:val="none" w:sz="0" w:space="0" w:color="000000"/>
                <w:right w:val="none" w:sz="0" w:space="0" w:color="000000"/>
                <w:between w:val="none" w:sz="0" w:space="0" w:color="000000"/>
              </w:pBdr>
              <w:spacing w:line="240" w:lineRule="auto"/>
              <w:ind w:left="425" w:hanging="283"/>
              <w:rPr>
                <w:rFonts w:ascii="Arial Narrow" w:eastAsia="Arial Narrow" w:hAnsi="Arial Narrow" w:cs="Arial Narrow"/>
                <w:color w:val="000000"/>
                <w:sz w:val="24"/>
                <w:szCs w:val="24"/>
              </w:rPr>
            </w:pPr>
            <w:r w:rsidRPr="003C0EFD">
              <w:rPr>
                <w:rFonts w:ascii="Arial Narrow" w:eastAsia="Arial Narrow" w:hAnsi="Arial Narrow" w:cs="Arial Narrow"/>
                <w:color w:val="000000" w:themeColor="text1"/>
                <w:sz w:val="24"/>
                <w:szCs w:val="24"/>
              </w:rPr>
              <w:t>Целевой взнос на нужды НОПРИЗ</w:t>
            </w:r>
            <w:r w:rsidRPr="003C0EFD">
              <w:rPr>
                <w:rStyle w:val="affff9"/>
                <w:rFonts w:ascii="Arial Narrow" w:eastAsia="Arial Narrow" w:hAnsi="Arial Narrow" w:cs="Arial Narrow"/>
                <w:color w:val="000000" w:themeColor="text1"/>
                <w:sz w:val="24"/>
                <w:szCs w:val="24"/>
              </w:rPr>
              <w:footnoteReference w:id="2"/>
            </w:r>
            <w:r w:rsidRPr="003C0EFD">
              <w:rPr>
                <w:rFonts w:ascii="Arial Narrow" w:eastAsia="Arial Narrow" w:hAnsi="Arial Narrow" w:cs="Arial Narrow"/>
                <w:color w:val="000000" w:themeColor="text1"/>
                <w:sz w:val="24"/>
                <w:szCs w:val="24"/>
              </w:rPr>
              <w:t xml:space="preserve"> 1,625 * 4 = 6,5 тыс. </w:t>
            </w:r>
            <w:r w:rsidRPr="003C0EFD">
              <w:rPr>
                <w:rFonts w:ascii="Arial Narrow" w:eastAsia="Arial Narrow" w:hAnsi="Arial Narrow" w:cs="Arial Narrow"/>
                <w:color w:val="000000" w:themeColor="text1"/>
                <w:sz w:val="24"/>
                <w:szCs w:val="24"/>
              </w:rPr>
              <w:lastRenderedPageBreak/>
              <w:t>рублей</w:t>
            </w:r>
          </w:p>
        </w:tc>
      </w:tr>
      <w:tr w:rsidR="00EF7562" w:rsidRPr="003C0EFD" w14:paraId="1AF46D4F" w14:textId="77777777" w:rsidTr="00F46380">
        <w:trPr>
          <w:trHeight w:val="358"/>
        </w:trPr>
        <w:tc>
          <w:tcPr>
            <w:tcW w:w="738" w:type="dxa"/>
            <w:shd w:val="clear" w:color="FFFFFF" w:fill="FFFFFF"/>
          </w:tcPr>
          <w:p w14:paraId="49457B48" w14:textId="77777777" w:rsidR="00EF7562" w:rsidRPr="003C0EFD" w:rsidRDefault="009972EB">
            <w:pPr>
              <w:pStyle w:val="afff8"/>
              <w:tabs>
                <w:tab w:val="left" w:pos="610"/>
              </w:tabs>
              <w:ind w:left="0" w:firstLine="0"/>
              <w:jc w:val="center"/>
              <w:rPr>
                <w:rFonts w:ascii="Arial Narrow" w:eastAsia="Arial Narrow" w:hAnsi="Arial Narrow" w:cs="Arial Narrow"/>
                <w:sz w:val="24"/>
                <w:szCs w:val="24"/>
              </w:rPr>
            </w:pPr>
            <w:r w:rsidRPr="003C0EFD">
              <w:rPr>
                <w:rFonts w:ascii="Arial Narrow" w:eastAsia="Arial Narrow" w:hAnsi="Arial Narrow" w:cs="Arial Narrow"/>
                <w:sz w:val="24"/>
                <w:szCs w:val="24"/>
              </w:rPr>
              <w:lastRenderedPageBreak/>
              <w:t>6.</w:t>
            </w:r>
          </w:p>
        </w:tc>
        <w:tc>
          <w:tcPr>
            <w:tcW w:w="3685" w:type="dxa"/>
            <w:shd w:val="clear" w:color="FFFFFF" w:fill="FFFFFF"/>
          </w:tcPr>
          <w:p w14:paraId="09975A31" w14:textId="77777777" w:rsidR="00EF7562" w:rsidRPr="003C0EFD" w:rsidRDefault="009972EB">
            <w:pPr>
              <w:pStyle w:val="afff8"/>
              <w:widowControl w:val="0"/>
              <w:tabs>
                <w:tab w:val="left" w:pos="610"/>
              </w:tabs>
              <w:spacing w:line="240" w:lineRule="auto"/>
              <w:ind w:left="0" w:firstLine="0"/>
              <w:rPr>
                <w:rFonts w:ascii="Arial Narrow" w:eastAsia="Arial Narrow" w:hAnsi="Arial Narrow" w:cs="Arial Narrow"/>
                <w:color w:val="000000"/>
                <w:sz w:val="24"/>
                <w:szCs w:val="24"/>
              </w:rPr>
            </w:pPr>
            <w:r w:rsidRPr="003C0EFD">
              <w:rPr>
                <w:rFonts w:ascii="Arial Narrow" w:eastAsia="Arial Narrow" w:hAnsi="Arial Narrow" w:cs="Arial Narrow"/>
                <w:color w:val="000000"/>
                <w:sz w:val="24"/>
                <w:szCs w:val="24"/>
              </w:rPr>
              <w:t>Ассоциация музеев Хабаровского края (АМХК)</w:t>
            </w:r>
          </w:p>
        </w:tc>
        <w:tc>
          <w:tcPr>
            <w:tcW w:w="2527" w:type="dxa"/>
            <w:shd w:val="clear" w:color="FFFFFF" w:fill="FFFFFF"/>
            <w:vAlign w:val="center"/>
          </w:tcPr>
          <w:p w14:paraId="0E6BC5E6" w14:textId="77777777" w:rsidR="00EF7562" w:rsidRPr="003C0EFD" w:rsidRDefault="009972EB">
            <w:pPr>
              <w:widowControl w:val="0"/>
              <w:rPr>
                <w:rFonts w:ascii="Arial Narrow" w:eastAsia="Arial Narrow" w:hAnsi="Arial Narrow" w:cs="Arial Narrow"/>
                <w:color w:val="FF0000"/>
              </w:rPr>
            </w:pPr>
            <w:r w:rsidRPr="003C0EFD">
              <w:rPr>
                <w:rFonts w:ascii="Arial Narrow" w:eastAsia="Arial Narrow" w:hAnsi="Arial Narrow" w:cs="Arial Narrow"/>
                <w:color w:val="000000" w:themeColor="text1"/>
              </w:rPr>
              <w:t>Содействие обеспечению социального предназначения музеев как учреждений для осуществления культурных, образовательных и научных функций некоммерческого характера</w:t>
            </w:r>
          </w:p>
        </w:tc>
        <w:tc>
          <w:tcPr>
            <w:tcW w:w="2569" w:type="dxa"/>
          </w:tcPr>
          <w:p w14:paraId="5793AF97" w14:textId="77777777" w:rsidR="00EF7562" w:rsidRPr="003C0EFD" w:rsidRDefault="009972EB">
            <w:pPr>
              <w:widowControl w:val="0"/>
              <w:jc w:val="center"/>
              <w:rPr>
                <w:rFonts w:ascii="Arial Narrow" w:eastAsia="Arial Narrow" w:hAnsi="Arial Narrow" w:cs="Arial Narrow"/>
                <w:color w:val="000000"/>
              </w:rPr>
            </w:pPr>
            <w:r w:rsidRPr="003C0EFD">
              <w:rPr>
                <w:rFonts w:ascii="Arial Narrow" w:eastAsia="Arial Narrow" w:hAnsi="Arial Narrow" w:cs="Arial Narrow"/>
                <w:color w:val="000000" w:themeColor="text1"/>
              </w:rPr>
              <w:t xml:space="preserve">ежегодный членский взнос в размере </w:t>
            </w:r>
          </w:p>
          <w:p w14:paraId="57C4260C" w14:textId="77777777" w:rsidR="00EF7562" w:rsidRPr="003C0EFD" w:rsidRDefault="009972EB">
            <w:pPr>
              <w:widowControl w:val="0"/>
              <w:jc w:val="center"/>
              <w:rPr>
                <w:rFonts w:ascii="Arial Narrow" w:eastAsia="Arial Narrow" w:hAnsi="Arial Narrow" w:cs="Arial Narrow"/>
                <w:color w:val="FF0000"/>
              </w:rPr>
            </w:pPr>
            <w:r w:rsidRPr="003C0EFD">
              <w:rPr>
                <w:rFonts w:ascii="Arial Narrow" w:eastAsia="Arial Narrow" w:hAnsi="Arial Narrow" w:cs="Arial Narrow"/>
                <w:color w:val="000000" w:themeColor="text1"/>
              </w:rPr>
              <w:t>10 тыс. рублей</w:t>
            </w:r>
            <w:r w:rsidRPr="003C0EFD">
              <w:rPr>
                <w:rFonts w:ascii="Arial Narrow" w:eastAsia="Arial Narrow" w:hAnsi="Arial Narrow" w:cs="Arial Narrow"/>
                <w:color w:val="FF0000"/>
              </w:rPr>
              <w:br/>
            </w:r>
          </w:p>
        </w:tc>
      </w:tr>
    </w:tbl>
    <w:p w14:paraId="2E122619" w14:textId="77777777" w:rsidR="00EF7562" w:rsidRPr="00D35685" w:rsidRDefault="009972EB">
      <w:pPr>
        <w:pStyle w:val="84"/>
        <w:rPr>
          <w:lang w:val="ru-RU"/>
        </w:rPr>
      </w:pPr>
      <w:r w:rsidRPr="00D35685">
        <w:rPr>
          <w:lang w:val="ru-RU"/>
        </w:rPr>
        <w:lastRenderedPageBreak/>
        <w:t>3.  Производственная деятельность.</w:t>
      </w:r>
    </w:p>
    <w:p w14:paraId="094C61FB" w14:textId="77777777" w:rsidR="00EF7562" w:rsidRDefault="009972EB">
      <w:pPr>
        <w:pStyle w:val="67"/>
        <w:rPr>
          <w:lang w:val="ru-RU"/>
        </w:rPr>
      </w:pPr>
      <w:r>
        <w:rPr>
          <w:lang w:val="ru-RU"/>
        </w:rPr>
        <w:t xml:space="preserve">3.1. </w:t>
      </w:r>
      <w:r>
        <w:rPr>
          <w:smallCaps w:val="0"/>
          <w:lang w:val="ru-RU"/>
        </w:rPr>
        <w:t>Основные производственные показатели</w:t>
      </w:r>
      <w:r>
        <w:rPr>
          <w:lang w:val="ru-RU"/>
        </w:rPr>
        <w:t xml:space="preserve"> </w:t>
      </w:r>
    </w:p>
    <w:p w14:paraId="525785F1" w14:textId="77777777" w:rsidR="00C76925" w:rsidRPr="00E62B53" w:rsidRDefault="00C76925" w:rsidP="00C76925">
      <w:pPr>
        <w:pStyle w:val="af4"/>
        <w:keepNext/>
        <w:keepLines/>
        <w:spacing w:line="281" w:lineRule="auto"/>
        <w:ind w:firstLine="567"/>
        <w:rPr>
          <w:rFonts w:ascii="Arial Narrow" w:hAnsi="Arial Narrow"/>
          <w:bCs/>
          <w:color w:val="000000"/>
          <w:sz w:val="24"/>
        </w:rPr>
      </w:pPr>
      <w:r w:rsidRPr="00E62B53">
        <w:rPr>
          <w:rFonts w:ascii="Arial Narrow" w:hAnsi="Arial Narrow"/>
          <w:bCs/>
          <w:color w:val="000000"/>
          <w:sz w:val="24"/>
        </w:rPr>
        <w:t xml:space="preserve">Генерирующие мощности АО «ДГК» включают 17 электростанций, 10 котельных, установлено 61 паровая турбина, 3 газотурбинных установки, 4 дизель-генератора, 53 водогрейных и 129 паровых котла. </w:t>
      </w:r>
    </w:p>
    <w:p w14:paraId="02BA4B64" w14:textId="77777777" w:rsidR="00C76925" w:rsidRPr="00E62B53" w:rsidRDefault="00C76925" w:rsidP="00C76925">
      <w:pPr>
        <w:pStyle w:val="af4"/>
        <w:keepNext/>
        <w:keepLines/>
        <w:spacing w:line="281" w:lineRule="auto"/>
        <w:ind w:firstLine="567"/>
        <w:rPr>
          <w:rFonts w:ascii="Arial Narrow" w:hAnsi="Arial Narrow"/>
          <w:bCs/>
          <w:color w:val="000000"/>
          <w:sz w:val="24"/>
        </w:rPr>
      </w:pPr>
      <w:r w:rsidRPr="00E62B53">
        <w:rPr>
          <w:rFonts w:ascii="Arial Narrow" w:hAnsi="Arial Narrow"/>
          <w:bCs/>
          <w:color w:val="000000"/>
          <w:sz w:val="24"/>
        </w:rPr>
        <w:t xml:space="preserve">Все электростанции являются теплоэлектроцентралями, т.е. осуществляют одновременное производство и отпуск электрической и тепловой энергии. </w:t>
      </w:r>
    </w:p>
    <w:p w14:paraId="3FEAF0D4" w14:textId="77777777" w:rsidR="00C76925" w:rsidRDefault="00C76925" w:rsidP="00C76925">
      <w:pPr>
        <w:pStyle w:val="af4"/>
        <w:keepNext/>
        <w:keepLines/>
        <w:spacing w:line="281" w:lineRule="auto"/>
        <w:ind w:firstLine="567"/>
        <w:rPr>
          <w:rFonts w:ascii="Arial Narrow" w:hAnsi="Arial Narrow"/>
          <w:bCs/>
          <w:color w:val="000000"/>
          <w:sz w:val="24"/>
        </w:rPr>
      </w:pPr>
      <w:r w:rsidRPr="00E62B53">
        <w:rPr>
          <w:rFonts w:ascii="Arial Narrow" w:hAnsi="Arial Narrow"/>
          <w:bCs/>
          <w:color w:val="000000"/>
          <w:sz w:val="24"/>
        </w:rPr>
        <w:t>Энергетическое оборудование 4-х электростанций (Хабаровская ТЭЦ-3, Комсомольская ТЭЦ-3, и Нерюнгринская ГРЭС) работает по блочной схеме (всего на упомянутых станциях установлено 9 энергоблоков).</w:t>
      </w:r>
    </w:p>
    <w:p w14:paraId="3325C305" w14:textId="77777777" w:rsidR="00EF7562" w:rsidRDefault="00EF7562">
      <w:pPr>
        <w:keepNext/>
        <w:keepLines/>
        <w:spacing w:line="276" w:lineRule="auto"/>
        <w:ind w:firstLine="567"/>
        <w:rPr>
          <w:rFonts w:ascii="Arial Narrow" w:hAnsi="Arial Narrow"/>
          <w:b/>
          <w:i/>
        </w:rPr>
      </w:pPr>
    </w:p>
    <w:p w14:paraId="4AB764AB" w14:textId="77777777" w:rsidR="00EF7562" w:rsidRDefault="009972EB">
      <w:pPr>
        <w:keepNext/>
        <w:keepLines/>
        <w:spacing w:line="276" w:lineRule="auto"/>
        <w:rPr>
          <w:rFonts w:ascii="Arial Narrow" w:hAnsi="Arial Narrow"/>
          <w:b/>
          <w:i/>
        </w:rPr>
      </w:pPr>
      <w:r>
        <w:rPr>
          <w:rFonts w:ascii="Arial Narrow" w:hAnsi="Arial Narrow"/>
          <w:b/>
          <w:i/>
        </w:rPr>
        <w:t>Изменение установленной электрической мощности электростанций</w:t>
      </w:r>
    </w:p>
    <w:tbl>
      <w:tblPr>
        <w:tblW w:w="9796" w:type="dxa"/>
        <w:tblInd w:w="93" w:type="dxa"/>
        <w:tblLayout w:type="fixed"/>
        <w:tblCellMar>
          <w:left w:w="0" w:type="dxa"/>
          <w:right w:w="0" w:type="dxa"/>
        </w:tblCellMar>
        <w:tblLook w:val="04A0" w:firstRow="1" w:lastRow="0" w:firstColumn="1" w:lastColumn="0" w:noHBand="0" w:noVBand="1"/>
      </w:tblPr>
      <w:tblGrid>
        <w:gridCol w:w="611"/>
        <w:gridCol w:w="2948"/>
        <w:gridCol w:w="1276"/>
        <w:gridCol w:w="1276"/>
        <w:gridCol w:w="1275"/>
        <w:gridCol w:w="1206"/>
        <w:gridCol w:w="1204"/>
      </w:tblGrid>
      <w:tr w:rsidR="003C0EFD" w14:paraId="317B6B3A" w14:textId="77777777">
        <w:trPr>
          <w:cantSplit/>
          <w:trHeight w:val="471"/>
          <w:tblHeader/>
        </w:trPr>
        <w:tc>
          <w:tcPr>
            <w:tcW w:w="611" w:type="dxa"/>
            <w:vMerge w:val="restart"/>
            <w:tcBorders>
              <w:top w:val="single" w:sz="4" w:space="0" w:color="auto"/>
              <w:left w:val="single" w:sz="4" w:space="0" w:color="auto"/>
              <w:bottom w:val="single" w:sz="4" w:space="0" w:color="auto"/>
              <w:right w:val="single" w:sz="4" w:space="0" w:color="auto"/>
            </w:tcBorders>
            <w:shd w:val="clear" w:color="E3E3FD" w:fill="E3E3FD"/>
            <w:vAlign w:val="center"/>
          </w:tcPr>
          <w:p w14:paraId="789DC364" w14:textId="77777777" w:rsidR="003C0EFD" w:rsidRDefault="003C0EFD">
            <w:pPr>
              <w:keepNext/>
              <w:keepLines/>
              <w:jc w:val="center"/>
              <w:rPr>
                <w:rFonts w:ascii="Arial Narrow" w:eastAsia="Arial Narrow" w:hAnsi="Arial Narrow" w:cs="Arial Narrow"/>
                <w:b/>
                <w:color w:val="000000"/>
              </w:rPr>
            </w:pPr>
            <w:r>
              <w:rPr>
                <w:rFonts w:ascii="Arial Narrow" w:eastAsia="Arial Narrow" w:hAnsi="Arial Narrow" w:cs="Arial Narrow"/>
                <w:b/>
                <w:color w:val="000000"/>
              </w:rPr>
              <w:t>№ п/п</w:t>
            </w:r>
          </w:p>
        </w:tc>
        <w:tc>
          <w:tcPr>
            <w:tcW w:w="2948" w:type="dxa"/>
            <w:vMerge w:val="restart"/>
            <w:tcBorders>
              <w:top w:val="single" w:sz="4" w:space="0" w:color="auto"/>
              <w:left w:val="single" w:sz="4" w:space="0" w:color="auto"/>
              <w:bottom w:val="single" w:sz="4" w:space="0" w:color="auto"/>
              <w:right w:val="single" w:sz="4" w:space="0" w:color="auto"/>
            </w:tcBorders>
            <w:shd w:val="clear" w:color="E3E3FD" w:fill="E3E3FD"/>
            <w:vAlign w:val="center"/>
          </w:tcPr>
          <w:p w14:paraId="575DDA46" w14:textId="77777777" w:rsidR="003C0EFD" w:rsidRDefault="003C0EFD">
            <w:pPr>
              <w:keepNext/>
              <w:keepLines/>
              <w:jc w:val="center"/>
              <w:rPr>
                <w:rFonts w:ascii="Arial Narrow" w:eastAsia="Arial Narrow" w:hAnsi="Arial Narrow" w:cs="Arial Narrow"/>
                <w:b/>
                <w:color w:val="000000"/>
              </w:rPr>
            </w:pPr>
            <w:r>
              <w:rPr>
                <w:rFonts w:ascii="Arial Narrow" w:eastAsia="Arial Narrow" w:hAnsi="Arial Narrow" w:cs="Arial Narrow"/>
                <w:b/>
                <w:color w:val="000000"/>
              </w:rPr>
              <w:t>Наименование электростанции</w:t>
            </w:r>
          </w:p>
        </w:tc>
        <w:tc>
          <w:tcPr>
            <w:tcW w:w="2552" w:type="dxa"/>
            <w:gridSpan w:val="2"/>
            <w:tcBorders>
              <w:top w:val="single" w:sz="4" w:space="0" w:color="auto"/>
              <w:left w:val="none" w:sz="4" w:space="0" w:color="000000"/>
              <w:bottom w:val="single" w:sz="4" w:space="0" w:color="auto"/>
              <w:right w:val="single" w:sz="4" w:space="0" w:color="auto"/>
            </w:tcBorders>
            <w:shd w:val="clear" w:color="E3E3FD" w:fill="E3E3FD"/>
            <w:vAlign w:val="center"/>
          </w:tcPr>
          <w:p w14:paraId="468B8E83" w14:textId="77777777" w:rsidR="003C0EFD" w:rsidRDefault="003C0EFD">
            <w:pPr>
              <w:keepNext/>
              <w:keepLines/>
              <w:jc w:val="center"/>
              <w:rPr>
                <w:rFonts w:ascii="Arial Narrow" w:eastAsia="Arial Narrow" w:hAnsi="Arial Narrow" w:cs="Arial Narrow"/>
                <w:b/>
                <w:color w:val="000000"/>
              </w:rPr>
            </w:pPr>
            <w:r>
              <w:rPr>
                <w:rFonts w:ascii="Arial Narrow" w:eastAsia="Arial Narrow" w:hAnsi="Arial Narrow" w:cs="Arial Narrow"/>
                <w:b/>
                <w:color w:val="000000"/>
              </w:rPr>
              <w:t>Nуст  (МВт)</w:t>
            </w:r>
          </w:p>
        </w:tc>
        <w:tc>
          <w:tcPr>
            <w:tcW w:w="1275" w:type="dxa"/>
            <w:vMerge w:val="restart"/>
            <w:tcBorders>
              <w:top w:val="single" w:sz="4" w:space="0" w:color="auto"/>
              <w:left w:val="single" w:sz="4" w:space="0" w:color="auto"/>
              <w:bottom w:val="single" w:sz="4" w:space="0" w:color="auto"/>
              <w:right w:val="single" w:sz="4" w:space="0" w:color="auto"/>
            </w:tcBorders>
            <w:shd w:val="clear" w:color="E3E3FD" w:fill="E3E3FD"/>
            <w:vAlign w:val="center"/>
          </w:tcPr>
          <w:p w14:paraId="72E724AF" w14:textId="77777777" w:rsidR="003C0EFD" w:rsidRDefault="003C0EFD">
            <w:pPr>
              <w:keepNext/>
              <w:keepLines/>
              <w:jc w:val="center"/>
              <w:rPr>
                <w:rFonts w:ascii="Arial Narrow" w:eastAsia="Arial Narrow" w:hAnsi="Arial Narrow" w:cs="Arial Narrow"/>
                <w:b/>
                <w:color w:val="000000"/>
              </w:rPr>
            </w:pPr>
            <w:r>
              <w:rPr>
                <w:rFonts w:ascii="Arial Narrow" w:eastAsia="Arial Narrow" w:hAnsi="Arial Narrow" w:cs="Arial Narrow"/>
                <w:b/>
                <w:color w:val="000000"/>
              </w:rPr>
              <w:t>Изменение   за 2019 год,     МВт</w:t>
            </w:r>
          </w:p>
        </w:tc>
        <w:tc>
          <w:tcPr>
            <w:tcW w:w="1206" w:type="dxa"/>
            <w:vMerge w:val="restart"/>
            <w:tcBorders>
              <w:top w:val="single" w:sz="4" w:space="0" w:color="auto"/>
              <w:left w:val="none" w:sz="4" w:space="0" w:color="000000"/>
              <w:right w:val="single" w:sz="4" w:space="0" w:color="auto"/>
            </w:tcBorders>
            <w:shd w:val="clear" w:color="E3E3FD" w:fill="E3E3FD"/>
            <w:vAlign w:val="center"/>
          </w:tcPr>
          <w:p w14:paraId="28773966" w14:textId="77777777" w:rsidR="003C0EFD" w:rsidRDefault="003C0EFD">
            <w:pPr>
              <w:keepNext/>
              <w:keepLines/>
              <w:jc w:val="center"/>
              <w:rPr>
                <w:rFonts w:ascii="Arial Narrow" w:eastAsia="Arial Narrow" w:hAnsi="Arial Narrow" w:cs="Arial Narrow"/>
                <w:b/>
                <w:color w:val="000000"/>
              </w:rPr>
            </w:pPr>
            <w:r>
              <w:rPr>
                <w:rFonts w:ascii="Arial Narrow" w:eastAsia="Arial Narrow" w:hAnsi="Arial Narrow" w:cs="Arial Narrow"/>
                <w:b/>
                <w:color w:val="000000"/>
              </w:rPr>
              <w:t>Nуст (МВт)</w:t>
            </w:r>
          </w:p>
          <w:p w14:paraId="00E1C038" w14:textId="77777777" w:rsidR="003C0EFD" w:rsidRDefault="003C0EFD" w:rsidP="00BE3D04">
            <w:pPr>
              <w:keepNext/>
              <w:keepLines/>
              <w:jc w:val="center"/>
              <w:rPr>
                <w:rFonts w:ascii="Arial Narrow" w:eastAsia="Arial Narrow" w:hAnsi="Arial Narrow" w:cs="Arial Narrow"/>
                <w:b/>
                <w:color w:val="000000"/>
              </w:rPr>
            </w:pPr>
            <w:r>
              <w:rPr>
                <w:rFonts w:ascii="Arial Narrow" w:eastAsia="Arial Narrow" w:hAnsi="Arial Narrow" w:cs="Arial Narrow"/>
                <w:b/>
                <w:color w:val="000000"/>
              </w:rPr>
              <w:t>31.12.2020</w:t>
            </w:r>
          </w:p>
        </w:tc>
        <w:tc>
          <w:tcPr>
            <w:tcW w:w="1204" w:type="dxa"/>
            <w:vMerge w:val="restart"/>
            <w:tcBorders>
              <w:top w:val="single" w:sz="4" w:space="0" w:color="auto"/>
              <w:left w:val="single" w:sz="4" w:space="0" w:color="auto"/>
              <w:bottom w:val="single" w:sz="4" w:space="0" w:color="auto"/>
              <w:right w:val="single" w:sz="4" w:space="0" w:color="auto"/>
            </w:tcBorders>
            <w:shd w:val="clear" w:color="E3E3FD" w:fill="E3E3FD"/>
            <w:vAlign w:val="center"/>
          </w:tcPr>
          <w:p w14:paraId="6F97E6BA" w14:textId="77777777" w:rsidR="003C0EFD" w:rsidRDefault="003C0EFD">
            <w:pPr>
              <w:keepNext/>
              <w:keepLines/>
              <w:jc w:val="center"/>
              <w:rPr>
                <w:rFonts w:ascii="Arial Narrow" w:eastAsia="Arial Narrow" w:hAnsi="Arial Narrow" w:cs="Arial Narrow"/>
                <w:b/>
                <w:color w:val="000000"/>
              </w:rPr>
            </w:pPr>
            <w:r>
              <w:rPr>
                <w:rFonts w:ascii="Arial Narrow" w:eastAsia="Arial Narrow" w:hAnsi="Arial Narrow" w:cs="Arial Narrow"/>
                <w:b/>
                <w:color w:val="000000"/>
              </w:rPr>
              <w:t>Изменение   за 2020 год,     МВт</w:t>
            </w:r>
          </w:p>
        </w:tc>
      </w:tr>
      <w:tr w:rsidR="003C0EFD" w14:paraId="11E7E346" w14:textId="77777777" w:rsidTr="00BE3D04">
        <w:trPr>
          <w:cantSplit/>
          <w:trHeight w:val="563"/>
          <w:tblHeader/>
        </w:trPr>
        <w:tc>
          <w:tcPr>
            <w:tcW w:w="611" w:type="dxa"/>
            <w:vMerge/>
            <w:tcBorders>
              <w:top w:val="single" w:sz="4" w:space="0" w:color="auto"/>
              <w:left w:val="single" w:sz="4" w:space="0" w:color="auto"/>
              <w:bottom w:val="single" w:sz="4" w:space="0" w:color="auto"/>
              <w:right w:val="single" w:sz="4" w:space="0" w:color="auto"/>
            </w:tcBorders>
            <w:shd w:val="clear" w:color="E3E3FD" w:fill="E3E3FD"/>
            <w:vAlign w:val="center"/>
          </w:tcPr>
          <w:p w14:paraId="66CD669C" w14:textId="77777777" w:rsidR="003C0EFD" w:rsidRDefault="003C0EFD">
            <w:pPr>
              <w:keepNext/>
              <w:keepLines/>
              <w:rPr>
                <w:rFonts w:ascii="Arial Narrow" w:hAnsi="Arial Narrow"/>
                <w:b/>
                <w:color w:val="000000"/>
              </w:rPr>
            </w:pPr>
          </w:p>
        </w:tc>
        <w:tc>
          <w:tcPr>
            <w:tcW w:w="2948" w:type="dxa"/>
            <w:vMerge/>
            <w:tcBorders>
              <w:top w:val="single" w:sz="4" w:space="0" w:color="auto"/>
              <w:left w:val="single" w:sz="4" w:space="0" w:color="auto"/>
              <w:bottom w:val="single" w:sz="4" w:space="0" w:color="auto"/>
              <w:right w:val="single" w:sz="4" w:space="0" w:color="auto"/>
            </w:tcBorders>
            <w:shd w:val="clear" w:color="E3E3FD" w:fill="E3E3FD"/>
            <w:vAlign w:val="center"/>
          </w:tcPr>
          <w:p w14:paraId="70E66701" w14:textId="77777777" w:rsidR="003C0EFD" w:rsidRDefault="003C0EFD">
            <w:pPr>
              <w:keepNext/>
              <w:keepLines/>
              <w:rPr>
                <w:rFonts w:ascii="Arial Narrow" w:hAnsi="Arial Narrow"/>
                <w:b/>
                <w:color w:val="000000"/>
              </w:rPr>
            </w:pPr>
          </w:p>
        </w:tc>
        <w:tc>
          <w:tcPr>
            <w:tcW w:w="1276" w:type="dxa"/>
            <w:tcBorders>
              <w:top w:val="single" w:sz="4" w:space="0" w:color="auto"/>
              <w:left w:val="none" w:sz="4" w:space="0" w:color="000000"/>
              <w:bottom w:val="single" w:sz="4" w:space="0" w:color="auto"/>
              <w:right w:val="single" w:sz="4" w:space="0" w:color="auto"/>
            </w:tcBorders>
            <w:shd w:val="clear" w:color="E3E3FD" w:fill="E3E3FD"/>
            <w:vAlign w:val="center"/>
          </w:tcPr>
          <w:p w14:paraId="520A86A0" w14:textId="77777777" w:rsidR="003C0EFD" w:rsidRDefault="003C0EFD">
            <w:pPr>
              <w:keepNext/>
              <w:keepLines/>
              <w:jc w:val="center"/>
              <w:rPr>
                <w:rFonts w:ascii="Arial Narrow" w:eastAsia="Arial Narrow" w:hAnsi="Arial Narrow" w:cs="Arial Narrow"/>
                <w:b/>
                <w:color w:val="000000"/>
              </w:rPr>
            </w:pPr>
            <w:r>
              <w:rPr>
                <w:rFonts w:ascii="Arial Narrow" w:eastAsia="Arial Narrow" w:hAnsi="Arial Narrow" w:cs="Arial Narrow"/>
                <w:b/>
                <w:color w:val="000000"/>
              </w:rPr>
              <w:t>31.12.2018</w:t>
            </w:r>
          </w:p>
        </w:tc>
        <w:tc>
          <w:tcPr>
            <w:tcW w:w="1276" w:type="dxa"/>
            <w:tcBorders>
              <w:top w:val="single" w:sz="4" w:space="0" w:color="auto"/>
              <w:left w:val="none" w:sz="4" w:space="0" w:color="000000"/>
              <w:bottom w:val="single" w:sz="4" w:space="0" w:color="auto"/>
              <w:right w:val="single" w:sz="4" w:space="0" w:color="auto"/>
            </w:tcBorders>
            <w:shd w:val="clear" w:color="E3E3FD" w:fill="E3E3FD"/>
            <w:vAlign w:val="center"/>
          </w:tcPr>
          <w:p w14:paraId="78DB8C4D" w14:textId="77777777" w:rsidR="003C0EFD" w:rsidRDefault="003C0EFD">
            <w:pPr>
              <w:keepNext/>
              <w:keepLines/>
              <w:jc w:val="center"/>
              <w:rPr>
                <w:rFonts w:ascii="Arial Narrow" w:eastAsia="Arial Narrow" w:hAnsi="Arial Narrow" w:cs="Arial Narrow"/>
                <w:b/>
                <w:color w:val="000000"/>
              </w:rPr>
            </w:pPr>
            <w:r>
              <w:rPr>
                <w:rFonts w:ascii="Arial Narrow" w:eastAsia="Arial Narrow" w:hAnsi="Arial Narrow" w:cs="Arial Narrow"/>
                <w:b/>
                <w:color w:val="000000"/>
              </w:rPr>
              <w:t>31.12.2019</w:t>
            </w:r>
          </w:p>
        </w:tc>
        <w:tc>
          <w:tcPr>
            <w:tcW w:w="1275" w:type="dxa"/>
            <w:vMerge/>
            <w:tcBorders>
              <w:top w:val="single" w:sz="4" w:space="0" w:color="auto"/>
              <w:left w:val="single" w:sz="4" w:space="0" w:color="auto"/>
              <w:bottom w:val="single" w:sz="4" w:space="0" w:color="auto"/>
              <w:right w:val="single" w:sz="4" w:space="0" w:color="auto"/>
            </w:tcBorders>
            <w:shd w:val="clear" w:color="E3E3FD" w:fill="E3E3FD"/>
            <w:vAlign w:val="center"/>
          </w:tcPr>
          <w:p w14:paraId="19A2608F" w14:textId="77777777" w:rsidR="003C0EFD" w:rsidRDefault="003C0EFD">
            <w:pPr>
              <w:keepNext/>
              <w:keepLines/>
              <w:rPr>
                <w:rFonts w:ascii="Arial Narrow" w:hAnsi="Arial Narrow"/>
                <w:b/>
                <w:color w:val="000000"/>
              </w:rPr>
            </w:pPr>
          </w:p>
        </w:tc>
        <w:tc>
          <w:tcPr>
            <w:tcW w:w="1206" w:type="dxa"/>
            <w:vMerge/>
            <w:tcBorders>
              <w:left w:val="none" w:sz="4" w:space="0" w:color="000000"/>
              <w:bottom w:val="single" w:sz="4" w:space="0" w:color="auto"/>
              <w:right w:val="single" w:sz="4" w:space="0" w:color="auto"/>
            </w:tcBorders>
            <w:shd w:val="clear" w:color="E3E3FD" w:fill="E3E3FD"/>
            <w:vAlign w:val="center"/>
          </w:tcPr>
          <w:p w14:paraId="055F07B9" w14:textId="77777777" w:rsidR="003C0EFD" w:rsidRDefault="003C0EFD">
            <w:pPr>
              <w:keepNext/>
              <w:keepLines/>
              <w:jc w:val="center"/>
              <w:rPr>
                <w:rFonts w:ascii="Arial Narrow" w:eastAsia="Arial Narrow" w:hAnsi="Arial Narrow" w:cs="Arial Narrow"/>
                <w:b/>
                <w:color w:val="000000"/>
              </w:rPr>
            </w:pPr>
          </w:p>
        </w:tc>
        <w:tc>
          <w:tcPr>
            <w:tcW w:w="1204" w:type="dxa"/>
            <w:vMerge/>
            <w:tcBorders>
              <w:top w:val="single" w:sz="4" w:space="0" w:color="auto"/>
              <w:left w:val="single" w:sz="4" w:space="0" w:color="auto"/>
              <w:bottom w:val="single" w:sz="4" w:space="0" w:color="auto"/>
              <w:right w:val="single" w:sz="4" w:space="0" w:color="auto"/>
            </w:tcBorders>
            <w:shd w:val="clear" w:color="E3E3FD" w:fill="E3E3FD"/>
            <w:vAlign w:val="center"/>
          </w:tcPr>
          <w:p w14:paraId="29B7F968" w14:textId="77777777" w:rsidR="003C0EFD" w:rsidRDefault="003C0EFD">
            <w:pPr>
              <w:keepNext/>
              <w:keepLines/>
              <w:rPr>
                <w:rFonts w:ascii="Arial Narrow" w:hAnsi="Arial Narrow"/>
                <w:b/>
                <w:color w:val="000000"/>
              </w:rPr>
            </w:pPr>
          </w:p>
        </w:tc>
      </w:tr>
      <w:tr w:rsidR="00EF7562" w14:paraId="1DF7887F" w14:textId="77777777">
        <w:trPr>
          <w:cantSplit/>
          <w:trHeight w:val="284"/>
        </w:trPr>
        <w:tc>
          <w:tcPr>
            <w:tcW w:w="611" w:type="dxa"/>
            <w:tcBorders>
              <w:top w:val="none" w:sz="4" w:space="0" w:color="000000"/>
              <w:left w:val="single" w:sz="4" w:space="0" w:color="auto"/>
              <w:bottom w:val="single" w:sz="4" w:space="0" w:color="auto"/>
              <w:right w:val="single" w:sz="4" w:space="0" w:color="auto"/>
            </w:tcBorders>
            <w:shd w:val="clear" w:color="auto" w:fill="auto"/>
          </w:tcPr>
          <w:p w14:paraId="0806BBC4" w14:textId="77777777" w:rsidR="00EF7562" w:rsidRDefault="009972EB">
            <w:pPr>
              <w:keepNext/>
              <w:keepLines/>
              <w:jc w:val="center"/>
              <w:rPr>
                <w:rFonts w:ascii="Arial Narrow" w:eastAsia="Arial Narrow" w:hAnsi="Arial Narrow" w:cs="Arial Narrow"/>
              </w:rPr>
            </w:pPr>
            <w:r>
              <w:rPr>
                <w:rFonts w:ascii="Arial Narrow" w:eastAsia="Arial Narrow" w:hAnsi="Arial Narrow" w:cs="Arial Narrow"/>
              </w:rPr>
              <w:t>1.</w:t>
            </w:r>
          </w:p>
        </w:tc>
        <w:tc>
          <w:tcPr>
            <w:tcW w:w="2948" w:type="dxa"/>
            <w:tcBorders>
              <w:top w:val="none" w:sz="4" w:space="0" w:color="000000"/>
              <w:left w:val="none" w:sz="4" w:space="0" w:color="000000"/>
              <w:bottom w:val="single" w:sz="4" w:space="0" w:color="auto"/>
              <w:right w:val="single" w:sz="4" w:space="0" w:color="auto"/>
            </w:tcBorders>
            <w:shd w:val="clear" w:color="auto" w:fill="auto"/>
          </w:tcPr>
          <w:p w14:paraId="055DFEB0" w14:textId="77777777" w:rsidR="00EF7562" w:rsidRDefault="009972EB">
            <w:pPr>
              <w:keepNext/>
              <w:keepLines/>
              <w:ind w:left="57"/>
              <w:rPr>
                <w:rFonts w:ascii="Arial Narrow" w:eastAsia="Arial Narrow" w:hAnsi="Arial Narrow" w:cs="Arial Narrow"/>
                <w:b/>
              </w:rPr>
            </w:pPr>
            <w:r>
              <w:rPr>
                <w:rFonts w:ascii="Arial Narrow" w:eastAsia="Arial Narrow" w:hAnsi="Arial Narrow" w:cs="Arial Narrow"/>
                <w:b/>
              </w:rPr>
              <w:t>Хабаровская генерация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0200470F" w14:textId="77777777" w:rsidR="00EF7562" w:rsidRDefault="009972EB">
            <w:pPr>
              <w:jc w:val="center"/>
              <w:rPr>
                <w:rFonts w:ascii="Arial Narrow" w:eastAsia="Arial Narrow" w:hAnsi="Arial Narrow" w:cs="Arial Narrow"/>
                <w:b/>
                <w:sz w:val="22"/>
                <w:szCs w:val="22"/>
              </w:rPr>
            </w:pPr>
            <w:r>
              <w:rPr>
                <w:rFonts w:ascii="Arial Narrow" w:eastAsia="Arial Narrow" w:hAnsi="Arial Narrow" w:cs="Arial Narrow"/>
                <w:b/>
              </w:rPr>
              <w:t>2231,3</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5FB2C8DD" w14:textId="77777777" w:rsidR="00EF7562" w:rsidRDefault="009972EB">
            <w:pPr>
              <w:jc w:val="center"/>
              <w:rPr>
                <w:rFonts w:ascii="Arial Narrow" w:eastAsia="Arial Narrow" w:hAnsi="Arial Narrow" w:cs="Arial Narrow"/>
                <w:b/>
                <w:sz w:val="22"/>
                <w:szCs w:val="22"/>
              </w:rPr>
            </w:pPr>
            <w:r>
              <w:rPr>
                <w:rFonts w:ascii="Arial Narrow" w:eastAsia="Arial Narrow" w:hAnsi="Arial Narrow" w:cs="Arial Narrow"/>
                <w:b/>
              </w:rPr>
              <w:t>2231,3</w:t>
            </w:r>
          </w:p>
        </w:tc>
        <w:tc>
          <w:tcPr>
            <w:tcW w:w="1275" w:type="dxa"/>
            <w:tcBorders>
              <w:top w:val="none" w:sz="4" w:space="0" w:color="000000"/>
              <w:left w:val="none" w:sz="4" w:space="0" w:color="000000"/>
              <w:bottom w:val="single" w:sz="4" w:space="0" w:color="auto"/>
              <w:right w:val="single" w:sz="4" w:space="0" w:color="auto"/>
            </w:tcBorders>
            <w:shd w:val="clear" w:color="auto" w:fill="auto"/>
            <w:vAlign w:val="center"/>
          </w:tcPr>
          <w:p w14:paraId="68D0ABE3" w14:textId="77777777" w:rsidR="00EF7562" w:rsidRDefault="009972EB">
            <w:pPr>
              <w:jc w:val="center"/>
              <w:rPr>
                <w:rFonts w:ascii="Arial Narrow" w:eastAsia="Arial Narrow" w:hAnsi="Arial Narrow" w:cs="Arial Narrow"/>
                <w:b/>
                <w:color w:val="000000"/>
                <w:sz w:val="22"/>
                <w:szCs w:val="22"/>
              </w:rPr>
            </w:pPr>
            <w:r>
              <w:rPr>
                <w:rFonts w:ascii="Arial Narrow" w:eastAsia="Arial Narrow" w:hAnsi="Arial Narrow" w:cs="Arial Narrow"/>
                <w:color w:val="000000"/>
                <w:sz w:val="22"/>
                <w:szCs w:val="22"/>
              </w:rPr>
              <w:t>-</w:t>
            </w:r>
          </w:p>
        </w:tc>
        <w:tc>
          <w:tcPr>
            <w:tcW w:w="1206" w:type="dxa"/>
            <w:tcBorders>
              <w:top w:val="none" w:sz="4" w:space="0" w:color="000000"/>
              <w:left w:val="none" w:sz="4" w:space="0" w:color="000000"/>
              <w:bottom w:val="single" w:sz="4" w:space="0" w:color="auto"/>
              <w:right w:val="single" w:sz="4" w:space="0" w:color="auto"/>
            </w:tcBorders>
            <w:shd w:val="clear" w:color="auto" w:fill="auto"/>
            <w:vAlign w:val="center"/>
          </w:tcPr>
          <w:p w14:paraId="285F1FFF" w14:textId="77777777" w:rsidR="00EF7562" w:rsidRDefault="009972EB">
            <w:pPr>
              <w:jc w:val="center"/>
              <w:rPr>
                <w:rFonts w:ascii="Arial Narrow" w:eastAsia="Arial Narrow" w:hAnsi="Arial Narrow" w:cs="Arial Narrow"/>
                <w:b/>
              </w:rPr>
            </w:pPr>
            <w:r>
              <w:rPr>
                <w:rFonts w:ascii="Arial Narrow" w:eastAsia="Arial Narrow" w:hAnsi="Arial Narrow" w:cs="Arial Narrow"/>
                <w:b/>
              </w:rPr>
              <w:t>2309,3</w:t>
            </w:r>
          </w:p>
        </w:tc>
        <w:tc>
          <w:tcPr>
            <w:tcW w:w="1204" w:type="dxa"/>
            <w:tcBorders>
              <w:top w:val="none" w:sz="4" w:space="0" w:color="000000"/>
              <w:left w:val="none" w:sz="4" w:space="0" w:color="000000"/>
              <w:bottom w:val="single" w:sz="4" w:space="0" w:color="auto"/>
              <w:right w:val="single" w:sz="4" w:space="0" w:color="auto"/>
            </w:tcBorders>
            <w:shd w:val="clear" w:color="auto" w:fill="auto"/>
            <w:vAlign w:val="center"/>
          </w:tcPr>
          <w:p w14:paraId="645B4F21" w14:textId="77777777" w:rsidR="00EF7562" w:rsidRDefault="009972EB">
            <w:pPr>
              <w:jc w:val="center"/>
              <w:rPr>
                <w:rFonts w:ascii="Arial Narrow" w:eastAsia="Arial Narrow" w:hAnsi="Arial Narrow" w:cs="Arial Narrow"/>
                <w:b/>
                <w:color w:val="000000"/>
              </w:rPr>
            </w:pPr>
            <w:r>
              <w:rPr>
                <w:rFonts w:ascii="Arial Narrow" w:eastAsia="Arial Narrow" w:hAnsi="Arial Narrow" w:cs="Arial Narrow"/>
                <w:b/>
                <w:color w:val="000000"/>
              </w:rPr>
              <w:t>-</w:t>
            </w:r>
          </w:p>
        </w:tc>
      </w:tr>
      <w:tr w:rsidR="00EF7562" w14:paraId="2AD90B31" w14:textId="77777777">
        <w:trPr>
          <w:cantSplit/>
          <w:trHeight w:val="284"/>
        </w:trPr>
        <w:tc>
          <w:tcPr>
            <w:tcW w:w="611" w:type="dxa"/>
            <w:tcBorders>
              <w:top w:val="none" w:sz="4" w:space="0" w:color="000000"/>
              <w:left w:val="single" w:sz="4" w:space="0" w:color="auto"/>
              <w:bottom w:val="single" w:sz="4" w:space="0" w:color="auto"/>
              <w:right w:val="single" w:sz="4" w:space="0" w:color="auto"/>
            </w:tcBorders>
            <w:shd w:val="clear" w:color="auto" w:fill="auto"/>
            <w:vAlign w:val="center"/>
          </w:tcPr>
          <w:p w14:paraId="3C3C2C01" w14:textId="77777777" w:rsidR="00EF7562" w:rsidRDefault="009972EB">
            <w:pPr>
              <w:keepNext/>
              <w:keepLines/>
              <w:ind w:left="-57" w:right="-57"/>
              <w:jc w:val="center"/>
              <w:rPr>
                <w:rFonts w:ascii="Arial Narrow" w:eastAsia="Arial Narrow" w:hAnsi="Arial Narrow" w:cs="Arial Narrow"/>
                <w:color w:val="000000"/>
              </w:rPr>
            </w:pPr>
            <w:r>
              <w:rPr>
                <w:rFonts w:ascii="Arial Narrow" w:eastAsia="Arial Narrow" w:hAnsi="Arial Narrow" w:cs="Arial Narrow"/>
                <w:color w:val="000000"/>
              </w:rPr>
              <w:t>1.1.</w:t>
            </w:r>
          </w:p>
        </w:tc>
        <w:tc>
          <w:tcPr>
            <w:tcW w:w="2948" w:type="dxa"/>
            <w:tcBorders>
              <w:top w:val="none" w:sz="4" w:space="0" w:color="000000"/>
              <w:left w:val="none" w:sz="4" w:space="0" w:color="000000"/>
              <w:bottom w:val="single" w:sz="4" w:space="0" w:color="auto"/>
              <w:right w:val="single" w:sz="4" w:space="0" w:color="auto"/>
            </w:tcBorders>
            <w:shd w:val="clear" w:color="auto" w:fill="auto"/>
            <w:vAlign w:val="center"/>
          </w:tcPr>
          <w:p w14:paraId="6B710138" w14:textId="77777777" w:rsidR="00EF7562" w:rsidRDefault="009972EB">
            <w:pPr>
              <w:keepNext/>
              <w:keepLines/>
              <w:ind w:left="57"/>
              <w:rPr>
                <w:rFonts w:ascii="Arial Narrow" w:eastAsia="Arial Narrow" w:hAnsi="Arial Narrow" w:cs="Arial Narrow"/>
              </w:rPr>
            </w:pPr>
            <w:r>
              <w:rPr>
                <w:rFonts w:ascii="Arial Narrow" w:eastAsia="Arial Narrow" w:hAnsi="Arial Narrow" w:cs="Arial Narrow"/>
              </w:rPr>
              <w:t>Хабаровская ТЭЦ-1</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6948BFE5" w14:textId="77777777" w:rsidR="00EF7562" w:rsidRDefault="009972EB">
            <w:pPr>
              <w:jc w:val="center"/>
              <w:rPr>
                <w:rFonts w:ascii="Arial Narrow" w:eastAsia="Arial Narrow" w:hAnsi="Arial Narrow" w:cs="Arial Narrow"/>
                <w:color w:val="000000"/>
                <w:sz w:val="22"/>
                <w:szCs w:val="22"/>
              </w:rPr>
            </w:pPr>
            <w:r>
              <w:rPr>
                <w:rFonts w:ascii="Arial Narrow" w:eastAsia="Arial Narrow" w:hAnsi="Arial Narrow" w:cs="Arial Narrow"/>
                <w:color w:val="000000"/>
              </w:rPr>
              <w:t>435</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26F6AC74" w14:textId="77777777" w:rsidR="00EF7562" w:rsidRDefault="009972EB">
            <w:pPr>
              <w:jc w:val="center"/>
              <w:rPr>
                <w:rFonts w:ascii="Arial Narrow" w:eastAsia="Arial Narrow" w:hAnsi="Arial Narrow" w:cs="Arial Narrow"/>
                <w:color w:val="000000"/>
                <w:sz w:val="22"/>
                <w:szCs w:val="22"/>
              </w:rPr>
            </w:pPr>
            <w:r>
              <w:rPr>
                <w:rFonts w:ascii="Arial Narrow" w:eastAsia="Arial Narrow" w:hAnsi="Arial Narrow" w:cs="Arial Narrow"/>
                <w:color w:val="000000"/>
              </w:rPr>
              <w:t>435</w:t>
            </w:r>
          </w:p>
        </w:tc>
        <w:tc>
          <w:tcPr>
            <w:tcW w:w="1275" w:type="dxa"/>
            <w:tcBorders>
              <w:top w:val="none" w:sz="4" w:space="0" w:color="000000"/>
              <w:left w:val="none" w:sz="4" w:space="0" w:color="000000"/>
              <w:bottom w:val="single" w:sz="4" w:space="0" w:color="auto"/>
              <w:right w:val="single" w:sz="4" w:space="0" w:color="auto"/>
            </w:tcBorders>
            <w:shd w:val="clear" w:color="auto" w:fill="auto"/>
            <w:vAlign w:val="center"/>
          </w:tcPr>
          <w:p w14:paraId="6042A612" w14:textId="77777777" w:rsidR="00EF7562" w:rsidRDefault="009972EB">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t>
            </w:r>
          </w:p>
        </w:tc>
        <w:tc>
          <w:tcPr>
            <w:tcW w:w="1206" w:type="dxa"/>
            <w:tcBorders>
              <w:top w:val="none" w:sz="4" w:space="0" w:color="000000"/>
              <w:left w:val="none" w:sz="4" w:space="0" w:color="000000"/>
              <w:bottom w:val="single" w:sz="4" w:space="0" w:color="auto"/>
              <w:right w:val="single" w:sz="4" w:space="0" w:color="auto"/>
            </w:tcBorders>
            <w:shd w:val="clear" w:color="auto" w:fill="auto"/>
            <w:vAlign w:val="center"/>
          </w:tcPr>
          <w:p w14:paraId="77E9E8C3" w14:textId="77777777" w:rsidR="00EF7562" w:rsidRDefault="009972EB">
            <w:pPr>
              <w:jc w:val="center"/>
              <w:rPr>
                <w:rFonts w:ascii="Arial Narrow" w:eastAsia="Arial Narrow" w:hAnsi="Arial Narrow" w:cs="Arial Narrow"/>
                <w:color w:val="000000"/>
              </w:rPr>
            </w:pPr>
            <w:r>
              <w:rPr>
                <w:rFonts w:ascii="Arial Narrow" w:eastAsia="Arial Narrow" w:hAnsi="Arial Narrow" w:cs="Arial Narrow"/>
                <w:color w:val="000000"/>
              </w:rPr>
              <w:t>435</w:t>
            </w:r>
          </w:p>
        </w:tc>
        <w:tc>
          <w:tcPr>
            <w:tcW w:w="1204" w:type="dxa"/>
            <w:tcBorders>
              <w:top w:val="none" w:sz="4" w:space="0" w:color="000000"/>
              <w:left w:val="none" w:sz="4" w:space="0" w:color="000000"/>
              <w:bottom w:val="single" w:sz="4" w:space="0" w:color="auto"/>
              <w:right w:val="single" w:sz="4" w:space="0" w:color="auto"/>
            </w:tcBorders>
            <w:shd w:val="clear" w:color="auto" w:fill="auto"/>
            <w:vAlign w:val="center"/>
          </w:tcPr>
          <w:p w14:paraId="63937414" w14:textId="77777777" w:rsidR="00EF7562" w:rsidRDefault="009972EB">
            <w:pPr>
              <w:jc w:val="center"/>
              <w:rPr>
                <w:rFonts w:ascii="Arial Narrow" w:eastAsia="Arial Narrow" w:hAnsi="Arial Narrow" w:cs="Arial Narrow"/>
                <w:color w:val="000000"/>
              </w:rPr>
            </w:pPr>
            <w:r>
              <w:rPr>
                <w:rFonts w:ascii="Arial Narrow" w:eastAsia="Arial Narrow" w:hAnsi="Arial Narrow" w:cs="Arial Narrow"/>
                <w:color w:val="000000"/>
              </w:rPr>
              <w:t>-</w:t>
            </w:r>
          </w:p>
        </w:tc>
      </w:tr>
      <w:tr w:rsidR="00EF7562" w14:paraId="2320B3C5" w14:textId="77777777">
        <w:trPr>
          <w:cantSplit/>
          <w:trHeight w:val="284"/>
        </w:trPr>
        <w:tc>
          <w:tcPr>
            <w:tcW w:w="611" w:type="dxa"/>
            <w:tcBorders>
              <w:top w:val="none" w:sz="4" w:space="0" w:color="000000"/>
              <w:left w:val="single" w:sz="4" w:space="0" w:color="auto"/>
              <w:bottom w:val="single" w:sz="4" w:space="0" w:color="auto"/>
              <w:right w:val="single" w:sz="4" w:space="0" w:color="auto"/>
            </w:tcBorders>
            <w:shd w:val="clear" w:color="auto" w:fill="auto"/>
            <w:vAlign w:val="center"/>
          </w:tcPr>
          <w:p w14:paraId="638F2E2A" w14:textId="77777777" w:rsidR="00EF7562" w:rsidRDefault="009972EB">
            <w:pPr>
              <w:keepNext/>
              <w:keepLines/>
              <w:ind w:left="-57" w:right="-57"/>
              <w:jc w:val="center"/>
              <w:rPr>
                <w:rFonts w:ascii="Arial Narrow" w:eastAsia="Arial Narrow" w:hAnsi="Arial Narrow" w:cs="Arial Narrow"/>
                <w:color w:val="000000"/>
              </w:rPr>
            </w:pPr>
            <w:r>
              <w:rPr>
                <w:rFonts w:ascii="Arial Narrow" w:eastAsia="Arial Narrow" w:hAnsi="Arial Narrow" w:cs="Arial Narrow"/>
                <w:color w:val="000000"/>
              </w:rPr>
              <w:t>1.2.</w:t>
            </w:r>
          </w:p>
        </w:tc>
        <w:tc>
          <w:tcPr>
            <w:tcW w:w="2948" w:type="dxa"/>
            <w:tcBorders>
              <w:top w:val="none" w:sz="4" w:space="0" w:color="000000"/>
              <w:left w:val="none" w:sz="4" w:space="0" w:color="000000"/>
              <w:bottom w:val="single" w:sz="4" w:space="0" w:color="auto"/>
              <w:right w:val="single" w:sz="4" w:space="0" w:color="auto"/>
            </w:tcBorders>
            <w:shd w:val="clear" w:color="auto" w:fill="auto"/>
            <w:vAlign w:val="center"/>
          </w:tcPr>
          <w:p w14:paraId="06EAF986" w14:textId="77777777" w:rsidR="00EF7562" w:rsidRDefault="009972EB">
            <w:pPr>
              <w:keepNext/>
              <w:keepLines/>
              <w:ind w:left="57"/>
              <w:rPr>
                <w:rFonts w:ascii="Arial Narrow" w:eastAsia="Arial Narrow" w:hAnsi="Arial Narrow" w:cs="Arial Narrow"/>
              </w:rPr>
            </w:pPr>
            <w:r>
              <w:rPr>
                <w:rFonts w:ascii="Arial Narrow" w:eastAsia="Arial Narrow" w:hAnsi="Arial Narrow" w:cs="Arial Narrow"/>
              </w:rPr>
              <w:t>Хабаровская ТЭЦ-3</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7F732B3E" w14:textId="77777777" w:rsidR="00EF7562" w:rsidRDefault="009972EB">
            <w:pPr>
              <w:jc w:val="center"/>
              <w:rPr>
                <w:rFonts w:ascii="Arial Narrow" w:eastAsia="Arial Narrow" w:hAnsi="Arial Narrow" w:cs="Arial Narrow"/>
                <w:color w:val="000000"/>
                <w:sz w:val="22"/>
                <w:szCs w:val="22"/>
              </w:rPr>
            </w:pPr>
            <w:r>
              <w:rPr>
                <w:rFonts w:ascii="Arial Narrow" w:eastAsia="Arial Narrow" w:hAnsi="Arial Narrow" w:cs="Arial Narrow"/>
                <w:color w:val="000000"/>
              </w:rPr>
              <w:t>720</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004EF81E" w14:textId="77777777" w:rsidR="00EF7562" w:rsidRDefault="009972EB">
            <w:pPr>
              <w:jc w:val="center"/>
              <w:rPr>
                <w:rFonts w:ascii="Arial Narrow" w:eastAsia="Arial Narrow" w:hAnsi="Arial Narrow" w:cs="Arial Narrow"/>
                <w:color w:val="000000"/>
                <w:sz w:val="22"/>
                <w:szCs w:val="22"/>
              </w:rPr>
            </w:pPr>
            <w:r>
              <w:rPr>
                <w:rFonts w:ascii="Arial Narrow" w:eastAsia="Arial Narrow" w:hAnsi="Arial Narrow" w:cs="Arial Narrow"/>
                <w:color w:val="000000"/>
              </w:rPr>
              <w:t>720</w:t>
            </w:r>
          </w:p>
        </w:tc>
        <w:tc>
          <w:tcPr>
            <w:tcW w:w="1275" w:type="dxa"/>
            <w:tcBorders>
              <w:top w:val="none" w:sz="4" w:space="0" w:color="000000"/>
              <w:left w:val="none" w:sz="4" w:space="0" w:color="000000"/>
              <w:bottom w:val="single" w:sz="4" w:space="0" w:color="auto"/>
              <w:right w:val="single" w:sz="4" w:space="0" w:color="auto"/>
            </w:tcBorders>
            <w:shd w:val="clear" w:color="auto" w:fill="auto"/>
            <w:vAlign w:val="center"/>
          </w:tcPr>
          <w:p w14:paraId="70913D7C" w14:textId="77777777" w:rsidR="00EF7562" w:rsidRDefault="009972EB">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t>
            </w:r>
          </w:p>
        </w:tc>
        <w:tc>
          <w:tcPr>
            <w:tcW w:w="1206" w:type="dxa"/>
            <w:tcBorders>
              <w:top w:val="none" w:sz="4" w:space="0" w:color="000000"/>
              <w:left w:val="none" w:sz="4" w:space="0" w:color="000000"/>
              <w:bottom w:val="single" w:sz="4" w:space="0" w:color="auto"/>
              <w:right w:val="single" w:sz="4" w:space="0" w:color="auto"/>
            </w:tcBorders>
            <w:shd w:val="clear" w:color="auto" w:fill="auto"/>
            <w:vAlign w:val="center"/>
          </w:tcPr>
          <w:p w14:paraId="0EF0ACCC" w14:textId="77777777" w:rsidR="00EF7562" w:rsidRDefault="009972EB">
            <w:pPr>
              <w:jc w:val="center"/>
              <w:rPr>
                <w:rFonts w:ascii="Arial Narrow" w:eastAsia="Arial Narrow" w:hAnsi="Arial Narrow" w:cs="Arial Narrow"/>
                <w:color w:val="000000"/>
              </w:rPr>
            </w:pPr>
            <w:r>
              <w:rPr>
                <w:rFonts w:ascii="Arial Narrow" w:eastAsia="Arial Narrow" w:hAnsi="Arial Narrow" w:cs="Arial Narrow"/>
                <w:color w:val="000000"/>
              </w:rPr>
              <w:t>720</w:t>
            </w:r>
          </w:p>
        </w:tc>
        <w:tc>
          <w:tcPr>
            <w:tcW w:w="1204" w:type="dxa"/>
            <w:tcBorders>
              <w:top w:val="none" w:sz="4" w:space="0" w:color="000000"/>
              <w:left w:val="none" w:sz="4" w:space="0" w:color="000000"/>
              <w:bottom w:val="single" w:sz="4" w:space="0" w:color="auto"/>
              <w:right w:val="single" w:sz="4" w:space="0" w:color="auto"/>
            </w:tcBorders>
            <w:shd w:val="clear" w:color="auto" w:fill="auto"/>
            <w:vAlign w:val="center"/>
          </w:tcPr>
          <w:p w14:paraId="4221BB71" w14:textId="77777777" w:rsidR="00EF7562" w:rsidRDefault="009972EB">
            <w:pPr>
              <w:jc w:val="center"/>
              <w:rPr>
                <w:rFonts w:ascii="Arial Narrow" w:eastAsia="Arial Narrow" w:hAnsi="Arial Narrow" w:cs="Arial Narrow"/>
                <w:color w:val="000000"/>
              </w:rPr>
            </w:pPr>
            <w:r>
              <w:rPr>
                <w:rFonts w:ascii="Arial Narrow" w:eastAsia="Arial Narrow" w:hAnsi="Arial Narrow" w:cs="Arial Narrow"/>
                <w:color w:val="000000"/>
              </w:rPr>
              <w:t>-</w:t>
            </w:r>
          </w:p>
        </w:tc>
      </w:tr>
      <w:tr w:rsidR="00EF7562" w14:paraId="6F156C02" w14:textId="77777777">
        <w:trPr>
          <w:cantSplit/>
          <w:trHeight w:val="284"/>
        </w:trPr>
        <w:tc>
          <w:tcPr>
            <w:tcW w:w="611" w:type="dxa"/>
            <w:tcBorders>
              <w:top w:val="none" w:sz="4" w:space="0" w:color="000000"/>
              <w:left w:val="single" w:sz="4" w:space="0" w:color="auto"/>
              <w:bottom w:val="single" w:sz="4" w:space="0" w:color="auto"/>
              <w:right w:val="single" w:sz="4" w:space="0" w:color="auto"/>
            </w:tcBorders>
            <w:shd w:val="clear" w:color="auto" w:fill="auto"/>
            <w:vAlign w:val="center"/>
          </w:tcPr>
          <w:p w14:paraId="389D5E9D" w14:textId="77777777" w:rsidR="00EF7562" w:rsidRDefault="009972EB">
            <w:pPr>
              <w:keepNext/>
              <w:keepLines/>
              <w:ind w:left="-57" w:right="-57"/>
              <w:jc w:val="center"/>
              <w:rPr>
                <w:rFonts w:ascii="Arial Narrow" w:eastAsia="Arial Narrow" w:hAnsi="Arial Narrow" w:cs="Arial Narrow"/>
                <w:color w:val="000000"/>
              </w:rPr>
            </w:pPr>
            <w:r>
              <w:rPr>
                <w:rFonts w:ascii="Arial Narrow" w:eastAsia="Arial Narrow" w:hAnsi="Arial Narrow" w:cs="Arial Narrow"/>
                <w:color w:val="000000"/>
              </w:rPr>
              <w:t>1.3.</w:t>
            </w:r>
          </w:p>
        </w:tc>
        <w:tc>
          <w:tcPr>
            <w:tcW w:w="2948" w:type="dxa"/>
            <w:tcBorders>
              <w:top w:val="none" w:sz="4" w:space="0" w:color="000000"/>
              <w:left w:val="none" w:sz="4" w:space="0" w:color="000000"/>
              <w:bottom w:val="single" w:sz="4" w:space="0" w:color="auto"/>
              <w:right w:val="single" w:sz="4" w:space="0" w:color="auto"/>
            </w:tcBorders>
            <w:shd w:val="clear" w:color="auto" w:fill="auto"/>
            <w:vAlign w:val="center"/>
          </w:tcPr>
          <w:p w14:paraId="084382E8" w14:textId="77777777" w:rsidR="00EF7562" w:rsidRDefault="009972EB">
            <w:pPr>
              <w:keepNext/>
              <w:keepLines/>
              <w:ind w:left="57"/>
              <w:rPr>
                <w:rFonts w:ascii="Arial Narrow" w:eastAsia="Arial Narrow" w:hAnsi="Arial Narrow" w:cs="Arial Narrow"/>
              </w:rPr>
            </w:pPr>
            <w:r>
              <w:rPr>
                <w:rFonts w:ascii="Arial Narrow" w:eastAsia="Arial Narrow" w:hAnsi="Arial Narrow" w:cs="Arial Narrow"/>
              </w:rPr>
              <w:t>Комсомольская ТЭЦ-2</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2101B7E7" w14:textId="77777777" w:rsidR="00EF7562" w:rsidRDefault="009972EB">
            <w:pPr>
              <w:jc w:val="center"/>
              <w:rPr>
                <w:rFonts w:ascii="Arial Narrow" w:eastAsia="Arial Narrow" w:hAnsi="Arial Narrow" w:cs="Arial Narrow"/>
                <w:color w:val="000000"/>
                <w:sz w:val="22"/>
                <w:szCs w:val="22"/>
              </w:rPr>
            </w:pPr>
            <w:r>
              <w:rPr>
                <w:rFonts w:ascii="Arial Narrow" w:eastAsia="Arial Narrow" w:hAnsi="Arial Narrow" w:cs="Arial Narrow"/>
                <w:color w:val="000000"/>
              </w:rPr>
              <w:t>222,5</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59F8E68B" w14:textId="77777777" w:rsidR="00EF7562" w:rsidRDefault="009972EB">
            <w:pPr>
              <w:jc w:val="center"/>
              <w:rPr>
                <w:rFonts w:ascii="Arial Narrow" w:eastAsia="Arial Narrow" w:hAnsi="Arial Narrow" w:cs="Arial Narrow"/>
                <w:color w:val="000000"/>
                <w:sz w:val="22"/>
                <w:szCs w:val="22"/>
              </w:rPr>
            </w:pPr>
            <w:r>
              <w:rPr>
                <w:rFonts w:ascii="Arial Narrow" w:eastAsia="Arial Narrow" w:hAnsi="Arial Narrow" w:cs="Arial Narrow"/>
                <w:color w:val="000000"/>
              </w:rPr>
              <w:t>222,5</w:t>
            </w:r>
          </w:p>
        </w:tc>
        <w:tc>
          <w:tcPr>
            <w:tcW w:w="1275" w:type="dxa"/>
            <w:tcBorders>
              <w:top w:val="none" w:sz="4" w:space="0" w:color="000000"/>
              <w:left w:val="none" w:sz="4" w:space="0" w:color="000000"/>
              <w:bottom w:val="single" w:sz="4" w:space="0" w:color="auto"/>
              <w:right w:val="single" w:sz="4" w:space="0" w:color="auto"/>
            </w:tcBorders>
            <w:shd w:val="clear" w:color="auto" w:fill="auto"/>
            <w:vAlign w:val="center"/>
          </w:tcPr>
          <w:p w14:paraId="3CB1433B" w14:textId="77777777" w:rsidR="00EF7562" w:rsidRDefault="009972EB">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t>
            </w:r>
          </w:p>
        </w:tc>
        <w:tc>
          <w:tcPr>
            <w:tcW w:w="1206" w:type="dxa"/>
            <w:tcBorders>
              <w:top w:val="none" w:sz="4" w:space="0" w:color="000000"/>
              <w:left w:val="none" w:sz="4" w:space="0" w:color="000000"/>
              <w:bottom w:val="single" w:sz="4" w:space="0" w:color="auto"/>
              <w:right w:val="single" w:sz="4" w:space="0" w:color="auto"/>
            </w:tcBorders>
            <w:shd w:val="clear" w:color="auto" w:fill="auto"/>
            <w:vAlign w:val="center"/>
          </w:tcPr>
          <w:p w14:paraId="776CF503" w14:textId="77777777" w:rsidR="00EF7562" w:rsidRDefault="009972EB">
            <w:pPr>
              <w:jc w:val="center"/>
              <w:rPr>
                <w:rFonts w:ascii="Arial Narrow" w:eastAsia="Arial Narrow" w:hAnsi="Arial Narrow" w:cs="Arial Narrow"/>
                <w:color w:val="000000"/>
              </w:rPr>
            </w:pPr>
            <w:r>
              <w:rPr>
                <w:rFonts w:ascii="Arial Narrow" w:eastAsia="Arial Narrow" w:hAnsi="Arial Narrow" w:cs="Arial Narrow"/>
                <w:color w:val="000000"/>
              </w:rPr>
              <w:t>222,5</w:t>
            </w:r>
          </w:p>
        </w:tc>
        <w:tc>
          <w:tcPr>
            <w:tcW w:w="1204" w:type="dxa"/>
            <w:tcBorders>
              <w:top w:val="none" w:sz="4" w:space="0" w:color="000000"/>
              <w:left w:val="none" w:sz="4" w:space="0" w:color="000000"/>
              <w:bottom w:val="single" w:sz="4" w:space="0" w:color="auto"/>
              <w:right w:val="single" w:sz="4" w:space="0" w:color="auto"/>
            </w:tcBorders>
            <w:shd w:val="clear" w:color="auto" w:fill="auto"/>
            <w:vAlign w:val="center"/>
          </w:tcPr>
          <w:p w14:paraId="2A007857" w14:textId="77777777" w:rsidR="00EF7562" w:rsidRDefault="009972EB">
            <w:pPr>
              <w:jc w:val="center"/>
              <w:rPr>
                <w:rFonts w:ascii="Arial Narrow" w:eastAsia="Arial Narrow" w:hAnsi="Arial Narrow" w:cs="Arial Narrow"/>
                <w:color w:val="000000"/>
              </w:rPr>
            </w:pPr>
            <w:r>
              <w:rPr>
                <w:rFonts w:ascii="Arial Narrow" w:eastAsia="Arial Narrow" w:hAnsi="Arial Narrow" w:cs="Arial Narrow"/>
                <w:color w:val="000000"/>
              </w:rPr>
              <w:t>-</w:t>
            </w:r>
          </w:p>
        </w:tc>
      </w:tr>
      <w:tr w:rsidR="00EF7562" w14:paraId="6F7905AE" w14:textId="77777777">
        <w:trPr>
          <w:cantSplit/>
          <w:trHeight w:val="284"/>
        </w:trPr>
        <w:tc>
          <w:tcPr>
            <w:tcW w:w="611" w:type="dxa"/>
            <w:tcBorders>
              <w:top w:val="none" w:sz="4" w:space="0" w:color="000000"/>
              <w:left w:val="single" w:sz="4" w:space="0" w:color="auto"/>
              <w:bottom w:val="single" w:sz="4" w:space="0" w:color="auto"/>
              <w:right w:val="single" w:sz="4" w:space="0" w:color="auto"/>
            </w:tcBorders>
            <w:shd w:val="clear" w:color="auto" w:fill="auto"/>
            <w:vAlign w:val="center"/>
          </w:tcPr>
          <w:p w14:paraId="23DD70BB" w14:textId="77777777" w:rsidR="00EF7562" w:rsidRDefault="009972EB">
            <w:pPr>
              <w:keepNext/>
              <w:keepLines/>
              <w:ind w:left="-57" w:right="-57"/>
              <w:jc w:val="center"/>
              <w:rPr>
                <w:rFonts w:ascii="Arial Narrow" w:eastAsia="Arial Narrow" w:hAnsi="Arial Narrow" w:cs="Arial Narrow"/>
                <w:color w:val="000000"/>
              </w:rPr>
            </w:pPr>
            <w:r>
              <w:rPr>
                <w:rFonts w:ascii="Arial Narrow" w:eastAsia="Arial Narrow" w:hAnsi="Arial Narrow" w:cs="Arial Narrow"/>
                <w:color w:val="000000"/>
              </w:rPr>
              <w:t>1.4.</w:t>
            </w:r>
          </w:p>
        </w:tc>
        <w:tc>
          <w:tcPr>
            <w:tcW w:w="2948" w:type="dxa"/>
            <w:tcBorders>
              <w:top w:val="none" w:sz="4" w:space="0" w:color="000000"/>
              <w:left w:val="none" w:sz="4" w:space="0" w:color="000000"/>
              <w:bottom w:val="single" w:sz="4" w:space="0" w:color="auto"/>
              <w:right w:val="single" w:sz="4" w:space="0" w:color="auto"/>
            </w:tcBorders>
            <w:shd w:val="clear" w:color="auto" w:fill="auto"/>
            <w:vAlign w:val="center"/>
          </w:tcPr>
          <w:p w14:paraId="013A6DE9" w14:textId="77777777" w:rsidR="00EF7562" w:rsidRDefault="009972EB">
            <w:pPr>
              <w:keepNext/>
              <w:keepLines/>
              <w:ind w:left="57"/>
              <w:rPr>
                <w:rFonts w:ascii="Arial Narrow" w:eastAsia="Arial Narrow" w:hAnsi="Arial Narrow" w:cs="Arial Narrow"/>
              </w:rPr>
            </w:pPr>
            <w:r>
              <w:rPr>
                <w:rFonts w:ascii="Arial Narrow" w:eastAsia="Arial Narrow" w:hAnsi="Arial Narrow" w:cs="Arial Narrow"/>
              </w:rPr>
              <w:t>Комсомольская ТЭЦ-3</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39972B0F" w14:textId="77777777" w:rsidR="00EF7562" w:rsidRDefault="009972EB">
            <w:pPr>
              <w:jc w:val="center"/>
              <w:rPr>
                <w:rFonts w:ascii="Arial Narrow" w:eastAsia="Arial Narrow" w:hAnsi="Arial Narrow" w:cs="Arial Narrow"/>
                <w:color w:val="000000"/>
                <w:sz w:val="22"/>
                <w:szCs w:val="22"/>
              </w:rPr>
            </w:pPr>
            <w:r>
              <w:rPr>
                <w:rFonts w:ascii="Arial Narrow" w:eastAsia="Arial Narrow" w:hAnsi="Arial Narrow" w:cs="Arial Narrow"/>
                <w:color w:val="000000"/>
              </w:rPr>
              <w:t>360</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775BA6C1" w14:textId="77777777" w:rsidR="00EF7562" w:rsidRDefault="009972EB">
            <w:pPr>
              <w:jc w:val="center"/>
              <w:rPr>
                <w:rFonts w:ascii="Arial Narrow" w:eastAsia="Arial Narrow" w:hAnsi="Arial Narrow" w:cs="Arial Narrow"/>
                <w:color w:val="000000"/>
                <w:sz w:val="22"/>
                <w:szCs w:val="22"/>
              </w:rPr>
            </w:pPr>
            <w:r>
              <w:rPr>
                <w:rFonts w:ascii="Arial Narrow" w:eastAsia="Arial Narrow" w:hAnsi="Arial Narrow" w:cs="Arial Narrow"/>
                <w:color w:val="000000"/>
              </w:rPr>
              <w:t>360</w:t>
            </w:r>
          </w:p>
        </w:tc>
        <w:tc>
          <w:tcPr>
            <w:tcW w:w="1275" w:type="dxa"/>
            <w:tcBorders>
              <w:top w:val="none" w:sz="4" w:space="0" w:color="000000"/>
              <w:left w:val="none" w:sz="4" w:space="0" w:color="000000"/>
              <w:bottom w:val="single" w:sz="4" w:space="0" w:color="auto"/>
              <w:right w:val="single" w:sz="4" w:space="0" w:color="auto"/>
            </w:tcBorders>
            <w:shd w:val="clear" w:color="auto" w:fill="auto"/>
            <w:vAlign w:val="center"/>
          </w:tcPr>
          <w:p w14:paraId="12192A49" w14:textId="77777777" w:rsidR="00EF7562" w:rsidRDefault="009972EB">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t>
            </w:r>
          </w:p>
        </w:tc>
        <w:tc>
          <w:tcPr>
            <w:tcW w:w="1206" w:type="dxa"/>
            <w:tcBorders>
              <w:top w:val="none" w:sz="4" w:space="0" w:color="000000"/>
              <w:left w:val="none" w:sz="4" w:space="0" w:color="000000"/>
              <w:bottom w:val="single" w:sz="4" w:space="0" w:color="auto"/>
              <w:right w:val="single" w:sz="4" w:space="0" w:color="auto"/>
            </w:tcBorders>
            <w:shd w:val="clear" w:color="auto" w:fill="auto"/>
            <w:vAlign w:val="center"/>
          </w:tcPr>
          <w:p w14:paraId="6A77E2D9" w14:textId="77777777" w:rsidR="00EF7562" w:rsidRDefault="009972EB">
            <w:pPr>
              <w:jc w:val="center"/>
              <w:rPr>
                <w:rFonts w:ascii="Arial Narrow" w:eastAsia="Arial Narrow" w:hAnsi="Arial Narrow" w:cs="Arial Narrow"/>
                <w:color w:val="000000"/>
              </w:rPr>
            </w:pPr>
            <w:r>
              <w:rPr>
                <w:rFonts w:ascii="Arial Narrow" w:eastAsia="Arial Narrow" w:hAnsi="Arial Narrow" w:cs="Arial Narrow"/>
                <w:color w:val="000000"/>
              </w:rPr>
              <w:t>360</w:t>
            </w:r>
          </w:p>
        </w:tc>
        <w:tc>
          <w:tcPr>
            <w:tcW w:w="1204" w:type="dxa"/>
            <w:tcBorders>
              <w:top w:val="none" w:sz="4" w:space="0" w:color="000000"/>
              <w:left w:val="none" w:sz="4" w:space="0" w:color="000000"/>
              <w:bottom w:val="single" w:sz="4" w:space="0" w:color="auto"/>
              <w:right w:val="single" w:sz="4" w:space="0" w:color="auto"/>
            </w:tcBorders>
            <w:shd w:val="clear" w:color="auto" w:fill="auto"/>
            <w:vAlign w:val="center"/>
          </w:tcPr>
          <w:p w14:paraId="14467EBE" w14:textId="77777777" w:rsidR="00EF7562" w:rsidRDefault="009972EB">
            <w:pPr>
              <w:jc w:val="center"/>
              <w:rPr>
                <w:rFonts w:ascii="Arial Narrow" w:eastAsia="Arial Narrow" w:hAnsi="Arial Narrow" w:cs="Arial Narrow"/>
                <w:color w:val="000000"/>
              </w:rPr>
            </w:pPr>
            <w:r>
              <w:rPr>
                <w:rFonts w:ascii="Arial Narrow" w:eastAsia="Arial Narrow" w:hAnsi="Arial Narrow" w:cs="Arial Narrow"/>
                <w:color w:val="000000"/>
              </w:rPr>
              <w:t>-</w:t>
            </w:r>
          </w:p>
        </w:tc>
      </w:tr>
      <w:tr w:rsidR="00EF7562" w14:paraId="374693A1" w14:textId="77777777">
        <w:trPr>
          <w:cantSplit/>
          <w:trHeight w:val="284"/>
        </w:trPr>
        <w:tc>
          <w:tcPr>
            <w:tcW w:w="611" w:type="dxa"/>
            <w:tcBorders>
              <w:top w:val="none" w:sz="4" w:space="0" w:color="000000"/>
              <w:left w:val="single" w:sz="4" w:space="0" w:color="auto"/>
              <w:bottom w:val="single" w:sz="4" w:space="0" w:color="auto"/>
              <w:right w:val="single" w:sz="4" w:space="0" w:color="auto"/>
            </w:tcBorders>
            <w:shd w:val="clear" w:color="auto" w:fill="auto"/>
            <w:vAlign w:val="center"/>
          </w:tcPr>
          <w:p w14:paraId="10DBC911" w14:textId="77777777" w:rsidR="00EF7562" w:rsidRDefault="009972EB">
            <w:pPr>
              <w:keepNext/>
              <w:keepLines/>
              <w:ind w:left="-57" w:right="-57"/>
              <w:jc w:val="center"/>
              <w:rPr>
                <w:rFonts w:ascii="Arial Narrow" w:eastAsia="Arial Narrow" w:hAnsi="Arial Narrow" w:cs="Arial Narrow"/>
                <w:color w:val="000000"/>
              </w:rPr>
            </w:pPr>
            <w:r>
              <w:rPr>
                <w:rFonts w:ascii="Arial Narrow" w:eastAsia="Arial Narrow" w:hAnsi="Arial Narrow" w:cs="Arial Narrow"/>
                <w:color w:val="000000"/>
              </w:rPr>
              <w:t>1.5.</w:t>
            </w:r>
          </w:p>
        </w:tc>
        <w:tc>
          <w:tcPr>
            <w:tcW w:w="2948" w:type="dxa"/>
            <w:tcBorders>
              <w:top w:val="none" w:sz="4" w:space="0" w:color="000000"/>
              <w:left w:val="none" w:sz="4" w:space="0" w:color="000000"/>
              <w:bottom w:val="single" w:sz="4" w:space="0" w:color="auto"/>
              <w:right w:val="single" w:sz="4" w:space="0" w:color="auto"/>
            </w:tcBorders>
            <w:shd w:val="clear" w:color="auto" w:fill="auto"/>
            <w:vAlign w:val="center"/>
          </w:tcPr>
          <w:p w14:paraId="5ABD5788" w14:textId="77777777" w:rsidR="00EF7562" w:rsidRDefault="009972EB">
            <w:pPr>
              <w:keepNext/>
              <w:keepLines/>
              <w:ind w:left="57"/>
              <w:rPr>
                <w:rFonts w:ascii="Arial Narrow" w:eastAsia="Arial Narrow" w:hAnsi="Arial Narrow" w:cs="Arial Narrow"/>
              </w:rPr>
            </w:pPr>
            <w:r>
              <w:rPr>
                <w:rFonts w:ascii="Arial Narrow" w:eastAsia="Arial Narrow" w:hAnsi="Arial Narrow" w:cs="Arial Narrow"/>
              </w:rPr>
              <w:t>Амурская ТЭЦ-1</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2CD3EBC0" w14:textId="77777777" w:rsidR="00EF7562" w:rsidRDefault="009972EB">
            <w:pPr>
              <w:jc w:val="center"/>
              <w:rPr>
                <w:rFonts w:ascii="Arial Narrow" w:eastAsia="Arial Narrow" w:hAnsi="Arial Narrow" w:cs="Arial Narrow"/>
                <w:color w:val="000000"/>
                <w:sz w:val="22"/>
                <w:szCs w:val="22"/>
              </w:rPr>
            </w:pPr>
            <w:r>
              <w:rPr>
                <w:rFonts w:ascii="Arial Narrow" w:eastAsia="Arial Narrow" w:hAnsi="Arial Narrow" w:cs="Arial Narrow"/>
                <w:color w:val="000000"/>
              </w:rPr>
              <w:t>285</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5907FB71" w14:textId="77777777" w:rsidR="00EF7562" w:rsidRDefault="009972EB">
            <w:pPr>
              <w:jc w:val="center"/>
              <w:rPr>
                <w:rFonts w:ascii="Arial Narrow" w:eastAsia="Arial Narrow" w:hAnsi="Arial Narrow" w:cs="Arial Narrow"/>
                <w:color w:val="000000"/>
                <w:sz w:val="22"/>
                <w:szCs w:val="22"/>
              </w:rPr>
            </w:pPr>
            <w:r>
              <w:rPr>
                <w:rFonts w:ascii="Arial Narrow" w:eastAsia="Arial Narrow" w:hAnsi="Arial Narrow" w:cs="Arial Narrow"/>
                <w:color w:val="000000"/>
              </w:rPr>
              <w:t>285</w:t>
            </w:r>
          </w:p>
        </w:tc>
        <w:tc>
          <w:tcPr>
            <w:tcW w:w="1275" w:type="dxa"/>
            <w:tcBorders>
              <w:top w:val="none" w:sz="4" w:space="0" w:color="000000"/>
              <w:left w:val="none" w:sz="4" w:space="0" w:color="000000"/>
              <w:bottom w:val="single" w:sz="4" w:space="0" w:color="auto"/>
              <w:right w:val="single" w:sz="4" w:space="0" w:color="auto"/>
            </w:tcBorders>
            <w:shd w:val="clear" w:color="auto" w:fill="auto"/>
            <w:vAlign w:val="center"/>
          </w:tcPr>
          <w:p w14:paraId="2245FDF6" w14:textId="77777777" w:rsidR="00EF7562" w:rsidRDefault="009972EB">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t>
            </w:r>
          </w:p>
        </w:tc>
        <w:tc>
          <w:tcPr>
            <w:tcW w:w="1206" w:type="dxa"/>
            <w:tcBorders>
              <w:top w:val="none" w:sz="4" w:space="0" w:color="000000"/>
              <w:left w:val="none" w:sz="4" w:space="0" w:color="000000"/>
              <w:bottom w:val="single" w:sz="4" w:space="0" w:color="auto"/>
              <w:right w:val="single" w:sz="4" w:space="0" w:color="auto"/>
            </w:tcBorders>
            <w:shd w:val="clear" w:color="auto" w:fill="auto"/>
            <w:vAlign w:val="center"/>
          </w:tcPr>
          <w:p w14:paraId="722C8D06" w14:textId="77777777" w:rsidR="00EF7562" w:rsidRDefault="009972EB">
            <w:pPr>
              <w:jc w:val="center"/>
              <w:rPr>
                <w:rFonts w:ascii="Arial Narrow" w:eastAsia="Arial Narrow" w:hAnsi="Arial Narrow" w:cs="Arial Narrow"/>
                <w:color w:val="000000"/>
              </w:rPr>
            </w:pPr>
            <w:r>
              <w:rPr>
                <w:rFonts w:ascii="Arial Narrow" w:eastAsia="Arial Narrow" w:hAnsi="Arial Narrow" w:cs="Arial Narrow"/>
                <w:color w:val="000000"/>
              </w:rPr>
              <w:t>285</w:t>
            </w:r>
          </w:p>
        </w:tc>
        <w:tc>
          <w:tcPr>
            <w:tcW w:w="1204" w:type="dxa"/>
            <w:tcBorders>
              <w:top w:val="none" w:sz="4" w:space="0" w:color="000000"/>
              <w:left w:val="none" w:sz="4" w:space="0" w:color="000000"/>
              <w:bottom w:val="single" w:sz="4" w:space="0" w:color="auto"/>
              <w:right w:val="single" w:sz="4" w:space="0" w:color="auto"/>
            </w:tcBorders>
            <w:shd w:val="clear" w:color="auto" w:fill="auto"/>
            <w:vAlign w:val="center"/>
          </w:tcPr>
          <w:p w14:paraId="322B0409" w14:textId="77777777" w:rsidR="00EF7562" w:rsidRDefault="009972EB">
            <w:pPr>
              <w:jc w:val="center"/>
              <w:rPr>
                <w:rFonts w:ascii="Arial Narrow" w:eastAsia="Arial Narrow" w:hAnsi="Arial Narrow" w:cs="Arial Narrow"/>
                <w:color w:val="000000"/>
              </w:rPr>
            </w:pPr>
            <w:r>
              <w:rPr>
                <w:rFonts w:ascii="Arial Narrow" w:eastAsia="Arial Narrow" w:hAnsi="Arial Narrow" w:cs="Arial Narrow"/>
                <w:color w:val="000000"/>
              </w:rPr>
              <w:t>-</w:t>
            </w:r>
          </w:p>
        </w:tc>
      </w:tr>
      <w:tr w:rsidR="00EF7562" w14:paraId="0CDC199A" w14:textId="77777777">
        <w:trPr>
          <w:cantSplit/>
          <w:trHeight w:val="284"/>
        </w:trPr>
        <w:tc>
          <w:tcPr>
            <w:tcW w:w="611" w:type="dxa"/>
            <w:tcBorders>
              <w:top w:val="none" w:sz="4" w:space="0" w:color="000000"/>
              <w:left w:val="single" w:sz="4" w:space="0" w:color="auto"/>
              <w:bottom w:val="single" w:sz="4" w:space="0" w:color="auto"/>
              <w:right w:val="single" w:sz="4" w:space="0" w:color="auto"/>
            </w:tcBorders>
            <w:shd w:val="clear" w:color="auto" w:fill="auto"/>
            <w:vAlign w:val="center"/>
          </w:tcPr>
          <w:p w14:paraId="299A5078" w14:textId="77777777" w:rsidR="00EF7562" w:rsidRDefault="009972EB">
            <w:pPr>
              <w:keepNext/>
              <w:keepLines/>
              <w:ind w:left="-57" w:right="-57"/>
              <w:jc w:val="center"/>
              <w:rPr>
                <w:rFonts w:ascii="Arial Narrow" w:eastAsia="Arial Narrow" w:hAnsi="Arial Narrow" w:cs="Arial Narrow"/>
                <w:color w:val="000000"/>
              </w:rPr>
            </w:pPr>
            <w:r>
              <w:rPr>
                <w:rFonts w:ascii="Arial Narrow" w:eastAsia="Arial Narrow" w:hAnsi="Arial Narrow" w:cs="Arial Narrow"/>
                <w:color w:val="000000"/>
              </w:rPr>
              <w:t>1.6.</w:t>
            </w:r>
          </w:p>
        </w:tc>
        <w:tc>
          <w:tcPr>
            <w:tcW w:w="2948" w:type="dxa"/>
            <w:tcBorders>
              <w:top w:val="none" w:sz="4" w:space="0" w:color="000000"/>
              <w:left w:val="none" w:sz="4" w:space="0" w:color="000000"/>
              <w:bottom w:val="single" w:sz="4" w:space="0" w:color="auto"/>
              <w:right w:val="single" w:sz="4" w:space="0" w:color="auto"/>
            </w:tcBorders>
            <w:shd w:val="clear" w:color="auto" w:fill="auto"/>
            <w:vAlign w:val="center"/>
          </w:tcPr>
          <w:p w14:paraId="200DE24A" w14:textId="77777777" w:rsidR="00EF7562" w:rsidRDefault="009972EB">
            <w:pPr>
              <w:keepNext/>
              <w:keepLines/>
              <w:ind w:left="57"/>
              <w:rPr>
                <w:rFonts w:ascii="Arial Narrow" w:eastAsia="Arial Narrow" w:hAnsi="Arial Narrow" w:cs="Arial Narrow"/>
              </w:rPr>
            </w:pPr>
            <w:r>
              <w:rPr>
                <w:rFonts w:ascii="Arial Narrow" w:eastAsia="Arial Narrow" w:hAnsi="Arial Narrow" w:cs="Arial Narrow"/>
              </w:rPr>
              <w:t>Майская ГРЭС</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4FAEEA6D" w14:textId="77777777" w:rsidR="00EF7562" w:rsidRDefault="009972EB">
            <w:pPr>
              <w:jc w:val="center"/>
              <w:rPr>
                <w:rFonts w:ascii="Arial Narrow" w:eastAsia="Arial Narrow" w:hAnsi="Arial Narrow" w:cs="Arial Narrow"/>
                <w:color w:val="000000"/>
                <w:sz w:val="22"/>
                <w:szCs w:val="22"/>
              </w:rPr>
            </w:pPr>
            <w:r>
              <w:rPr>
                <w:rFonts w:ascii="Arial Narrow" w:eastAsia="Arial Narrow" w:hAnsi="Arial Narrow" w:cs="Arial Narrow"/>
                <w:color w:val="000000"/>
              </w:rPr>
              <w:t>78,2</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0464449F" w14:textId="77777777" w:rsidR="00EF7562" w:rsidRDefault="009972EB">
            <w:pPr>
              <w:jc w:val="center"/>
              <w:rPr>
                <w:rFonts w:ascii="Arial Narrow" w:eastAsia="Arial Narrow" w:hAnsi="Arial Narrow" w:cs="Arial Narrow"/>
                <w:color w:val="000000"/>
                <w:sz w:val="22"/>
                <w:szCs w:val="22"/>
              </w:rPr>
            </w:pPr>
            <w:r>
              <w:rPr>
                <w:rFonts w:ascii="Arial Narrow" w:eastAsia="Arial Narrow" w:hAnsi="Arial Narrow" w:cs="Arial Narrow"/>
                <w:color w:val="000000"/>
              </w:rPr>
              <w:t>78,2</w:t>
            </w:r>
          </w:p>
        </w:tc>
        <w:tc>
          <w:tcPr>
            <w:tcW w:w="1275" w:type="dxa"/>
            <w:tcBorders>
              <w:top w:val="none" w:sz="4" w:space="0" w:color="000000"/>
              <w:left w:val="none" w:sz="4" w:space="0" w:color="000000"/>
              <w:bottom w:val="single" w:sz="4" w:space="0" w:color="auto"/>
              <w:right w:val="single" w:sz="4" w:space="0" w:color="auto"/>
            </w:tcBorders>
            <w:shd w:val="clear" w:color="auto" w:fill="auto"/>
            <w:vAlign w:val="center"/>
          </w:tcPr>
          <w:p w14:paraId="15A94641" w14:textId="77777777" w:rsidR="00EF7562" w:rsidRDefault="009972EB">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t>
            </w:r>
          </w:p>
        </w:tc>
        <w:tc>
          <w:tcPr>
            <w:tcW w:w="1206" w:type="dxa"/>
            <w:tcBorders>
              <w:top w:val="none" w:sz="4" w:space="0" w:color="000000"/>
              <w:left w:val="none" w:sz="4" w:space="0" w:color="000000"/>
              <w:bottom w:val="single" w:sz="4" w:space="0" w:color="auto"/>
              <w:right w:val="single" w:sz="4" w:space="0" w:color="auto"/>
            </w:tcBorders>
            <w:shd w:val="clear" w:color="auto" w:fill="auto"/>
            <w:vAlign w:val="center"/>
          </w:tcPr>
          <w:p w14:paraId="19F8F1D3" w14:textId="77777777" w:rsidR="00EF7562" w:rsidRDefault="009972EB">
            <w:pPr>
              <w:jc w:val="center"/>
              <w:rPr>
                <w:rFonts w:ascii="Arial Narrow" w:eastAsia="Arial Narrow" w:hAnsi="Arial Narrow" w:cs="Arial Narrow"/>
              </w:rPr>
            </w:pPr>
            <w:r>
              <w:rPr>
                <w:rFonts w:ascii="Arial Narrow" w:eastAsia="Arial Narrow" w:hAnsi="Arial Narrow" w:cs="Arial Narrow"/>
              </w:rPr>
              <w:t>30,2</w:t>
            </w:r>
          </w:p>
        </w:tc>
        <w:tc>
          <w:tcPr>
            <w:tcW w:w="1204" w:type="dxa"/>
            <w:tcBorders>
              <w:top w:val="none" w:sz="4" w:space="0" w:color="000000"/>
              <w:left w:val="none" w:sz="4" w:space="0" w:color="000000"/>
              <w:bottom w:val="single" w:sz="4" w:space="0" w:color="auto"/>
              <w:right w:val="single" w:sz="4" w:space="0" w:color="auto"/>
            </w:tcBorders>
            <w:shd w:val="clear" w:color="auto" w:fill="auto"/>
            <w:vAlign w:val="center"/>
          </w:tcPr>
          <w:p w14:paraId="7E61E6B1" w14:textId="77777777" w:rsidR="00EF7562" w:rsidRDefault="009972EB">
            <w:pPr>
              <w:jc w:val="center"/>
              <w:rPr>
                <w:rFonts w:ascii="Arial Narrow" w:eastAsia="Arial Narrow" w:hAnsi="Arial Narrow" w:cs="Arial Narrow"/>
              </w:rPr>
            </w:pPr>
            <w:r>
              <w:rPr>
                <w:rFonts w:ascii="Arial Narrow" w:eastAsia="Arial Narrow" w:hAnsi="Arial Narrow" w:cs="Arial Narrow"/>
              </w:rPr>
              <w:t>-48</w:t>
            </w:r>
          </w:p>
        </w:tc>
      </w:tr>
      <w:tr w:rsidR="00EF7562" w14:paraId="4A22BE8B" w14:textId="77777777">
        <w:trPr>
          <w:cantSplit/>
          <w:trHeight w:val="284"/>
        </w:trPr>
        <w:tc>
          <w:tcPr>
            <w:tcW w:w="611" w:type="dxa"/>
            <w:tcBorders>
              <w:top w:val="none" w:sz="4" w:space="0" w:color="000000"/>
              <w:left w:val="single" w:sz="4" w:space="0" w:color="auto"/>
              <w:bottom w:val="single" w:sz="4" w:space="0" w:color="auto"/>
              <w:right w:val="single" w:sz="4" w:space="0" w:color="auto"/>
            </w:tcBorders>
            <w:shd w:val="clear" w:color="auto" w:fill="auto"/>
            <w:vAlign w:val="center"/>
          </w:tcPr>
          <w:p w14:paraId="72CEE1D0" w14:textId="77777777" w:rsidR="00EF7562" w:rsidRDefault="009972EB">
            <w:pPr>
              <w:keepNext/>
              <w:keepLines/>
              <w:ind w:left="-57" w:right="-57"/>
              <w:jc w:val="center"/>
              <w:rPr>
                <w:rFonts w:ascii="Arial Narrow" w:eastAsia="Arial Narrow" w:hAnsi="Arial Narrow" w:cs="Arial Narrow"/>
                <w:color w:val="000000"/>
              </w:rPr>
            </w:pPr>
            <w:r>
              <w:rPr>
                <w:rFonts w:ascii="Arial Narrow" w:eastAsia="Arial Narrow" w:hAnsi="Arial Narrow" w:cs="Arial Narrow"/>
                <w:color w:val="000000"/>
              </w:rPr>
              <w:t>1.7.</w:t>
            </w:r>
          </w:p>
        </w:tc>
        <w:tc>
          <w:tcPr>
            <w:tcW w:w="2948" w:type="dxa"/>
            <w:tcBorders>
              <w:top w:val="none" w:sz="4" w:space="0" w:color="000000"/>
              <w:left w:val="none" w:sz="4" w:space="0" w:color="000000"/>
              <w:bottom w:val="single" w:sz="4" w:space="0" w:color="auto"/>
              <w:right w:val="single" w:sz="4" w:space="0" w:color="auto"/>
            </w:tcBorders>
            <w:shd w:val="clear" w:color="auto" w:fill="auto"/>
            <w:vAlign w:val="center"/>
          </w:tcPr>
          <w:p w14:paraId="05B9E399" w14:textId="77777777" w:rsidR="00EF7562" w:rsidRDefault="009972EB">
            <w:pPr>
              <w:keepNext/>
              <w:keepLines/>
              <w:ind w:left="57"/>
              <w:rPr>
                <w:rFonts w:ascii="Arial Narrow" w:eastAsia="Arial Narrow" w:hAnsi="Arial Narrow" w:cs="Arial Narrow"/>
              </w:rPr>
            </w:pPr>
            <w:r>
              <w:rPr>
                <w:rFonts w:ascii="Arial Narrow" w:eastAsia="Arial Narrow" w:hAnsi="Arial Narrow" w:cs="Arial Narrow"/>
              </w:rPr>
              <w:t>Николаевская ТЭЦ</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475D21F3" w14:textId="77777777" w:rsidR="00EF7562" w:rsidRDefault="009972EB">
            <w:pPr>
              <w:jc w:val="center"/>
              <w:rPr>
                <w:rFonts w:ascii="Arial Narrow" w:eastAsia="Arial Narrow" w:hAnsi="Arial Narrow" w:cs="Arial Narrow"/>
                <w:color w:val="000000"/>
                <w:sz w:val="22"/>
                <w:szCs w:val="22"/>
              </w:rPr>
            </w:pPr>
            <w:r>
              <w:rPr>
                <w:rFonts w:ascii="Arial Narrow" w:eastAsia="Arial Narrow" w:hAnsi="Arial Narrow" w:cs="Arial Narrow"/>
                <w:color w:val="000000"/>
              </w:rPr>
              <w:t>130,6</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5AEC380C" w14:textId="77777777" w:rsidR="00EF7562" w:rsidRDefault="009972EB">
            <w:pPr>
              <w:jc w:val="center"/>
              <w:rPr>
                <w:rFonts w:ascii="Arial Narrow" w:eastAsia="Arial Narrow" w:hAnsi="Arial Narrow" w:cs="Arial Narrow"/>
                <w:color w:val="000000"/>
                <w:sz w:val="22"/>
                <w:szCs w:val="22"/>
              </w:rPr>
            </w:pPr>
            <w:r>
              <w:rPr>
                <w:rFonts w:ascii="Arial Narrow" w:eastAsia="Arial Narrow" w:hAnsi="Arial Narrow" w:cs="Arial Narrow"/>
                <w:color w:val="000000"/>
              </w:rPr>
              <w:t>130,6</w:t>
            </w:r>
          </w:p>
        </w:tc>
        <w:tc>
          <w:tcPr>
            <w:tcW w:w="1275" w:type="dxa"/>
            <w:tcBorders>
              <w:top w:val="none" w:sz="4" w:space="0" w:color="000000"/>
              <w:left w:val="none" w:sz="4" w:space="0" w:color="000000"/>
              <w:bottom w:val="single" w:sz="4" w:space="0" w:color="auto"/>
              <w:right w:val="single" w:sz="4" w:space="0" w:color="auto"/>
            </w:tcBorders>
            <w:shd w:val="clear" w:color="auto" w:fill="auto"/>
            <w:vAlign w:val="center"/>
          </w:tcPr>
          <w:p w14:paraId="332F1D38" w14:textId="77777777" w:rsidR="00EF7562" w:rsidRDefault="009972EB">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t>
            </w:r>
          </w:p>
        </w:tc>
        <w:tc>
          <w:tcPr>
            <w:tcW w:w="1206" w:type="dxa"/>
            <w:tcBorders>
              <w:top w:val="none" w:sz="4" w:space="0" w:color="000000"/>
              <w:left w:val="none" w:sz="4" w:space="0" w:color="000000"/>
              <w:bottom w:val="single" w:sz="4" w:space="0" w:color="auto"/>
              <w:right w:val="single" w:sz="4" w:space="0" w:color="auto"/>
            </w:tcBorders>
            <w:shd w:val="clear" w:color="auto" w:fill="auto"/>
            <w:vAlign w:val="center"/>
          </w:tcPr>
          <w:p w14:paraId="3180C6A9" w14:textId="77777777" w:rsidR="00EF7562" w:rsidRDefault="009972EB">
            <w:pPr>
              <w:jc w:val="center"/>
              <w:rPr>
                <w:rFonts w:ascii="Arial Narrow" w:eastAsia="Arial Narrow" w:hAnsi="Arial Narrow" w:cs="Arial Narrow"/>
                <w:color w:val="000000"/>
              </w:rPr>
            </w:pPr>
            <w:r>
              <w:rPr>
                <w:rFonts w:ascii="Arial Narrow" w:eastAsia="Arial Narrow" w:hAnsi="Arial Narrow" w:cs="Arial Narrow"/>
                <w:color w:val="000000"/>
              </w:rPr>
              <w:t>130,6</w:t>
            </w:r>
          </w:p>
        </w:tc>
        <w:tc>
          <w:tcPr>
            <w:tcW w:w="1204" w:type="dxa"/>
            <w:tcBorders>
              <w:top w:val="none" w:sz="4" w:space="0" w:color="000000"/>
              <w:left w:val="none" w:sz="4" w:space="0" w:color="000000"/>
              <w:bottom w:val="single" w:sz="4" w:space="0" w:color="auto"/>
              <w:right w:val="single" w:sz="4" w:space="0" w:color="auto"/>
            </w:tcBorders>
            <w:shd w:val="clear" w:color="auto" w:fill="auto"/>
            <w:vAlign w:val="center"/>
          </w:tcPr>
          <w:p w14:paraId="345208A7" w14:textId="77777777" w:rsidR="00EF7562" w:rsidRDefault="009972EB">
            <w:pPr>
              <w:jc w:val="center"/>
              <w:rPr>
                <w:rFonts w:ascii="Arial Narrow" w:eastAsia="Arial Narrow" w:hAnsi="Arial Narrow" w:cs="Arial Narrow"/>
                <w:color w:val="000000"/>
              </w:rPr>
            </w:pPr>
            <w:r>
              <w:rPr>
                <w:rFonts w:ascii="Arial Narrow" w:eastAsia="Arial Narrow" w:hAnsi="Arial Narrow" w:cs="Arial Narrow"/>
                <w:color w:val="000000"/>
              </w:rPr>
              <w:t>-</w:t>
            </w:r>
          </w:p>
        </w:tc>
      </w:tr>
      <w:tr w:rsidR="00EF7562" w14:paraId="32072B26" w14:textId="77777777">
        <w:trPr>
          <w:trHeight w:val="284"/>
        </w:trPr>
        <w:tc>
          <w:tcPr>
            <w:tcW w:w="611" w:type="dxa"/>
            <w:vMerge w:val="restart"/>
            <w:tcBorders>
              <w:top w:val="none" w:sz="4" w:space="0" w:color="000000"/>
              <w:left w:val="single" w:sz="4" w:space="0" w:color="000000"/>
              <w:bottom w:val="single" w:sz="4" w:space="0" w:color="000000"/>
              <w:right w:val="single" w:sz="4" w:space="0" w:color="000000"/>
            </w:tcBorders>
            <w:shd w:val="clear" w:color="FFFFFF" w:fill="FFFFFF"/>
            <w:vAlign w:val="center"/>
          </w:tcPr>
          <w:p w14:paraId="31F4A61A" w14:textId="77777777" w:rsidR="00EF7562" w:rsidRDefault="009972EB">
            <w:pPr>
              <w:keepNext/>
              <w:keepLines/>
              <w:ind w:left="-57" w:right="-57"/>
              <w:jc w:val="center"/>
              <w:rPr>
                <w:rFonts w:ascii="Arial Narrow" w:eastAsia="Arial Narrow" w:hAnsi="Arial Narrow" w:cs="Arial Narrow"/>
                <w:color w:val="000000"/>
              </w:rPr>
            </w:pPr>
            <w:r>
              <w:rPr>
                <w:rFonts w:ascii="Arial Narrow" w:eastAsia="Arial Narrow" w:hAnsi="Arial Narrow" w:cs="Arial Narrow"/>
                <w:color w:val="000000"/>
              </w:rPr>
              <w:t>1.8.</w:t>
            </w:r>
          </w:p>
        </w:tc>
        <w:tc>
          <w:tcPr>
            <w:tcW w:w="2948" w:type="dxa"/>
            <w:vMerge w:val="restart"/>
            <w:tcBorders>
              <w:top w:val="none" w:sz="4" w:space="0" w:color="000000"/>
              <w:left w:val="none" w:sz="4" w:space="0" w:color="000000"/>
              <w:bottom w:val="single" w:sz="4" w:space="0" w:color="000000"/>
              <w:right w:val="single" w:sz="4" w:space="0" w:color="000000"/>
            </w:tcBorders>
            <w:shd w:val="clear" w:color="FFFFFF" w:fill="FFFFFF"/>
            <w:vAlign w:val="center"/>
          </w:tcPr>
          <w:p w14:paraId="1194F17D" w14:textId="77777777" w:rsidR="00EF7562" w:rsidRDefault="009972EB" w:rsidP="003C0EFD">
            <w:pPr>
              <w:keepNext/>
              <w:keepLines/>
              <w:ind w:left="57"/>
              <w:rPr>
                <w:rFonts w:ascii="Arial Narrow" w:eastAsia="Arial Narrow" w:hAnsi="Arial Narrow" w:cs="Arial Narrow"/>
              </w:rPr>
            </w:pPr>
            <w:r>
              <w:rPr>
                <w:rFonts w:ascii="Arial Narrow" w:eastAsia="Arial Narrow" w:hAnsi="Arial Narrow" w:cs="Arial Narrow"/>
              </w:rPr>
              <w:t>ТЭЦ в г</w:t>
            </w:r>
            <w:r w:rsidR="003C0EFD">
              <w:rPr>
                <w:rFonts w:ascii="Arial Narrow" w:eastAsia="Arial Narrow" w:hAnsi="Arial Narrow" w:cs="Arial Narrow"/>
              </w:rPr>
              <w:t>.</w:t>
            </w:r>
            <w:r>
              <w:rPr>
                <w:rFonts w:ascii="Arial Narrow" w:eastAsia="Arial Narrow" w:hAnsi="Arial Narrow" w:cs="Arial Narrow"/>
              </w:rPr>
              <w:t xml:space="preserve"> Советская Гавань</w:t>
            </w:r>
          </w:p>
        </w:tc>
        <w:tc>
          <w:tcPr>
            <w:tcW w:w="1276" w:type="dxa"/>
            <w:vMerge w:val="restart"/>
            <w:tcBorders>
              <w:top w:val="none" w:sz="4" w:space="0" w:color="000000"/>
              <w:left w:val="none" w:sz="4" w:space="0" w:color="000000"/>
              <w:bottom w:val="single" w:sz="4" w:space="0" w:color="000000"/>
              <w:right w:val="single" w:sz="4" w:space="0" w:color="000000"/>
            </w:tcBorders>
            <w:shd w:val="clear" w:color="FFFFFF" w:fill="FFFFFF"/>
            <w:vAlign w:val="center"/>
          </w:tcPr>
          <w:p w14:paraId="1A010B2D" w14:textId="77777777" w:rsidR="00EF7562" w:rsidRDefault="009972EB">
            <w:pPr>
              <w:jc w:val="center"/>
              <w:rPr>
                <w:rFonts w:ascii="Arial Narrow" w:eastAsia="Arial Narrow" w:hAnsi="Arial Narrow" w:cs="Arial Narrow"/>
              </w:rPr>
            </w:pPr>
            <w:r>
              <w:rPr>
                <w:rFonts w:ascii="Arial Narrow" w:eastAsia="Arial Narrow" w:hAnsi="Arial Narrow" w:cs="Arial Narrow"/>
              </w:rPr>
              <w:t>-</w:t>
            </w:r>
          </w:p>
        </w:tc>
        <w:tc>
          <w:tcPr>
            <w:tcW w:w="1276" w:type="dxa"/>
            <w:vMerge w:val="restart"/>
            <w:tcBorders>
              <w:top w:val="none" w:sz="4" w:space="0" w:color="000000"/>
              <w:left w:val="none" w:sz="4" w:space="0" w:color="000000"/>
              <w:bottom w:val="single" w:sz="4" w:space="0" w:color="000000"/>
              <w:right w:val="single" w:sz="4" w:space="0" w:color="000000"/>
            </w:tcBorders>
            <w:shd w:val="clear" w:color="FFFFFF" w:fill="FFFFFF"/>
            <w:vAlign w:val="center"/>
          </w:tcPr>
          <w:p w14:paraId="35166AC1" w14:textId="77777777" w:rsidR="00EF7562" w:rsidRDefault="009972EB">
            <w:pPr>
              <w:jc w:val="center"/>
              <w:rPr>
                <w:rFonts w:ascii="Arial Narrow" w:eastAsia="Arial Narrow" w:hAnsi="Arial Narrow" w:cs="Arial Narrow"/>
              </w:rPr>
            </w:pPr>
            <w:r>
              <w:rPr>
                <w:rFonts w:ascii="Arial Narrow" w:eastAsia="Arial Narrow" w:hAnsi="Arial Narrow" w:cs="Arial Narrow"/>
              </w:rPr>
              <w:t>-</w:t>
            </w:r>
          </w:p>
        </w:tc>
        <w:tc>
          <w:tcPr>
            <w:tcW w:w="1275" w:type="dxa"/>
            <w:vMerge w:val="restart"/>
            <w:tcBorders>
              <w:top w:val="none" w:sz="4" w:space="0" w:color="000000"/>
              <w:left w:val="none" w:sz="4" w:space="0" w:color="000000"/>
              <w:bottom w:val="single" w:sz="4" w:space="0" w:color="000000"/>
              <w:right w:val="single" w:sz="4" w:space="0" w:color="000000"/>
            </w:tcBorders>
            <w:shd w:val="clear" w:color="FFFFFF" w:fill="FFFFFF"/>
            <w:vAlign w:val="center"/>
          </w:tcPr>
          <w:p w14:paraId="380A4ACD" w14:textId="77777777" w:rsidR="00EF7562" w:rsidRDefault="009972EB">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t>
            </w:r>
          </w:p>
        </w:tc>
        <w:tc>
          <w:tcPr>
            <w:tcW w:w="1206" w:type="dxa"/>
            <w:vMerge w:val="restart"/>
            <w:tcBorders>
              <w:top w:val="none" w:sz="4" w:space="0" w:color="000000"/>
              <w:left w:val="none" w:sz="4" w:space="0" w:color="000000"/>
              <w:bottom w:val="single" w:sz="4" w:space="0" w:color="000000"/>
              <w:right w:val="single" w:sz="4" w:space="0" w:color="000000"/>
            </w:tcBorders>
            <w:shd w:val="clear" w:color="FFFFFF" w:fill="FFFFFF"/>
            <w:vAlign w:val="center"/>
          </w:tcPr>
          <w:p w14:paraId="7DE46865" w14:textId="77777777" w:rsidR="00EF7562" w:rsidRDefault="009972EB">
            <w:pPr>
              <w:jc w:val="center"/>
              <w:rPr>
                <w:rFonts w:ascii="Arial Narrow" w:eastAsia="Arial Narrow" w:hAnsi="Arial Narrow" w:cs="Arial Narrow"/>
              </w:rPr>
            </w:pPr>
            <w:r>
              <w:rPr>
                <w:rFonts w:ascii="Arial Narrow" w:eastAsia="Arial Narrow" w:hAnsi="Arial Narrow" w:cs="Arial Narrow"/>
              </w:rPr>
              <w:t>126,0</w:t>
            </w:r>
          </w:p>
        </w:tc>
        <w:tc>
          <w:tcPr>
            <w:tcW w:w="1204" w:type="dxa"/>
            <w:vMerge w:val="restart"/>
            <w:tcBorders>
              <w:top w:val="none" w:sz="4" w:space="0" w:color="000000"/>
              <w:left w:val="none" w:sz="4" w:space="0" w:color="000000"/>
              <w:bottom w:val="single" w:sz="4" w:space="0" w:color="000000"/>
              <w:right w:val="single" w:sz="4" w:space="0" w:color="000000"/>
            </w:tcBorders>
            <w:shd w:val="clear" w:color="FFFFFF" w:fill="FFFFFF"/>
            <w:vAlign w:val="center"/>
          </w:tcPr>
          <w:p w14:paraId="3E85E74C" w14:textId="77777777" w:rsidR="00EF7562" w:rsidRDefault="009972EB">
            <w:pPr>
              <w:jc w:val="center"/>
              <w:rPr>
                <w:rFonts w:ascii="Arial Narrow" w:eastAsia="Arial Narrow" w:hAnsi="Arial Narrow" w:cs="Arial Narrow"/>
                <w:color w:val="000000"/>
              </w:rPr>
            </w:pPr>
            <w:r>
              <w:rPr>
                <w:rFonts w:ascii="Arial Narrow" w:eastAsia="Arial Narrow" w:hAnsi="Arial Narrow" w:cs="Arial Narrow"/>
                <w:color w:val="000000"/>
              </w:rPr>
              <w:t>+126</w:t>
            </w:r>
          </w:p>
        </w:tc>
      </w:tr>
      <w:tr w:rsidR="00EF7562" w14:paraId="58B78D78" w14:textId="77777777">
        <w:trPr>
          <w:cantSplit/>
          <w:trHeight w:val="284"/>
        </w:trPr>
        <w:tc>
          <w:tcPr>
            <w:tcW w:w="611" w:type="dxa"/>
            <w:tcBorders>
              <w:top w:val="none" w:sz="4" w:space="0" w:color="000000"/>
              <w:left w:val="single" w:sz="4" w:space="0" w:color="auto"/>
              <w:bottom w:val="single" w:sz="4" w:space="0" w:color="auto"/>
              <w:right w:val="single" w:sz="4" w:space="0" w:color="auto"/>
            </w:tcBorders>
            <w:shd w:val="clear" w:color="auto" w:fill="auto"/>
            <w:vAlign w:val="center"/>
          </w:tcPr>
          <w:p w14:paraId="580F10CB" w14:textId="77777777" w:rsidR="00EF7562" w:rsidRDefault="009972EB">
            <w:pPr>
              <w:keepNext/>
              <w:keepLines/>
              <w:ind w:left="-57" w:right="-57"/>
              <w:jc w:val="center"/>
              <w:rPr>
                <w:rFonts w:ascii="Arial Narrow" w:eastAsia="Arial Narrow" w:hAnsi="Arial Narrow" w:cs="Arial Narrow"/>
                <w:color w:val="000000"/>
              </w:rPr>
            </w:pPr>
            <w:r>
              <w:rPr>
                <w:rFonts w:ascii="Arial Narrow" w:eastAsia="Arial Narrow" w:hAnsi="Arial Narrow" w:cs="Arial Narrow"/>
                <w:color w:val="000000"/>
              </w:rPr>
              <w:t>2.</w:t>
            </w:r>
          </w:p>
        </w:tc>
        <w:tc>
          <w:tcPr>
            <w:tcW w:w="2948" w:type="dxa"/>
            <w:tcBorders>
              <w:top w:val="none" w:sz="4" w:space="0" w:color="000000"/>
              <w:left w:val="none" w:sz="4" w:space="0" w:color="000000"/>
              <w:bottom w:val="single" w:sz="4" w:space="0" w:color="auto"/>
              <w:right w:val="single" w:sz="4" w:space="0" w:color="auto"/>
            </w:tcBorders>
            <w:shd w:val="clear" w:color="auto" w:fill="auto"/>
            <w:vAlign w:val="center"/>
          </w:tcPr>
          <w:p w14:paraId="55041A3B" w14:textId="77777777" w:rsidR="00EF7562" w:rsidRDefault="009972EB">
            <w:pPr>
              <w:keepNext/>
              <w:keepLines/>
              <w:ind w:left="57"/>
              <w:rPr>
                <w:rFonts w:ascii="Arial Narrow" w:eastAsia="Arial Narrow" w:hAnsi="Arial Narrow" w:cs="Arial Narrow"/>
                <w:b/>
              </w:rPr>
            </w:pPr>
            <w:r>
              <w:rPr>
                <w:rFonts w:ascii="Arial Narrow" w:eastAsia="Arial Narrow" w:hAnsi="Arial Narrow" w:cs="Arial Narrow"/>
                <w:b/>
              </w:rPr>
              <w:t>Приморская генерация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196F2526" w14:textId="77777777" w:rsidR="00EF7562" w:rsidRDefault="009972EB">
            <w:pPr>
              <w:jc w:val="center"/>
              <w:rPr>
                <w:rFonts w:ascii="Arial Narrow" w:eastAsia="Arial Narrow" w:hAnsi="Arial Narrow" w:cs="Arial Narrow"/>
                <w:b/>
                <w:sz w:val="22"/>
                <w:szCs w:val="22"/>
              </w:rPr>
            </w:pPr>
            <w:r>
              <w:rPr>
                <w:rFonts w:ascii="Arial Narrow" w:eastAsia="Arial Narrow" w:hAnsi="Arial Narrow" w:cs="Arial Narrow"/>
                <w:b/>
              </w:rPr>
              <w:t>1100</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57F0E2DE" w14:textId="77777777" w:rsidR="00EF7562" w:rsidRDefault="009972EB">
            <w:pPr>
              <w:jc w:val="center"/>
              <w:rPr>
                <w:rFonts w:ascii="Arial Narrow" w:eastAsia="Arial Narrow" w:hAnsi="Arial Narrow" w:cs="Arial Narrow"/>
                <w:b/>
                <w:sz w:val="22"/>
                <w:szCs w:val="22"/>
              </w:rPr>
            </w:pPr>
            <w:r>
              <w:rPr>
                <w:rFonts w:ascii="Arial Narrow" w:eastAsia="Arial Narrow" w:hAnsi="Arial Narrow" w:cs="Arial Narrow"/>
                <w:b/>
              </w:rPr>
              <w:t>1100</w:t>
            </w:r>
          </w:p>
        </w:tc>
        <w:tc>
          <w:tcPr>
            <w:tcW w:w="1275" w:type="dxa"/>
            <w:tcBorders>
              <w:top w:val="none" w:sz="4" w:space="0" w:color="000000"/>
              <w:left w:val="none" w:sz="4" w:space="0" w:color="000000"/>
              <w:bottom w:val="single" w:sz="4" w:space="0" w:color="auto"/>
              <w:right w:val="single" w:sz="4" w:space="0" w:color="auto"/>
            </w:tcBorders>
            <w:shd w:val="clear" w:color="auto" w:fill="auto"/>
            <w:vAlign w:val="center"/>
          </w:tcPr>
          <w:p w14:paraId="4F3C441A" w14:textId="77777777" w:rsidR="00EF7562" w:rsidRDefault="009972EB">
            <w:pPr>
              <w:jc w:val="center"/>
              <w:rPr>
                <w:rFonts w:ascii="Arial Narrow" w:eastAsia="Arial Narrow" w:hAnsi="Arial Narrow" w:cs="Arial Narrow"/>
                <w:b/>
                <w:color w:val="000000"/>
                <w:sz w:val="22"/>
                <w:szCs w:val="22"/>
              </w:rPr>
            </w:pPr>
            <w:r>
              <w:rPr>
                <w:rFonts w:ascii="Arial Narrow" w:eastAsia="Arial Narrow" w:hAnsi="Arial Narrow" w:cs="Arial Narrow"/>
                <w:b/>
                <w:color w:val="000000"/>
                <w:sz w:val="22"/>
                <w:szCs w:val="22"/>
              </w:rPr>
              <w:t>-</w:t>
            </w:r>
          </w:p>
        </w:tc>
        <w:tc>
          <w:tcPr>
            <w:tcW w:w="1206" w:type="dxa"/>
            <w:tcBorders>
              <w:top w:val="none" w:sz="4" w:space="0" w:color="000000"/>
              <w:left w:val="none" w:sz="4" w:space="0" w:color="000000"/>
              <w:bottom w:val="single" w:sz="4" w:space="0" w:color="auto"/>
              <w:right w:val="single" w:sz="4" w:space="0" w:color="auto"/>
            </w:tcBorders>
            <w:shd w:val="clear" w:color="auto" w:fill="auto"/>
            <w:vAlign w:val="center"/>
          </w:tcPr>
          <w:p w14:paraId="560D7109" w14:textId="77777777" w:rsidR="00EF7562" w:rsidRDefault="009972EB">
            <w:pPr>
              <w:jc w:val="center"/>
              <w:rPr>
                <w:rFonts w:ascii="Arial Narrow" w:eastAsia="Arial Narrow" w:hAnsi="Arial Narrow" w:cs="Arial Narrow"/>
                <w:b/>
              </w:rPr>
            </w:pPr>
            <w:r>
              <w:rPr>
                <w:rFonts w:ascii="Arial Narrow" w:eastAsia="Arial Narrow" w:hAnsi="Arial Narrow" w:cs="Arial Narrow"/>
                <w:b/>
              </w:rPr>
              <w:t>1096,744</w:t>
            </w:r>
          </w:p>
        </w:tc>
        <w:tc>
          <w:tcPr>
            <w:tcW w:w="1204" w:type="dxa"/>
            <w:tcBorders>
              <w:top w:val="none" w:sz="4" w:space="0" w:color="000000"/>
              <w:left w:val="none" w:sz="4" w:space="0" w:color="000000"/>
              <w:bottom w:val="single" w:sz="4" w:space="0" w:color="auto"/>
              <w:right w:val="single" w:sz="4" w:space="0" w:color="auto"/>
            </w:tcBorders>
            <w:shd w:val="clear" w:color="auto" w:fill="auto"/>
            <w:vAlign w:val="center"/>
          </w:tcPr>
          <w:p w14:paraId="5CB64D12" w14:textId="77777777" w:rsidR="00EF7562" w:rsidRDefault="009972EB">
            <w:pPr>
              <w:jc w:val="center"/>
              <w:rPr>
                <w:rFonts w:ascii="Arial Narrow" w:eastAsia="Arial Narrow" w:hAnsi="Arial Narrow" w:cs="Arial Narrow"/>
                <w:b/>
                <w:color w:val="000000"/>
              </w:rPr>
            </w:pPr>
            <w:r>
              <w:rPr>
                <w:rFonts w:ascii="Arial Narrow" w:eastAsia="Arial Narrow" w:hAnsi="Arial Narrow" w:cs="Arial Narrow"/>
                <w:b/>
                <w:color w:val="000000"/>
              </w:rPr>
              <w:t>-</w:t>
            </w:r>
          </w:p>
        </w:tc>
      </w:tr>
      <w:tr w:rsidR="00EF7562" w14:paraId="76E97097" w14:textId="77777777">
        <w:trPr>
          <w:cantSplit/>
          <w:trHeight w:val="284"/>
        </w:trPr>
        <w:tc>
          <w:tcPr>
            <w:tcW w:w="611" w:type="dxa"/>
            <w:tcBorders>
              <w:top w:val="none" w:sz="4" w:space="0" w:color="000000"/>
              <w:left w:val="single" w:sz="4" w:space="0" w:color="auto"/>
              <w:bottom w:val="single" w:sz="4" w:space="0" w:color="auto"/>
              <w:right w:val="single" w:sz="4" w:space="0" w:color="auto"/>
            </w:tcBorders>
            <w:shd w:val="clear" w:color="auto" w:fill="auto"/>
            <w:vAlign w:val="center"/>
          </w:tcPr>
          <w:p w14:paraId="14BB1DF2" w14:textId="77777777" w:rsidR="00EF7562" w:rsidRDefault="009972EB">
            <w:pPr>
              <w:keepNext/>
              <w:keepLines/>
              <w:ind w:left="-57" w:right="-57"/>
              <w:jc w:val="center"/>
              <w:rPr>
                <w:rFonts w:ascii="Arial Narrow" w:eastAsia="Arial Narrow" w:hAnsi="Arial Narrow" w:cs="Arial Narrow"/>
                <w:color w:val="000000"/>
              </w:rPr>
            </w:pPr>
            <w:r>
              <w:rPr>
                <w:rFonts w:ascii="Arial Narrow" w:eastAsia="Arial Narrow" w:hAnsi="Arial Narrow" w:cs="Arial Narrow"/>
                <w:color w:val="000000"/>
              </w:rPr>
              <w:t>2.1.</w:t>
            </w:r>
          </w:p>
        </w:tc>
        <w:tc>
          <w:tcPr>
            <w:tcW w:w="2948" w:type="dxa"/>
            <w:tcBorders>
              <w:top w:val="none" w:sz="4" w:space="0" w:color="000000"/>
              <w:left w:val="none" w:sz="4" w:space="0" w:color="000000"/>
              <w:bottom w:val="single" w:sz="4" w:space="0" w:color="auto"/>
              <w:right w:val="single" w:sz="4" w:space="0" w:color="auto"/>
            </w:tcBorders>
            <w:shd w:val="clear" w:color="auto" w:fill="auto"/>
            <w:vAlign w:val="center"/>
          </w:tcPr>
          <w:p w14:paraId="69788F39" w14:textId="77777777" w:rsidR="00EF7562" w:rsidRDefault="009972EB">
            <w:pPr>
              <w:keepNext/>
              <w:keepLines/>
              <w:ind w:left="57"/>
              <w:rPr>
                <w:rFonts w:ascii="Arial Narrow" w:eastAsia="Arial Narrow" w:hAnsi="Arial Narrow" w:cs="Arial Narrow"/>
              </w:rPr>
            </w:pPr>
            <w:r>
              <w:rPr>
                <w:rFonts w:ascii="Arial Narrow" w:eastAsia="Arial Narrow" w:hAnsi="Arial Narrow" w:cs="Arial Narrow"/>
              </w:rPr>
              <w:t>Артемовская ТЭЦ</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511B7465" w14:textId="77777777" w:rsidR="00EF7562" w:rsidRDefault="009972EB">
            <w:pPr>
              <w:jc w:val="center"/>
              <w:rPr>
                <w:rFonts w:ascii="Arial Narrow" w:eastAsia="Arial Narrow" w:hAnsi="Arial Narrow" w:cs="Arial Narrow"/>
                <w:sz w:val="22"/>
                <w:szCs w:val="22"/>
              </w:rPr>
            </w:pPr>
            <w:r>
              <w:rPr>
                <w:rFonts w:ascii="Arial Narrow" w:eastAsia="Arial Narrow" w:hAnsi="Arial Narrow" w:cs="Arial Narrow"/>
              </w:rPr>
              <w:t>400</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254D15BE" w14:textId="77777777" w:rsidR="00EF7562" w:rsidRDefault="009972EB">
            <w:pPr>
              <w:jc w:val="center"/>
              <w:rPr>
                <w:rFonts w:ascii="Arial Narrow" w:eastAsia="Arial Narrow" w:hAnsi="Arial Narrow" w:cs="Arial Narrow"/>
                <w:sz w:val="22"/>
                <w:szCs w:val="22"/>
              </w:rPr>
            </w:pPr>
            <w:r>
              <w:rPr>
                <w:rFonts w:ascii="Arial Narrow" w:eastAsia="Arial Narrow" w:hAnsi="Arial Narrow" w:cs="Arial Narrow"/>
              </w:rPr>
              <w:t>400</w:t>
            </w:r>
          </w:p>
        </w:tc>
        <w:tc>
          <w:tcPr>
            <w:tcW w:w="1275" w:type="dxa"/>
            <w:tcBorders>
              <w:top w:val="none" w:sz="4" w:space="0" w:color="000000"/>
              <w:left w:val="none" w:sz="4" w:space="0" w:color="000000"/>
              <w:bottom w:val="single" w:sz="4" w:space="0" w:color="auto"/>
              <w:right w:val="single" w:sz="4" w:space="0" w:color="auto"/>
            </w:tcBorders>
            <w:shd w:val="clear" w:color="auto" w:fill="auto"/>
            <w:vAlign w:val="center"/>
          </w:tcPr>
          <w:p w14:paraId="1947E5B4" w14:textId="77777777" w:rsidR="00EF7562" w:rsidRDefault="009972EB">
            <w:pPr>
              <w:jc w:val="center"/>
              <w:rPr>
                <w:rFonts w:ascii="Arial Narrow" w:eastAsia="Arial Narrow" w:hAnsi="Arial Narrow" w:cs="Arial Narrow"/>
                <w:sz w:val="22"/>
                <w:szCs w:val="22"/>
              </w:rPr>
            </w:pPr>
            <w:r>
              <w:rPr>
                <w:rFonts w:ascii="Arial Narrow" w:eastAsia="Arial Narrow" w:hAnsi="Arial Narrow" w:cs="Arial Narrow"/>
                <w:color w:val="000000"/>
                <w:sz w:val="22"/>
                <w:szCs w:val="22"/>
              </w:rPr>
              <w:t>-</w:t>
            </w:r>
          </w:p>
        </w:tc>
        <w:tc>
          <w:tcPr>
            <w:tcW w:w="1206" w:type="dxa"/>
            <w:tcBorders>
              <w:top w:val="none" w:sz="4" w:space="0" w:color="000000"/>
              <w:left w:val="none" w:sz="4" w:space="0" w:color="000000"/>
              <w:bottom w:val="single" w:sz="4" w:space="0" w:color="auto"/>
              <w:right w:val="single" w:sz="4" w:space="0" w:color="auto"/>
            </w:tcBorders>
            <w:shd w:val="clear" w:color="auto" w:fill="auto"/>
            <w:vAlign w:val="center"/>
          </w:tcPr>
          <w:p w14:paraId="7643EF66" w14:textId="77777777" w:rsidR="00EF7562" w:rsidRDefault="009972EB">
            <w:pPr>
              <w:jc w:val="center"/>
              <w:rPr>
                <w:rFonts w:ascii="Arial Narrow" w:eastAsia="Arial Narrow" w:hAnsi="Arial Narrow" w:cs="Arial Narrow"/>
              </w:rPr>
            </w:pPr>
            <w:r>
              <w:rPr>
                <w:rFonts w:ascii="Arial Narrow" w:eastAsia="Arial Narrow" w:hAnsi="Arial Narrow" w:cs="Arial Narrow"/>
              </w:rPr>
              <w:t>400</w:t>
            </w:r>
          </w:p>
        </w:tc>
        <w:tc>
          <w:tcPr>
            <w:tcW w:w="1204" w:type="dxa"/>
            <w:tcBorders>
              <w:top w:val="none" w:sz="4" w:space="0" w:color="000000"/>
              <w:left w:val="none" w:sz="4" w:space="0" w:color="000000"/>
              <w:bottom w:val="single" w:sz="4" w:space="0" w:color="auto"/>
              <w:right w:val="single" w:sz="4" w:space="0" w:color="auto"/>
            </w:tcBorders>
            <w:shd w:val="clear" w:color="auto" w:fill="auto"/>
            <w:vAlign w:val="center"/>
          </w:tcPr>
          <w:p w14:paraId="2744010F" w14:textId="77777777" w:rsidR="00EF7562" w:rsidRDefault="009972EB">
            <w:pPr>
              <w:jc w:val="center"/>
              <w:rPr>
                <w:rFonts w:ascii="Arial Narrow" w:eastAsia="Arial Narrow" w:hAnsi="Arial Narrow" w:cs="Arial Narrow"/>
              </w:rPr>
            </w:pPr>
            <w:r>
              <w:rPr>
                <w:rFonts w:ascii="Arial Narrow" w:eastAsia="Arial Narrow" w:hAnsi="Arial Narrow" w:cs="Arial Narrow"/>
                <w:color w:val="000000"/>
              </w:rPr>
              <w:t>-</w:t>
            </w:r>
          </w:p>
        </w:tc>
      </w:tr>
      <w:tr w:rsidR="00EF7562" w14:paraId="4B62239E" w14:textId="77777777">
        <w:trPr>
          <w:cantSplit/>
          <w:trHeight w:val="284"/>
        </w:trPr>
        <w:tc>
          <w:tcPr>
            <w:tcW w:w="611" w:type="dxa"/>
            <w:tcBorders>
              <w:top w:val="none" w:sz="4" w:space="0" w:color="000000"/>
              <w:left w:val="single" w:sz="4" w:space="0" w:color="auto"/>
              <w:bottom w:val="single" w:sz="4" w:space="0" w:color="auto"/>
              <w:right w:val="single" w:sz="4" w:space="0" w:color="auto"/>
            </w:tcBorders>
            <w:shd w:val="clear" w:color="auto" w:fill="auto"/>
            <w:vAlign w:val="center"/>
          </w:tcPr>
          <w:p w14:paraId="74915061" w14:textId="77777777" w:rsidR="00EF7562" w:rsidRDefault="009972EB">
            <w:pPr>
              <w:keepNext/>
              <w:keepLines/>
              <w:ind w:left="-57" w:right="-57"/>
              <w:jc w:val="center"/>
              <w:rPr>
                <w:rFonts w:ascii="Arial Narrow" w:eastAsia="Arial Narrow" w:hAnsi="Arial Narrow" w:cs="Arial Narrow"/>
                <w:color w:val="000000"/>
              </w:rPr>
            </w:pPr>
            <w:r>
              <w:rPr>
                <w:rFonts w:ascii="Arial Narrow" w:eastAsia="Arial Narrow" w:hAnsi="Arial Narrow" w:cs="Arial Narrow"/>
                <w:color w:val="000000"/>
              </w:rPr>
              <w:t>2.2.</w:t>
            </w:r>
          </w:p>
        </w:tc>
        <w:tc>
          <w:tcPr>
            <w:tcW w:w="2948" w:type="dxa"/>
            <w:tcBorders>
              <w:top w:val="none" w:sz="4" w:space="0" w:color="000000"/>
              <w:left w:val="none" w:sz="4" w:space="0" w:color="000000"/>
              <w:bottom w:val="single" w:sz="4" w:space="0" w:color="auto"/>
              <w:right w:val="single" w:sz="4" w:space="0" w:color="auto"/>
            </w:tcBorders>
            <w:shd w:val="clear" w:color="auto" w:fill="auto"/>
            <w:vAlign w:val="center"/>
          </w:tcPr>
          <w:p w14:paraId="05C59F70" w14:textId="77777777" w:rsidR="00EF7562" w:rsidRDefault="009972EB">
            <w:pPr>
              <w:keepNext/>
              <w:keepLines/>
              <w:ind w:left="57"/>
              <w:rPr>
                <w:rFonts w:ascii="Arial Narrow" w:eastAsia="Arial Narrow" w:hAnsi="Arial Narrow" w:cs="Arial Narrow"/>
              </w:rPr>
            </w:pPr>
            <w:r>
              <w:rPr>
                <w:rFonts w:ascii="Arial Narrow" w:eastAsia="Arial Narrow" w:hAnsi="Arial Narrow" w:cs="Arial Narrow"/>
              </w:rPr>
              <w:t>Владивостокская ТЭЦ</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09824B75" w14:textId="77777777" w:rsidR="00EF7562" w:rsidRDefault="009972EB">
            <w:pPr>
              <w:jc w:val="center"/>
              <w:rPr>
                <w:rFonts w:ascii="Arial Narrow" w:eastAsia="Arial Narrow" w:hAnsi="Arial Narrow" w:cs="Arial Narrow"/>
                <w:sz w:val="22"/>
                <w:szCs w:val="22"/>
              </w:rPr>
            </w:pPr>
            <w:r>
              <w:rPr>
                <w:rFonts w:ascii="Arial Narrow" w:eastAsia="Arial Narrow" w:hAnsi="Arial Narrow" w:cs="Arial Narrow"/>
              </w:rPr>
              <w:t>497</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66956AB8" w14:textId="77777777" w:rsidR="00EF7562" w:rsidRDefault="009972EB">
            <w:pPr>
              <w:jc w:val="center"/>
              <w:rPr>
                <w:rFonts w:ascii="Arial Narrow" w:eastAsia="Arial Narrow" w:hAnsi="Arial Narrow" w:cs="Arial Narrow"/>
                <w:sz w:val="22"/>
                <w:szCs w:val="22"/>
              </w:rPr>
            </w:pPr>
            <w:r>
              <w:rPr>
                <w:rFonts w:ascii="Arial Narrow" w:eastAsia="Arial Narrow" w:hAnsi="Arial Narrow" w:cs="Arial Narrow"/>
              </w:rPr>
              <w:t>497</w:t>
            </w:r>
          </w:p>
        </w:tc>
        <w:tc>
          <w:tcPr>
            <w:tcW w:w="1275" w:type="dxa"/>
            <w:tcBorders>
              <w:top w:val="none" w:sz="4" w:space="0" w:color="000000"/>
              <w:left w:val="none" w:sz="4" w:space="0" w:color="000000"/>
              <w:bottom w:val="single" w:sz="4" w:space="0" w:color="auto"/>
              <w:right w:val="single" w:sz="4" w:space="0" w:color="auto"/>
            </w:tcBorders>
            <w:shd w:val="clear" w:color="auto" w:fill="auto"/>
            <w:vAlign w:val="center"/>
          </w:tcPr>
          <w:p w14:paraId="0D2BFCEC" w14:textId="77777777" w:rsidR="00EF7562" w:rsidRDefault="009972EB">
            <w:pPr>
              <w:jc w:val="center"/>
              <w:rPr>
                <w:rFonts w:ascii="Arial Narrow" w:eastAsia="Arial Narrow" w:hAnsi="Arial Narrow" w:cs="Arial Narrow"/>
                <w:sz w:val="22"/>
                <w:szCs w:val="22"/>
              </w:rPr>
            </w:pPr>
            <w:r>
              <w:rPr>
                <w:rFonts w:ascii="Arial Narrow" w:eastAsia="Arial Narrow" w:hAnsi="Arial Narrow" w:cs="Arial Narrow"/>
                <w:color w:val="000000"/>
                <w:sz w:val="22"/>
                <w:szCs w:val="22"/>
              </w:rPr>
              <w:t>-</w:t>
            </w:r>
          </w:p>
        </w:tc>
        <w:tc>
          <w:tcPr>
            <w:tcW w:w="1206" w:type="dxa"/>
            <w:tcBorders>
              <w:top w:val="none" w:sz="4" w:space="0" w:color="000000"/>
              <w:left w:val="none" w:sz="4" w:space="0" w:color="000000"/>
              <w:bottom w:val="single" w:sz="4" w:space="0" w:color="auto"/>
              <w:right w:val="single" w:sz="4" w:space="0" w:color="auto"/>
            </w:tcBorders>
            <w:shd w:val="clear" w:color="auto" w:fill="auto"/>
            <w:vAlign w:val="center"/>
          </w:tcPr>
          <w:p w14:paraId="6B92A8AC" w14:textId="77777777" w:rsidR="00EF7562" w:rsidRDefault="009972EB">
            <w:pPr>
              <w:jc w:val="center"/>
              <w:rPr>
                <w:rFonts w:ascii="Arial Narrow" w:eastAsia="Arial Narrow" w:hAnsi="Arial Narrow" w:cs="Arial Narrow"/>
              </w:rPr>
            </w:pPr>
            <w:r>
              <w:rPr>
                <w:rFonts w:ascii="Arial Narrow" w:eastAsia="Arial Narrow" w:hAnsi="Arial Narrow" w:cs="Arial Narrow"/>
              </w:rPr>
              <w:t>497</w:t>
            </w:r>
          </w:p>
        </w:tc>
        <w:tc>
          <w:tcPr>
            <w:tcW w:w="1204" w:type="dxa"/>
            <w:tcBorders>
              <w:top w:val="none" w:sz="4" w:space="0" w:color="000000"/>
              <w:left w:val="none" w:sz="4" w:space="0" w:color="000000"/>
              <w:bottom w:val="single" w:sz="4" w:space="0" w:color="auto"/>
              <w:right w:val="single" w:sz="4" w:space="0" w:color="auto"/>
            </w:tcBorders>
            <w:shd w:val="clear" w:color="auto" w:fill="auto"/>
            <w:vAlign w:val="center"/>
          </w:tcPr>
          <w:p w14:paraId="745DBE80" w14:textId="77777777" w:rsidR="00EF7562" w:rsidRDefault="009972EB">
            <w:pPr>
              <w:jc w:val="center"/>
              <w:rPr>
                <w:rFonts w:ascii="Arial Narrow" w:eastAsia="Arial Narrow" w:hAnsi="Arial Narrow" w:cs="Arial Narrow"/>
              </w:rPr>
            </w:pPr>
            <w:r>
              <w:rPr>
                <w:rFonts w:ascii="Arial Narrow" w:eastAsia="Arial Narrow" w:hAnsi="Arial Narrow" w:cs="Arial Narrow"/>
                <w:color w:val="000000"/>
              </w:rPr>
              <w:t>-</w:t>
            </w:r>
          </w:p>
        </w:tc>
      </w:tr>
      <w:tr w:rsidR="00EF7562" w14:paraId="6A2CCCA5" w14:textId="77777777">
        <w:trPr>
          <w:cantSplit/>
          <w:trHeight w:val="284"/>
        </w:trPr>
        <w:tc>
          <w:tcPr>
            <w:tcW w:w="611" w:type="dxa"/>
            <w:tcBorders>
              <w:top w:val="none" w:sz="4" w:space="0" w:color="000000"/>
              <w:left w:val="single" w:sz="4" w:space="0" w:color="auto"/>
              <w:bottom w:val="single" w:sz="4" w:space="0" w:color="auto"/>
              <w:right w:val="single" w:sz="4" w:space="0" w:color="auto"/>
            </w:tcBorders>
            <w:shd w:val="clear" w:color="auto" w:fill="auto"/>
            <w:vAlign w:val="center"/>
          </w:tcPr>
          <w:p w14:paraId="0EFD4CA1" w14:textId="77777777" w:rsidR="00EF7562" w:rsidRDefault="009972EB">
            <w:pPr>
              <w:keepNext/>
              <w:keepLines/>
              <w:ind w:left="-57" w:right="-57"/>
              <w:jc w:val="center"/>
              <w:rPr>
                <w:rFonts w:ascii="Arial Narrow" w:eastAsia="Arial Narrow" w:hAnsi="Arial Narrow" w:cs="Arial Narrow"/>
                <w:color w:val="000000"/>
              </w:rPr>
            </w:pPr>
            <w:r>
              <w:rPr>
                <w:rFonts w:ascii="Arial Narrow" w:eastAsia="Arial Narrow" w:hAnsi="Arial Narrow" w:cs="Arial Narrow"/>
                <w:color w:val="000000"/>
              </w:rPr>
              <w:t>2.3.</w:t>
            </w:r>
          </w:p>
        </w:tc>
        <w:tc>
          <w:tcPr>
            <w:tcW w:w="2948" w:type="dxa"/>
            <w:tcBorders>
              <w:top w:val="none" w:sz="4" w:space="0" w:color="000000"/>
              <w:left w:val="none" w:sz="4" w:space="0" w:color="000000"/>
              <w:bottom w:val="single" w:sz="4" w:space="0" w:color="auto"/>
              <w:right w:val="single" w:sz="4" w:space="0" w:color="auto"/>
            </w:tcBorders>
            <w:shd w:val="clear" w:color="auto" w:fill="auto"/>
            <w:vAlign w:val="center"/>
          </w:tcPr>
          <w:p w14:paraId="26716301" w14:textId="77777777" w:rsidR="00EF7562" w:rsidRDefault="009972EB">
            <w:pPr>
              <w:keepNext/>
              <w:keepLines/>
              <w:ind w:left="57"/>
              <w:rPr>
                <w:rFonts w:ascii="Arial Narrow" w:eastAsia="Arial Narrow" w:hAnsi="Arial Narrow" w:cs="Arial Narrow"/>
                <w:color w:val="000000"/>
                <w:highlight w:val="yellow"/>
              </w:rPr>
            </w:pPr>
            <w:r>
              <w:rPr>
                <w:rFonts w:ascii="Arial Narrow" w:eastAsia="Arial Narrow" w:hAnsi="Arial Narrow" w:cs="Arial Narrow"/>
                <w:color w:val="000000"/>
              </w:rPr>
              <w:t xml:space="preserve">Партизанская ГРЭС </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66EFDEC6" w14:textId="77777777" w:rsidR="00EF7562" w:rsidRDefault="009972EB">
            <w:pPr>
              <w:jc w:val="center"/>
              <w:rPr>
                <w:rFonts w:ascii="Arial Narrow" w:eastAsia="Arial Narrow" w:hAnsi="Arial Narrow" w:cs="Arial Narrow"/>
                <w:sz w:val="22"/>
                <w:szCs w:val="22"/>
              </w:rPr>
            </w:pPr>
            <w:r>
              <w:rPr>
                <w:rFonts w:ascii="Arial Narrow" w:eastAsia="Arial Narrow" w:hAnsi="Arial Narrow" w:cs="Arial Narrow"/>
              </w:rPr>
              <w:t>203</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1B4241BA" w14:textId="77777777" w:rsidR="00EF7562" w:rsidRDefault="009972EB">
            <w:pPr>
              <w:jc w:val="center"/>
              <w:rPr>
                <w:rFonts w:ascii="Arial Narrow" w:eastAsia="Arial Narrow" w:hAnsi="Arial Narrow" w:cs="Arial Narrow"/>
              </w:rPr>
            </w:pPr>
            <w:r>
              <w:rPr>
                <w:rFonts w:ascii="Arial Narrow" w:eastAsia="Arial Narrow" w:hAnsi="Arial Narrow" w:cs="Arial Narrow"/>
              </w:rPr>
              <w:t>199,744</w:t>
            </w:r>
          </w:p>
        </w:tc>
        <w:tc>
          <w:tcPr>
            <w:tcW w:w="1275" w:type="dxa"/>
            <w:tcBorders>
              <w:top w:val="none" w:sz="4" w:space="0" w:color="000000"/>
              <w:left w:val="none" w:sz="4" w:space="0" w:color="000000"/>
              <w:bottom w:val="single" w:sz="4" w:space="0" w:color="auto"/>
              <w:right w:val="single" w:sz="4" w:space="0" w:color="auto"/>
            </w:tcBorders>
            <w:shd w:val="clear" w:color="auto" w:fill="auto"/>
            <w:vAlign w:val="center"/>
          </w:tcPr>
          <w:p w14:paraId="57E03058" w14:textId="77777777" w:rsidR="00EF7562" w:rsidRDefault="009972EB">
            <w:pPr>
              <w:jc w:val="center"/>
              <w:rPr>
                <w:rFonts w:ascii="Arial Narrow" w:eastAsia="Arial Narrow" w:hAnsi="Arial Narrow" w:cs="Arial Narrow"/>
              </w:rPr>
            </w:pPr>
            <w:r>
              <w:rPr>
                <w:rFonts w:ascii="Arial Narrow" w:eastAsia="Arial Narrow" w:hAnsi="Arial Narrow" w:cs="Arial Narrow"/>
              </w:rPr>
              <w:t>-3,256</w:t>
            </w:r>
          </w:p>
        </w:tc>
        <w:tc>
          <w:tcPr>
            <w:tcW w:w="1206" w:type="dxa"/>
            <w:tcBorders>
              <w:top w:val="none" w:sz="4" w:space="0" w:color="000000"/>
              <w:left w:val="none" w:sz="4" w:space="0" w:color="000000"/>
              <w:bottom w:val="single" w:sz="4" w:space="0" w:color="auto"/>
              <w:right w:val="single" w:sz="4" w:space="0" w:color="auto"/>
            </w:tcBorders>
            <w:shd w:val="clear" w:color="auto" w:fill="auto"/>
          </w:tcPr>
          <w:p w14:paraId="4EAB8D83" w14:textId="77777777" w:rsidR="00EF7562" w:rsidRDefault="009972EB">
            <w:pPr>
              <w:jc w:val="center"/>
              <w:rPr>
                <w:rFonts w:ascii="Arial Narrow" w:eastAsia="Arial Narrow" w:hAnsi="Arial Narrow" w:cs="Arial Narrow"/>
              </w:rPr>
            </w:pPr>
            <w:r>
              <w:rPr>
                <w:rFonts w:ascii="Arial Narrow" w:eastAsia="Arial Narrow" w:hAnsi="Arial Narrow" w:cs="Arial Narrow"/>
              </w:rPr>
              <w:t>199,744</w:t>
            </w:r>
          </w:p>
        </w:tc>
        <w:tc>
          <w:tcPr>
            <w:tcW w:w="1204" w:type="dxa"/>
            <w:tcBorders>
              <w:top w:val="none" w:sz="4" w:space="0" w:color="000000"/>
              <w:left w:val="none" w:sz="4" w:space="0" w:color="000000"/>
              <w:bottom w:val="single" w:sz="4" w:space="0" w:color="auto"/>
              <w:right w:val="single" w:sz="4" w:space="0" w:color="auto"/>
            </w:tcBorders>
            <w:shd w:val="clear" w:color="auto" w:fill="auto"/>
          </w:tcPr>
          <w:p w14:paraId="2660C9DC" w14:textId="77777777" w:rsidR="00EF7562" w:rsidRDefault="009972EB">
            <w:pPr>
              <w:jc w:val="center"/>
              <w:rPr>
                <w:rFonts w:ascii="Arial Narrow" w:eastAsia="Arial Narrow" w:hAnsi="Arial Narrow" w:cs="Arial Narrow"/>
              </w:rPr>
            </w:pPr>
            <w:r>
              <w:rPr>
                <w:rFonts w:ascii="Arial Narrow" w:eastAsia="Arial Narrow" w:hAnsi="Arial Narrow" w:cs="Arial Narrow"/>
              </w:rPr>
              <w:t>-</w:t>
            </w:r>
          </w:p>
        </w:tc>
      </w:tr>
      <w:tr w:rsidR="00EF7562" w14:paraId="77402E5A" w14:textId="77777777">
        <w:trPr>
          <w:cantSplit/>
          <w:trHeight w:val="284"/>
        </w:trPr>
        <w:tc>
          <w:tcPr>
            <w:tcW w:w="611" w:type="dxa"/>
            <w:tcBorders>
              <w:top w:val="none" w:sz="4" w:space="0" w:color="000000"/>
              <w:left w:val="single" w:sz="4" w:space="0" w:color="auto"/>
              <w:bottom w:val="single" w:sz="4" w:space="0" w:color="auto"/>
              <w:right w:val="single" w:sz="4" w:space="0" w:color="auto"/>
            </w:tcBorders>
            <w:shd w:val="clear" w:color="auto" w:fill="auto"/>
            <w:vAlign w:val="center"/>
          </w:tcPr>
          <w:p w14:paraId="53B3B9F8" w14:textId="77777777" w:rsidR="00EF7562" w:rsidRDefault="009972EB">
            <w:pPr>
              <w:keepNext/>
              <w:keepLines/>
              <w:ind w:left="-57" w:right="-57"/>
              <w:jc w:val="center"/>
              <w:rPr>
                <w:rFonts w:ascii="Arial Narrow" w:eastAsia="Arial Narrow" w:hAnsi="Arial Narrow" w:cs="Arial Narrow"/>
                <w:color w:val="000000"/>
              </w:rPr>
            </w:pPr>
            <w:r>
              <w:rPr>
                <w:rFonts w:ascii="Arial Narrow" w:eastAsia="Arial Narrow" w:hAnsi="Arial Narrow" w:cs="Arial Narrow"/>
                <w:color w:val="000000"/>
              </w:rPr>
              <w:t>3.</w:t>
            </w:r>
          </w:p>
        </w:tc>
        <w:tc>
          <w:tcPr>
            <w:tcW w:w="2948" w:type="dxa"/>
            <w:tcBorders>
              <w:top w:val="none" w:sz="4" w:space="0" w:color="000000"/>
              <w:left w:val="none" w:sz="4" w:space="0" w:color="000000"/>
              <w:bottom w:val="single" w:sz="4" w:space="0" w:color="auto"/>
              <w:right w:val="single" w:sz="4" w:space="0" w:color="auto"/>
            </w:tcBorders>
            <w:shd w:val="clear" w:color="auto" w:fill="auto"/>
            <w:vAlign w:val="center"/>
          </w:tcPr>
          <w:p w14:paraId="30F24BBE" w14:textId="77777777" w:rsidR="00EF7562" w:rsidRDefault="009972EB">
            <w:pPr>
              <w:keepNext/>
              <w:keepLines/>
              <w:ind w:left="57"/>
              <w:rPr>
                <w:rFonts w:ascii="Arial Narrow" w:eastAsia="Arial Narrow" w:hAnsi="Arial Narrow" w:cs="Arial Narrow"/>
                <w:b/>
              </w:rPr>
            </w:pPr>
            <w:r>
              <w:rPr>
                <w:rFonts w:ascii="Arial Narrow" w:eastAsia="Arial Narrow" w:hAnsi="Arial Narrow" w:cs="Arial Narrow"/>
                <w:b/>
              </w:rPr>
              <w:t>Амурская генерация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5A507A09" w14:textId="77777777" w:rsidR="00EF7562" w:rsidRDefault="009972EB">
            <w:pPr>
              <w:jc w:val="center"/>
              <w:rPr>
                <w:rFonts w:ascii="Arial Narrow" w:eastAsia="Arial Narrow" w:hAnsi="Arial Narrow" w:cs="Arial Narrow"/>
                <w:b/>
                <w:color w:val="000000"/>
                <w:sz w:val="22"/>
                <w:szCs w:val="22"/>
              </w:rPr>
            </w:pPr>
            <w:r>
              <w:rPr>
                <w:rFonts w:ascii="Arial Narrow" w:eastAsia="Arial Narrow" w:hAnsi="Arial Narrow" w:cs="Arial Narrow"/>
                <w:b/>
                <w:color w:val="000000"/>
              </w:rPr>
              <w:t>506</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5C668615" w14:textId="77777777" w:rsidR="00EF7562" w:rsidRDefault="009972EB">
            <w:pPr>
              <w:jc w:val="center"/>
              <w:rPr>
                <w:rFonts w:ascii="Arial Narrow" w:eastAsia="Arial Narrow" w:hAnsi="Arial Narrow" w:cs="Arial Narrow"/>
                <w:b/>
                <w:color w:val="000000"/>
                <w:sz w:val="22"/>
                <w:szCs w:val="22"/>
              </w:rPr>
            </w:pPr>
            <w:r>
              <w:rPr>
                <w:rFonts w:ascii="Arial Narrow" w:eastAsia="Arial Narrow" w:hAnsi="Arial Narrow" w:cs="Arial Narrow"/>
                <w:b/>
                <w:color w:val="000000"/>
              </w:rPr>
              <w:t>506</w:t>
            </w:r>
          </w:p>
        </w:tc>
        <w:tc>
          <w:tcPr>
            <w:tcW w:w="1275" w:type="dxa"/>
            <w:tcBorders>
              <w:top w:val="none" w:sz="4" w:space="0" w:color="000000"/>
              <w:left w:val="none" w:sz="4" w:space="0" w:color="000000"/>
              <w:bottom w:val="single" w:sz="4" w:space="0" w:color="auto"/>
              <w:right w:val="single" w:sz="4" w:space="0" w:color="auto"/>
            </w:tcBorders>
            <w:shd w:val="clear" w:color="auto" w:fill="auto"/>
          </w:tcPr>
          <w:p w14:paraId="6432B329" w14:textId="77777777" w:rsidR="00EF7562" w:rsidRDefault="009972EB">
            <w:pPr>
              <w:jc w:val="center"/>
              <w:rPr>
                <w:rFonts w:ascii="Arial Narrow" w:eastAsia="Arial Narrow" w:hAnsi="Arial Narrow" w:cs="Arial Narrow"/>
                <w:b/>
                <w:sz w:val="22"/>
                <w:szCs w:val="22"/>
              </w:rPr>
            </w:pPr>
            <w:r>
              <w:rPr>
                <w:rFonts w:ascii="Arial Narrow" w:eastAsia="Arial Narrow" w:hAnsi="Arial Narrow" w:cs="Arial Narrow"/>
                <w:color w:val="000000"/>
                <w:sz w:val="22"/>
                <w:szCs w:val="22"/>
              </w:rPr>
              <w:t>-</w:t>
            </w:r>
          </w:p>
        </w:tc>
        <w:tc>
          <w:tcPr>
            <w:tcW w:w="1206" w:type="dxa"/>
            <w:tcBorders>
              <w:top w:val="none" w:sz="4" w:space="0" w:color="000000"/>
              <w:left w:val="none" w:sz="4" w:space="0" w:color="000000"/>
              <w:bottom w:val="single" w:sz="4" w:space="0" w:color="auto"/>
              <w:right w:val="single" w:sz="4" w:space="0" w:color="auto"/>
            </w:tcBorders>
            <w:shd w:val="clear" w:color="auto" w:fill="auto"/>
            <w:vAlign w:val="center"/>
          </w:tcPr>
          <w:p w14:paraId="08101C71" w14:textId="77777777" w:rsidR="00EF7562" w:rsidRDefault="009972EB">
            <w:pPr>
              <w:rPr>
                <w:rFonts w:ascii="Arial Narrow" w:eastAsia="Arial Narrow" w:hAnsi="Arial Narrow" w:cs="Arial Narrow"/>
                <w:b/>
                <w:color w:val="000000"/>
              </w:rPr>
            </w:pPr>
            <w:r>
              <w:rPr>
                <w:rFonts w:ascii="Arial Narrow" w:eastAsia="Arial Narrow" w:hAnsi="Arial Narrow" w:cs="Arial Narrow"/>
                <w:b/>
                <w:color w:val="000000"/>
              </w:rPr>
              <w:t xml:space="preserve">       487</w:t>
            </w:r>
          </w:p>
        </w:tc>
        <w:tc>
          <w:tcPr>
            <w:tcW w:w="1204" w:type="dxa"/>
            <w:tcBorders>
              <w:top w:val="none" w:sz="4" w:space="0" w:color="000000"/>
              <w:left w:val="none" w:sz="4" w:space="0" w:color="000000"/>
              <w:bottom w:val="single" w:sz="4" w:space="0" w:color="auto"/>
              <w:right w:val="single" w:sz="4" w:space="0" w:color="auto"/>
            </w:tcBorders>
            <w:shd w:val="clear" w:color="auto" w:fill="auto"/>
            <w:vAlign w:val="center"/>
          </w:tcPr>
          <w:p w14:paraId="6D1FC7C8" w14:textId="77777777" w:rsidR="00EF7562" w:rsidRDefault="009972EB">
            <w:pPr>
              <w:jc w:val="center"/>
              <w:rPr>
                <w:rFonts w:ascii="Arial Narrow" w:eastAsia="Arial Narrow" w:hAnsi="Arial Narrow" w:cs="Arial Narrow"/>
                <w:b/>
              </w:rPr>
            </w:pPr>
            <w:r>
              <w:rPr>
                <w:rFonts w:ascii="Arial Narrow" w:eastAsia="Arial Narrow" w:hAnsi="Arial Narrow" w:cs="Arial Narrow"/>
                <w:b/>
                <w:color w:val="000000"/>
              </w:rPr>
              <w:t>-</w:t>
            </w:r>
          </w:p>
        </w:tc>
      </w:tr>
      <w:tr w:rsidR="00EF7562" w14:paraId="5C211546" w14:textId="77777777">
        <w:trPr>
          <w:cantSplit/>
          <w:trHeight w:val="284"/>
        </w:trPr>
        <w:tc>
          <w:tcPr>
            <w:tcW w:w="611" w:type="dxa"/>
            <w:tcBorders>
              <w:top w:val="none" w:sz="4" w:space="0" w:color="000000"/>
              <w:left w:val="single" w:sz="4" w:space="0" w:color="auto"/>
              <w:bottom w:val="single" w:sz="4" w:space="0" w:color="auto"/>
              <w:right w:val="single" w:sz="4" w:space="0" w:color="auto"/>
            </w:tcBorders>
            <w:shd w:val="clear" w:color="auto" w:fill="auto"/>
            <w:vAlign w:val="center"/>
          </w:tcPr>
          <w:p w14:paraId="743F25B5" w14:textId="77777777" w:rsidR="00EF7562" w:rsidRDefault="009972EB">
            <w:pPr>
              <w:keepNext/>
              <w:keepLines/>
              <w:ind w:left="-57" w:right="-57"/>
              <w:jc w:val="center"/>
              <w:rPr>
                <w:rFonts w:ascii="Arial Narrow" w:eastAsia="Arial Narrow" w:hAnsi="Arial Narrow" w:cs="Arial Narrow"/>
                <w:color w:val="000000"/>
              </w:rPr>
            </w:pPr>
            <w:r>
              <w:rPr>
                <w:rFonts w:ascii="Arial Narrow" w:eastAsia="Arial Narrow" w:hAnsi="Arial Narrow" w:cs="Arial Narrow"/>
                <w:color w:val="000000"/>
              </w:rPr>
              <w:t>3.1.</w:t>
            </w:r>
          </w:p>
        </w:tc>
        <w:tc>
          <w:tcPr>
            <w:tcW w:w="2948" w:type="dxa"/>
            <w:tcBorders>
              <w:top w:val="none" w:sz="4" w:space="0" w:color="000000"/>
              <w:left w:val="none" w:sz="4" w:space="0" w:color="000000"/>
              <w:bottom w:val="single" w:sz="4" w:space="0" w:color="auto"/>
              <w:right w:val="single" w:sz="4" w:space="0" w:color="auto"/>
            </w:tcBorders>
            <w:shd w:val="clear" w:color="auto" w:fill="auto"/>
            <w:vAlign w:val="center"/>
          </w:tcPr>
          <w:p w14:paraId="35968A10" w14:textId="77777777" w:rsidR="00EF7562" w:rsidRDefault="009972EB">
            <w:pPr>
              <w:keepNext/>
              <w:keepLines/>
              <w:ind w:left="57"/>
              <w:rPr>
                <w:rFonts w:ascii="Arial Narrow" w:eastAsia="Arial Narrow" w:hAnsi="Arial Narrow" w:cs="Arial Narrow"/>
              </w:rPr>
            </w:pPr>
            <w:r>
              <w:rPr>
                <w:rFonts w:ascii="Arial Narrow" w:eastAsia="Arial Narrow" w:hAnsi="Arial Narrow" w:cs="Arial Narrow"/>
              </w:rPr>
              <w:t>Благовещенская ТЭЦ</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6B3B64A5" w14:textId="77777777" w:rsidR="00EF7562" w:rsidRDefault="009972EB">
            <w:pPr>
              <w:jc w:val="center"/>
              <w:rPr>
                <w:rFonts w:ascii="Arial Narrow" w:eastAsia="Arial Narrow" w:hAnsi="Arial Narrow" w:cs="Arial Narrow"/>
                <w:color w:val="000000"/>
                <w:sz w:val="22"/>
                <w:szCs w:val="22"/>
              </w:rPr>
            </w:pPr>
            <w:r>
              <w:rPr>
                <w:rFonts w:ascii="Arial Narrow" w:eastAsia="Arial Narrow" w:hAnsi="Arial Narrow" w:cs="Arial Narrow"/>
                <w:color w:val="000000"/>
              </w:rPr>
              <w:t>404</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6091102A" w14:textId="77777777" w:rsidR="00EF7562" w:rsidRDefault="009972EB">
            <w:pPr>
              <w:jc w:val="center"/>
              <w:rPr>
                <w:rFonts w:ascii="Arial Narrow" w:eastAsia="Arial Narrow" w:hAnsi="Arial Narrow" w:cs="Arial Narrow"/>
                <w:color w:val="000000"/>
                <w:sz w:val="22"/>
                <w:szCs w:val="22"/>
              </w:rPr>
            </w:pPr>
            <w:r>
              <w:rPr>
                <w:rFonts w:ascii="Arial Narrow" w:eastAsia="Arial Narrow" w:hAnsi="Arial Narrow" w:cs="Arial Narrow"/>
                <w:color w:val="000000"/>
              </w:rPr>
              <w:t>404</w:t>
            </w:r>
          </w:p>
        </w:tc>
        <w:tc>
          <w:tcPr>
            <w:tcW w:w="1275" w:type="dxa"/>
            <w:tcBorders>
              <w:top w:val="none" w:sz="4" w:space="0" w:color="000000"/>
              <w:left w:val="none" w:sz="4" w:space="0" w:color="000000"/>
              <w:bottom w:val="single" w:sz="4" w:space="0" w:color="auto"/>
              <w:right w:val="single" w:sz="4" w:space="0" w:color="auto"/>
            </w:tcBorders>
            <w:shd w:val="clear" w:color="auto" w:fill="auto"/>
          </w:tcPr>
          <w:p w14:paraId="38260FC6" w14:textId="77777777" w:rsidR="00EF7562" w:rsidRDefault="009972EB">
            <w:pPr>
              <w:jc w:val="center"/>
              <w:rPr>
                <w:rFonts w:ascii="Arial Narrow" w:eastAsia="Arial Narrow" w:hAnsi="Arial Narrow" w:cs="Arial Narrow"/>
                <w:sz w:val="22"/>
                <w:szCs w:val="22"/>
              </w:rPr>
            </w:pPr>
            <w:r>
              <w:rPr>
                <w:rFonts w:ascii="Arial Narrow" w:eastAsia="Arial Narrow" w:hAnsi="Arial Narrow" w:cs="Arial Narrow"/>
                <w:color w:val="000000"/>
                <w:sz w:val="22"/>
                <w:szCs w:val="22"/>
              </w:rPr>
              <w:t>-</w:t>
            </w:r>
          </w:p>
        </w:tc>
        <w:tc>
          <w:tcPr>
            <w:tcW w:w="1206" w:type="dxa"/>
            <w:tcBorders>
              <w:top w:val="none" w:sz="4" w:space="0" w:color="000000"/>
              <w:left w:val="none" w:sz="4" w:space="0" w:color="000000"/>
              <w:bottom w:val="single" w:sz="4" w:space="0" w:color="auto"/>
              <w:right w:val="single" w:sz="4" w:space="0" w:color="auto"/>
            </w:tcBorders>
            <w:shd w:val="clear" w:color="auto" w:fill="auto"/>
            <w:vAlign w:val="center"/>
          </w:tcPr>
          <w:p w14:paraId="2737E3B7" w14:textId="77777777" w:rsidR="00EF7562" w:rsidRDefault="009972EB">
            <w:pPr>
              <w:jc w:val="center"/>
              <w:rPr>
                <w:rFonts w:ascii="Arial Narrow" w:eastAsia="Arial Narrow" w:hAnsi="Arial Narrow" w:cs="Arial Narrow"/>
                <w:color w:val="000000"/>
              </w:rPr>
            </w:pPr>
            <w:r>
              <w:rPr>
                <w:rFonts w:ascii="Arial Narrow" w:eastAsia="Arial Narrow" w:hAnsi="Arial Narrow" w:cs="Arial Narrow"/>
                <w:color w:val="000000"/>
              </w:rPr>
              <w:t>404</w:t>
            </w:r>
          </w:p>
        </w:tc>
        <w:tc>
          <w:tcPr>
            <w:tcW w:w="1204" w:type="dxa"/>
            <w:tcBorders>
              <w:top w:val="none" w:sz="4" w:space="0" w:color="000000"/>
              <w:left w:val="none" w:sz="4" w:space="0" w:color="000000"/>
              <w:bottom w:val="single" w:sz="4" w:space="0" w:color="auto"/>
              <w:right w:val="single" w:sz="4" w:space="0" w:color="auto"/>
            </w:tcBorders>
            <w:shd w:val="clear" w:color="auto" w:fill="auto"/>
            <w:vAlign w:val="center"/>
          </w:tcPr>
          <w:p w14:paraId="2627B395" w14:textId="77777777" w:rsidR="00EF7562" w:rsidRDefault="00EF7562">
            <w:pPr>
              <w:jc w:val="center"/>
              <w:rPr>
                <w:rFonts w:ascii="Arial Narrow" w:eastAsia="Arial Narrow" w:hAnsi="Arial Narrow" w:cs="Arial Narrow"/>
              </w:rPr>
            </w:pPr>
          </w:p>
        </w:tc>
      </w:tr>
      <w:tr w:rsidR="00EF7562" w14:paraId="252325CD" w14:textId="77777777">
        <w:trPr>
          <w:cantSplit/>
          <w:trHeight w:val="284"/>
        </w:trPr>
        <w:tc>
          <w:tcPr>
            <w:tcW w:w="611" w:type="dxa"/>
            <w:tcBorders>
              <w:top w:val="none" w:sz="4" w:space="0" w:color="000000"/>
              <w:left w:val="single" w:sz="4" w:space="0" w:color="auto"/>
              <w:bottom w:val="single" w:sz="4" w:space="0" w:color="auto"/>
              <w:right w:val="single" w:sz="4" w:space="0" w:color="auto"/>
            </w:tcBorders>
            <w:shd w:val="clear" w:color="auto" w:fill="auto"/>
            <w:vAlign w:val="center"/>
          </w:tcPr>
          <w:p w14:paraId="7C39F678" w14:textId="77777777" w:rsidR="00EF7562" w:rsidRDefault="009972EB">
            <w:pPr>
              <w:keepNext/>
              <w:keepLines/>
              <w:ind w:left="-57" w:right="-57"/>
              <w:jc w:val="center"/>
              <w:rPr>
                <w:rFonts w:ascii="Arial Narrow" w:eastAsia="Arial Narrow" w:hAnsi="Arial Narrow" w:cs="Arial Narrow"/>
                <w:color w:val="000000"/>
              </w:rPr>
            </w:pPr>
            <w:r>
              <w:rPr>
                <w:rFonts w:ascii="Arial Narrow" w:eastAsia="Arial Narrow" w:hAnsi="Arial Narrow" w:cs="Arial Narrow"/>
                <w:color w:val="000000"/>
              </w:rPr>
              <w:t>3.2.</w:t>
            </w:r>
          </w:p>
        </w:tc>
        <w:tc>
          <w:tcPr>
            <w:tcW w:w="2948" w:type="dxa"/>
            <w:tcBorders>
              <w:top w:val="none" w:sz="4" w:space="0" w:color="000000"/>
              <w:left w:val="none" w:sz="4" w:space="0" w:color="000000"/>
              <w:bottom w:val="single" w:sz="4" w:space="0" w:color="auto"/>
              <w:right w:val="single" w:sz="4" w:space="0" w:color="auto"/>
            </w:tcBorders>
            <w:shd w:val="clear" w:color="auto" w:fill="auto"/>
            <w:vAlign w:val="center"/>
          </w:tcPr>
          <w:p w14:paraId="56B143D7" w14:textId="77777777" w:rsidR="00EF7562" w:rsidRDefault="009972EB">
            <w:pPr>
              <w:keepNext/>
              <w:keepLines/>
              <w:ind w:left="57"/>
              <w:rPr>
                <w:rFonts w:ascii="Arial Narrow" w:eastAsia="Arial Narrow" w:hAnsi="Arial Narrow" w:cs="Arial Narrow"/>
              </w:rPr>
            </w:pPr>
            <w:r>
              <w:rPr>
                <w:rFonts w:ascii="Arial Narrow" w:eastAsia="Arial Narrow" w:hAnsi="Arial Narrow" w:cs="Arial Narrow"/>
              </w:rPr>
              <w:t>Райчихинская ГРЭС</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69847ED2" w14:textId="77777777" w:rsidR="00EF7562" w:rsidRDefault="009972EB">
            <w:pPr>
              <w:jc w:val="center"/>
              <w:rPr>
                <w:rFonts w:ascii="Arial Narrow" w:eastAsia="Arial Narrow" w:hAnsi="Arial Narrow" w:cs="Arial Narrow"/>
                <w:color w:val="000000"/>
                <w:sz w:val="22"/>
                <w:szCs w:val="22"/>
              </w:rPr>
            </w:pPr>
            <w:r>
              <w:rPr>
                <w:rFonts w:ascii="Arial Narrow" w:eastAsia="Arial Narrow" w:hAnsi="Arial Narrow" w:cs="Arial Narrow"/>
                <w:color w:val="000000"/>
              </w:rPr>
              <w:t>102</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1B0237D3" w14:textId="77777777" w:rsidR="00EF7562" w:rsidRDefault="009972EB">
            <w:pPr>
              <w:jc w:val="center"/>
              <w:rPr>
                <w:rFonts w:ascii="Arial Narrow" w:eastAsia="Arial Narrow" w:hAnsi="Arial Narrow" w:cs="Arial Narrow"/>
                <w:color w:val="000000"/>
                <w:sz w:val="22"/>
                <w:szCs w:val="22"/>
              </w:rPr>
            </w:pPr>
            <w:r>
              <w:rPr>
                <w:rFonts w:ascii="Arial Narrow" w:eastAsia="Arial Narrow" w:hAnsi="Arial Narrow" w:cs="Arial Narrow"/>
                <w:color w:val="000000"/>
              </w:rPr>
              <w:t>102</w:t>
            </w:r>
          </w:p>
        </w:tc>
        <w:tc>
          <w:tcPr>
            <w:tcW w:w="1275" w:type="dxa"/>
            <w:tcBorders>
              <w:top w:val="none" w:sz="4" w:space="0" w:color="000000"/>
              <w:left w:val="none" w:sz="4" w:space="0" w:color="000000"/>
              <w:bottom w:val="single" w:sz="4" w:space="0" w:color="auto"/>
              <w:right w:val="single" w:sz="4" w:space="0" w:color="auto"/>
            </w:tcBorders>
            <w:shd w:val="clear" w:color="auto" w:fill="auto"/>
            <w:vAlign w:val="center"/>
          </w:tcPr>
          <w:p w14:paraId="3F2464F5" w14:textId="77777777" w:rsidR="00EF7562" w:rsidRDefault="009972EB">
            <w:pPr>
              <w:jc w:val="center"/>
              <w:rPr>
                <w:rFonts w:ascii="Arial Narrow" w:eastAsia="Arial Narrow" w:hAnsi="Arial Narrow" w:cs="Arial Narrow"/>
                <w:sz w:val="22"/>
                <w:szCs w:val="22"/>
              </w:rPr>
            </w:pPr>
            <w:r>
              <w:rPr>
                <w:rFonts w:ascii="Arial Narrow" w:eastAsia="Arial Narrow" w:hAnsi="Arial Narrow" w:cs="Arial Narrow"/>
                <w:color w:val="000000"/>
                <w:sz w:val="22"/>
                <w:szCs w:val="22"/>
              </w:rPr>
              <w:t>-</w:t>
            </w:r>
          </w:p>
        </w:tc>
        <w:tc>
          <w:tcPr>
            <w:tcW w:w="1206" w:type="dxa"/>
            <w:tcBorders>
              <w:top w:val="none" w:sz="4" w:space="0" w:color="000000"/>
              <w:left w:val="none" w:sz="4" w:space="0" w:color="000000"/>
              <w:bottom w:val="single" w:sz="4" w:space="0" w:color="auto"/>
              <w:right w:val="single" w:sz="4" w:space="0" w:color="auto"/>
            </w:tcBorders>
            <w:shd w:val="clear" w:color="auto" w:fill="auto"/>
            <w:vAlign w:val="center"/>
          </w:tcPr>
          <w:p w14:paraId="7241D388" w14:textId="77777777" w:rsidR="00EF7562" w:rsidRDefault="009972EB">
            <w:pPr>
              <w:jc w:val="center"/>
              <w:rPr>
                <w:rFonts w:ascii="Arial Narrow" w:eastAsia="Arial Narrow" w:hAnsi="Arial Narrow" w:cs="Arial Narrow"/>
              </w:rPr>
            </w:pPr>
            <w:r>
              <w:rPr>
                <w:rFonts w:ascii="Arial Narrow" w:eastAsia="Arial Narrow" w:hAnsi="Arial Narrow" w:cs="Arial Narrow"/>
              </w:rPr>
              <w:t>83</w:t>
            </w:r>
          </w:p>
        </w:tc>
        <w:tc>
          <w:tcPr>
            <w:tcW w:w="1204" w:type="dxa"/>
            <w:tcBorders>
              <w:top w:val="none" w:sz="4" w:space="0" w:color="000000"/>
              <w:left w:val="none" w:sz="4" w:space="0" w:color="000000"/>
              <w:bottom w:val="single" w:sz="4" w:space="0" w:color="auto"/>
              <w:right w:val="single" w:sz="4" w:space="0" w:color="auto"/>
            </w:tcBorders>
            <w:shd w:val="clear" w:color="auto" w:fill="auto"/>
            <w:vAlign w:val="center"/>
          </w:tcPr>
          <w:p w14:paraId="625D0203" w14:textId="77777777" w:rsidR="00EF7562" w:rsidRDefault="009972EB">
            <w:pPr>
              <w:jc w:val="center"/>
              <w:rPr>
                <w:rFonts w:ascii="Arial Narrow" w:eastAsia="Arial Narrow" w:hAnsi="Arial Narrow" w:cs="Arial Narrow"/>
              </w:rPr>
            </w:pPr>
            <w:r>
              <w:rPr>
                <w:rFonts w:ascii="Arial Narrow" w:eastAsia="Arial Narrow" w:hAnsi="Arial Narrow" w:cs="Arial Narrow"/>
              </w:rPr>
              <w:t>-19</w:t>
            </w:r>
          </w:p>
        </w:tc>
      </w:tr>
      <w:tr w:rsidR="00EF7562" w14:paraId="472AC4CF" w14:textId="77777777">
        <w:trPr>
          <w:cantSplit/>
          <w:trHeight w:val="284"/>
        </w:trPr>
        <w:tc>
          <w:tcPr>
            <w:tcW w:w="611" w:type="dxa"/>
            <w:tcBorders>
              <w:top w:val="none" w:sz="4" w:space="0" w:color="000000"/>
              <w:left w:val="single" w:sz="4" w:space="0" w:color="auto"/>
              <w:bottom w:val="single" w:sz="4" w:space="0" w:color="auto"/>
              <w:right w:val="single" w:sz="4" w:space="0" w:color="auto"/>
            </w:tcBorders>
            <w:shd w:val="clear" w:color="auto" w:fill="auto"/>
            <w:vAlign w:val="center"/>
          </w:tcPr>
          <w:p w14:paraId="506DF4DA" w14:textId="77777777" w:rsidR="00EF7562" w:rsidRDefault="009972EB">
            <w:pPr>
              <w:keepNext/>
              <w:keepLines/>
              <w:ind w:left="-57" w:right="-57"/>
              <w:jc w:val="center"/>
              <w:rPr>
                <w:rFonts w:ascii="Arial Narrow" w:eastAsia="Arial Narrow" w:hAnsi="Arial Narrow" w:cs="Arial Narrow"/>
                <w:color w:val="000000"/>
              </w:rPr>
            </w:pPr>
            <w:r>
              <w:rPr>
                <w:rFonts w:ascii="Arial Narrow" w:eastAsia="Arial Narrow" w:hAnsi="Arial Narrow" w:cs="Arial Narrow"/>
                <w:color w:val="000000"/>
              </w:rPr>
              <w:t>4.</w:t>
            </w:r>
          </w:p>
        </w:tc>
        <w:tc>
          <w:tcPr>
            <w:tcW w:w="2948" w:type="dxa"/>
            <w:tcBorders>
              <w:top w:val="none" w:sz="4" w:space="0" w:color="000000"/>
              <w:left w:val="none" w:sz="4" w:space="0" w:color="000000"/>
              <w:bottom w:val="single" w:sz="4" w:space="0" w:color="auto"/>
              <w:right w:val="single" w:sz="4" w:space="0" w:color="auto"/>
            </w:tcBorders>
            <w:shd w:val="clear" w:color="auto" w:fill="auto"/>
            <w:vAlign w:val="center"/>
          </w:tcPr>
          <w:p w14:paraId="25571EB2" w14:textId="77777777" w:rsidR="00EF7562" w:rsidRDefault="009972EB">
            <w:pPr>
              <w:keepNext/>
              <w:keepLines/>
              <w:ind w:left="57"/>
              <w:rPr>
                <w:rFonts w:ascii="Arial Narrow" w:eastAsia="Arial Narrow" w:hAnsi="Arial Narrow" w:cs="Arial Narrow"/>
                <w:b/>
              </w:rPr>
            </w:pPr>
            <w:r>
              <w:rPr>
                <w:rFonts w:ascii="Arial Narrow" w:eastAsia="Arial Narrow" w:hAnsi="Arial Narrow" w:cs="Arial Narrow"/>
                <w:b/>
              </w:rPr>
              <w:t xml:space="preserve">Нерюнгринская ГРЭС </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1A4161CA" w14:textId="77777777" w:rsidR="00EF7562" w:rsidRDefault="009972EB">
            <w:pPr>
              <w:jc w:val="center"/>
              <w:rPr>
                <w:rFonts w:ascii="Arial Narrow" w:eastAsia="Arial Narrow" w:hAnsi="Arial Narrow" w:cs="Arial Narrow"/>
                <w:b/>
                <w:color w:val="000000"/>
                <w:sz w:val="22"/>
                <w:szCs w:val="22"/>
              </w:rPr>
            </w:pPr>
            <w:r>
              <w:rPr>
                <w:rFonts w:ascii="Arial Narrow" w:eastAsia="Arial Narrow" w:hAnsi="Arial Narrow" w:cs="Arial Narrow"/>
                <w:b/>
                <w:color w:val="000000"/>
              </w:rPr>
              <w:t>618</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59515507" w14:textId="77777777" w:rsidR="00EF7562" w:rsidRDefault="009972EB">
            <w:pPr>
              <w:jc w:val="center"/>
              <w:rPr>
                <w:rFonts w:ascii="Arial Narrow" w:eastAsia="Arial Narrow" w:hAnsi="Arial Narrow" w:cs="Arial Narrow"/>
                <w:b/>
                <w:color w:val="000000"/>
                <w:sz w:val="22"/>
                <w:szCs w:val="22"/>
              </w:rPr>
            </w:pPr>
            <w:r>
              <w:rPr>
                <w:rFonts w:ascii="Arial Narrow" w:eastAsia="Arial Narrow" w:hAnsi="Arial Narrow" w:cs="Arial Narrow"/>
                <w:b/>
                <w:color w:val="000000"/>
              </w:rPr>
              <w:t>618</w:t>
            </w:r>
          </w:p>
        </w:tc>
        <w:tc>
          <w:tcPr>
            <w:tcW w:w="1275" w:type="dxa"/>
            <w:tcBorders>
              <w:top w:val="none" w:sz="4" w:space="0" w:color="000000"/>
              <w:left w:val="none" w:sz="4" w:space="0" w:color="000000"/>
              <w:bottom w:val="single" w:sz="4" w:space="0" w:color="auto"/>
              <w:right w:val="single" w:sz="4" w:space="0" w:color="auto"/>
            </w:tcBorders>
            <w:shd w:val="clear" w:color="auto" w:fill="auto"/>
            <w:vAlign w:val="center"/>
          </w:tcPr>
          <w:p w14:paraId="2037D4CC" w14:textId="77777777" w:rsidR="00EF7562" w:rsidRDefault="009972EB">
            <w:pPr>
              <w:jc w:val="center"/>
              <w:rPr>
                <w:rFonts w:ascii="Arial Narrow" w:eastAsia="Arial Narrow" w:hAnsi="Arial Narrow" w:cs="Arial Narrow"/>
                <w:b/>
                <w:sz w:val="22"/>
                <w:szCs w:val="22"/>
              </w:rPr>
            </w:pPr>
            <w:r>
              <w:rPr>
                <w:rFonts w:ascii="Arial Narrow" w:eastAsia="Arial Narrow" w:hAnsi="Arial Narrow" w:cs="Arial Narrow"/>
                <w:b/>
                <w:color w:val="000000"/>
                <w:sz w:val="22"/>
                <w:szCs w:val="22"/>
              </w:rPr>
              <w:t>-</w:t>
            </w:r>
          </w:p>
        </w:tc>
        <w:tc>
          <w:tcPr>
            <w:tcW w:w="1206" w:type="dxa"/>
            <w:tcBorders>
              <w:top w:val="none" w:sz="4" w:space="0" w:color="000000"/>
              <w:left w:val="none" w:sz="4" w:space="0" w:color="000000"/>
              <w:bottom w:val="single" w:sz="4" w:space="0" w:color="auto"/>
              <w:right w:val="single" w:sz="4" w:space="0" w:color="auto"/>
            </w:tcBorders>
            <w:shd w:val="clear" w:color="auto" w:fill="auto"/>
            <w:vAlign w:val="center"/>
          </w:tcPr>
          <w:p w14:paraId="18EB5520" w14:textId="77777777" w:rsidR="00EF7562" w:rsidRDefault="009972EB">
            <w:pPr>
              <w:jc w:val="center"/>
              <w:rPr>
                <w:rFonts w:ascii="Arial Narrow" w:eastAsia="Arial Narrow" w:hAnsi="Arial Narrow" w:cs="Arial Narrow"/>
                <w:b/>
                <w:color w:val="000000"/>
              </w:rPr>
            </w:pPr>
            <w:r>
              <w:rPr>
                <w:rFonts w:ascii="Arial Narrow" w:eastAsia="Arial Narrow" w:hAnsi="Arial Narrow" w:cs="Arial Narrow"/>
                <w:b/>
                <w:color w:val="000000"/>
              </w:rPr>
              <w:t>618</w:t>
            </w:r>
          </w:p>
        </w:tc>
        <w:tc>
          <w:tcPr>
            <w:tcW w:w="1204" w:type="dxa"/>
            <w:tcBorders>
              <w:top w:val="none" w:sz="4" w:space="0" w:color="000000"/>
              <w:left w:val="none" w:sz="4" w:space="0" w:color="000000"/>
              <w:bottom w:val="single" w:sz="4" w:space="0" w:color="auto"/>
              <w:right w:val="single" w:sz="4" w:space="0" w:color="auto"/>
            </w:tcBorders>
            <w:shd w:val="clear" w:color="auto" w:fill="auto"/>
            <w:vAlign w:val="center"/>
          </w:tcPr>
          <w:p w14:paraId="172D7D40" w14:textId="77777777" w:rsidR="00EF7562" w:rsidRDefault="009972EB">
            <w:pPr>
              <w:jc w:val="center"/>
              <w:rPr>
                <w:rFonts w:ascii="Arial Narrow" w:eastAsia="Arial Narrow" w:hAnsi="Arial Narrow" w:cs="Arial Narrow"/>
                <w:b/>
              </w:rPr>
            </w:pPr>
            <w:r>
              <w:rPr>
                <w:rFonts w:ascii="Arial Narrow" w:eastAsia="Arial Narrow" w:hAnsi="Arial Narrow" w:cs="Arial Narrow"/>
                <w:b/>
                <w:color w:val="000000"/>
              </w:rPr>
              <w:t>-</w:t>
            </w:r>
          </w:p>
        </w:tc>
      </w:tr>
      <w:tr w:rsidR="00EF7562" w14:paraId="6BF4462D" w14:textId="77777777">
        <w:trPr>
          <w:cantSplit/>
          <w:trHeight w:val="284"/>
        </w:trPr>
        <w:tc>
          <w:tcPr>
            <w:tcW w:w="611" w:type="dxa"/>
            <w:tcBorders>
              <w:top w:val="none" w:sz="4" w:space="0" w:color="000000"/>
              <w:left w:val="single" w:sz="4" w:space="0" w:color="auto"/>
              <w:bottom w:val="single" w:sz="4" w:space="0" w:color="auto"/>
              <w:right w:val="single" w:sz="4" w:space="0" w:color="auto"/>
            </w:tcBorders>
            <w:shd w:val="clear" w:color="auto" w:fill="auto"/>
            <w:vAlign w:val="center"/>
          </w:tcPr>
          <w:p w14:paraId="4ECD1AC1" w14:textId="77777777" w:rsidR="00EF7562" w:rsidRDefault="009972EB">
            <w:pPr>
              <w:keepNext/>
              <w:keepLines/>
              <w:ind w:left="-57" w:right="-57"/>
              <w:jc w:val="center"/>
              <w:rPr>
                <w:rFonts w:ascii="Arial Narrow" w:eastAsia="Arial Narrow" w:hAnsi="Arial Narrow" w:cs="Arial Narrow"/>
                <w:color w:val="000000"/>
              </w:rPr>
            </w:pPr>
            <w:r>
              <w:rPr>
                <w:rFonts w:ascii="Arial Narrow" w:eastAsia="Arial Narrow" w:hAnsi="Arial Narrow" w:cs="Arial Narrow"/>
                <w:color w:val="000000"/>
              </w:rPr>
              <w:t>4.1.</w:t>
            </w:r>
          </w:p>
        </w:tc>
        <w:tc>
          <w:tcPr>
            <w:tcW w:w="2948" w:type="dxa"/>
            <w:tcBorders>
              <w:top w:val="none" w:sz="4" w:space="0" w:color="000000"/>
              <w:left w:val="none" w:sz="4" w:space="0" w:color="000000"/>
              <w:bottom w:val="single" w:sz="4" w:space="0" w:color="auto"/>
              <w:right w:val="single" w:sz="4" w:space="0" w:color="auto"/>
            </w:tcBorders>
            <w:shd w:val="clear" w:color="auto" w:fill="auto"/>
            <w:vAlign w:val="center"/>
          </w:tcPr>
          <w:p w14:paraId="2D884AFC" w14:textId="77777777" w:rsidR="00EF7562" w:rsidRDefault="009972EB">
            <w:pPr>
              <w:keepNext/>
              <w:keepLines/>
              <w:ind w:left="57"/>
              <w:rPr>
                <w:rFonts w:ascii="Arial Narrow" w:eastAsia="Arial Narrow" w:hAnsi="Arial Narrow" w:cs="Arial Narrow"/>
              </w:rPr>
            </w:pPr>
            <w:r>
              <w:rPr>
                <w:rFonts w:ascii="Arial Narrow" w:eastAsia="Arial Narrow" w:hAnsi="Arial Narrow" w:cs="Arial Narrow"/>
              </w:rPr>
              <w:t>Нерюнгринская ГРЭС</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60B17C76" w14:textId="77777777" w:rsidR="00EF7562" w:rsidRDefault="009972EB">
            <w:pPr>
              <w:jc w:val="center"/>
              <w:rPr>
                <w:rFonts w:ascii="Arial Narrow" w:eastAsia="Arial Narrow" w:hAnsi="Arial Narrow" w:cs="Arial Narrow"/>
                <w:color w:val="000000"/>
                <w:sz w:val="22"/>
                <w:szCs w:val="22"/>
              </w:rPr>
            </w:pPr>
            <w:r>
              <w:rPr>
                <w:rFonts w:ascii="Arial Narrow" w:eastAsia="Arial Narrow" w:hAnsi="Arial Narrow" w:cs="Arial Narrow"/>
                <w:color w:val="000000"/>
              </w:rPr>
              <w:t>570</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1400AFAF" w14:textId="77777777" w:rsidR="00EF7562" w:rsidRDefault="009972EB">
            <w:pPr>
              <w:jc w:val="center"/>
              <w:rPr>
                <w:rFonts w:ascii="Arial Narrow" w:eastAsia="Arial Narrow" w:hAnsi="Arial Narrow" w:cs="Arial Narrow"/>
                <w:color w:val="000000"/>
                <w:sz w:val="22"/>
                <w:szCs w:val="22"/>
              </w:rPr>
            </w:pPr>
            <w:r>
              <w:rPr>
                <w:rFonts w:ascii="Arial Narrow" w:eastAsia="Arial Narrow" w:hAnsi="Arial Narrow" w:cs="Arial Narrow"/>
                <w:color w:val="000000"/>
              </w:rPr>
              <w:t>570</w:t>
            </w:r>
          </w:p>
        </w:tc>
        <w:tc>
          <w:tcPr>
            <w:tcW w:w="1275" w:type="dxa"/>
            <w:tcBorders>
              <w:top w:val="none" w:sz="4" w:space="0" w:color="000000"/>
              <w:left w:val="none" w:sz="4" w:space="0" w:color="000000"/>
              <w:bottom w:val="single" w:sz="4" w:space="0" w:color="auto"/>
              <w:right w:val="single" w:sz="4" w:space="0" w:color="auto"/>
            </w:tcBorders>
            <w:shd w:val="clear" w:color="auto" w:fill="auto"/>
            <w:vAlign w:val="center"/>
          </w:tcPr>
          <w:p w14:paraId="796086DE" w14:textId="77777777" w:rsidR="00EF7562" w:rsidRDefault="009972EB">
            <w:pPr>
              <w:jc w:val="center"/>
              <w:rPr>
                <w:rFonts w:ascii="Arial Narrow" w:eastAsia="Arial Narrow" w:hAnsi="Arial Narrow" w:cs="Arial Narrow"/>
                <w:sz w:val="22"/>
                <w:szCs w:val="22"/>
              </w:rPr>
            </w:pPr>
            <w:r>
              <w:rPr>
                <w:rFonts w:ascii="Arial Narrow" w:eastAsia="Arial Narrow" w:hAnsi="Arial Narrow" w:cs="Arial Narrow"/>
                <w:color w:val="000000"/>
                <w:sz w:val="22"/>
                <w:szCs w:val="22"/>
              </w:rPr>
              <w:t>-</w:t>
            </w:r>
          </w:p>
        </w:tc>
        <w:tc>
          <w:tcPr>
            <w:tcW w:w="1206" w:type="dxa"/>
            <w:tcBorders>
              <w:top w:val="none" w:sz="4" w:space="0" w:color="000000"/>
              <w:left w:val="none" w:sz="4" w:space="0" w:color="000000"/>
              <w:bottom w:val="single" w:sz="4" w:space="0" w:color="auto"/>
              <w:right w:val="single" w:sz="4" w:space="0" w:color="auto"/>
            </w:tcBorders>
            <w:shd w:val="clear" w:color="auto" w:fill="auto"/>
            <w:vAlign w:val="center"/>
          </w:tcPr>
          <w:p w14:paraId="0722D8A1" w14:textId="77777777" w:rsidR="00EF7562" w:rsidRDefault="009972EB">
            <w:pPr>
              <w:jc w:val="center"/>
              <w:rPr>
                <w:rFonts w:ascii="Arial Narrow" w:eastAsia="Arial Narrow" w:hAnsi="Arial Narrow" w:cs="Arial Narrow"/>
                <w:color w:val="000000"/>
              </w:rPr>
            </w:pPr>
            <w:r>
              <w:rPr>
                <w:rFonts w:ascii="Arial Narrow" w:eastAsia="Arial Narrow" w:hAnsi="Arial Narrow" w:cs="Arial Narrow"/>
                <w:color w:val="000000"/>
              </w:rPr>
              <w:t>570</w:t>
            </w:r>
          </w:p>
        </w:tc>
        <w:tc>
          <w:tcPr>
            <w:tcW w:w="1204" w:type="dxa"/>
            <w:tcBorders>
              <w:top w:val="none" w:sz="4" w:space="0" w:color="000000"/>
              <w:left w:val="none" w:sz="4" w:space="0" w:color="000000"/>
              <w:bottom w:val="single" w:sz="4" w:space="0" w:color="auto"/>
              <w:right w:val="single" w:sz="4" w:space="0" w:color="auto"/>
            </w:tcBorders>
            <w:shd w:val="clear" w:color="auto" w:fill="auto"/>
            <w:vAlign w:val="center"/>
          </w:tcPr>
          <w:p w14:paraId="5EDD5434" w14:textId="77777777" w:rsidR="00EF7562" w:rsidRDefault="009972EB">
            <w:pPr>
              <w:jc w:val="center"/>
              <w:rPr>
                <w:rFonts w:ascii="Arial Narrow" w:eastAsia="Arial Narrow" w:hAnsi="Arial Narrow" w:cs="Arial Narrow"/>
              </w:rPr>
            </w:pPr>
            <w:r>
              <w:rPr>
                <w:rFonts w:ascii="Arial Narrow" w:eastAsia="Arial Narrow" w:hAnsi="Arial Narrow" w:cs="Arial Narrow"/>
                <w:color w:val="000000"/>
              </w:rPr>
              <w:t>-</w:t>
            </w:r>
          </w:p>
        </w:tc>
      </w:tr>
      <w:tr w:rsidR="00EF7562" w14:paraId="04AD909B" w14:textId="77777777">
        <w:trPr>
          <w:cantSplit/>
          <w:trHeight w:val="284"/>
        </w:trPr>
        <w:tc>
          <w:tcPr>
            <w:tcW w:w="611" w:type="dxa"/>
            <w:tcBorders>
              <w:top w:val="none" w:sz="4" w:space="0" w:color="000000"/>
              <w:left w:val="single" w:sz="4" w:space="0" w:color="auto"/>
              <w:bottom w:val="single" w:sz="4" w:space="0" w:color="auto"/>
              <w:right w:val="single" w:sz="4" w:space="0" w:color="auto"/>
            </w:tcBorders>
            <w:shd w:val="clear" w:color="auto" w:fill="auto"/>
            <w:vAlign w:val="center"/>
          </w:tcPr>
          <w:p w14:paraId="15350CC9" w14:textId="77777777" w:rsidR="00EF7562" w:rsidRDefault="009972EB">
            <w:pPr>
              <w:keepNext/>
              <w:keepLines/>
              <w:ind w:left="-57" w:right="-57"/>
              <w:jc w:val="center"/>
              <w:rPr>
                <w:rFonts w:ascii="Arial Narrow" w:eastAsia="Arial Narrow" w:hAnsi="Arial Narrow" w:cs="Arial Narrow"/>
                <w:color w:val="000000"/>
              </w:rPr>
            </w:pPr>
            <w:r>
              <w:rPr>
                <w:rFonts w:ascii="Arial Narrow" w:eastAsia="Arial Narrow" w:hAnsi="Arial Narrow" w:cs="Arial Narrow"/>
                <w:color w:val="000000"/>
              </w:rPr>
              <w:t>4.2.</w:t>
            </w:r>
          </w:p>
        </w:tc>
        <w:tc>
          <w:tcPr>
            <w:tcW w:w="2948" w:type="dxa"/>
            <w:tcBorders>
              <w:top w:val="none" w:sz="4" w:space="0" w:color="000000"/>
              <w:left w:val="none" w:sz="4" w:space="0" w:color="000000"/>
              <w:bottom w:val="single" w:sz="4" w:space="0" w:color="auto"/>
              <w:right w:val="single" w:sz="4" w:space="0" w:color="auto"/>
            </w:tcBorders>
            <w:shd w:val="clear" w:color="auto" w:fill="auto"/>
            <w:vAlign w:val="center"/>
          </w:tcPr>
          <w:p w14:paraId="2F3825CE" w14:textId="77777777" w:rsidR="00EF7562" w:rsidRDefault="009972EB">
            <w:pPr>
              <w:keepNext/>
              <w:keepLines/>
              <w:ind w:left="57"/>
              <w:rPr>
                <w:rFonts w:ascii="Arial Narrow" w:eastAsia="Arial Narrow" w:hAnsi="Arial Narrow" w:cs="Arial Narrow"/>
              </w:rPr>
            </w:pPr>
            <w:r>
              <w:rPr>
                <w:rFonts w:ascii="Arial Narrow" w:eastAsia="Arial Narrow" w:hAnsi="Arial Narrow" w:cs="Arial Narrow"/>
              </w:rPr>
              <w:t>Чульманская ТЭЦ</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180F1ED0" w14:textId="77777777" w:rsidR="00EF7562" w:rsidRDefault="009972EB">
            <w:pPr>
              <w:jc w:val="center"/>
              <w:rPr>
                <w:rFonts w:ascii="Arial Narrow" w:eastAsia="Arial Narrow" w:hAnsi="Arial Narrow" w:cs="Arial Narrow"/>
                <w:color w:val="000000"/>
                <w:sz w:val="22"/>
                <w:szCs w:val="22"/>
              </w:rPr>
            </w:pPr>
            <w:r>
              <w:rPr>
                <w:rFonts w:ascii="Arial Narrow" w:eastAsia="Arial Narrow" w:hAnsi="Arial Narrow" w:cs="Arial Narrow"/>
                <w:color w:val="000000"/>
              </w:rPr>
              <w:t>48</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171DD646" w14:textId="77777777" w:rsidR="00EF7562" w:rsidRDefault="009972EB">
            <w:pPr>
              <w:jc w:val="center"/>
              <w:rPr>
                <w:rFonts w:ascii="Arial Narrow" w:eastAsia="Arial Narrow" w:hAnsi="Arial Narrow" w:cs="Arial Narrow"/>
                <w:color w:val="000000"/>
                <w:sz w:val="22"/>
                <w:szCs w:val="22"/>
              </w:rPr>
            </w:pPr>
            <w:r>
              <w:rPr>
                <w:rFonts w:ascii="Arial Narrow" w:eastAsia="Arial Narrow" w:hAnsi="Arial Narrow" w:cs="Arial Narrow"/>
                <w:color w:val="000000"/>
              </w:rPr>
              <w:t>48</w:t>
            </w:r>
          </w:p>
        </w:tc>
        <w:tc>
          <w:tcPr>
            <w:tcW w:w="1275" w:type="dxa"/>
            <w:tcBorders>
              <w:top w:val="none" w:sz="4" w:space="0" w:color="000000"/>
              <w:left w:val="none" w:sz="4" w:space="0" w:color="000000"/>
              <w:bottom w:val="single" w:sz="4" w:space="0" w:color="auto"/>
              <w:right w:val="single" w:sz="4" w:space="0" w:color="auto"/>
            </w:tcBorders>
            <w:shd w:val="clear" w:color="auto" w:fill="auto"/>
            <w:vAlign w:val="center"/>
          </w:tcPr>
          <w:p w14:paraId="6EB2048F" w14:textId="77777777" w:rsidR="00EF7562" w:rsidRDefault="009972EB">
            <w:pPr>
              <w:jc w:val="center"/>
              <w:rPr>
                <w:rFonts w:ascii="Arial Narrow" w:eastAsia="Arial Narrow" w:hAnsi="Arial Narrow" w:cs="Arial Narrow"/>
                <w:sz w:val="22"/>
                <w:szCs w:val="22"/>
              </w:rPr>
            </w:pPr>
            <w:r>
              <w:rPr>
                <w:rFonts w:ascii="Arial Narrow" w:eastAsia="Arial Narrow" w:hAnsi="Arial Narrow" w:cs="Arial Narrow"/>
                <w:color w:val="000000"/>
                <w:sz w:val="22"/>
                <w:szCs w:val="22"/>
              </w:rPr>
              <w:t>-</w:t>
            </w:r>
          </w:p>
        </w:tc>
        <w:tc>
          <w:tcPr>
            <w:tcW w:w="1206" w:type="dxa"/>
            <w:tcBorders>
              <w:top w:val="none" w:sz="4" w:space="0" w:color="000000"/>
              <w:left w:val="none" w:sz="4" w:space="0" w:color="000000"/>
              <w:bottom w:val="single" w:sz="4" w:space="0" w:color="auto"/>
              <w:right w:val="single" w:sz="4" w:space="0" w:color="auto"/>
            </w:tcBorders>
            <w:shd w:val="clear" w:color="auto" w:fill="auto"/>
            <w:vAlign w:val="center"/>
          </w:tcPr>
          <w:p w14:paraId="3E65C694" w14:textId="77777777" w:rsidR="00EF7562" w:rsidRDefault="009972EB">
            <w:pPr>
              <w:jc w:val="center"/>
              <w:rPr>
                <w:rFonts w:ascii="Arial Narrow" w:eastAsia="Arial Narrow" w:hAnsi="Arial Narrow" w:cs="Arial Narrow"/>
                <w:color w:val="000000"/>
              </w:rPr>
            </w:pPr>
            <w:r>
              <w:rPr>
                <w:rFonts w:ascii="Arial Narrow" w:eastAsia="Arial Narrow" w:hAnsi="Arial Narrow" w:cs="Arial Narrow"/>
                <w:color w:val="000000"/>
              </w:rPr>
              <w:t>48</w:t>
            </w:r>
          </w:p>
        </w:tc>
        <w:tc>
          <w:tcPr>
            <w:tcW w:w="1204" w:type="dxa"/>
            <w:tcBorders>
              <w:top w:val="none" w:sz="4" w:space="0" w:color="000000"/>
              <w:left w:val="none" w:sz="4" w:space="0" w:color="000000"/>
              <w:bottom w:val="single" w:sz="4" w:space="0" w:color="auto"/>
              <w:right w:val="single" w:sz="4" w:space="0" w:color="auto"/>
            </w:tcBorders>
            <w:shd w:val="clear" w:color="auto" w:fill="auto"/>
            <w:vAlign w:val="center"/>
          </w:tcPr>
          <w:p w14:paraId="617FF381" w14:textId="77777777" w:rsidR="00EF7562" w:rsidRDefault="009972EB">
            <w:pPr>
              <w:jc w:val="center"/>
              <w:rPr>
                <w:rFonts w:ascii="Arial Narrow" w:eastAsia="Arial Narrow" w:hAnsi="Arial Narrow" w:cs="Arial Narrow"/>
              </w:rPr>
            </w:pPr>
            <w:r>
              <w:rPr>
                <w:rFonts w:ascii="Arial Narrow" w:eastAsia="Arial Narrow" w:hAnsi="Arial Narrow" w:cs="Arial Narrow"/>
                <w:color w:val="000000"/>
              </w:rPr>
              <w:t>-</w:t>
            </w:r>
          </w:p>
        </w:tc>
      </w:tr>
      <w:tr w:rsidR="00EF7562" w14:paraId="0A9255F1" w14:textId="77777777">
        <w:trPr>
          <w:cantSplit/>
          <w:trHeight w:val="284"/>
        </w:trPr>
        <w:tc>
          <w:tcPr>
            <w:tcW w:w="611" w:type="dxa"/>
            <w:tcBorders>
              <w:top w:val="none" w:sz="4" w:space="0" w:color="000000"/>
              <w:left w:val="single" w:sz="4" w:space="0" w:color="auto"/>
              <w:bottom w:val="single" w:sz="4" w:space="0" w:color="auto"/>
              <w:right w:val="single" w:sz="4" w:space="0" w:color="auto"/>
            </w:tcBorders>
            <w:shd w:val="clear" w:color="auto" w:fill="auto"/>
          </w:tcPr>
          <w:p w14:paraId="11913DA3" w14:textId="77777777" w:rsidR="00EF7562" w:rsidRDefault="009972EB">
            <w:pPr>
              <w:keepNext/>
              <w:keepLines/>
              <w:ind w:left="-57" w:right="-57"/>
              <w:jc w:val="center"/>
              <w:rPr>
                <w:rFonts w:ascii="Arial Narrow" w:eastAsia="Arial Narrow" w:hAnsi="Arial Narrow" w:cs="Arial Narrow"/>
              </w:rPr>
            </w:pPr>
            <w:r>
              <w:rPr>
                <w:rFonts w:ascii="Arial Narrow" w:eastAsia="Arial Narrow" w:hAnsi="Arial Narrow" w:cs="Arial Narrow"/>
              </w:rPr>
              <w:t>5.</w:t>
            </w:r>
          </w:p>
        </w:tc>
        <w:tc>
          <w:tcPr>
            <w:tcW w:w="2948" w:type="dxa"/>
            <w:tcBorders>
              <w:top w:val="none" w:sz="4" w:space="0" w:color="000000"/>
              <w:left w:val="none" w:sz="4" w:space="0" w:color="000000"/>
              <w:bottom w:val="single" w:sz="4" w:space="0" w:color="auto"/>
              <w:right w:val="single" w:sz="4" w:space="0" w:color="auto"/>
            </w:tcBorders>
            <w:shd w:val="clear" w:color="auto" w:fill="auto"/>
            <w:vAlign w:val="center"/>
          </w:tcPr>
          <w:p w14:paraId="0BF659F4" w14:textId="77777777" w:rsidR="00EF7562" w:rsidRDefault="009972EB">
            <w:pPr>
              <w:keepNext/>
              <w:keepLines/>
              <w:ind w:left="57"/>
              <w:rPr>
                <w:rFonts w:ascii="Arial Narrow" w:eastAsia="Arial Narrow" w:hAnsi="Arial Narrow" w:cs="Arial Narrow"/>
                <w:b/>
              </w:rPr>
            </w:pPr>
            <w:r>
              <w:rPr>
                <w:rFonts w:ascii="Arial Narrow" w:eastAsia="Arial Narrow" w:hAnsi="Arial Narrow" w:cs="Arial Narrow"/>
                <w:b/>
              </w:rPr>
              <w:t>Приморская ГРЭС (ЛуТЭК )</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04E5A0EA" w14:textId="77777777" w:rsidR="00EF7562" w:rsidRDefault="009972EB">
            <w:pPr>
              <w:jc w:val="center"/>
              <w:rPr>
                <w:rFonts w:ascii="Arial Narrow" w:eastAsia="Arial Narrow" w:hAnsi="Arial Narrow" w:cs="Arial Narrow"/>
                <w:b/>
                <w:color w:val="000000"/>
                <w:sz w:val="22"/>
                <w:szCs w:val="22"/>
              </w:rPr>
            </w:pPr>
            <w:r>
              <w:rPr>
                <w:rFonts w:ascii="Arial Narrow" w:eastAsia="Arial Narrow" w:hAnsi="Arial Narrow" w:cs="Arial Narrow"/>
                <w:b/>
                <w:color w:val="000000"/>
              </w:rPr>
              <w:t>1467</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785AD81E" w14:textId="77777777" w:rsidR="00EF7562" w:rsidRDefault="009972EB">
            <w:pPr>
              <w:jc w:val="center"/>
              <w:rPr>
                <w:rFonts w:ascii="Arial Narrow" w:eastAsia="Arial Narrow" w:hAnsi="Arial Narrow" w:cs="Arial Narrow"/>
                <w:b/>
                <w:color w:val="000000"/>
                <w:sz w:val="22"/>
                <w:szCs w:val="22"/>
              </w:rPr>
            </w:pPr>
            <w:r>
              <w:rPr>
                <w:rFonts w:ascii="Arial Narrow" w:eastAsia="Arial Narrow" w:hAnsi="Arial Narrow" w:cs="Arial Narrow"/>
                <w:b/>
                <w:color w:val="000000"/>
              </w:rPr>
              <w:t>1467</w:t>
            </w:r>
          </w:p>
        </w:tc>
        <w:tc>
          <w:tcPr>
            <w:tcW w:w="1275" w:type="dxa"/>
            <w:tcBorders>
              <w:top w:val="none" w:sz="4" w:space="0" w:color="000000"/>
              <w:left w:val="none" w:sz="4" w:space="0" w:color="000000"/>
              <w:bottom w:val="single" w:sz="4" w:space="0" w:color="auto"/>
              <w:right w:val="single" w:sz="4" w:space="0" w:color="auto"/>
            </w:tcBorders>
            <w:shd w:val="clear" w:color="auto" w:fill="auto"/>
            <w:vAlign w:val="center"/>
          </w:tcPr>
          <w:p w14:paraId="5021F00F" w14:textId="77777777" w:rsidR="00EF7562" w:rsidRDefault="009972EB">
            <w:pPr>
              <w:jc w:val="center"/>
              <w:rPr>
                <w:rFonts w:ascii="Arial Narrow" w:eastAsia="Arial Narrow" w:hAnsi="Arial Narrow" w:cs="Arial Narrow"/>
                <w:b/>
                <w:sz w:val="22"/>
                <w:szCs w:val="22"/>
              </w:rPr>
            </w:pPr>
            <w:r>
              <w:rPr>
                <w:rFonts w:ascii="Arial Narrow" w:eastAsia="Arial Narrow" w:hAnsi="Arial Narrow" w:cs="Arial Narrow"/>
                <w:b/>
                <w:color w:val="000000"/>
                <w:sz w:val="22"/>
                <w:szCs w:val="22"/>
              </w:rPr>
              <w:t>-</w:t>
            </w:r>
          </w:p>
        </w:tc>
        <w:tc>
          <w:tcPr>
            <w:tcW w:w="1206" w:type="dxa"/>
            <w:tcBorders>
              <w:top w:val="none" w:sz="4" w:space="0" w:color="000000"/>
              <w:left w:val="none" w:sz="4" w:space="0" w:color="000000"/>
              <w:bottom w:val="single" w:sz="4" w:space="0" w:color="auto"/>
              <w:right w:val="single" w:sz="4" w:space="0" w:color="auto"/>
            </w:tcBorders>
            <w:shd w:val="clear" w:color="auto" w:fill="auto"/>
            <w:vAlign w:val="center"/>
          </w:tcPr>
          <w:p w14:paraId="41033E59" w14:textId="77777777" w:rsidR="00EF7562" w:rsidRDefault="009972EB">
            <w:pPr>
              <w:jc w:val="center"/>
              <w:rPr>
                <w:rFonts w:ascii="Arial Narrow" w:eastAsia="Arial Narrow" w:hAnsi="Arial Narrow" w:cs="Arial Narrow"/>
                <w:b/>
                <w:color w:val="000000"/>
              </w:rPr>
            </w:pPr>
            <w:r>
              <w:rPr>
                <w:rFonts w:ascii="Arial Narrow" w:eastAsia="Arial Narrow" w:hAnsi="Arial Narrow" w:cs="Arial Narrow"/>
                <w:b/>
                <w:color w:val="000000"/>
              </w:rPr>
              <w:t>-</w:t>
            </w:r>
          </w:p>
        </w:tc>
        <w:tc>
          <w:tcPr>
            <w:tcW w:w="1204" w:type="dxa"/>
            <w:tcBorders>
              <w:top w:val="none" w:sz="4" w:space="0" w:color="000000"/>
              <w:left w:val="none" w:sz="4" w:space="0" w:color="000000"/>
              <w:bottom w:val="single" w:sz="4" w:space="0" w:color="auto"/>
              <w:right w:val="single" w:sz="4" w:space="0" w:color="auto"/>
            </w:tcBorders>
            <w:shd w:val="clear" w:color="auto" w:fill="auto"/>
            <w:vAlign w:val="center"/>
          </w:tcPr>
          <w:p w14:paraId="347BC070" w14:textId="77777777" w:rsidR="00EF7562" w:rsidRDefault="009972EB">
            <w:pPr>
              <w:jc w:val="center"/>
              <w:rPr>
                <w:rFonts w:ascii="Arial Narrow" w:eastAsia="Arial Narrow" w:hAnsi="Arial Narrow" w:cs="Arial Narrow"/>
                <w:b/>
              </w:rPr>
            </w:pPr>
            <w:r>
              <w:rPr>
                <w:rFonts w:ascii="Arial Narrow" w:eastAsia="Arial Narrow" w:hAnsi="Arial Narrow" w:cs="Arial Narrow"/>
                <w:b/>
                <w:color w:val="000000"/>
              </w:rPr>
              <w:t>-1467</w:t>
            </w:r>
          </w:p>
        </w:tc>
      </w:tr>
      <w:tr w:rsidR="00EF7562" w14:paraId="3434D54B" w14:textId="77777777">
        <w:trPr>
          <w:cantSplit/>
          <w:trHeight w:val="284"/>
        </w:trPr>
        <w:tc>
          <w:tcPr>
            <w:tcW w:w="611" w:type="dxa"/>
            <w:tcBorders>
              <w:top w:val="none" w:sz="4" w:space="0" w:color="000000"/>
              <w:left w:val="single" w:sz="4" w:space="0" w:color="auto"/>
              <w:bottom w:val="single" w:sz="4" w:space="0" w:color="auto"/>
              <w:right w:val="single" w:sz="4" w:space="0" w:color="auto"/>
            </w:tcBorders>
            <w:shd w:val="clear" w:color="auto" w:fill="auto"/>
            <w:vAlign w:val="center"/>
          </w:tcPr>
          <w:p w14:paraId="2AF7BC71" w14:textId="77777777" w:rsidR="00EF7562" w:rsidRDefault="00EF7562">
            <w:pPr>
              <w:keepNext/>
              <w:keepLines/>
              <w:jc w:val="center"/>
              <w:rPr>
                <w:rFonts w:ascii="Arial Narrow" w:eastAsia="Arial Narrow" w:hAnsi="Arial Narrow" w:cs="Arial Narrow"/>
                <w:color w:val="000000"/>
              </w:rPr>
            </w:pPr>
          </w:p>
        </w:tc>
        <w:tc>
          <w:tcPr>
            <w:tcW w:w="2948" w:type="dxa"/>
            <w:tcBorders>
              <w:top w:val="none" w:sz="4" w:space="0" w:color="000000"/>
              <w:left w:val="none" w:sz="4" w:space="0" w:color="000000"/>
              <w:bottom w:val="single" w:sz="4" w:space="0" w:color="auto"/>
              <w:right w:val="single" w:sz="4" w:space="0" w:color="auto"/>
            </w:tcBorders>
            <w:shd w:val="clear" w:color="auto" w:fill="auto"/>
            <w:vAlign w:val="center"/>
          </w:tcPr>
          <w:p w14:paraId="7D05163C" w14:textId="195A0CC3" w:rsidR="00EF7562" w:rsidRDefault="009972EB">
            <w:pPr>
              <w:keepNext/>
              <w:keepLines/>
              <w:rPr>
                <w:rFonts w:ascii="Arial Narrow" w:eastAsia="Arial Narrow" w:hAnsi="Arial Narrow" w:cs="Arial Narrow"/>
                <w:b/>
              </w:rPr>
            </w:pPr>
            <w:r>
              <w:rPr>
                <w:rFonts w:ascii="Arial Narrow" w:eastAsia="Arial Narrow" w:hAnsi="Arial Narrow" w:cs="Arial Narrow"/>
                <w:b/>
              </w:rPr>
              <w:t xml:space="preserve"> </w:t>
            </w:r>
            <w:r w:rsidR="000705BF">
              <w:rPr>
                <w:rFonts w:ascii="Arial Narrow" w:eastAsia="Arial Narrow" w:hAnsi="Arial Narrow" w:cs="Arial Narrow"/>
                <w:b/>
              </w:rPr>
              <w:t>АО «ДГК»</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4732FE2C" w14:textId="77777777" w:rsidR="00EF7562" w:rsidRDefault="009972EB">
            <w:pPr>
              <w:jc w:val="center"/>
              <w:rPr>
                <w:rFonts w:ascii="Arial Narrow" w:eastAsia="Arial Narrow" w:hAnsi="Arial Narrow" w:cs="Arial Narrow"/>
                <w:b/>
                <w:sz w:val="22"/>
                <w:szCs w:val="22"/>
              </w:rPr>
            </w:pPr>
            <w:r>
              <w:rPr>
                <w:rFonts w:ascii="Arial Narrow" w:eastAsia="Arial Narrow" w:hAnsi="Arial Narrow" w:cs="Arial Narrow"/>
                <w:b/>
              </w:rPr>
              <w:t>5922,93</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0A4DB9ED" w14:textId="77777777" w:rsidR="00EF7562" w:rsidRDefault="009972EB">
            <w:pPr>
              <w:jc w:val="center"/>
              <w:rPr>
                <w:rFonts w:ascii="Arial Narrow" w:eastAsia="Arial Narrow" w:hAnsi="Arial Narrow" w:cs="Arial Narrow"/>
                <w:b/>
                <w:sz w:val="22"/>
                <w:szCs w:val="22"/>
              </w:rPr>
            </w:pPr>
            <w:r>
              <w:rPr>
                <w:rFonts w:ascii="Arial Narrow" w:eastAsia="Arial Narrow" w:hAnsi="Arial Narrow" w:cs="Arial Narrow"/>
                <w:b/>
              </w:rPr>
              <w:t>5919,044</w:t>
            </w:r>
          </w:p>
        </w:tc>
        <w:tc>
          <w:tcPr>
            <w:tcW w:w="1275" w:type="dxa"/>
            <w:tcBorders>
              <w:top w:val="none" w:sz="4" w:space="0" w:color="000000"/>
              <w:left w:val="none" w:sz="4" w:space="0" w:color="000000"/>
              <w:bottom w:val="single" w:sz="4" w:space="0" w:color="auto"/>
              <w:right w:val="single" w:sz="4" w:space="0" w:color="auto"/>
            </w:tcBorders>
            <w:shd w:val="clear" w:color="auto" w:fill="auto"/>
            <w:vAlign w:val="center"/>
          </w:tcPr>
          <w:p w14:paraId="62E267B4" w14:textId="77777777" w:rsidR="00EF7562" w:rsidRDefault="009972EB">
            <w:pPr>
              <w:jc w:val="center"/>
              <w:rPr>
                <w:rFonts w:ascii="Arial Narrow" w:eastAsia="Arial Narrow" w:hAnsi="Arial Narrow" w:cs="Arial Narrow"/>
                <w:color w:val="000000"/>
              </w:rPr>
            </w:pPr>
            <w:r>
              <w:rPr>
                <w:rFonts w:ascii="Arial Narrow" w:eastAsia="Arial Narrow" w:hAnsi="Arial Narrow" w:cs="Arial Narrow"/>
                <w:b/>
              </w:rPr>
              <w:t>-3,256</w:t>
            </w:r>
          </w:p>
        </w:tc>
        <w:tc>
          <w:tcPr>
            <w:tcW w:w="1206" w:type="dxa"/>
            <w:tcBorders>
              <w:top w:val="none" w:sz="4" w:space="0" w:color="000000"/>
              <w:left w:val="none" w:sz="4" w:space="0" w:color="000000"/>
              <w:bottom w:val="single" w:sz="4" w:space="0" w:color="auto"/>
              <w:right w:val="single" w:sz="4" w:space="0" w:color="auto"/>
            </w:tcBorders>
            <w:shd w:val="clear" w:color="auto" w:fill="auto"/>
          </w:tcPr>
          <w:p w14:paraId="22B13D7C" w14:textId="77777777" w:rsidR="00EF7562" w:rsidRDefault="009972EB">
            <w:pPr>
              <w:jc w:val="center"/>
              <w:rPr>
                <w:rFonts w:ascii="Arial Narrow" w:eastAsia="Arial Narrow" w:hAnsi="Arial Narrow" w:cs="Arial Narrow"/>
              </w:rPr>
            </w:pPr>
            <w:r>
              <w:rPr>
                <w:rFonts w:ascii="Arial Narrow" w:eastAsia="Arial Narrow" w:hAnsi="Arial Narrow" w:cs="Arial Narrow"/>
                <w:b/>
              </w:rPr>
              <w:t>4 511,044</w:t>
            </w:r>
          </w:p>
        </w:tc>
        <w:tc>
          <w:tcPr>
            <w:tcW w:w="1204" w:type="dxa"/>
            <w:tcBorders>
              <w:top w:val="none" w:sz="4" w:space="0" w:color="000000"/>
              <w:left w:val="none" w:sz="4" w:space="0" w:color="000000"/>
              <w:bottom w:val="single" w:sz="4" w:space="0" w:color="auto"/>
              <w:right w:val="single" w:sz="4" w:space="0" w:color="auto"/>
            </w:tcBorders>
            <w:shd w:val="clear" w:color="auto" w:fill="auto"/>
          </w:tcPr>
          <w:p w14:paraId="04907067" w14:textId="77777777" w:rsidR="00EF7562" w:rsidRDefault="009972EB">
            <w:pPr>
              <w:jc w:val="center"/>
              <w:rPr>
                <w:rFonts w:ascii="Arial Narrow" w:eastAsia="Arial Narrow" w:hAnsi="Arial Narrow" w:cs="Arial Narrow"/>
              </w:rPr>
            </w:pPr>
            <w:r>
              <w:rPr>
                <w:rFonts w:ascii="Arial Narrow" w:eastAsia="Arial Narrow" w:hAnsi="Arial Narrow" w:cs="Arial Narrow"/>
                <w:b/>
              </w:rPr>
              <w:t>-1408</w:t>
            </w:r>
          </w:p>
        </w:tc>
      </w:tr>
    </w:tbl>
    <w:p w14:paraId="69E768B9" w14:textId="77777777" w:rsidR="00EF7562" w:rsidRDefault="00EF7562">
      <w:pPr>
        <w:keepNext/>
        <w:keepLines/>
      </w:pPr>
    </w:p>
    <w:p w14:paraId="6DA9702C" w14:textId="77777777" w:rsidR="00EF7562" w:rsidRDefault="009972EB">
      <w:pPr>
        <w:spacing w:line="283" w:lineRule="auto"/>
        <w:ind w:firstLine="708"/>
        <w:jc w:val="both"/>
      </w:pPr>
      <w:r>
        <w:rPr>
          <w:rFonts w:ascii="Arial Narrow" w:hAnsi="Arial Narrow"/>
          <w:lang w:eastAsia="en-US"/>
        </w:rPr>
        <w:t>В 2019 году установленная мощность АО «ДГК» снизилась на 3,256 МВт. С 01.05.2019 выведен из эксплуатации ТГ-3 Партизанской ГРЭС (-41 МВт), с 01.09.2019 перемаркирован ТГ-1 Партизанской ГРЭС (+18,68 МВт), с 01.10.2019 перемаркирован ТГ-2 Партизанской ГРЭС (+19,064 МВт). Установленная электрическая мощность АО «ДГК» на 31.12.2019 составила 5919,044 МВт.</w:t>
      </w:r>
    </w:p>
    <w:p w14:paraId="18414890" w14:textId="2ED0B1FC" w:rsidR="00EF7562" w:rsidRDefault="009972EB">
      <w:pPr>
        <w:spacing w:line="283" w:lineRule="auto"/>
        <w:ind w:firstLine="708"/>
        <w:jc w:val="both"/>
      </w:pPr>
      <w:r>
        <w:rPr>
          <w:rFonts w:ascii="Arial Narrow" w:hAnsi="Arial Narrow"/>
          <w:lang w:eastAsia="en-US"/>
        </w:rPr>
        <w:t xml:space="preserve">В 2020 году установленная мощность АО «ДГК» снизилась на 1408 МВт, на 31.12.2020 составила 4 511,044 МВт. Изменение установленной мощности в 2020 году: с 01.04.2020 Приморская ГРЭС </w:t>
      </w:r>
      <w:r w:rsidR="000705BF">
        <w:rPr>
          <w:rFonts w:ascii="Arial Narrow" w:hAnsi="Arial Narrow"/>
          <w:lang w:eastAsia="en-US"/>
        </w:rPr>
        <w:t xml:space="preserve">– </w:t>
      </w:r>
      <w:r>
        <w:rPr>
          <w:rFonts w:ascii="Arial Narrow" w:hAnsi="Arial Narrow"/>
          <w:lang w:eastAsia="en-US"/>
        </w:rPr>
        <w:t>выведена из состава АО «ДГК» (-1467 МВт), с 01.07.2020 М</w:t>
      </w:r>
      <w:r w:rsidR="000705BF">
        <w:rPr>
          <w:rFonts w:ascii="Arial Narrow" w:hAnsi="Arial Narrow"/>
          <w:lang w:eastAsia="en-US"/>
        </w:rPr>
        <w:t xml:space="preserve">айская </w:t>
      </w:r>
      <w:r>
        <w:rPr>
          <w:rFonts w:ascii="Arial Narrow" w:hAnsi="Arial Narrow"/>
          <w:lang w:eastAsia="en-US"/>
        </w:rPr>
        <w:t>ГРЭС</w:t>
      </w:r>
      <w:r w:rsidR="000705BF">
        <w:rPr>
          <w:rFonts w:ascii="Arial Narrow" w:hAnsi="Arial Narrow"/>
          <w:lang w:eastAsia="en-US"/>
        </w:rPr>
        <w:t xml:space="preserve"> – </w:t>
      </w:r>
      <w:r>
        <w:rPr>
          <w:rFonts w:ascii="Arial Narrow" w:hAnsi="Arial Narrow"/>
          <w:lang w:eastAsia="en-US"/>
        </w:rPr>
        <w:t xml:space="preserve">вывод из эксплуатации ГТУ-7 (-12 МВт), с 01.08.2020 Райчихинская ГРЭС </w:t>
      </w:r>
      <w:r w:rsidR="000705BF">
        <w:rPr>
          <w:rFonts w:ascii="Arial Narrow" w:hAnsi="Arial Narrow"/>
          <w:lang w:eastAsia="en-US"/>
        </w:rPr>
        <w:t xml:space="preserve">– </w:t>
      </w:r>
      <w:r>
        <w:rPr>
          <w:rFonts w:ascii="Arial Narrow" w:hAnsi="Arial Narrow"/>
          <w:lang w:eastAsia="en-US"/>
        </w:rPr>
        <w:t xml:space="preserve">вывод из эксплуатации ТГ-4 (-12 МВт), ТГ-5 (-7 МВт), с 01.10.2020 Майская ГРЭС </w:t>
      </w:r>
      <w:r w:rsidR="000705BF">
        <w:rPr>
          <w:rFonts w:ascii="Arial Narrow" w:hAnsi="Arial Narrow"/>
          <w:lang w:eastAsia="en-US"/>
        </w:rPr>
        <w:t xml:space="preserve">– </w:t>
      </w:r>
      <w:r>
        <w:rPr>
          <w:rFonts w:ascii="Arial Narrow" w:hAnsi="Arial Narrow"/>
          <w:lang w:eastAsia="en-US"/>
        </w:rPr>
        <w:t xml:space="preserve">вывод из эксплуатации ГТУ-6,8,9 (-36 МВт), с 01.10.2020 ТЭЦ в г. Советская Гавань </w:t>
      </w:r>
      <w:r w:rsidR="000705BF">
        <w:rPr>
          <w:rFonts w:ascii="Arial Narrow" w:hAnsi="Arial Narrow"/>
          <w:lang w:eastAsia="en-US"/>
        </w:rPr>
        <w:t xml:space="preserve">– </w:t>
      </w:r>
      <w:r>
        <w:rPr>
          <w:rFonts w:ascii="Arial Narrow" w:hAnsi="Arial Narrow"/>
          <w:lang w:eastAsia="en-US"/>
        </w:rPr>
        <w:t>введена в эксплуатацию (+126 МВт), эксплуатируется АО «ДГК» на основании договора аренды.</w:t>
      </w:r>
    </w:p>
    <w:p w14:paraId="1B898A77" w14:textId="77777777" w:rsidR="00EF7562" w:rsidRDefault="009972EB">
      <w:pPr>
        <w:keepNext/>
        <w:keepLines/>
        <w:spacing w:line="276" w:lineRule="auto"/>
        <w:jc w:val="both"/>
        <w:rPr>
          <w:rFonts w:ascii="Arial Narrow" w:hAnsi="Arial Narrow"/>
          <w:b/>
          <w:i/>
          <w:lang w:eastAsia="en-US"/>
        </w:rPr>
      </w:pPr>
      <w:r>
        <w:rPr>
          <w:rFonts w:ascii="Arial Narrow" w:hAnsi="Arial Narrow"/>
          <w:b/>
          <w:i/>
          <w:lang w:eastAsia="en-US"/>
        </w:rPr>
        <w:lastRenderedPageBreak/>
        <w:t xml:space="preserve">Выработка электроэнергии станциями </w:t>
      </w:r>
    </w:p>
    <w:p w14:paraId="0691BC05" w14:textId="77777777" w:rsidR="00EF7562" w:rsidRDefault="00D35685">
      <w:pPr>
        <w:keepNext/>
        <w:keepLines/>
        <w:spacing w:line="276" w:lineRule="auto"/>
        <w:jc w:val="right"/>
        <w:rPr>
          <w:rFonts w:ascii="Arial Narrow" w:hAnsi="Arial Narrow"/>
          <w:b/>
          <w:i/>
          <w:lang w:eastAsia="en-US"/>
        </w:rPr>
      </w:pPr>
      <w:r>
        <w:rPr>
          <w:rFonts w:ascii="Arial Narrow" w:hAnsi="Arial Narrow"/>
          <w:sz w:val="22"/>
          <w:szCs w:val="22"/>
          <w:lang w:eastAsia="en-US"/>
        </w:rPr>
        <w:t>млн</w:t>
      </w:r>
      <w:r w:rsidR="009972EB">
        <w:rPr>
          <w:rFonts w:ascii="Arial Narrow" w:hAnsi="Arial Narrow"/>
          <w:sz w:val="22"/>
          <w:szCs w:val="22"/>
          <w:lang w:eastAsia="en-US"/>
        </w:rPr>
        <w:t xml:space="preserve"> кВт*ч</w:t>
      </w:r>
    </w:p>
    <w:tbl>
      <w:tblPr>
        <w:tblStyle w:val="aff6"/>
        <w:tblW w:w="9784" w:type="dxa"/>
        <w:tblInd w:w="-5" w:type="dxa"/>
        <w:tblLayout w:type="fixed"/>
        <w:tblLook w:val="04A0" w:firstRow="1" w:lastRow="0" w:firstColumn="1" w:lastColumn="0" w:noHBand="0" w:noVBand="1"/>
      </w:tblPr>
      <w:tblGrid>
        <w:gridCol w:w="698"/>
        <w:gridCol w:w="2563"/>
        <w:gridCol w:w="1275"/>
        <w:gridCol w:w="1134"/>
        <w:gridCol w:w="1406"/>
        <w:gridCol w:w="1273"/>
        <w:gridCol w:w="1435"/>
      </w:tblGrid>
      <w:tr w:rsidR="00EF7562" w:rsidRPr="00C63892" w14:paraId="415D5B20" w14:textId="77777777" w:rsidTr="00C63892">
        <w:tc>
          <w:tcPr>
            <w:tcW w:w="698" w:type="dxa"/>
            <w:shd w:val="clear" w:color="E3E3FD" w:fill="E3E3FD"/>
            <w:vAlign w:val="center"/>
          </w:tcPr>
          <w:p w14:paraId="1FE6B58E" w14:textId="77777777" w:rsidR="00EF7562" w:rsidRPr="00C63892" w:rsidRDefault="009972EB">
            <w:pPr>
              <w:keepNext/>
              <w:keepLines/>
              <w:spacing w:line="276" w:lineRule="auto"/>
              <w:jc w:val="center"/>
              <w:rPr>
                <w:rFonts w:ascii="Arial Narrow" w:hAnsi="Arial Narrow"/>
                <w:b/>
                <w:i/>
                <w:lang w:eastAsia="en-US"/>
              </w:rPr>
            </w:pPr>
            <w:r w:rsidRPr="00C63892">
              <w:rPr>
                <w:rFonts w:ascii="Arial Narrow" w:hAnsi="Arial Narrow"/>
                <w:b/>
              </w:rPr>
              <w:t>№ п/п</w:t>
            </w:r>
          </w:p>
        </w:tc>
        <w:tc>
          <w:tcPr>
            <w:tcW w:w="2563" w:type="dxa"/>
            <w:shd w:val="clear" w:color="E3E3FD" w:fill="E3E3FD"/>
            <w:vAlign w:val="center"/>
          </w:tcPr>
          <w:p w14:paraId="70CFC2BA" w14:textId="77777777" w:rsidR="00EF7562" w:rsidRPr="00C63892" w:rsidRDefault="009972EB">
            <w:pPr>
              <w:keepNext/>
              <w:keepLines/>
              <w:spacing w:line="276" w:lineRule="auto"/>
              <w:jc w:val="center"/>
              <w:rPr>
                <w:rFonts w:ascii="Arial Narrow" w:hAnsi="Arial Narrow"/>
                <w:b/>
                <w:i/>
                <w:lang w:eastAsia="en-US"/>
              </w:rPr>
            </w:pPr>
            <w:r w:rsidRPr="00C63892">
              <w:rPr>
                <w:rFonts w:ascii="Arial Narrow" w:hAnsi="Arial Narrow"/>
                <w:b/>
              </w:rPr>
              <w:t>Наименование</w:t>
            </w:r>
          </w:p>
        </w:tc>
        <w:tc>
          <w:tcPr>
            <w:tcW w:w="1275" w:type="dxa"/>
            <w:shd w:val="clear" w:color="E3E3FD" w:fill="E3E3FD"/>
            <w:vAlign w:val="center"/>
          </w:tcPr>
          <w:p w14:paraId="6D6E57F9" w14:textId="77777777" w:rsidR="00EF7562" w:rsidRPr="00C63892" w:rsidRDefault="009972EB">
            <w:pPr>
              <w:keepNext/>
              <w:keepLines/>
              <w:spacing w:line="276" w:lineRule="auto"/>
              <w:jc w:val="center"/>
              <w:rPr>
                <w:rFonts w:ascii="Arial Narrow" w:hAnsi="Arial Narrow"/>
                <w:b/>
                <w:i/>
                <w:lang w:eastAsia="en-US"/>
              </w:rPr>
            </w:pPr>
            <w:r w:rsidRPr="00C63892">
              <w:rPr>
                <w:rFonts w:ascii="Arial Narrow" w:hAnsi="Arial Narrow"/>
                <w:b/>
              </w:rPr>
              <w:t>2018 год</w:t>
            </w:r>
          </w:p>
        </w:tc>
        <w:tc>
          <w:tcPr>
            <w:tcW w:w="1134" w:type="dxa"/>
            <w:shd w:val="clear" w:color="E3E3FD" w:fill="E3E3FD"/>
            <w:vAlign w:val="center"/>
          </w:tcPr>
          <w:p w14:paraId="3D31D5C8" w14:textId="77777777" w:rsidR="00EF7562" w:rsidRPr="00C63892" w:rsidRDefault="009972EB">
            <w:pPr>
              <w:keepNext/>
              <w:keepLines/>
              <w:spacing w:line="276" w:lineRule="auto"/>
              <w:jc w:val="center"/>
              <w:rPr>
                <w:rFonts w:ascii="Arial Narrow" w:hAnsi="Arial Narrow"/>
                <w:b/>
                <w:i/>
                <w:lang w:eastAsia="en-US"/>
              </w:rPr>
            </w:pPr>
            <w:r w:rsidRPr="00C63892">
              <w:rPr>
                <w:rFonts w:ascii="Arial Narrow" w:hAnsi="Arial Narrow"/>
                <w:b/>
              </w:rPr>
              <w:t>2019 год</w:t>
            </w:r>
          </w:p>
        </w:tc>
        <w:tc>
          <w:tcPr>
            <w:tcW w:w="1406" w:type="dxa"/>
            <w:shd w:val="clear" w:color="E3E3FD" w:fill="E3E3FD"/>
            <w:vAlign w:val="center"/>
          </w:tcPr>
          <w:p w14:paraId="3BE329E8" w14:textId="77777777" w:rsidR="00EF7562" w:rsidRPr="00C63892" w:rsidRDefault="009972EB" w:rsidP="00C63892">
            <w:pPr>
              <w:keepNext/>
              <w:keepLines/>
              <w:ind w:left="-57" w:right="-57"/>
              <w:jc w:val="center"/>
              <w:rPr>
                <w:rFonts w:ascii="Arial Narrow" w:hAnsi="Arial Narrow"/>
                <w:b/>
                <w:i/>
                <w:lang w:eastAsia="en-US"/>
              </w:rPr>
            </w:pPr>
            <w:r w:rsidRPr="00C63892">
              <w:rPr>
                <w:rFonts w:ascii="Arial Narrow" w:hAnsi="Arial Narrow"/>
                <w:b/>
              </w:rPr>
              <w:t>Изменение 2019/2018, %</w:t>
            </w:r>
          </w:p>
        </w:tc>
        <w:tc>
          <w:tcPr>
            <w:tcW w:w="1273" w:type="dxa"/>
            <w:shd w:val="clear" w:color="E3E3FD" w:fill="E3E3FD"/>
            <w:vAlign w:val="center"/>
          </w:tcPr>
          <w:p w14:paraId="14CB715D" w14:textId="77777777" w:rsidR="00EF7562" w:rsidRPr="00C63892" w:rsidRDefault="009972EB">
            <w:pPr>
              <w:keepNext/>
              <w:keepLines/>
              <w:spacing w:line="276" w:lineRule="auto"/>
              <w:jc w:val="center"/>
              <w:rPr>
                <w:rFonts w:ascii="Arial Narrow" w:hAnsi="Arial Narrow"/>
                <w:b/>
                <w:i/>
                <w:lang w:eastAsia="en-US"/>
              </w:rPr>
            </w:pPr>
            <w:r w:rsidRPr="00C63892">
              <w:rPr>
                <w:rFonts w:ascii="Arial Narrow" w:hAnsi="Arial Narrow"/>
                <w:b/>
              </w:rPr>
              <w:t>2020 год</w:t>
            </w:r>
          </w:p>
        </w:tc>
        <w:tc>
          <w:tcPr>
            <w:tcW w:w="1435" w:type="dxa"/>
            <w:shd w:val="clear" w:color="E3E3FD" w:fill="E3E3FD"/>
            <w:vAlign w:val="center"/>
          </w:tcPr>
          <w:p w14:paraId="5BC8CC95" w14:textId="77777777" w:rsidR="00EF7562" w:rsidRPr="00C63892" w:rsidRDefault="009972EB">
            <w:pPr>
              <w:keepNext/>
              <w:keepLines/>
              <w:jc w:val="center"/>
              <w:rPr>
                <w:rFonts w:ascii="Arial Narrow" w:hAnsi="Arial Narrow"/>
                <w:lang w:eastAsia="en-US"/>
              </w:rPr>
            </w:pPr>
            <w:r w:rsidRPr="00C63892">
              <w:rPr>
                <w:rFonts w:ascii="Arial Narrow" w:hAnsi="Arial Narrow"/>
                <w:b/>
              </w:rPr>
              <w:t>Изменение 2020/2019, %</w:t>
            </w:r>
          </w:p>
        </w:tc>
      </w:tr>
    </w:tbl>
    <w:tbl>
      <w:tblPr>
        <w:tblW w:w="9784" w:type="dxa"/>
        <w:tblInd w:w="-5" w:type="dxa"/>
        <w:tblLayout w:type="fixed"/>
        <w:tblLook w:val="04A0" w:firstRow="1" w:lastRow="0" w:firstColumn="1" w:lastColumn="0" w:noHBand="0" w:noVBand="1"/>
      </w:tblPr>
      <w:tblGrid>
        <w:gridCol w:w="675"/>
        <w:gridCol w:w="2586"/>
        <w:gridCol w:w="1275"/>
        <w:gridCol w:w="1134"/>
        <w:gridCol w:w="1418"/>
        <w:gridCol w:w="1276"/>
        <w:gridCol w:w="1420"/>
      </w:tblGrid>
      <w:tr w:rsidR="00EF7562" w:rsidRPr="00C63892" w14:paraId="38B782FD" w14:textId="77777777" w:rsidTr="00C63892">
        <w:trPr>
          <w:trHeight w:val="280"/>
        </w:trPr>
        <w:tc>
          <w:tcPr>
            <w:tcW w:w="675" w:type="dxa"/>
            <w:tcBorders>
              <w:top w:val="single" w:sz="4" w:space="0" w:color="auto"/>
              <w:left w:val="single" w:sz="4" w:space="0" w:color="auto"/>
              <w:bottom w:val="single" w:sz="4" w:space="0" w:color="auto"/>
              <w:right w:val="single" w:sz="4" w:space="0" w:color="auto"/>
            </w:tcBorders>
            <w:vAlign w:val="center"/>
          </w:tcPr>
          <w:p w14:paraId="357DC327" w14:textId="77777777" w:rsidR="00EF7562" w:rsidRPr="00C63892" w:rsidRDefault="009972EB">
            <w:pPr>
              <w:keepNext/>
              <w:keepLines/>
              <w:jc w:val="center"/>
              <w:rPr>
                <w:rFonts w:ascii="Arial Narrow" w:hAnsi="Arial Narrow"/>
                <w:color w:val="000000"/>
              </w:rPr>
            </w:pPr>
            <w:r w:rsidRPr="00C63892">
              <w:rPr>
                <w:rFonts w:ascii="Arial Narrow" w:hAnsi="Arial Narrow"/>
              </w:rPr>
              <w:t>1.</w:t>
            </w:r>
          </w:p>
        </w:tc>
        <w:tc>
          <w:tcPr>
            <w:tcW w:w="25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B4718E" w14:textId="77777777" w:rsidR="00EF7562" w:rsidRPr="00C63892" w:rsidRDefault="009972EB">
            <w:pPr>
              <w:keepNext/>
              <w:keepLines/>
              <w:spacing w:line="24" w:lineRule="atLeast"/>
              <w:rPr>
                <w:rFonts w:ascii="Arial Narrow" w:hAnsi="Arial Narrow"/>
              </w:rPr>
            </w:pPr>
            <w:r w:rsidRPr="00C63892">
              <w:rPr>
                <w:rFonts w:ascii="Arial Narrow" w:hAnsi="Arial Narrow"/>
                <w:b/>
              </w:rPr>
              <w:t>Хабаровская генерация</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752BE2" w14:textId="77777777" w:rsidR="00EF7562" w:rsidRPr="00C63892" w:rsidRDefault="009972EB">
            <w:pPr>
              <w:jc w:val="center"/>
              <w:rPr>
                <w:rFonts w:ascii="Arial Narrow" w:hAnsi="Arial Narrow"/>
                <w:highlight w:val="yellow"/>
              </w:rPr>
            </w:pPr>
            <w:r w:rsidRPr="00C63892">
              <w:rPr>
                <w:rFonts w:ascii="Arial Narrow" w:hAnsi="Arial Narrow"/>
                <w:b/>
                <w:color w:val="000000"/>
              </w:rPr>
              <w:t>9192,31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2121AA" w14:textId="77777777" w:rsidR="00EF7562" w:rsidRPr="00C63892" w:rsidRDefault="009972EB">
            <w:pPr>
              <w:spacing w:line="288" w:lineRule="auto"/>
              <w:jc w:val="center"/>
              <w:rPr>
                <w:rFonts w:ascii="Arial Narrow" w:hAnsi="Arial Narrow"/>
                <w:highlight w:val="yellow"/>
              </w:rPr>
            </w:pPr>
            <w:r w:rsidRPr="00C63892">
              <w:rPr>
                <w:rFonts w:ascii="Arial Narrow" w:hAnsi="Arial Narrow"/>
                <w:b/>
                <w:color w:val="000000"/>
              </w:rPr>
              <w:t>8631,24</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15692C" w14:textId="77777777" w:rsidR="00EF7562" w:rsidRPr="00C63892" w:rsidRDefault="009972EB">
            <w:pPr>
              <w:spacing w:line="288" w:lineRule="auto"/>
              <w:jc w:val="center"/>
              <w:rPr>
                <w:rFonts w:ascii="Arial Narrow" w:hAnsi="Arial Narrow"/>
                <w:highlight w:val="yellow"/>
              </w:rPr>
            </w:pPr>
            <w:r w:rsidRPr="00C63892">
              <w:rPr>
                <w:rFonts w:ascii="Arial Narrow" w:hAnsi="Arial Narrow"/>
                <w:b/>
                <w:color w:val="000000"/>
              </w:rPr>
              <w:t>93,9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70A4EA" w14:textId="77777777" w:rsidR="00EF7562" w:rsidRPr="00C63892" w:rsidRDefault="009972EB">
            <w:pPr>
              <w:spacing w:line="288" w:lineRule="auto"/>
              <w:jc w:val="center"/>
              <w:rPr>
                <w:rFonts w:ascii="Arial Narrow" w:hAnsi="Arial Narrow"/>
                <w:highlight w:val="yellow"/>
              </w:rPr>
            </w:pPr>
            <w:r w:rsidRPr="00C63892">
              <w:rPr>
                <w:rFonts w:ascii="Arial Narrow" w:hAnsi="Arial Narrow"/>
                <w:b/>
                <w:color w:val="000000"/>
              </w:rPr>
              <w:t>8550,90</w:t>
            </w:r>
          </w:p>
        </w:tc>
        <w:tc>
          <w:tcPr>
            <w:tcW w:w="14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735602" w14:textId="77777777" w:rsidR="00EF7562" w:rsidRPr="00C63892" w:rsidRDefault="009972EB">
            <w:pPr>
              <w:spacing w:line="288" w:lineRule="auto"/>
              <w:jc w:val="center"/>
              <w:rPr>
                <w:rFonts w:ascii="Arial Narrow" w:hAnsi="Arial Narrow"/>
              </w:rPr>
            </w:pPr>
            <w:r w:rsidRPr="00C63892">
              <w:rPr>
                <w:rFonts w:ascii="Arial Narrow" w:hAnsi="Arial Narrow"/>
                <w:b/>
                <w:color w:val="000000"/>
              </w:rPr>
              <w:t>99,1</w:t>
            </w:r>
          </w:p>
        </w:tc>
      </w:tr>
      <w:tr w:rsidR="00EF7562" w:rsidRPr="00C63892" w14:paraId="5B573262" w14:textId="77777777" w:rsidTr="00C63892">
        <w:trPr>
          <w:trHeight w:val="280"/>
        </w:trPr>
        <w:tc>
          <w:tcPr>
            <w:tcW w:w="675" w:type="dxa"/>
            <w:tcBorders>
              <w:top w:val="single" w:sz="4" w:space="0" w:color="auto"/>
              <w:left w:val="single" w:sz="4" w:space="0" w:color="auto"/>
              <w:bottom w:val="single" w:sz="4" w:space="0" w:color="auto"/>
              <w:right w:val="single" w:sz="4" w:space="0" w:color="auto"/>
            </w:tcBorders>
            <w:vAlign w:val="center"/>
          </w:tcPr>
          <w:p w14:paraId="7328F74D" w14:textId="77777777" w:rsidR="00EF7562" w:rsidRPr="00C63892" w:rsidRDefault="009972EB">
            <w:pPr>
              <w:keepNext/>
              <w:keepLines/>
              <w:jc w:val="center"/>
              <w:rPr>
                <w:rFonts w:ascii="Arial Narrow" w:hAnsi="Arial Narrow"/>
                <w:color w:val="000000"/>
              </w:rPr>
            </w:pPr>
            <w:r w:rsidRPr="00C63892">
              <w:rPr>
                <w:rFonts w:ascii="Arial Narrow" w:hAnsi="Arial Narrow"/>
                <w:color w:val="000000"/>
              </w:rPr>
              <w:t>1.1.</w:t>
            </w:r>
          </w:p>
        </w:tc>
        <w:tc>
          <w:tcPr>
            <w:tcW w:w="25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A44B8C" w14:textId="77777777" w:rsidR="00EF7562" w:rsidRPr="00C63892" w:rsidRDefault="009972EB">
            <w:pPr>
              <w:keepNext/>
              <w:keepLines/>
              <w:spacing w:line="24" w:lineRule="atLeast"/>
              <w:rPr>
                <w:rFonts w:ascii="Arial Narrow" w:hAnsi="Arial Narrow"/>
              </w:rPr>
            </w:pPr>
            <w:r w:rsidRPr="00C63892">
              <w:rPr>
                <w:rFonts w:ascii="Arial Narrow" w:hAnsi="Arial Narrow"/>
              </w:rPr>
              <w:t>Хабаровская ТЭЦ-1</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F2F608"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1626,17</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D53EEA"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1659,97</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DB5EB8"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102,1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CD65CC" w14:textId="77777777" w:rsidR="00EF7562" w:rsidRPr="00C63892" w:rsidRDefault="009972EB">
            <w:pPr>
              <w:jc w:val="center"/>
              <w:rPr>
                <w:rFonts w:ascii="Arial Narrow" w:eastAsia="Arial Narrow" w:hAnsi="Arial Narrow" w:cs="Arial Narrow"/>
              </w:rPr>
            </w:pPr>
            <w:r w:rsidRPr="00C63892">
              <w:rPr>
                <w:rFonts w:ascii="Arial Narrow" w:eastAsia="Arial Narrow" w:hAnsi="Arial Narrow" w:cs="Arial Narrow"/>
              </w:rPr>
              <w:t>1 658,08</w:t>
            </w:r>
          </w:p>
        </w:tc>
        <w:tc>
          <w:tcPr>
            <w:tcW w:w="14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C742B7"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99,9</w:t>
            </w:r>
          </w:p>
        </w:tc>
      </w:tr>
      <w:tr w:rsidR="00EF7562" w:rsidRPr="00C63892" w14:paraId="22770036" w14:textId="77777777" w:rsidTr="00C63892">
        <w:trPr>
          <w:trHeight w:val="280"/>
        </w:trPr>
        <w:tc>
          <w:tcPr>
            <w:tcW w:w="675" w:type="dxa"/>
            <w:tcBorders>
              <w:top w:val="single" w:sz="4" w:space="0" w:color="auto"/>
              <w:left w:val="single" w:sz="4" w:space="0" w:color="auto"/>
              <w:bottom w:val="single" w:sz="4" w:space="0" w:color="auto"/>
              <w:right w:val="single" w:sz="4" w:space="0" w:color="auto"/>
            </w:tcBorders>
            <w:vAlign w:val="center"/>
          </w:tcPr>
          <w:p w14:paraId="3B34B384" w14:textId="77777777" w:rsidR="00EF7562" w:rsidRPr="00C63892" w:rsidRDefault="009972EB">
            <w:pPr>
              <w:keepNext/>
              <w:keepLines/>
              <w:jc w:val="center"/>
              <w:rPr>
                <w:rFonts w:ascii="Arial Narrow" w:hAnsi="Arial Narrow"/>
                <w:color w:val="000000"/>
              </w:rPr>
            </w:pPr>
            <w:r w:rsidRPr="00C63892">
              <w:rPr>
                <w:rFonts w:ascii="Arial Narrow" w:hAnsi="Arial Narrow"/>
                <w:color w:val="000000"/>
              </w:rPr>
              <w:t>1.2.</w:t>
            </w:r>
          </w:p>
        </w:tc>
        <w:tc>
          <w:tcPr>
            <w:tcW w:w="25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D7A797" w14:textId="77777777" w:rsidR="00EF7562" w:rsidRPr="00C63892" w:rsidRDefault="009972EB">
            <w:pPr>
              <w:keepNext/>
              <w:keepLines/>
              <w:spacing w:line="24" w:lineRule="atLeast"/>
              <w:rPr>
                <w:rFonts w:ascii="Arial Narrow" w:hAnsi="Arial Narrow"/>
              </w:rPr>
            </w:pPr>
            <w:r w:rsidRPr="00C63892">
              <w:rPr>
                <w:rFonts w:ascii="Arial Narrow" w:hAnsi="Arial Narrow"/>
              </w:rPr>
              <w:t>Хабаровская ТЭЦ-3</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45477D"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3773,08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D45528"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3202,14</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D3DC0F"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84,9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AE274F" w14:textId="77777777" w:rsidR="00EF7562" w:rsidRPr="00C63892" w:rsidRDefault="009972EB">
            <w:pPr>
              <w:jc w:val="center"/>
              <w:rPr>
                <w:rFonts w:ascii="Arial Narrow" w:eastAsia="Arial Narrow" w:hAnsi="Arial Narrow" w:cs="Arial Narrow"/>
              </w:rPr>
            </w:pPr>
            <w:r w:rsidRPr="00C63892">
              <w:rPr>
                <w:rFonts w:ascii="Arial Narrow" w:eastAsia="Arial Narrow" w:hAnsi="Arial Narrow" w:cs="Arial Narrow"/>
              </w:rPr>
              <w:t>3 253,83</w:t>
            </w:r>
          </w:p>
        </w:tc>
        <w:tc>
          <w:tcPr>
            <w:tcW w:w="14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26BEEB"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101,6</w:t>
            </w:r>
          </w:p>
        </w:tc>
      </w:tr>
      <w:tr w:rsidR="00EF7562" w:rsidRPr="00C63892" w14:paraId="018530D3" w14:textId="77777777" w:rsidTr="00C63892">
        <w:trPr>
          <w:trHeight w:val="280"/>
        </w:trPr>
        <w:tc>
          <w:tcPr>
            <w:tcW w:w="675" w:type="dxa"/>
            <w:tcBorders>
              <w:top w:val="single" w:sz="4" w:space="0" w:color="auto"/>
              <w:left w:val="single" w:sz="4" w:space="0" w:color="auto"/>
              <w:bottom w:val="single" w:sz="4" w:space="0" w:color="auto"/>
              <w:right w:val="single" w:sz="4" w:space="0" w:color="auto"/>
            </w:tcBorders>
            <w:vAlign w:val="center"/>
          </w:tcPr>
          <w:p w14:paraId="4A4FCBFE" w14:textId="77777777" w:rsidR="00EF7562" w:rsidRPr="00C63892" w:rsidRDefault="009972EB">
            <w:pPr>
              <w:keepNext/>
              <w:keepLines/>
              <w:jc w:val="center"/>
              <w:rPr>
                <w:rFonts w:ascii="Arial Narrow" w:hAnsi="Arial Narrow"/>
                <w:color w:val="000000"/>
              </w:rPr>
            </w:pPr>
            <w:r w:rsidRPr="00C63892">
              <w:rPr>
                <w:rFonts w:ascii="Arial Narrow" w:hAnsi="Arial Narrow"/>
                <w:color w:val="000000"/>
              </w:rPr>
              <w:t>1.3.</w:t>
            </w:r>
          </w:p>
        </w:tc>
        <w:tc>
          <w:tcPr>
            <w:tcW w:w="25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51A7D6" w14:textId="77777777" w:rsidR="00EF7562" w:rsidRPr="00C63892" w:rsidRDefault="009972EB">
            <w:pPr>
              <w:keepNext/>
              <w:keepLines/>
              <w:spacing w:line="24" w:lineRule="atLeast"/>
              <w:rPr>
                <w:rFonts w:ascii="Arial Narrow" w:hAnsi="Arial Narrow"/>
              </w:rPr>
            </w:pPr>
            <w:r w:rsidRPr="00C63892">
              <w:rPr>
                <w:rFonts w:ascii="Arial Narrow" w:hAnsi="Arial Narrow"/>
              </w:rPr>
              <w:t>Комсомольская ТЭЦ-2</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A0B168"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878,26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C2B594"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909,43</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BCBD97"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103,5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C226FE" w14:textId="77777777" w:rsidR="00EF7562" w:rsidRPr="00C63892" w:rsidRDefault="009972EB">
            <w:pPr>
              <w:jc w:val="center"/>
              <w:rPr>
                <w:rFonts w:ascii="Arial Narrow" w:eastAsia="Arial Narrow" w:hAnsi="Arial Narrow" w:cs="Arial Narrow"/>
              </w:rPr>
            </w:pPr>
            <w:r w:rsidRPr="00C63892">
              <w:rPr>
                <w:rFonts w:ascii="Arial Narrow" w:eastAsia="Arial Narrow" w:hAnsi="Arial Narrow" w:cs="Arial Narrow"/>
              </w:rPr>
              <w:t>951,63</w:t>
            </w:r>
          </w:p>
        </w:tc>
        <w:tc>
          <w:tcPr>
            <w:tcW w:w="14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5EAFA6"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104,6</w:t>
            </w:r>
          </w:p>
        </w:tc>
      </w:tr>
      <w:tr w:rsidR="00EF7562" w:rsidRPr="00C63892" w14:paraId="0593B3B1" w14:textId="77777777" w:rsidTr="00C63892">
        <w:trPr>
          <w:trHeight w:val="280"/>
        </w:trPr>
        <w:tc>
          <w:tcPr>
            <w:tcW w:w="675" w:type="dxa"/>
            <w:tcBorders>
              <w:top w:val="single" w:sz="4" w:space="0" w:color="auto"/>
              <w:left w:val="single" w:sz="4" w:space="0" w:color="auto"/>
              <w:bottom w:val="single" w:sz="4" w:space="0" w:color="auto"/>
              <w:right w:val="single" w:sz="4" w:space="0" w:color="auto"/>
            </w:tcBorders>
            <w:vAlign w:val="center"/>
          </w:tcPr>
          <w:p w14:paraId="6DAEC6FF" w14:textId="77777777" w:rsidR="00EF7562" w:rsidRPr="00C63892" w:rsidRDefault="009972EB">
            <w:pPr>
              <w:keepNext/>
              <w:keepLines/>
              <w:jc w:val="center"/>
              <w:rPr>
                <w:rFonts w:ascii="Arial Narrow" w:hAnsi="Arial Narrow"/>
                <w:color w:val="000000"/>
              </w:rPr>
            </w:pPr>
            <w:r w:rsidRPr="00C63892">
              <w:rPr>
                <w:rFonts w:ascii="Arial Narrow" w:hAnsi="Arial Narrow"/>
                <w:color w:val="000000"/>
              </w:rPr>
              <w:t>1.4.</w:t>
            </w:r>
          </w:p>
        </w:tc>
        <w:tc>
          <w:tcPr>
            <w:tcW w:w="25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151541" w14:textId="77777777" w:rsidR="00EF7562" w:rsidRPr="00C63892" w:rsidRDefault="009972EB">
            <w:pPr>
              <w:keepNext/>
              <w:keepLines/>
              <w:spacing w:line="24" w:lineRule="atLeast"/>
              <w:rPr>
                <w:rFonts w:ascii="Arial Narrow" w:hAnsi="Arial Narrow"/>
              </w:rPr>
            </w:pPr>
            <w:r w:rsidRPr="00C63892">
              <w:rPr>
                <w:rFonts w:ascii="Arial Narrow" w:hAnsi="Arial Narrow"/>
              </w:rPr>
              <w:t>Комсомольская ТЭЦ-3</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DD444A"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1618,23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91B760"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1533,87</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34DEAD"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94,8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4F75E6" w14:textId="77777777" w:rsidR="00EF7562" w:rsidRPr="00C63892" w:rsidRDefault="009972EB">
            <w:pPr>
              <w:jc w:val="center"/>
              <w:rPr>
                <w:rFonts w:ascii="Arial Narrow" w:eastAsia="Arial Narrow" w:hAnsi="Arial Narrow" w:cs="Arial Narrow"/>
              </w:rPr>
            </w:pPr>
            <w:r w:rsidRPr="00C63892">
              <w:rPr>
                <w:rFonts w:ascii="Arial Narrow" w:eastAsia="Arial Narrow" w:hAnsi="Arial Narrow" w:cs="Arial Narrow"/>
              </w:rPr>
              <w:t>1 440,72</w:t>
            </w:r>
          </w:p>
        </w:tc>
        <w:tc>
          <w:tcPr>
            <w:tcW w:w="14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6AFDB4" w14:textId="132285DC" w:rsidR="00EF7562" w:rsidRPr="00C63892" w:rsidRDefault="009972EB" w:rsidP="00DB3BCF">
            <w:pPr>
              <w:spacing w:line="288" w:lineRule="auto"/>
              <w:jc w:val="center"/>
              <w:rPr>
                <w:rFonts w:ascii="Arial Narrow" w:hAnsi="Arial Narrow"/>
              </w:rPr>
            </w:pPr>
            <w:r w:rsidRPr="00C63892">
              <w:rPr>
                <w:rFonts w:ascii="Arial Narrow" w:hAnsi="Arial Narrow"/>
                <w:color w:val="000000"/>
              </w:rPr>
              <w:t>9</w:t>
            </w:r>
            <w:r w:rsidR="00DB3BCF">
              <w:rPr>
                <w:rFonts w:ascii="Arial Narrow" w:hAnsi="Arial Narrow"/>
                <w:color w:val="000000"/>
              </w:rPr>
              <w:t>3</w:t>
            </w:r>
            <w:r w:rsidRPr="00C63892">
              <w:rPr>
                <w:rFonts w:ascii="Arial Narrow" w:hAnsi="Arial Narrow"/>
                <w:color w:val="000000"/>
              </w:rPr>
              <w:t>,</w:t>
            </w:r>
            <w:r w:rsidR="00DB3BCF">
              <w:rPr>
                <w:rFonts w:ascii="Arial Narrow" w:hAnsi="Arial Narrow"/>
                <w:color w:val="000000"/>
              </w:rPr>
              <w:t>9</w:t>
            </w:r>
          </w:p>
        </w:tc>
      </w:tr>
      <w:tr w:rsidR="00EF7562" w:rsidRPr="00C63892" w14:paraId="52EA9894" w14:textId="77777777" w:rsidTr="00C63892">
        <w:trPr>
          <w:trHeight w:val="280"/>
        </w:trPr>
        <w:tc>
          <w:tcPr>
            <w:tcW w:w="675" w:type="dxa"/>
            <w:tcBorders>
              <w:top w:val="none" w:sz="4" w:space="0" w:color="000000"/>
              <w:left w:val="single" w:sz="4" w:space="0" w:color="auto"/>
              <w:bottom w:val="single" w:sz="4" w:space="0" w:color="auto"/>
              <w:right w:val="single" w:sz="4" w:space="0" w:color="auto"/>
            </w:tcBorders>
            <w:vAlign w:val="center"/>
          </w:tcPr>
          <w:p w14:paraId="0E6143DA" w14:textId="77777777" w:rsidR="00EF7562" w:rsidRPr="00C63892" w:rsidRDefault="009972EB">
            <w:pPr>
              <w:keepNext/>
              <w:keepLines/>
              <w:jc w:val="center"/>
              <w:rPr>
                <w:rFonts w:ascii="Arial Narrow" w:hAnsi="Arial Narrow"/>
                <w:color w:val="000000"/>
              </w:rPr>
            </w:pPr>
            <w:r w:rsidRPr="00C63892">
              <w:rPr>
                <w:rFonts w:ascii="Arial Narrow" w:hAnsi="Arial Narrow"/>
                <w:color w:val="000000"/>
              </w:rPr>
              <w:t>1.5.</w:t>
            </w:r>
          </w:p>
        </w:tc>
        <w:tc>
          <w:tcPr>
            <w:tcW w:w="258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4474BEAA" w14:textId="77777777" w:rsidR="00EF7562" w:rsidRPr="00C63892" w:rsidRDefault="009972EB">
            <w:pPr>
              <w:keepNext/>
              <w:keepLines/>
              <w:spacing w:line="24" w:lineRule="atLeast"/>
              <w:rPr>
                <w:rFonts w:ascii="Arial Narrow" w:hAnsi="Arial Narrow"/>
              </w:rPr>
            </w:pPr>
            <w:r w:rsidRPr="00C63892">
              <w:rPr>
                <w:rFonts w:ascii="Arial Narrow" w:hAnsi="Arial Narrow"/>
              </w:rPr>
              <w:t>Амурская ТЭЦ-1</w:t>
            </w: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14:paraId="4DC349A3"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804,05</w:t>
            </w:r>
          </w:p>
        </w:tc>
        <w:tc>
          <w:tcPr>
            <w:tcW w:w="1134" w:type="dxa"/>
            <w:tcBorders>
              <w:top w:val="none" w:sz="4" w:space="0" w:color="000000"/>
              <w:left w:val="none" w:sz="4" w:space="0" w:color="000000"/>
              <w:bottom w:val="single" w:sz="4" w:space="0" w:color="auto"/>
              <w:right w:val="single" w:sz="4" w:space="0" w:color="auto"/>
            </w:tcBorders>
            <w:shd w:val="clear" w:color="auto" w:fill="auto"/>
            <w:noWrap/>
            <w:vAlign w:val="center"/>
          </w:tcPr>
          <w:p w14:paraId="57ECCFCD"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831,53</w:t>
            </w:r>
          </w:p>
        </w:tc>
        <w:tc>
          <w:tcPr>
            <w:tcW w:w="1418" w:type="dxa"/>
            <w:tcBorders>
              <w:top w:val="none" w:sz="4" w:space="0" w:color="000000"/>
              <w:left w:val="none" w:sz="4" w:space="0" w:color="000000"/>
              <w:bottom w:val="single" w:sz="4" w:space="0" w:color="auto"/>
              <w:right w:val="single" w:sz="4" w:space="0" w:color="auto"/>
            </w:tcBorders>
            <w:shd w:val="clear" w:color="auto" w:fill="auto"/>
            <w:noWrap/>
            <w:vAlign w:val="center"/>
          </w:tcPr>
          <w:p w14:paraId="32ECC04B"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103,4</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center"/>
          </w:tcPr>
          <w:p w14:paraId="3F99C866" w14:textId="77777777" w:rsidR="00EF7562" w:rsidRPr="00C63892" w:rsidRDefault="009972EB">
            <w:pPr>
              <w:jc w:val="center"/>
              <w:rPr>
                <w:rFonts w:ascii="Arial Narrow" w:eastAsia="Arial Narrow" w:hAnsi="Arial Narrow" w:cs="Arial Narrow"/>
              </w:rPr>
            </w:pPr>
            <w:r w:rsidRPr="00C63892">
              <w:rPr>
                <w:rFonts w:ascii="Arial Narrow" w:eastAsia="Arial Narrow" w:hAnsi="Arial Narrow" w:cs="Arial Narrow"/>
              </w:rPr>
              <w:t>792,11</w:t>
            </w:r>
          </w:p>
        </w:tc>
        <w:tc>
          <w:tcPr>
            <w:tcW w:w="142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09A9D204"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95,3</w:t>
            </w:r>
          </w:p>
        </w:tc>
      </w:tr>
      <w:tr w:rsidR="00EF7562" w:rsidRPr="00C63892" w14:paraId="65A63FA7" w14:textId="77777777" w:rsidTr="00C63892">
        <w:trPr>
          <w:trHeight w:val="280"/>
        </w:trPr>
        <w:tc>
          <w:tcPr>
            <w:tcW w:w="675" w:type="dxa"/>
            <w:tcBorders>
              <w:top w:val="none" w:sz="4" w:space="0" w:color="000000"/>
              <w:left w:val="single" w:sz="4" w:space="0" w:color="auto"/>
              <w:bottom w:val="single" w:sz="4" w:space="0" w:color="auto"/>
              <w:right w:val="single" w:sz="4" w:space="0" w:color="auto"/>
            </w:tcBorders>
            <w:vAlign w:val="center"/>
          </w:tcPr>
          <w:p w14:paraId="0CEC374B" w14:textId="77777777" w:rsidR="00EF7562" w:rsidRPr="00C63892" w:rsidRDefault="009972EB">
            <w:pPr>
              <w:keepNext/>
              <w:keepLines/>
              <w:jc w:val="center"/>
              <w:rPr>
                <w:rFonts w:ascii="Arial Narrow" w:hAnsi="Arial Narrow"/>
                <w:color w:val="000000"/>
              </w:rPr>
            </w:pPr>
            <w:r w:rsidRPr="00C63892">
              <w:rPr>
                <w:rFonts w:ascii="Arial Narrow" w:hAnsi="Arial Narrow"/>
                <w:color w:val="000000"/>
              </w:rPr>
              <w:t>1.6.</w:t>
            </w:r>
          </w:p>
        </w:tc>
        <w:tc>
          <w:tcPr>
            <w:tcW w:w="258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5D11DD56" w14:textId="77777777" w:rsidR="00EF7562" w:rsidRPr="00C63892" w:rsidRDefault="009972EB">
            <w:pPr>
              <w:keepNext/>
              <w:keepLines/>
              <w:spacing w:line="24" w:lineRule="atLeast"/>
              <w:rPr>
                <w:rFonts w:ascii="Arial Narrow" w:hAnsi="Arial Narrow"/>
              </w:rPr>
            </w:pPr>
            <w:r w:rsidRPr="00C63892">
              <w:rPr>
                <w:rFonts w:ascii="Arial Narrow" w:hAnsi="Arial Narrow"/>
              </w:rPr>
              <w:t>Майская ГРЭС</w:t>
            </w: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14:paraId="116502B6"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204,92</w:t>
            </w:r>
          </w:p>
        </w:tc>
        <w:tc>
          <w:tcPr>
            <w:tcW w:w="1134" w:type="dxa"/>
            <w:tcBorders>
              <w:top w:val="none" w:sz="4" w:space="0" w:color="000000"/>
              <w:left w:val="none" w:sz="4" w:space="0" w:color="000000"/>
              <w:bottom w:val="single" w:sz="4" w:space="0" w:color="auto"/>
              <w:right w:val="single" w:sz="4" w:space="0" w:color="auto"/>
            </w:tcBorders>
            <w:shd w:val="clear" w:color="auto" w:fill="auto"/>
            <w:noWrap/>
            <w:vAlign w:val="center"/>
          </w:tcPr>
          <w:p w14:paraId="6B25CB1E"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210,48</w:t>
            </w:r>
          </w:p>
        </w:tc>
        <w:tc>
          <w:tcPr>
            <w:tcW w:w="1418" w:type="dxa"/>
            <w:tcBorders>
              <w:top w:val="none" w:sz="4" w:space="0" w:color="000000"/>
              <w:left w:val="none" w:sz="4" w:space="0" w:color="000000"/>
              <w:bottom w:val="single" w:sz="4" w:space="0" w:color="auto"/>
              <w:right w:val="single" w:sz="4" w:space="0" w:color="auto"/>
            </w:tcBorders>
            <w:shd w:val="clear" w:color="auto" w:fill="auto"/>
            <w:noWrap/>
            <w:vAlign w:val="center"/>
          </w:tcPr>
          <w:p w14:paraId="23EE3749"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102,7</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center"/>
          </w:tcPr>
          <w:p w14:paraId="04CBA8E4"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111,81</w:t>
            </w:r>
          </w:p>
        </w:tc>
        <w:tc>
          <w:tcPr>
            <w:tcW w:w="142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141ADD3E"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53,1</w:t>
            </w:r>
          </w:p>
        </w:tc>
      </w:tr>
      <w:tr w:rsidR="00EF7562" w:rsidRPr="00C63892" w14:paraId="0641C385" w14:textId="77777777" w:rsidTr="00C63892">
        <w:trPr>
          <w:trHeight w:val="280"/>
        </w:trPr>
        <w:tc>
          <w:tcPr>
            <w:tcW w:w="675" w:type="dxa"/>
            <w:tcBorders>
              <w:top w:val="none" w:sz="4" w:space="0" w:color="000000"/>
              <w:left w:val="single" w:sz="4" w:space="0" w:color="auto"/>
              <w:bottom w:val="single" w:sz="4" w:space="0" w:color="auto"/>
              <w:right w:val="single" w:sz="4" w:space="0" w:color="auto"/>
            </w:tcBorders>
            <w:vAlign w:val="center"/>
          </w:tcPr>
          <w:p w14:paraId="35E4E959" w14:textId="77777777" w:rsidR="00EF7562" w:rsidRPr="00C63892" w:rsidRDefault="009972EB">
            <w:pPr>
              <w:keepNext/>
              <w:keepLines/>
              <w:jc w:val="center"/>
              <w:rPr>
                <w:rFonts w:ascii="Arial Narrow" w:hAnsi="Arial Narrow"/>
                <w:color w:val="000000"/>
              </w:rPr>
            </w:pPr>
            <w:r w:rsidRPr="00C63892">
              <w:rPr>
                <w:rFonts w:ascii="Arial Narrow" w:hAnsi="Arial Narrow"/>
                <w:color w:val="000000"/>
              </w:rPr>
              <w:t>1.7.</w:t>
            </w:r>
          </w:p>
        </w:tc>
        <w:tc>
          <w:tcPr>
            <w:tcW w:w="258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29D8C297" w14:textId="77777777" w:rsidR="00EF7562" w:rsidRPr="00C63892" w:rsidRDefault="009972EB">
            <w:pPr>
              <w:keepNext/>
              <w:keepLines/>
              <w:spacing w:line="24" w:lineRule="atLeast"/>
              <w:rPr>
                <w:rFonts w:ascii="Arial Narrow" w:hAnsi="Arial Narrow"/>
              </w:rPr>
            </w:pPr>
            <w:r w:rsidRPr="00C63892">
              <w:rPr>
                <w:rFonts w:ascii="Arial Narrow" w:hAnsi="Arial Narrow"/>
              </w:rPr>
              <w:t>Николаевская ТЭЦ</w:t>
            </w: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14:paraId="7BADEABA"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287,60</w:t>
            </w:r>
          </w:p>
        </w:tc>
        <w:tc>
          <w:tcPr>
            <w:tcW w:w="1134" w:type="dxa"/>
            <w:tcBorders>
              <w:top w:val="none" w:sz="4" w:space="0" w:color="000000"/>
              <w:left w:val="none" w:sz="4" w:space="0" w:color="000000"/>
              <w:bottom w:val="single" w:sz="4" w:space="0" w:color="auto"/>
              <w:right w:val="single" w:sz="4" w:space="0" w:color="auto"/>
            </w:tcBorders>
            <w:shd w:val="clear" w:color="auto" w:fill="auto"/>
            <w:noWrap/>
            <w:vAlign w:val="center"/>
          </w:tcPr>
          <w:p w14:paraId="5A12D389"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283,82</w:t>
            </w:r>
          </w:p>
        </w:tc>
        <w:tc>
          <w:tcPr>
            <w:tcW w:w="1418" w:type="dxa"/>
            <w:tcBorders>
              <w:top w:val="none" w:sz="4" w:space="0" w:color="000000"/>
              <w:left w:val="none" w:sz="4" w:space="0" w:color="000000"/>
              <w:bottom w:val="single" w:sz="4" w:space="0" w:color="auto"/>
              <w:right w:val="single" w:sz="4" w:space="0" w:color="auto"/>
            </w:tcBorders>
            <w:shd w:val="clear" w:color="auto" w:fill="auto"/>
            <w:noWrap/>
            <w:vAlign w:val="center"/>
          </w:tcPr>
          <w:p w14:paraId="1F4A1340" w14:textId="77777777" w:rsidR="00EF7562" w:rsidRPr="00C63892" w:rsidRDefault="009972EB">
            <w:pPr>
              <w:spacing w:line="288" w:lineRule="auto"/>
              <w:jc w:val="center"/>
              <w:rPr>
                <w:rFonts w:ascii="Arial Narrow" w:hAnsi="Arial Narrow"/>
              </w:rPr>
            </w:pPr>
            <w:r w:rsidRPr="00C63892">
              <w:rPr>
                <w:rFonts w:ascii="Arial Narrow" w:hAnsi="Arial Narrow"/>
              </w:rPr>
              <w:t>98,7</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center"/>
          </w:tcPr>
          <w:p w14:paraId="77D147FA"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279,93</w:t>
            </w:r>
          </w:p>
        </w:tc>
        <w:tc>
          <w:tcPr>
            <w:tcW w:w="142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32C337D5" w14:textId="77777777" w:rsidR="00EF7562" w:rsidRPr="00C63892" w:rsidRDefault="009972EB">
            <w:pPr>
              <w:spacing w:line="288" w:lineRule="auto"/>
              <w:jc w:val="center"/>
              <w:rPr>
                <w:rFonts w:ascii="Arial Narrow" w:hAnsi="Arial Narrow"/>
              </w:rPr>
            </w:pPr>
            <w:r w:rsidRPr="00C63892">
              <w:rPr>
                <w:rFonts w:ascii="Arial Narrow" w:hAnsi="Arial Narrow"/>
              </w:rPr>
              <w:t>98,6</w:t>
            </w:r>
          </w:p>
        </w:tc>
      </w:tr>
      <w:tr w:rsidR="00EF7562" w:rsidRPr="00C63892" w14:paraId="264FB6F4" w14:textId="77777777" w:rsidTr="00C63892">
        <w:trPr>
          <w:trHeight w:val="280"/>
        </w:trPr>
        <w:tc>
          <w:tcPr>
            <w:tcW w:w="675" w:type="dxa"/>
            <w:tcBorders>
              <w:top w:val="none" w:sz="4" w:space="0" w:color="000000"/>
              <w:left w:val="single" w:sz="4" w:space="0" w:color="000000"/>
              <w:bottom w:val="single" w:sz="4" w:space="0" w:color="000000"/>
              <w:right w:val="single" w:sz="4" w:space="0" w:color="000000"/>
            </w:tcBorders>
            <w:vAlign w:val="center"/>
          </w:tcPr>
          <w:p w14:paraId="23F67054" w14:textId="77777777" w:rsidR="00EF7562" w:rsidRPr="00C63892" w:rsidRDefault="009972EB">
            <w:pPr>
              <w:keepNext/>
              <w:keepLines/>
              <w:jc w:val="center"/>
              <w:rPr>
                <w:rFonts w:ascii="Arial Narrow" w:hAnsi="Arial Narrow"/>
                <w:color w:val="000000"/>
              </w:rPr>
            </w:pPr>
            <w:r w:rsidRPr="00C63892">
              <w:rPr>
                <w:rFonts w:ascii="Arial Narrow" w:hAnsi="Arial Narrow"/>
                <w:color w:val="000000"/>
              </w:rPr>
              <w:t>1.8.</w:t>
            </w:r>
          </w:p>
        </w:tc>
        <w:tc>
          <w:tcPr>
            <w:tcW w:w="2586"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14:paraId="40400408" w14:textId="77777777" w:rsidR="00EF7562" w:rsidRPr="00C63892" w:rsidRDefault="009972EB" w:rsidP="00C63892">
            <w:pPr>
              <w:keepNext/>
              <w:keepLines/>
              <w:spacing w:line="283" w:lineRule="atLeast"/>
              <w:ind w:right="-113"/>
              <w:rPr>
                <w:rFonts w:ascii="Arial Narrow" w:hAnsi="Arial Narrow"/>
              </w:rPr>
            </w:pPr>
            <w:r w:rsidRPr="00C63892">
              <w:rPr>
                <w:rFonts w:ascii="Arial Narrow" w:hAnsi="Arial Narrow"/>
              </w:rPr>
              <w:t>ТЭЦ в г</w:t>
            </w:r>
            <w:r w:rsidR="003C0EFD" w:rsidRPr="00C63892">
              <w:rPr>
                <w:rFonts w:ascii="Arial Narrow" w:hAnsi="Arial Narrow"/>
              </w:rPr>
              <w:t>.</w:t>
            </w:r>
            <w:r w:rsidRPr="00C63892">
              <w:rPr>
                <w:rFonts w:ascii="Arial Narrow" w:hAnsi="Arial Narrow"/>
              </w:rPr>
              <w:t xml:space="preserve"> Советская Гавань</w:t>
            </w:r>
          </w:p>
        </w:tc>
        <w:tc>
          <w:tcPr>
            <w:tcW w:w="1275" w:type="dxa"/>
            <w:tcBorders>
              <w:top w:val="none" w:sz="4" w:space="0" w:color="000000"/>
              <w:left w:val="none" w:sz="4" w:space="0" w:color="000000"/>
              <w:bottom w:val="single" w:sz="4" w:space="0" w:color="000000"/>
              <w:right w:val="single" w:sz="4" w:space="0" w:color="000000"/>
            </w:tcBorders>
            <w:shd w:val="clear" w:color="FFFFFF" w:fill="FFFFFF"/>
            <w:noWrap/>
            <w:vAlign w:val="center"/>
          </w:tcPr>
          <w:p w14:paraId="72E7859D" w14:textId="77777777" w:rsidR="00EF7562" w:rsidRPr="00C63892" w:rsidRDefault="009972EB">
            <w:pPr>
              <w:spacing w:line="288" w:lineRule="auto"/>
              <w:jc w:val="center"/>
              <w:rPr>
                <w:rFonts w:ascii="Arial Narrow" w:hAnsi="Arial Narrow"/>
                <w:color w:val="000000"/>
              </w:rPr>
            </w:pPr>
            <w:r w:rsidRPr="00C63892">
              <w:rPr>
                <w:rFonts w:ascii="Arial Narrow" w:hAnsi="Arial Narrow"/>
                <w:color w:val="000000"/>
              </w:rPr>
              <w:t>0</w:t>
            </w:r>
          </w:p>
        </w:tc>
        <w:tc>
          <w:tcPr>
            <w:tcW w:w="1134" w:type="dxa"/>
            <w:tcBorders>
              <w:top w:val="none" w:sz="4" w:space="0" w:color="000000"/>
              <w:left w:val="none" w:sz="4" w:space="0" w:color="000000"/>
              <w:bottom w:val="single" w:sz="4" w:space="0" w:color="000000"/>
              <w:right w:val="single" w:sz="4" w:space="0" w:color="000000"/>
            </w:tcBorders>
            <w:shd w:val="clear" w:color="FFFFFF" w:fill="FFFFFF"/>
            <w:noWrap/>
            <w:vAlign w:val="center"/>
          </w:tcPr>
          <w:p w14:paraId="36FDC8A7" w14:textId="77777777" w:rsidR="00EF7562" w:rsidRPr="00C63892" w:rsidRDefault="009972EB">
            <w:pPr>
              <w:spacing w:line="288" w:lineRule="auto"/>
              <w:jc w:val="center"/>
              <w:rPr>
                <w:rFonts w:ascii="Arial Narrow" w:hAnsi="Arial Narrow"/>
                <w:color w:val="000000"/>
              </w:rPr>
            </w:pPr>
            <w:r w:rsidRPr="00C63892">
              <w:rPr>
                <w:rFonts w:ascii="Arial Narrow" w:hAnsi="Arial Narrow"/>
                <w:color w:val="000000"/>
              </w:rPr>
              <w:t>0</w:t>
            </w:r>
          </w:p>
        </w:tc>
        <w:tc>
          <w:tcPr>
            <w:tcW w:w="1418" w:type="dxa"/>
            <w:tcBorders>
              <w:top w:val="none" w:sz="4" w:space="0" w:color="000000"/>
              <w:left w:val="none" w:sz="4" w:space="0" w:color="000000"/>
              <w:bottom w:val="single" w:sz="4" w:space="0" w:color="000000"/>
              <w:right w:val="single" w:sz="4" w:space="0" w:color="000000"/>
            </w:tcBorders>
            <w:shd w:val="clear" w:color="FFFFFF" w:fill="FFFFFF"/>
            <w:noWrap/>
            <w:vAlign w:val="center"/>
          </w:tcPr>
          <w:p w14:paraId="410788CF" w14:textId="77777777" w:rsidR="00EF7562" w:rsidRPr="00C63892" w:rsidRDefault="009972EB">
            <w:pPr>
              <w:spacing w:line="288" w:lineRule="auto"/>
              <w:jc w:val="center"/>
              <w:rPr>
                <w:rFonts w:ascii="Arial Narrow" w:hAnsi="Arial Narrow"/>
              </w:rPr>
            </w:pPr>
            <w:r w:rsidRPr="00C63892">
              <w:rPr>
                <w:rFonts w:ascii="Arial Narrow" w:hAnsi="Arial Narrow"/>
              </w:rPr>
              <w:t>0</w:t>
            </w:r>
          </w:p>
        </w:tc>
        <w:tc>
          <w:tcPr>
            <w:tcW w:w="1276" w:type="dxa"/>
            <w:tcBorders>
              <w:top w:val="none" w:sz="4" w:space="0" w:color="000000"/>
              <w:left w:val="none" w:sz="4" w:space="0" w:color="000000"/>
              <w:bottom w:val="single" w:sz="4" w:space="0" w:color="000000"/>
              <w:right w:val="single" w:sz="4" w:space="0" w:color="000000"/>
            </w:tcBorders>
            <w:shd w:val="clear" w:color="FFFFFF" w:fill="FFFFFF"/>
            <w:noWrap/>
            <w:vAlign w:val="center"/>
          </w:tcPr>
          <w:p w14:paraId="59183461" w14:textId="77777777" w:rsidR="00EF7562" w:rsidRPr="00C63892" w:rsidRDefault="009972EB">
            <w:pPr>
              <w:spacing w:line="288" w:lineRule="auto"/>
              <w:jc w:val="center"/>
              <w:rPr>
                <w:rFonts w:ascii="Arial Narrow" w:hAnsi="Arial Narrow"/>
                <w:color w:val="000000"/>
              </w:rPr>
            </w:pPr>
            <w:r w:rsidRPr="00C63892">
              <w:rPr>
                <w:rFonts w:ascii="Arial Narrow" w:hAnsi="Arial Narrow"/>
                <w:color w:val="000000"/>
              </w:rPr>
              <w:t>62,79</w:t>
            </w:r>
          </w:p>
        </w:tc>
        <w:tc>
          <w:tcPr>
            <w:tcW w:w="1420" w:type="dxa"/>
            <w:tcBorders>
              <w:top w:val="none" w:sz="4" w:space="0" w:color="000000"/>
              <w:left w:val="none" w:sz="4" w:space="0" w:color="000000"/>
              <w:bottom w:val="single" w:sz="4" w:space="0" w:color="000000"/>
              <w:right w:val="single" w:sz="4" w:space="0" w:color="000000"/>
            </w:tcBorders>
            <w:shd w:val="clear" w:color="FFFFFF" w:fill="FFFFFF"/>
            <w:noWrap/>
            <w:vAlign w:val="center"/>
          </w:tcPr>
          <w:p w14:paraId="109E5C83" w14:textId="77777777" w:rsidR="00EF7562" w:rsidRPr="00C63892" w:rsidRDefault="009972EB">
            <w:pPr>
              <w:spacing w:line="288" w:lineRule="auto"/>
              <w:jc w:val="center"/>
              <w:rPr>
                <w:rFonts w:ascii="Arial Narrow" w:hAnsi="Arial Narrow"/>
              </w:rPr>
            </w:pPr>
            <w:r w:rsidRPr="00C63892">
              <w:rPr>
                <w:rFonts w:ascii="Arial Narrow" w:hAnsi="Arial Narrow"/>
              </w:rPr>
              <w:t>-</w:t>
            </w:r>
          </w:p>
        </w:tc>
      </w:tr>
      <w:tr w:rsidR="00EF7562" w:rsidRPr="00C63892" w14:paraId="26055969" w14:textId="77777777" w:rsidTr="00C63892">
        <w:trPr>
          <w:trHeight w:val="280"/>
        </w:trPr>
        <w:tc>
          <w:tcPr>
            <w:tcW w:w="675" w:type="dxa"/>
            <w:tcBorders>
              <w:top w:val="single" w:sz="4" w:space="0" w:color="auto"/>
              <w:left w:val="single" w:sz="4" w:space="0" w:color="auto"/>
              <w:bottom w:val="single" w:sz="4" w:space="0" w:color="auto"/>
              <w:right w:val="single" w:sz="4" w:space="0" w:color="auto"/>
            </w:tcBorders>
            <w:vAlign w:val="center"/>
          </w:tcPr>
          <w:p w14:paraId="5B2A6C4E" w14:textId="77777777" w:rsidR="00EF7562" w:rsidRPr="00C63892" w:rsidRDefault="009972EB">
            <w:pPr>
              <w:keepNext/>
              <w:keepLines/>
              <w:jc w:val="center"/>
              <w:rPr>
                <w:rFonts w:ascii="Arial Narrow" w:hAnsi="Arial Narrow"/>
                <w:color w:val="000000"/>
              </w:rPr>
            </w:pPr>
            <w:r w:rsidRPr="00C63892">
              <w:rPr>
                <w:rFonts w:ascii="Arial Narrow" w:hAnsi="Arial Narrow"/>
                <w:color w:val="000000"/>
              </w:rPr>
              <w:t>2.</w:t>
            </w:r>
          </w:p>
        </w:tc>
        <w:tc>
          <w:tcPr>
            <w:tcW w:w="25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89D8FC" w14:textId="77777777" w:rsidR="00EF7562" w:rsidRPr="00C63892" w:rsidRDefault="009972EB">
            <w:pPr>
              <w:keepNext/>
              <w:keepLines/>
              <w:rPr>
                <w:rFonts w:ascii="Arial Narrow" w:hAnsi="Arial Narrow"/>
                <w:b/>
              </w:rPr>
            </w:pPr>
            <w:r w:rsidRPr="00C63892">
              <w:rPr>
                <w:rFonts w:ascii="Arial Narrow" w:hAnsi="Arial Narrow"/>
                <w:b/>
              </w:rPr>
              <w:t>Приморская генерация</w:t>
            </w:r>
          </w:p>
        </w:tc>
        <w:tc>
          <w:tcPr>
            <w:tcW w:w="1275" w:type="dxa"/>
            <w:tcBorders>
              <w:top w:val="single" w:sz="4" w:space="0" w:color="auto"/>
              <w:left w:val="none" w:sz="4" w:space="0" w:color="000000"/>
              <w:bottom w:val="single" w:sz="4" w:space="0" w:color="auto"/>
              <w:right w:val="single" w:sz="4" w:space="0" w:color="auto"/>
            </w:tcBorders>
            <w:shd w:val="clear" w:color="auto" w:fill="auto"/>
            <w:noWrap/>
            <w:vAlign w:val="center"/>
          </w:tcPr>
          <w:p w14:paraId="1455FD90" w14:textId="77777777" w:rsidR="00EF7562" w:rsidRPr="00C63892" w:rsidRDefault="009972EB">
            <w:pPr>
              <w:jc w:val="center"/>
              <w:rPr>
                <w:rFonts w:ascii="Arial Narrow" w:hAnsi="Arial Narrow"/>
                <w:b/>
              </w:rPr>
            </w:pPr>
            <w:r w:rsidRPr="00C63892">
              <w:rPr>
                <w:rFonts w:ascii="Arial Narrow" w:hAnsi="Arial Narrow"/>
                <w:b/>
                <w:color w:val="000000"/>
              </w:rPr>
              <w:t>5253,45</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14:paraId="41ED31C3" w14:textId="77777777" w:rsidR="00EF7562" w:rsidRPr="00C63892" w:rsidRDefault="009972EB">
            <w:pPr>
              <w:spacing w:line="288" w:lineRule="auto"/>
              <w:jc w:val="center"/>
              <w:rPr>
                <w:rFonts w:ascii="Arial Narrow" w:hAnsi="Arial Narrow"/>
                <w:b/>
              </w:rPr>
            </w:pPr>
            <w:r w:rsidRPr="00C63892">
              <w:rPr>
                <w:rFonts w:ascii="Arial Narrow" w:hAnsi="Arial Narrow"/>
                <w:b/>
                <w:color w:val="000000"/>
              </w:rPr>
              <w:t>5479,3</w:t>
            </w:r>
          </w:p>
        </w:tc>
        <w:tc>
          <w:tcPr>
            <w:tcW w:w="1418" w:type="dxa"/>
            <w:tcBorders>
              <w:top w:val="single" w:sz="4" w:space="0" w:color="auto"/>
              <w:left w:val="none" w:sz="4" w:space="0" w:color="000000"/>
              <w:bottom w:val="single" w:sz="4" w:space="0" w:color="auto"/>
              <w:right w:val="single" w:sz="4" w:space="0" w:color="auto"/>
            </w:tcBorders>
            <w:shd w:val="clear" w:color="auto" w:fill="auto"/>
            <w:noWrap/>
            <w:vAlign w:val="center"/>
          </w:tcPr>
          <w:p w14:paraId="439AE560" w14:textId="77777777" w:rsidR="00EF7562" w:rsidRPr="00C63892" w:rsidRDefault="009972EB">
            <w:pPr>
              <w:spacing w:line="288" w:lineRule="auto"/>
              <w:jc w:val="center"/>
              <w:rPr>
                <w:rFonts w:ascii="Arial Narrow" w:hAnsi="Arial Narrow"/>
                <w:b/>
              </w:rPr>
            </w:pPr>
            <w:r w:rsidRPr="00C63892">
              <w:rPr>
                <w:rFonts w:ascii="Arial Narrow" w:hAnsi="Arial Narrow"/>
                <w:b/>
                <w:color w:val="000000"/>
              </w:rPr>
              <w:t>104,3</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14:paraId="285E5E0E" w14:textId="77777777" w:rsidR="00EF7562" w:rsidRPr="00C63892" w:rsidRDefault="009972EB">
            <w:pPr>
              <w:spacing w:line="288" w:lineRule="auto"/>
              <w:jc w:val="center"/>
              <w:rPr>
                <w:rFonts w:ascii="Arial Narrow" w:hAnsi="Arial Narrow"/>
                <w:b/>
              </w:rPr>
            </w:pPr>
            <w:r w:rsidRPr="00C63892">
              <w:rPr>
                <w:rFonts w:ascii="Arial Narrow" w:hAnsi="Arial Narrow"/>
                <w:b/>
                <w:color w:val="000000"/>
              </w:rPr>
              <w:t>5110,81</w:t>
            </w:r>
          </w:p>
        </w:tc>
        <w:tc>
          <w:tcPr>
            <w:tcW w:w="1420" w:type="dxa"/>
            <w:tcBorders>
              <w:top w:val="single" w:sz="4" w:space="0" w:color="auto"/>
              <w:left w:val="none" w:sz="4" w:space="0" w:color="000000"/>
              <w:bottom w:val="single" w:sz="4" w:space="0" w:color="auto"/>
              <w:right w:val="single" w:sz="4" w:space="0" w:color="auto"/>
            </w:tcBorders>
            <w:shd w:val="clear" w:color="auto" w:fill="auto"/>
            <w:noWrap/>
            <w:vAlign w:val="center"/>
          </w:tcPr>
          <w:p w14:paraId="474B122E" w14:textId="77777777" w:rsidR="00EF7562" w:rsidRPr="00C63892" w:rsidRDefault="009972EB">
            <w:pPr>
              <w:spacing w:line="288" w:lineRule="auto"/>
              <w:jc w:val="center"/>
              <w:rPr>
                <w:rFonts w:ascii="Arial Narrow" w:hAnsi="Arial Narrow"/>
                <w:b/>
              </w:rPr>
            </w:pPr>
            <w:r w:rsidRPr="00C63892">
              <w:rPr>
                <w:rFonts w:ascii="Arial Narrow" w:hAnsi="Arial Narrow"/>
                <w:b/>
              </w:rPr>
              <w:t>93,3</w:t>
            </w:r>
          </w:p>
        </w:tc>
      </w:tr>
      <w:tr w:rsidR="00EF7562" w:rsidRPr="00C63892" w14:paraId="40B0520C" w14:textId="77777777" w:rsidTr="00C63892">
        <w:trPr>
          <w:trHeight w:val="280"/>
        </w:trPr>
        <w:tc>
          <w:tcPr>
            <w:tcW w:w="675" w:type="dxa"/>
            <w:tcBorders>
              <w:top w:val="none" w:sz="4" w:space="0" w:color="000000"/>
              <w:left w:val="single" w:sz="4" w:space="0" w:color="auto"/>
              <w:bottom w:val="single" w:sz="4" w:space="0" w:color="auto"/>
              <w:right w:val="single" w:sz="4" w:space="0" w:color="auto"/>
            </w:tcBorders>
            <w:vAlign w:val="center"/>
          </w:tcPr>
          <w:p w14:paraId="3643DDCC" w14:textId="77777777" w:rsidR="00EF7562" w:rsidRPr="00C63892" w:rsidRDefault="009972EB">
            <w:pPr>
              <w:keepNext/>
              <w:keepLines/>
              <w:jc w:val="center"/>
              <w:rPr>
                <w:rFonts w:ascii="Arial Narrow" w:hAnsi="Arial Narrow"/>
                <w:color w:val="000000"/>
              </w:rPr>
            </w:pPr>
            <w:r w:rsidRPr="00C63892">
              <w:rPr>
                <w:rFonts w:ascii="Arial Narrow" w:hAnsi="Arial Narrow"/>
                <w:color w:val="000000"/>
              </w:rPr>
              <w:t>2.1.</w:t>
            </w:r>
          </w:p>
        </w:tc>
        <w:tc>
          <w:tcPr>
            <w:tcW w:w="258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64A0ADFA" w14:textId="77777777" w:rsidR="00EF7562" w:rsidRPr="00C63892" w:rsidRDefault="009972EB">
            <w:pPr>
              <w:keepNext/>
              <w:keepLines/>
              <w:rPr>
                <w:rFonts w:ascii="Arial Narrow" w:hAnsi="Arial Narrow"/>
              </w:rPr>
            </w:pPr>
            <w:r w:rsidRPr="00C63892">
              <w:rPr>
                <w:rFonts w:ascii="Arial Narrow" w:hAnsi="Arial Narrow"/>
              </w:rPr>
              <w:t>Артемовская ТЭЦ</w:t>
            </w: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14:paraId="033F4BFB"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2296,51</w:t>
            </w:r>
          </w:p>
        </w:tc>
        <w:tc>
          <w:tcPr>
            <w:tcW w:w="1134" w:type="dxa"/>
            <w:tcBorders>
              <w:top w:val="none" w:sz="4" w:space="0" w:color="000000"/>
              <w:left w:val="none" w:sz="4" w:space="0" w:color="000000"/>
              <w:bottom w:val="single" w:sz="4" w:space="0" w:color="auto"/>
              <w:right w:val="single" w:sz="4" w:space="0" w:color="auto"/>
            </w:tcBorders>
            <w:shd w:val="clear" w:color="auto" w:fill="auto"/>
            <w:noWrap/>
            <w:vAlign w:val="center"/>
          </w:tcPr>
          <w:p w14:paraId="2E528ED6"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2337,03</w:t>
            </w:r>
          </w:p>
        </w:tc>
        <w:tc>
          <w:tcPr>
            <w:tcW w:w="1418" w:type="dxa"/>
            <w:tcBorders>
              <w:top w:val="none" w:sz="4" w:space="0" w:color="000000"/>
              <w:left w:val="none" w:sz="4" w:space="0" w:color="000000"/>
              <w:bottom w:val="single" w:sz="4" w:space="0" w:color="auto"/>
              <w:right w:val="single" w:sz="4" w:space="0" w:color="auto"/>
            </w:tcBorders>
            <w:shd w:val="clear" w:color="auto" w:fill="auto"/>
            <w:noWrap/>
            <w:vAlign w:val="bottom"/>
          </w:tcPr>
          <w:p w14:paraId="303E797E"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101,8</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center"/>
          </w:tcPr>
          <w:p w14:paraId="67C7A7C5"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2 157,44</w:t>
            </w:r>
          </w:p>
        </w:tc>
        <w:tc>
          <w:tcPr>
            <w:tcW w:w="1420" w:type="dxa"/>
            <w:tcBorders>
              <w:top w:val="none" w:sz="4" w:space="0" w:color="000000"/>
              <w:left w:val="none" w:sz="4" w:space="0" w:color="000000"/>
              <w:bottom w:val="single" w:sz="4" w:space="0" w:color="auto"/>
              <w:right w:val="single" w:sz="4" w:space="0" w:color="auto"/>
            </w:tcBorders>
            <w:shd w:val="clear" w:color="auto" w:fill="auto"/>
            <w:noWrap/>
            <w:vAlign w:val="bottom"/>
          </w:tcPr>
          <w:p w14:paraId="717C17F7"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92,3</w:t>
            </w:r>
          </w:p>
        </w:tc>
      </w:tr>
      <w:tr w:rsidR="00EF7562" w:rsidRPr="00C63892" w14:paraId="4BCC686E" w14:textId="77777777" w:rsidTr="00C63892">
        <w:trPr>
          <w:trHeight w:val="280"/>
        </w:trPr>
        <w:tc>
          <w:tcPr>
            <w:tcW w:w="675" w:type="dxa"/>
            <w:tcBorders>
              <w:top w:val="none" w:sz="4" w:space="0" w:color="000000"/>
              <w:left w:val="single" w:sz="4" w:space="0" w:color="auto"/>
              <w:bottom w:val="single" w:sz="4" w:space="0" w:color="auto"/>
              <w:right w:val="single" w:sz="4" w:space="0" w:color="auto"/>
            </w:tcBorders>
            <w:vAlign w:val="center"/>
          </w:tcPr>
          <w:p w14:paraId="47485ED1" w14:textId="77777777" w:rsidR="00EF7562" w:rsidRPr="00C63892" w:rsidRDefault="009972EB">
            <w:pPr>
              <w:keepNext/>
              <w:keepLines/>
              <w:jc w:val="center"/>
              <w:rPr>
                <w:rFonts w:ascii="Arial Narrow" w:hAnsi="Arial Narrow"/>
                <w:color w:val="000000"/>
              </w:rPr>
            </w:pPr>
            <w:r w:rsidRPr="00C63892">
              <w:rPr>
                <w:rFonts w:ascii="Arial Narrow" w:hAnsi="Arial Narrow"/>
                <w:color w:val="000000"/>
              </w:rPr>
              <w:t>2.2.</w:t>
            </w:r>
          </w:p>
        </w:tc>
        <w:tc>
          <w:tcPr>
            <w:tcW w:w="258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3E6A4434" w14:textId="77777777" w:rsidR="00EF7562" w:rsidRPr="00C63892" w:rsidRDefault="009972EB">
            <w:pPr>
              <w:keepNext/>
              <w:keepLines/>
              <w:rPr>
                <w:rFonts w:ascii="Arial Narrow" w:hAnsi="Arial Narrow"/>
              </w:rPr>
            </w:pPr>
            <w:r w:rsidRPr="00C63892">
              <w:rPr>
                <w:rFonts w:ascii="Arial Narrow" w:hAnsi="Arial Narrow"/>
              </w:rPr>
              <w:t>Владивостокская ТЭЦ-2</w:t>
            </w: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14:paraId="0DC75549"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1987,60</w:t>
            </w:r>
          </w:p>
        </w:tc>
        <w:tc>
          <w:tcPr>
            <w:tcW w:w="1134" w:type="dxa"/>
            <w:tcBorders>
              <w:top w:val="none" w:sz="4" w:space="0" w:color="000000"/>
              <w:left w:val="none" w:sz="4" w:space="0" w:color="000000"/>
              <w:bottom w:val="single" w:sz="4" w:space="0" w:color="auto"/>
              <w:right w:val="single" w:sz="4" w:space="0" w:color="auto"/>
            </w:tcBorders>
            <w:shd w:val="clear" w:color="auto" w:fill="auto"/>
            <w:noWrap/>
            <w:vAlign w:val="center"/>
          </w:tcPr>
          <w:p w14:paraId="331F958E"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2136,12</w:t>
            </w:r>
          </w:p>
        </w:tc>
        <w:tc>
          <w:tcPr>
            <w:tcW w:w="1418" w:type="dxa"/>
            <w:tcBorders>
              <w:top w:val="none" w:sz="4" w:space="0" w:color="000000"/>
              <w:left w:val="none" w:sz="4" w:space="0" w:color="000000"/>
              <w:bottom w:val="single" w:sz="4" w:space="0" w:color="auto"/>
              <w:right w:val="single" w:sz="4" w:space="0" w:color="auto"/>
            </w:tcBorders>
            <w:shd w:val="clear" w:color="auto" w:fill="auto"/>
            <w:noWrap/>
            <w:vAlign w:val="bottom"/>
          </w:tcPr>
          <w:p w14:paraId="5DB93FBA"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107,5</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center"/>
          </w:tcPr>
          <w:p w14:paraId="26CEA5ED"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2 109,06</w:t>
            </w:r>
          </w:p>
        </w:tc>
        <w:tc>
          <w:tcPr>
            <w:tcW w:w="1420" w:type="dxa"/>
            <w:tcBorders>
              <w:top w:val="none" w:sz="4" w:space="0" w:color="000000"/>
              <w:left w:val="none" w:sz="4" w:space="0" w:color="000000"/>
              <w:bottom w:val="single" w:sz="4" w:space="0" w:color="auto"/>
              <w:right w:val="single" w:sz="4" w:space="0" w:color="auto"/>
            </w:tcBorders>
            <w:shd w:val="clear" w:color="auto" w:fill="auto"/>
            <w:noWrap/>
            <w:vAlign w:val="bottom"/>
          </w:tcPr>
          <w:p w14:paraId="60C04964"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98,7</w:t>
            </w:r>
          </w:p>
        </w:tc>
      </w:tr>
      <w:tr w:rsidR="00EF7562" w:rsidRPr="00C63892" w14:paraId="5676CA7F" w14:textId="77777777" w:rsidTr="00C63892">
        <w:trPr>
          <w:trHeight w:val="280"/>
        </w:trPr>
        <w:tc>
          <w:tcPr>
            <w:tcW w:w="675" w:type="dxa"/>
            <w:tcBorders>
              <w:top w:val="none" w:sz="4" w:space="0" w:color="000000"/>
              <w:left w:val="single" w:sz="4" w:space="0" w:color="auto"/>
              <w:bottom w:val="single" w:sz="4" w:space="0" w:color="auto"/>
              <w:right w:val="single" w:sz="4" w:space="0" w:color="auto"/>
            </w:tcBorders>
            <w:vAlign w:val="center"/>
          </w:tcPr>
          <w:p w14:paraId="7BCF1B66" w14:textId="77777777" w:rsidR="00EF7562" w:rsidRPr="00C63892" w:rsidRDefault="009972EB">
            <w:pPr>
              <w:keepNext/>
              <w:keepLines/>
              <w:jc w:val="center"/>
              <w:rPr>
                <w:rFonts w:ascii="Arial Narrow" w:hAnsi="Arial Narrow"/>
                <w:color w:val="000000"/>
              </w:rPr>
            </w:pPr>
            <w:r w:rsidRPr="00C63892">
              <w:rPr>
                <w:rFonts w:ascii="Arial Narrow" w:hAnsi="Arial Narrow"/>
                <w:color w:val="000000"/>
              </w:rPr>
              <w:t>2.3.</w:t>
            </w:r>
          </w:p>
        </w:tc>
        <w:tc>
          <w:tcPr>
            <w:tcW w:w="258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535B1748" w14:textId="77777777" w:rsidR="00EF7562" w:rsidRPr="00C63892" w:rsidRDefault="009972EB">
            <w:pPr>
              <w:keepNext/>
              <w:keepLines/>
              <w:rPr>
                <w:rFonts w:ascii="Arial Narrow" w:hAnsi="Arial Narrow"/>
              </w:rPr>
            </w:pPr>
            <w:r w:rsidRPr="00C63892">
              <w:rPr>
                <w:rFonts w:ascii="Arial Narrow" w:hAnsi="Arial Narrow"/>
              </w:rPr>
              <w:t>Партизанская ГРЭС</w:t>
            </w: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14:paraId="68990F7A"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969,34</w:t>
            </w:r>
          </w:p>
        </w:tc>
        <w:tc>
          <w:tcPr>
            <w:tcW w:w="1134" w:type="dxa"/>
            <w:tcBorders>
              <w:top w:val="none" w:sz="4" w:space="0" w:color="000000"/>
              <w:left w:val="none" w:sz="4" w:space="0" w:color="000000"/>
              <w:bottom w:val="single" w:sz="4" w:space="0" w:color="auto"/>
              <w:right w:val="single" w:sz="4" w:space="0" w:color="auto"/>
            </w:tcBorders>
            <w:shd w:val="clear" w:color="auto" w:fill="auto"/>
            <w:noWrap/>
            <w:vAlign w:val="center"/>
          </w:tcPr>
          <w:p w14:paraId="52F3B1DB"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1006,15</w:t>
            </w:r>
          </w:p>
        </w:tc>
        <w:tc>
          <w:tcPr>
            <w:tcW w:w="1418" w:type="dxa"/>
            <w:tcBorders>
              <w:top w:val="none" w:sz="4" w:space="0" w:color="000000"/>
              <w:left w:val="none" w:sz="4" w:space="0" w:color="000000"/>
              <w:bottom w:val="single" w:sz="4" w:space="0" w:color="auto"/>
              <w:right w:val="single" w:sz="4" w:space="0" w:color="auto"/>
            </w:tcBorders>
            <w:shd w:val="clear" w:color="auto" w:fill="auto"/>
            <w:noWrap/>
            <w:vAlign w:val="bottom"/>
          </w:tcPr>
          <w:p w14:paraId="69FB0608"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103,8</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center"/>
          </w:tcPr>
          <w:p w14:paraId="5E235B30"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844,31</w:t>
            </w:r>
          </w:p>
        </w:tc>
        <w:tc>
          <w:tcPr>
            <w:tcW w:w="1420" w:type="dxa"/>
            <w:tcBorders>
              <w:top w:val="none" w:sz="4" w:space="0" w:color="000000"/>
              <w:left w:val="none" w:sz="4" w:space="0" w:color="000000"/>
              <w:bottom w:val="single" w:sz="4" w:space="0" w:color="auto"/>
              <w:right w:val="single" w:sz="4" w:space="0" w:color="auto"/>
            </w:tcBorders>
            <w:shd w:val="clear" w:color="auto" w:fill="auto"/>
            <w:noWrap/>
            <w:vAlign w:val="bottom"/>
          </w:tcPr>
          <w:p w14:paraId="0D6E2B10"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83,9</w:t>
            </w:r>
          </w:p>
        </w:tc>
      </w:tr>
      <w:tr w:rsidR="00EF7562" w:rsidRPr="00C63892" w14:paraId="28BC1335" w14:textId="77777777" w:rsidTr="00C63892">
        <w:trPr>
          <w:trHeight w:val="280"/>
        </w:trPr>
        <w:tc>
          <w:tcPr>
            <w:tcW w:w="675" w:type="dxa"/>
            <w:tcBorders>
              <w:top w:val="none" w:sz="4" w:space="0" w:color="000000"/>
              <w:left w:val="single" w:sz="4" w:space="0" w:color="auto"/>
              <w:bottom w:val="single" w:sz="4" w:space="0" w:color="auto"/>
              <w:right w:val="single" w:sz="4" w:space="0" w:color="auto"/>
            </w:tcBorders>
            <w:vAlign w:val="center"/>
          </w:tcPr>
          <w:p w14:paraId="26434121" w14:textId="77777777" w:rsidR="00EF7562" w:rsidRPr="00C63892" w:rsidRDefault="009972EB">
            <w:pPr>
              <w:keepNext/>
              <w:keepLines/>
              <w:jc w:val="center"/>
              <w:rPr>
                <w:rFonts w:ascii="Arial Narrow" w:hAnsi="Arial Narrow"/>
                <w:color w:val="000000"/>
              </w:rPr>
            </w:pPr>
            <w:r w:rsidRPr="00C63892">
              <w:rPr>
                <w:rFonts w:ascii="Arial Narrow" w:hAnsi="Arial Narrow"/>
                <w:color w:val="000000"/>
              </w:rPr>
              <w:t>3.</w:t>
            </w:r>
          </w:p>
        </w:tc>
        <w:tc>
          <w:tcPr>
            <w:tcW w:w="258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7D266467" w14:textId="77777777" w:rsidR="00EF7562" w:rsidRPr="00C63892" w:rsidRDefault="009972EB">
            <w:pPr>
              <w:keepNext/>
              <w:keepLines/>
              <w:rPr>
                <w:rFonts w:ascii="Arial Narrow" w:hAnsi="Arial Narrow"/>
                <w:b/>
              </w:rPr>
            </w:pPr>
            <w:r w:rsidRPr="00C63892">
              <w:rPr>
                <w:rFonts w:ascii="Arial Narrow" w:hAnsi="Arial Narrow"/>
                <w:b/>
              </w:rPr>
              <w:t>Амурская генерация</w:t>
            </w: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14:paraId="44E6C651" w14:textId="77777777" w:rsidR="00EF7562" w:rsidRPr="00C63892" w:rsidRDefault="009972EB">
            <w:pPr>
              <w:jc w:val="center"/>
              <w:rPr>
                <w:rFonts w:ascii="Arial Narrow" w:hAnsi="Arial Narrow"/>
                <w:b/>
              </w:rPr>
            </w:pPr>
            <w:r w:rsidRPr="00C63892">
              <w:rPr>
                <w:rFonts w:ascii="Arial Narrow" w:hAnsi="Arial Narrow"/>
                <w:b/>
                <w:color w:val="000000"/>
              </w:rPr>
              <w:t>2582,11</w:t>
            </w:r>
          </w:p>
        </w:tc>
        <w:tc>
          <w:tcPr>
            <w:tcW w:w="1134" w:type="dxa"/>
            <w:tcBorders>
              <w:top w:val="none" w:sz="4" w:space="0" w:color="000000"/>
              <w:left w:val="none" w:sz="4" w:space="0" w:color="000000"/>
              <w:bottom w:val="single" w:sz="4" w:space="0" w:color="auto"/>
              <w:right w:val="single" w:sz="4" w:space="0" w:color="auto"/>
            </w:tcBorders>
            <w:shd w:val="clear" w:color="auto" w:fill="auto"/>
            <w:noWrap/>
            <w:vAlign w:val="center"/>
          </w:tcPr>
          <w:p w14:paraId="6452F7DA" w14:textId="77777777" w:rsidR="00EF7562" w:rsidRPr="00C63892" w:rsidRDefault="009972EB">
            <w:pPr>
              <w:spacing w:line="288" w:lineRule="auto"/>
              <w:jc w:val="center"/>
              <w:rPr>
                <w:rFonts w:ascii="Arial Narrow" w:hAnsi="Arial Narrow"/>
              </w:rPr>
            </w:pPr>
            <w:r w:rsidRPr="00C63892">
              <w:rPr>
                <w:rFonts w:ascii="Arial Narrow" w:hAnsi="Arial Narrow"/>
                <w:b/>
                <w:color w:val="000000"/>
              </w:rPr>
              <w:t>2457,5</w:t>
            </w:r>
          </w:p>
        </w:tc>
        <w:tc>
          <w:tcPr>
            <w:tcW w:w="1418" w:type="dxa"/>
            <w:tcBorders>
              <w:top w:val="none" w:sz="4" w:space="0" w:color="000000"/>
              <w:left w:val="none" w:sz="4" w:space="0" w:color="000000"/>
              <w:bottom w:val="single" w:sz="4" w:space="0" w:color="auto"/>
              <w:right w:val="single" w:sz="4" w:space="0" w:color="auto"/>
            </w:tcBorders>
            <w:shd w:val="clear" w:color="auto" w:fill="auto"/>
            <w:noWrap/>
            <w:vAlign w:val="center"/>
          </w:tcPr>
          <w:p w14:paraId="5DFB4BA6" w14:textId="77777777" w:rsidR="00EF7562" w:rsidRPr="00C63892" w:rsidRDefault="009972EB">
            <w:pPr>
              <w:spacing w:line="288" w:lineRule="auto"/>
              <w:jc w:val="center"/>
              <w:rPr>
                <w:rFonts w:ascii="Arial Narrow" w:hAnsi="Arial Narrow"/>
              </w:rPr>
            </w:pPr>
            <w:r w:rsidRPr="00C63892">
              <w:rPr>
                <w:rFonts w:ascii="Arial Narrow" w:hAnsi="Arial Narrow"/>
                <w:b/>
              </w:rPr>
              <w:t>95,2</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center"/>
          </w:tcPr>
          <w:p w14:paraId="0C91F6E6" w14:textId="77777777" w:rsidR="00EF7562" w:rsidRPr="00C63892" w:rsidRDefault="009972EB">
            <w:pPr>
              <w:spacing w:line="288" w:lineRule="auto"/>
              <w:jc w:val="center"/>
              <w:rPr>
                <w:rFonts w:ascii="Arial Narrow" w:hAnsi="Arial Narrow"/>
                <w:b/>
              </w:rPr>
            </w:pPr>
            <w:r w:rsidRPr="00C63892">
              <w:rPr>
                <w:rFonts w:ascii="Arial Narrow" w:hAnsi="Arial Narrow"/>
                <w:b/>
                <w:color w:val="000000"/>
              </w:rPr>
              <w:t>2401,83</w:t>
            </w:r>
          </w:p>
        </w:tc>
        <w:tc>
          <w:tcPr>
            <w:tcW w:w="142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56B995FE" w14:textId="77777777" w:rsidR="00EF7562" w:rsidRPr="00C63892" w:rsidRDefault="009972EB">
            <w:pPr>
              <w:spacing w:line="288" w:lineRule="auto"/>
              <w:jc w:val="center"/>
              <w:rPr>
                <w:rFonts w:ascii="Arial Narrow" w:hAnsi="Arial Narrow"/>
                <w:b/>
              </w:rPr>
            </w:pPr>
            <w:r w:rsidRPr="00C63892">
              <w:rPr>
                <w:rFonts w:ascii="Arial Narrow" w:hAnsi="Arial Narrow"/>
                <w:b/>
              </w:rPr>
              <w:t>97,7</w:t>
            </w:r>
          </w:p>
        </w:tc>
      </w:tr>
      <w:tr w:rsidR="00EF7562" w:rsidRPr="00C63892" w14:paraId="62686333" w14:textId="77777777" w:rsidTr="00C63892">
        <w:trPr>
          <w:trHeight w:val="280"/>
        </w:trPr>
        <w:tc>
          <w:tcPr>
            <w:tcW w:w="675" w:type="dxa"/>
            <w:tcBorders>
              <w:top w:val="none" w:sz="4" w:space="0" w:color="000000"/>
              <w:left w:val="single" w:sz="4" w:space="0" w:color="auto"/>
              <w:bottom w:val="single" w:sz="4" w:space="0" w:color="auto"/>
              <w:right w:val="single" w:sz="4" w:space="0" w:color="auto"/>
            </w:tcBorders>
            <w:vAlign w:val="center"/>
          </w:tcPr>
          <w:p w14:paraId="52399B3D" w14:textId="77777777" w:rsidR="00EF7562" w:rsidRPr="00C63892" w:rsidRDefault="009972EB">
            <w:pPr>
              <w:keepNext/>
              <w:keepLines/>
              <w:jc w:val="center"/>
              <w:rPr>
                <w:rFonts w:ascii="Arial Narrow" w:hAnsi="Arial Narrow"/>
                <w:color w:val="000000"/>
              </w:rPr>
            </w:pPr>
            <w:r w:rsidRPr="00C63892">
              <w:rPr>
                <w:rFonts w:ascii="Arial Narrow" w:hAnsi="Arial Narrow"/>
                <w:color w:val="000000"/>
              </w:rPr>
              <w:t>3.1.</w:t>
            </w:r>
          </w:p>
        </w:tc>
        <w:tc>
          <w:tcPr>
            <w:tcW w:w="258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07055BD7" w14:textId="77777777" w:rsidR="00EF7562" w:rsidRPr="00C63892" w:rsidRDefault="009972EB">
            <w:pPr>
              <w:keepNext/>
              <w:keepLines/>
              <w:rPr>
                <w:rFonts w:ascii="Arial Narrow" w:hAnsi="Arial Narrow"/>
              </w:rPr>
            </w:pPr>
            <w:r w:rsidRPr="00C63892">
              <w:rPr>
                <w:rFonts w:ascii="Arial Narrow" w:hAnsi="Arial Narrow"/>
              </w:rPr>
              <w:t>Благовещенская ТЭЦ</w:t>
            </w: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14:paraId="73A0F110"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2105,73</w:t>
            </w:r>
          </w:p>
        </w:tc>
        <w:tc>
          <w:tcPr>
            <w:tcW w:w="1134" w:type="dxa"/>
            <w:tcBorders>
              <w:top w:val="none" w:sz="4" w:space="0" w:color="000000"/>
              <w:left w:val="none" w:sz="4" w:space="0" w:color="000000"/>
              <w:bottom w:val="single" w:sz="4" w:space="0" w:color="auto"/>
              <w:right w:val="single" w:sz="4" w:space="0" w:color="auto"/>
            </w:tcBorders>
            <w:shd w:val="clear" w:color="auto" w:fill="auto"/>
            <w:noWrap/>
            <w:vAlign w:val="center"/>
          </w:tcPr>
          <w:p w14:paraId="004CE83B"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1958,48</w:t>
            </w:r>
          </w:p>
        </w:tc>
        <w:tc>
          <w:tcPr>
            <w:tcW w:w="1418" w:type="dxa"/>
            <w:tcBorders>
              <w:top w:val="none" w:sz="4" w:space="0" w:color="000000"/>
              <w:left w:val="none" w:sz="4" w:space="0" w:color="000000"/>
              <w:bottom w:val="single" w:sz="4" w:space="0" w:color="auto"/>
              <w:right w:val="single" w:sz="4" w:space="0" w:color="auto"/>
            </w:tcBorders>
            <w:shd w:val="clear" w:color="auto" w:fill="auto"/>
            <w:noWrap/>
            <w:vAlign w:val="bottom"/>
          </w:tcPr>
          <w:p w14:paraId="2175C4D3"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93,0</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center"/>
          </w:tcPr>
          <w:p w14:paraId="3E0C9EA2"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1 922,14</w:t>
            </w:r>
          </w:p>
        </w:tc>
        <w:tc>
          <w:tcPr>
            <w:tcW w:w="1420" w:type="dxa"/>
            <w:tcBorders>
              <w:top w:val="none" w:sz="4" w:space="0" w:color="000000"/>
              <w:left w:val="none" w:sz="4" w:space="0" w:color="000000"/>
              <w:bottom w:val="single" w:sz="4" w:space="0" w:color="auto"/>
              <w:right w:val="single" w:sz="4" w:space="0" w:color="auto"/>
            </w:tcBorders>
            <w:shd w:val="clear" w:color="auto" w:fill="auto"/>
            <w:noWrap/>
            <w:vAlign w:val="bottom"/>
          </w:tcPr>
          <w:p w14:paraId="052E75C3"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98,1</w:t>
            </w:r>
          </w:p>
        </w:tc>
      </w:tr>
      <w:tr w:rsidR="00EF7562" w:rsidRPr="00C63892" w14:paraId="19EF18AB" w14:textId="77777777" w:rsidTr="00C63892">
        <w:trPr>
          <w:trHeight w:val="280"/>
        </w:trPr>
        <w:tc>
          <w:tcPr>
            <w:tcW w:w="675" w:type="dxa"/>
            <w:tcBorders>
              <w:top w:val="single" w:sz="4" w:space="0" w:color="auto"/>
              <w:left w:val="single" w:sz="4" w:space="0" w:color="auto"/>
              <w:bottom w:val="single" w:sz="4" w:space="0" w:color="auto"/>
              <w:right w:val="single" w:sz="4" w:space="0" w:color="auto"/>
            </w:tcBorders>
            <w:vAlign w:val="center"/>
          </w:tcPr>
          <w:p w14:paraId="59B27F8E" w14:textId="77777777" w:rsidR="00EF7562" w:rsidRPr="00C63892" w:rsidRDefault="009972EB">
            <w:pPr>
              <w:keepNext/>
              <w:keepLines/>
              <w:jc w:val="center"/>
              <w:rPr>
                <w:rFonts w:ascii="Arial Narrow" w:hAnsi="Arial Narrow"/>
                <w:color w:val="000000"/>
              </w:rPr>
            </w:pPr>
            <w:r w:rsidRPr="00C63892">
              <w:rPr>
                <w:rFonts w:ascii="Arial Narrow" w:hAnsi="Arial Narrow"/>
                <w:color w:val="000000"/>
              </w:rPr>
              <w:t>3.2.</w:t>
            </w:r>
          </w:p>
        </w:tc>
        <w:tc>
          <w:tcPr>
            <w:tcW w:w="25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D4573C" w14:textId="77777777" w:rsidR="00EF7562" w:rsidRPr="00C63892" w:rsidRDefault="009972EB">
            <w:pPr>
              <w:keepNext/>
              <w:keepLines/>
              <w:rPr>
                <w:rFonts w:ascii="Arial Narrow" w:hAnsi="Arial Narrow"/>
              </w:rPr>
            </w:pPr>
            <w:r w:rsidRPr="00C63892">
              <w:rPr>
                <w:rFonts w:ascii="Arial Narrow" w:hAnsi="Arial Narrow"/>
              </w:rPr>
              <w:t>Райчихинская ГРЭС</w:t>
            </w:r>
          </w:p>
        </w:tc>
        <w:tc>
          <w:tcPr>
            <w:tcW w:w="1275" w:type="dxa"/>
            <w:tcBorders>
              <w:top w:val="single" w:sz="4" w:space="0" w:color="auto"/>
              <w:left w:val="none" w:sz="4" w:space="0" w:color="000000"/>
              <w:bottom w:val="single" w:sz="4" w:space="0" w:color="auto"/>
              <w:right w:val="single" w:sz="4" w:space="0" w:color="auto"/>
            </w:tcBorders>
            <w:shd w:val="clear" w:color="auto" w:fill="auto"/>
            <w:noWrap/>
            <w:vAlign w:val="center"/>
          </w:tcPr>
          <w:p w14:paraId="00235AD0"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476,38</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14:paraId="675F9203"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499,02</w:t>
            </w:r>
          </w:p>
        </w:tc>
        <w:tc>
          <w:tcPr>
            <w:tcW w:w="1418" w:type="dxa"/>
            <w:tcBorders>
              <w:top w:val="single" w:sz="4" w:space="0" w:color="auto"/>
              <w:left w:val="none" w:sz="4" w:space="0" w:color="000000"/>
              <w:bottom w:val="single" w:sz="4" w:space="0" w:color="auto"/>
              <w:right w:val="single" w:sz="4" w:space="0" w:color="auto"/>
            </w:tcBorders>
            <w:shd w:val="clear" w:color="auto" w:fill="auto"/>
            <w:noWrap/>
            <w:vAlign w:val="bottom"/>
          </w:tcPr>
          <w:p w14:paraId="58715CA0"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104,8</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14:paraId="0FFB3EB2"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479,69</w:t>
            </w:r>
          </w:p>
        </w:tc>
        <w:tc>
          <w:tcPr>
            <w:tcW w:w="1420" w:type="dxa"/>
            <w:tcBorders>
              <w:top w:val="single" w:sz="4" w:space="0" w:color="auto"/>
              <w:left w:val="none" w:sz="4" w:space="0" w:color="000000"/>
              <w:bottom w:val="single" w:sz="4" w:space="0" w:color="auto"/>
              <w:right w:val="single" w:sz="4" w:space="0" w:color="auto"/>
            </w:tcBorders>
            <w:shd w:val="clear" w:color="auto" w:fill="auto"/>
            <w:noWrap/>
            <w:vAlign w:val="bottom"/>
          </w:tcPr>
          <w:p w14:paraId="34A0DA9A"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96,1</w:t>
            </w:r>
          </w:p>
        </w:tc>
      </w:tr>
      <w:tr w:rsidR="00EF7562" w:rsidRPr="00C63892" w14:paraId="6047EA8F" w14:textId="77777777" w:rsidTr="00C63892">
        <w:trPr>
          <w:trHeight w:val="280"/>
        </w:trPr>
        <w:tc>
          <w:tcPr>
            <w:tcW w:w="675" w:type="dxa"/>
            <w:tcBorders>
              <w:top w:val="none" w:sz="4" w:space="0" w:color="000000"/>
              <w:left w:val="single" w:sz="4" w:space="0" w:color="auto"/>
              <w:bottom w:val="single" w:sz="4" w:space="0" w:color="auto"/>
              <w:right w:val="single" w:sz="4" w:space="0" w:color="auto"/>
            </w:tcBorders>
            <w:vAlign w:val="center"/>
          </w:tcPr>
          <w:p w14:paraId="04921FFB" w14:textId="77777777" w:rsidR="00EF7562" w:rsidRPr="00C63892" w:rsidRDefault="009972EB">
            <w:pPr>
              <w:keepNext/>
              <w:keepLines/>
              <w:jc w:val="center"/>
              <w:rPr>
                <w:rFonts w:ascii="Arial Narrow" w:hAnsi="Arial Narrow"/>
                <w:color w:val="000000"/>
              </w:rPr>
            </w:pPr>
            <w:r w:rsidRPr="00C63892">
              <w:rPr>
                <w:rFonts w:ascii="Arial Narrow" w:hAnsi="Arial Narrow"/>
                <w:color w:val="000000"/>
              </w:rPr>
              <w:t>4.</w:t>
            </w:r>
          </w:p>
        </w:tc>
        <w:tc>
          <w:tcPr>
            <w:tcW w:w="258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74E19B13" w14:textId="77777777" w:rsidR="00EF7562" w:rsidRPr="00C63892" w:rsidRDefault="009972EB">
            <w:pPr>
              <w:keepNext/>
              <w:keepLines/>
              <w:rPr>
                <w:rFonts w:ascii="Arial Narrow" w:hAnsi="Arial Narrow"/>
                <w:b/>
              </w:rPr>
            </w:pPr>
            <w:r w:rsidRPr="00C63892">
              <w:rPr>
                <w:rFonts w:ascii="Arial Narrow" w:hAnsi="Arial Narrow"/>
                <w:b/>
              </w:rPr>
              <w:t xml:space="preserve">Нерюнгринская ГРЭС </w:t>
            </w: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14:paraId="0E071F44" w14:textId="77777777" w:rsidR="00EF7562" w:rsidRPr="00C63892" w:rsidRDefault="009972EB">
            <w:pPr>
              <w:spacing w:line="288" w:lineRule="auto"/>
              <w:jc w:val="center"/>
              <w:rPr>
                <w:rFonts w:ascii="Arial Narrow" w:hAnsi="Arial Narrow"/>
              </w:rPr>
            </w:pPr>
            <w:r w:rsidRPr="00C63892">
              <w:rPr>
                <w:rFonts w:ascii="Arial Narrow" w:hAnsi="Arial Narrow"/>
                <w:b/>
                <w:color w:val="000000"/>
              </w:rPr>
              <w:t>3305,06</w:t>
            </w:r>
          </w:p>
        </w:tc>
        <w:tc>
          <w:tcPr>
            <w:tcW w:w="1134" w:type="dxa"/>
            <w:tcBorders>
              <w:top w:val="none" w:sz="4" w:space="0" w:color="000000"/>
              <w:left w:val="none" w:sz="4" w:space="0" w:color="000000"/>
              <w:bottom w:val="single" w:sz="4" w:space="0" w:color="auto"/>
              <w:right w:val="single" w:sz="4" w:space="0" w:color="auto"/>
            </w:tcBorders>
            <w:shd w:val="clear" w:color="auto" w:fill="auto"/>
            <w:noWrap/>
            <w:vAlign w:val="center"/>
          </w:tcPr>
          <w:p w14:paraId="424734D1" w14:textId="77777777" w:rsidR="00EF7562" w:rsidRPr="00C63892" w:rsidRDefault="009972EB">
            <w:pPr>
              <w:spacing w:line="288" w:lineRule="auto"/>
              <w:jc w:val="center"/>
              <w:rPr>
                <w:rFonts w:ascii="Arial Narrow" w:hAnsi="Arial Narrow"/>
              </w:rPr>
            </w:pPr>
            <w:r w:rsidRPr="00C63892">
              <w:rPr>
                <w:rFonts w:ascii="Arial Narrow" w:hAnsi="Arial Narrow"/>
                <w:b/>
                <w:color w:val="000000"/>
              </w:rPr>
              <w:t>3058,81</w:t>
            </w:r>
          </w:p>
        </w:tc>
        <w:tc>
          <w:tcPr>
            <w:tcW w:w="1418" w:type="dxa"/>
            <w:tcBorders>
              <w:top w:val="none" w:sz="4" w:space="0" w:color="000000"/>
              <w:left w:val="none" w:sz="4" w:space="0" w:color="000000"/>
              <w:bottom w:val="single" w:sz="4" w:space="0" w:color="auto"/>
              <w:right w:val="single" w:sz="4" w:space="0" w:color="auto"/>
            </w:tcBorders>
            <w:shd w:val="clear" w:color="auto" w:fill="auto"/>
            <w:noWrap/>
            <w:vAlign w:val="center"/>
          </w:tcPr>
          <w:p w14:paraId="40C209D9" w14:textId="77777777" w:rsidR="00EF7562" w:rsidRPr="00C63892" w:rsidRDefault="009972EB">
            <w:pPr>
              <w:spacing w:line="288" w:lineRule="auto"/>
              <w:jc w:val="center"/>
              <w:rPr>
                <w:rFonts w:ascii="Arial Narrow" w:hAnsi="Arial Narrow"/>
              </w:rPr>
            </w:pPr>
            <w:r w:rsidRPr="00C63892">
              <w:rPr>
                <w:rFonts w:ascii="Arial Narrow" w:hAnsi="Arial Narrow"/>
                <w:b/>
              </w:rPr>
              <w:t>92,5</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center"/>
          </w:tcPr>
          <w:p w14:paraId="6F008E17" w14:textId="77777777" w:rsidR="00EF7562" w:rsidRPr="00C63892" w:rsidRDefault="009972EB">
            <w:pPr>
              <w:spacing w:line="288" w:lineRule="auto"/>
              <w:jc w:val="center"/>
              <w:rPr>
                <w:rFonts w:ascii="Arial Narrow" w:hAnsi="Arial Narrow"/>
                <w:b/>
              </w:rPr>
            </w:pPr>
            <w:r w:rsidRPr="00C63892">
              <w:rPr>
                <w:rFonts w:ascii="Arial Narrow" w:hAnsi="Arial Narrow"/>
                <w:b/>
                <w:color w:val="000000"/>
              </w:rPr>
              <w:t>3361,44</w:t>
            </w:r>
          </w:p>
        </w:tc>
        <w:tc>
          <w:tcPr>
            <w:tcW w:w="142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0357F468" w14:textId="77777777" w:rsidR="00EF7562" w:rsidRPr="00C63892" w:rsidRDefault="009972EB">
            <w:pPr>
              <w:spacing w:line="288" w:lineRule="auto"/>
              <w:jc w:val="center"/>
              <w:rPr>
                <w:rFonts w:ascii="Arial Narrow" w:hAnsi="Arial Narrow"/>
                <w:b/>
              </w:rPr>
            </w:pPr>
            <w:r w:rsidRPr="00C63892">
              <w:rPr>
                <w:rFonts w:ascii="Arial Narrow" w:hAnsi="Arial Narrow"/>
                <w:b/>
              </w:rPr>
              <w:t>109,9</w:t>
            </w:r>
          </w:p>
        </w:tc>
      </w:tr>
      <w:tr w:rsidR="00EF7562" w:rsidRPr="00C63892" w14:paraId="38585A36" w14:textId="77777777" w:rsidTr="00C63892">
        <w:trPr>
          <w:trHeight w:val="280"/>
        </w:trPr>
        <w:tc>
          <w:tcPr>
            <w:tcW w:w="675" w:type="dxa"/>
            <w:tcBorders>
              <w:top w:val="none" w:sz="4" w:space="0" w:color="000000"/>
              <w:left w:val="single" w:sz="4" w:space="0" w:color="auto"/>
              <w:bottom w:val="single" w:sz="4" w:space="0" w:color="auto"/>
              <w:right w:val="single" w:sz="4" w:space="0" w:color="auto"/>
            </w:tcBorders>
            <w:vAlign w:val="center"/>
          </w:tcPr>
          <w:p w14:paraId="41FE534E" w14:textId="77777777" w:rsidR="00EF7562" w:rsidRPr="00C63892" w:rsidRDefault="009972EB">
            <w:pPr>
              <w:keepNext/>
              <w:keepLines/>
              <w:jc w:val="center"/>
              <w:rPr>
                <w:rFonts w:ascii="Arial Narrow" w:hAnsi="Arial Narrow"/>
                <w:color w:val="000000"/>
              </w:rPr>
            </w:pPr>
            <w:r w:rsidRPr="00C63892">
              <w:rPr>
                <w:rFonts w:ascii="Arial Narrow" w:hAnsi="Arial Narrow"/>
                <w:color w:val="000000"/>
              </w:rPr>
              <w:t>4.1.</w:t>
            </w:r>
          </w:p>
        </w:tc>
        <w:tc>
          <w:tcPr>
            <w:tcW w:w="258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54CEABA1" w14:textId="77777777" w:rsidR="00EF7562" w:rsidRPr="00C63892" w:rsidRDefault="009972EB">
            <w:pPr>
              <w:keepNext/>
              <w:keepLines/>
              <w:rPr>
                <w:rFonts w:ascii="Arial Narrow" w:hAnsi="Arial Narrow"/>
              </w:rPr>
            </w:pPr>
            <w:r w:rsidRPr="00C63892">
              <w:rPr>
                <w:rFonts w:ascii="Arial Narrow" w:hAnsi="Arial Narrow"/>
              </w:rPr>
              <w:t>Нерюнгринская ГРЭС</w:t>
            </w: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14:paraId="179B2698"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3218,67</w:t>
            </w:r>
          </w:p>
        </w:tc>
        <w:tc>
          <w:tcPr>
            <w:tcW w:w="1134" w:type="dxa"/>
            <w:tcBorders>
              <w:top w:val="none" w:sz="4" w:space="0" w:color="000000"/>
              <w:left w:val="none" w:sz="4" w:space="0" w:color="000000"/>
              <w:bottom w:val="single" w:sz="4" w:space="0" w:color="auto"/>
              <w:right w:val="single" w:sz="4" w:space="0" w:color="auto"/>
            </w:tcBorders>
            <w:shd w:val="clear" w:color="auto" w:fill="auto"/>
            <w:noWrap/>
            <w:vAlign w:val="center"/>
          </w:tcPr>
          <w:p w14:paraId="3624464C"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2963,42</w:t>
            </w:r>
          </w:p>
        </w:tc>
        <w:tc>
          <w:tcPr>
            <w:tcW w:w="1418" w:type="dxa"/>
            <w:tcBorders>
              <w:top w:val="none" w:sz="4" w:space="0" w:color="000000"/>
              <w:left w:val="none" w:sz="4" w:space="0" w:color="000000"/>
              <w:bottom w:val="single" w:sz="4" w:space="0" w:color="auto"/>
              <w:right w:val="single" w:sz="4" w:space="0" w:color="auto"/>
            </w:tcBorders>
            <w:shd w:val="clear" w:color="auto" w:fill="auto"/>
            <w:noWrap/>
            <w:vAlign w:val="bottom"/>
          </w:tcPr>
          <w:p w14:paraId="28A9AA7A"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92,1</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center"/>
          </w:tcPr>
          <w:p w14:paraId="0FFDCE22" w14:textId="77777777" w:rsidR="00EF7562" w:rsidRPr="00C63892" w:rsidRDefault="009972EB">
            <w:pPr>
              <w:spacing w:line="288" w:lineRule="auto"/>
              <w:jc w:val="center"/>
            </w:pPr>
            <w:r w:rsidRPr="00C63892">
              <w:rPr>
                <w:rFonts w:ascii="Arial Narrow" w:hAnsi="Arial Narrow"/>
                <w:color w:val="000000"/>
              </w:rPr>
              <w:t>3 261,38</w:t>
            </w:r>
          </w:p>
        </w:tc>
        <w:tc>
          <w:tcPr>
            <w:tcW w:w="1420" w:type="dxa"/>
            <w:tcBorders>
              <w:top w:val="none" w:sz="4" w:space="0" w:color="000000"/>
              <w:left w:val="none" w:sz="4" w:space="0" w:color="000000"/>
              <w:bottom w:val="single" w:sz="4" w:space="0" w:color="auto"/>
              <w:right w:val="single" w:sz="4" w:space="0" w:color="auto"/>
            </w:tcBorders>
            <w:shd w:val="clear" w:color="auto" w:fill="auto"/>
            <w:noWrap/>
            <w:vAlign w:val="bottom"/>
          </w:tcPr>
          <w:p w14:paraId="16D9B097"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110,1</w:t>
            </w:r>
          </w:p>
        </w:tc>
      </w:tr>
      <w:tr w:rsidR="00EF7562" w:rsidRPr="00C63892" w14:paraId="310AA2CB" w14:textId="77777777" w:rsidTr="00C63892">
        <w:trPr>
          <w:trHeight w:val="280"/>
        </w:trPr>
        <w:tc>
          <w:tcPr>
            <w:tcW w:w="675" w:type="dxa"/>
            <w:tcBorders>
              <w:top w:val="none" w:sz="4" w:space="0" w:color="000000"/>
              <w:left w:val="single" w:sz="4" w:space="0" w:color="auto"/>
              <w:bottom w:val="single" w:sz="4" w:space="0" w:color="auto"/>
              <w:right w:val="single" w:sz="4" w:space="0" w:color="auto"/>
            </w:tcBorders>
            <w:vAlign w:val="center"/>
          </w:tcPr>
          <w:p w14:paraId="30899CCA" w14:textId="77777777" w:rsidR="00EF7562" w:rsidRPr="00C63892" w:rsidRDefault="009972EB">
            <w:pPr>
              <w:keepNext/>
              <w:keepLines/>
              <w:jc w:val="center"/>
              <w:rPr>
                <w:rFonts w:ascii="Arial Narrow" w:hAnsi="Arial Narrow"/>
                <w:color w:val="000000"/>
              </w:rPr>
            </w:pPr>
            <w:r w:rsidRPr="00C63892">
              <w:rPr>
                <w:rFonts w:ascii="Arial Narrow" w:hAnsi="Arial Narrow"/>
                <w:color w:val="000000"/>
              </w:rPr>
              <w:t>4.2.</w:t>
            </w:r>
          </w:p>
        </w:tc>
        <w:tc>
          <w:tcPr>
            <w:tcW w:w="258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2A50BCB0" w14:textId="77777777" w:rsidR="00EF7562" w:rsidRPr="00C63892" w:rsidRDefault="009972EB">
            <w:pPr>
              <w:keepNext/>
              <w:keepLines/>
              <w:rPr>
                <w:rFonts w:ascii="Arial Narrow" w:hAnsi="Arial Narrow"/>
              </w:rPr>
            </w:pPr>
            <w:r w:rsidRPr="00C63892">
              <w:rPr>
                <w:rFonts w:ascii="Arial Narrow" w:hAnsi="Arial Narrow"/>
              </w:rPr>
              <w:t>Чульманская ТЭЦ</w:t>
            </w: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14:paraId="76637477"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86,39</w:t>
            </w:r>
          </w:p>
        </w:tc>
        <w:tc>
          <w:tcPr>
            <w:tcW w:w="1134" w:type="dxa"/>
            <w:tcBorders>
              <w:top w:val="none" w:sz="4" w:space="0" w:color="000000"/>
              <w:left w:val="none" w:sz="4" w:space="0" w:color="000000"/>
              <w:bottom w:val="single" w:sz="4" w:space="0" w:color="auto"/>
              <w:right w:val="single" w:sz="4" w:space="0" w:color="auto"/>
            </w:tcBorders>
            <w:shd w:val="clear" w:color="auto" w:fill="auto"/>
            <w:noWrap/>
            <w:vAlign w:val="center"/>
          </w:tcPr>
          <w:p w14:paraId="6077F2D6"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95,39</w:t>
            </w:r>
          </w:p>
        </w:tc>
        <w:tc>
          <w:tcPr>
            <w:tcW w:w="1418" w:type="dxa"/>
            <w:tcBorders>
              <w:top w:val="none" w:sz="4" w:space="0" w:color="000000"/>
              <w:left w:val="none" w:sz="4" w:space="0" w:color="000000"/>
              <w:bottom w:val="single" w:sz="4" w:space="0" w:color="auto"/>
              <w:right w:val="single" w:sz="4" w:space="0" w:color="auto"/>
            </w:tcBorders>
            <w:shd w:val="clear" w:color="auto" w:fill="auto"/>
            <w:noWrap/>
            <w:vAlign w:val="bottom"/>
          </w:tcPr>
          <w:p w14:paraId="74ABF473"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110,4</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center"/>
          </w:tcPr>
          <w:p w14:paraId="03CDD186" w14:textId="77777777" w:rsidR="00EF7562" w:rsidRPr="00C63892" w:rsidRDefault="009972EB">
            <w:pPr>
              <w:spacing w:line="288" w:lineRule="auto"/>
              <w:jc w:val="center"/>
              <w:rPr>
                <w:rFonts w:ascii="Arial Narrow" w:hAnsi="Arial Narrow"/>
                <w:color w:val="000000"/>
              </w:rPr>
            </w:pPr>
            <w:r w:rsidRPr="00C63892">
              <w:rPr>
                <w:rFonts w:ascii="Arial Narrow" w:hAnsi="Arial Narrow"/>
                <w:color w:val="000000"/>
              </w:rPr>
              <w:t>100,06</w:t>
            </w:r>
          </w:p>
        </w:tc>
        <w:tc>
          <w:tcPr>
            <w:tcW w:w="1420" w:type="dxa"/>
            <w:tcBorders>
              <w:top w:val="none" w:sz="4" w:space="0" w:color="000000"/>
              <w:left w:val="none" w:sz="4" w:space="0" w:color="000000"/>
              <w:bottom w:val="single" w:sz="4" w:space="0" w:color="auto"/>
              <w:right w:val="single" w:sz="4" w:space="0" w:color="auto"/>
            </w:tcBorders>
            <w:shd w:val="clear" w:color="auto" w:fill="auto"/>
            <w:noWrap/>
            <w:vAlign w:val="bottom"/>
          </w:tcPr>
          <w:p w14:paraId="09EBAAF8" w14:textId="77777777" w:rsidR="00EF7562" w:rsidRPr="00C63892" w:rsidRDefault="009972EB">
            <w:pPr>
              <w:spacing w:line="288" w:lineRule="auto"/>
              <w:jc w:val="center"/>
              <w:rPr>
                <w:rFonts w:ascii="Arial Narrow" w:hAnsi="Arial Narrow"/>
              </w:rPr>
            </w:pPr>
            <w:r w:rsidRPr="00C63892">
              <w:rPr>
                <w:rFonts w:ascii="Arial Narrow" w:hAnsi="Arial Narrow"/>
                <w:color w:val="000000"/>
              </w:rPr>
              <w:t>104,9</w:t>
            </w:r>
          </w:p>
        </w:tc>
      </w:tr>
      <w:tr w:rsidR="00EF7562" w:rsidRPr="00C63892" w14:paraId="70830224" w14:textId="77777777" w:rsidTr="00C63892">
        <w:trPr>
          <w:trHeight w:val="280"/>
        </w:trPr>
        <w:tc>
          <w:tcPr>
            <w:tcW w:w="675" w:type="dxa"/>
            <w:tcBorders>
              <w:top w:val="none" w:sz="4" w:space="0" w:color="000000"/>
              <w:left w:val="single" w:sz="4" w:space="0" w:color="auto"/>
              <w:bottom w:val="single" w:sz="4" w:space="0" w:color="auto"/>
              <w:right w:val="single" w:sz="4" w:space="0" w:color="auto"/>
            </w:tcBorders>
          </w:tcPr>
          <w:p w14:paraId="00141027" w14:textId="77777777" w:rsidR="00EF7562" w:rsidRPr="00C63892" w:rsidRDefault="009972EB">
            <w:pPr>
              <w:keepNext/>
              <w:keepLines/>
              <w:jc w:val="center"/>
              <w:rPr>
                <w:rFonts w:ascii="Arial Narrow" w:hAnsi="Arial Narrow"/>
              </w:rPr>
            </w:pPr>
            <w:r w:rsidRPr="00C63892">
              <w:rPr>
                <w:rFonts w:ascii="Arial Narrow" w:hAnsi="Arial Narrow"/>
              </w:rPr>
              <w:t>5.</w:t>
            </w:r>
          </w:p>
        </w:tc>
        <w:tc>
          <w:tcPr>
            <w:tcW w:w="258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1CBC69CF" w14:textId="77777777" w:rsidR="00EF7562" w:rsidRPr="00C63892" w:rsidRDefault="009972EB">
            <w:pPr>
              <w:keepNext/>
              <w:keepLines/>
              <w:rPr>
                <w:rFonts w:ascii="Arial Narrow" w:hAnsi="Arial Narrow"/>
                <w:b/>
              </w:rPr>
            </w:pPr>
            <w:r w:rsidRPr="00C63892">
              <w:rPr>
                <w:rFonts w:ascii="Arial Narrow" w:hAnsi="Arial Narrow"/>
                <w:b/>
              </w:rPr>
              <w:t>Приморская ГРЭС</w:t>
            </w: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14:paraId="0333E22D" w14:textId="77777777" w:rsidR="00EF7562" w:rsidRPr="00C63892" w:rsidRDefault="009972EB">
            <w:pPr>
              <w:jc w:val="center"/>
              <w:rPr>
                <w:rFonts w:ascii="Arial Narrow" w:hAnsi="Arial Narrow"/>
                <w:b/>
              </w:rPr>
            </w:pPr>
            <w:r w:rsidRPr="00C63892">
              <w:rPr>
                <w:rFonts w:ascii="Arial Narrow" w:hAnsi="Arial Narrow"/>
                <w:b/>
                <w:color w:val="000000"/>
              </w:rPr>
              <w:t>5524,53</w:t>
            </w:r>
          </w:p>
        </w:tc>
        <w:tc>
          <w:tcPr>
            <w:tcW w:w="1134" w:type="dxa"/>
            <w:tcBorders>
              <w:top w:val="none" w:sz="4" w:space="0" w:color="000000"/>
              <w:left w:val="none" w:sz="4" w:space="0" w:color="000000"/>
              <w:bottom w:val="single" w:sz="4" w:space="0" w:color="auto"/>
              <w:right w:val="single" w:sz="4" w:space="0" w:color="auto"/>
            </w:tcBorders>
            <w:shd w:val="clear" w:color="auto" w:fill="auto"/>
            <w:noWrap/>
            <w:vAlign w:val="center"/>
          </w:tcPr>
          <w:p w14:paraId="78788D65" w14:textId="77777777" w:rsidR="00EF7562" w:rsidRPr="00C63892" w:rsidRDefault="009972EB">
            <w:pPr>
              <w:spacing w:line="288" w:lineRule="auto"/>
              <w:jc w:val="center"/>
              <w:rPr>
                <w:rFonts w:ascii="Arial Narrow" w:hAnsi="Arial Narrow"/>
                <w:b/>
              </w:rPr>
            </w:pPr>
            <w:r w:rsidRPr="00C63892">
              <w:rPr>
                <w:rFonts w:ascii="Arial Narrow" w:hAnsi="Arial Narrow"/>
                <w:b/>
                <w:color w:val="000000"/>
              </w:rPr>
              <w:t>5292,79</w:t>
            </w:r>
          </w:p>
        </w:tc>
        <w:tc>
          <w:tcPr>
            <w:tcW w:w="1418" w:type="dxa"/>
            <w:tcBorders>
              <w:top w:val="none" w:sz="4" w:space="0" w:color="000000"/>
              <w:left w:val="none" w:sz="4" w:space="0" w:color="000000"/>
              <w:bottom w:val="single" w:sz="4" w:space="0" w:color="auto"/>
              <w:right w:val="single" w:sz="4" w:space="0" w:color="auto"/>
            </w:tcBorders>
            <w:shd w:val="clear" w:color="auto" w:fill="auto"/>
            <w:noWrap/>
          </w:tcPr>
          <w:p w14:paraId="43D54C9C" w14:textId="77777777" w:rsidR="00EF7562" w:rsidRPr="00C63892" w:rsidRDefault="009972EB">
            <w:pPr>
              <w:spacing w:line="288" w:lineRule="auto"/>
              <w:jc w:val="center"/>
              <w:rPr>
                <w:rFonts w:ascii="Arial Narrow" w:hAnsi="Arial Narrow"/>
                <w:b/>
              </w:rPr>
            </w:pPr>
            <w:r w:rsidRPr="00C63892">
              <w:rPr>
                <w:rFonts w:ascii="Arial Narrow" w:hAnsi="Arial Narrow"/>
                <w:b/>
              </w:rPr>
              <w:t>95,8</w:t>
            </w:r>
          </w:p>
        </w:tc>
        <w:tc>
          <w:tcPr>
            <w:tcW w:w="1276" w:type="dxa"/>
            <w:tcBorders>
              <w:top w:val="none" w:sz="4" w:space="0" w:color="000000"/>
              <w:left w:val="none" w:sz="4" w:space="0" w:color="000000"/>
              <w:bottom w:val="single" w:sz="4" w:space="0" w:color="auto"/>
              <w:right w:val="single" w:sz="4" w:space="0" w:color="auto"/>
            </w:tcBorders>
            <w:shd w:val="clear" w:color="auto" w:fill="auto"/>
            <w:noWrap/>
          </w:tcPr>
          <w:p w14:paraId="68E8E33F" w14:textId="77777777" w:rsidR="00EF7562" w:rsidRPr="00C63892" w:rsidRDefault="009972EB">
            <w:pPr>
              <w:spacing w:line="288" w:lineRule="auto"/>
              <w:jc w:val="center"/>
              <w:rPr>
                <w:rFonts w:ascii="Arial Narrow" w:hAnsi="Arial Narrow"/>
                <w:b/>
              </w:rPr>
            </w:pPr>
            <w:r w:rsidRPr="00C63892">
              <w:rPr>
                <w:rFonts w:ascii="Arial Narrow" w:hAnsi="Arial Narrow"/>
                <w:b/>
                <w:color w:val="000000"/>
              </w:rPr>
              <w:t>1 473,89</w:t>
            </w:r>
          </w:p>
        </w:tc>
        <w:tc>
          <w:tcPr>
            <w:tcW w:w="1420" w:type="dxa"/>
            <w:tcBorders>
              <w:top w:val="none" w:sz="4" w:space="0" w:color="000000"/>
              <w:left w:val="none" w:sz="4" w:space="0" w:color="000000"/>
              <w:bottom w:val="single" w:sz="4" w:space="0" w:color="auto"/>
              <w:right w:val="single" w:sz="4" w:space="0" w:color="auto"/>
            </w:tcBorders>
            <w:shd w:val="clear" w:color="auto" w:fill="auto"/>
            <w:noWrap/>
          </w:tcPr>
          <w:p w14:paraId="4962DB47" w14:textId="77777777" w:rsidR="00EF7562" w:rsidRPr="00C63892" w:rsidRDefault="009972EB">
            <w:pPr>
              <w:spacing w:line="288" w:lineRule="auto"/>
              <w:jc w:val="center"/>
              <w:rPr>
                <w:rFonts w:ascii="Arial Narrow" w:hAnsi="Arial Narrow"/>
                <w:b/>
              </w:rPr>
            </w:pPr>
            <w:r w:rsidRPr="00C63892">
              <w:rPr>
                <w:rFonts w:ascii="Arial Narrow" w:hAnsi="Arial Narrow"/>
                <w:b/>
              </w:rPr>
              <w:t>27,8</w:t>
            </w:r>
          </w:p>
        </w:tc>
      </w:tr>
      <w:tr w:rsidR="00EF7562" w:rsidRPr="00C63892" w14:paraId="31327DD4" w14:textId="77777777" w:rsidTr="00C63892">
        <w:trPr>
          <w:trHeight w:val="280"/>
        </w:trPr>
        <w:tc>
          <w:tcPr>
            <w:tcW w:w="675" w:type="dxa"/>
            <w:tcBorders>
              <w:top w:val="single" w:sz="4" w:space="0" w:color="auto"/>
              <w:left w:val="single" w:sz="4" w:space="0" w:color="auto"/>
              <w:bottom w:val="single" w:sz="4" w:space="0" w:color="auto"/>
              <w:right w:val="single" w:sz="4" w:space="0" w:color="auto"/>
            </w:tcBorders>
          </w:tcPr>
          <w:p w14:paraId="6CF606A0" w14:textId="77777777" w:rsidR="00EF7562" w:rsidRPr="00C63892" w:rsidRDefault="00EF7562">
            <w:pPr>
              <w:keepNext/>
              <w:keepLines/>
              <w:jc w:val="center"/>
              <w:rPr>
                <w:rFonts w:ascii="Arial Narrow" w:hAnsi="Arial Narrow"/>
              </w:rPr>
            </w:pPr>
          </w:p>
        </w:tc>
        <w:tc>
          <w:tcPr>
            <w:tcW w:w="25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692987" w14:textId="77777777" w:rsidR="00EF7562" w:rsidRPr="00C63892" w:rsidRDefault="009972EB">
            <w:pPr>
              <w:keepNext/>
              <w:keepLines/>
              <w:rPr>
                <w:rFonts w:ascii="Arial Narrow" w:hAnsi="Arial Narrow"/>
                <w:b/>
              </w:rPr>
            </w:pPr>
            <w:r w:rsidRPr="00C63892">
              <w:rPr>
                <w:rFonts w:ascii="Arial Narrow" w:hAnsi="Arial Narrow"/>
                <w:b/>
              </w:rPr>
              <w:t>АО «ДГК»</w:t>
            </w:r>
          </w:p>
        </w:tc>
        <w:tc>
          <w:tcPr>
            <w:tcW w:w="1275" w:type="dxa"/>
            <w:tcBorders>
              <w:top w:val="single" w:sz="4" w:space="0" w:color="auto"/>
              <w:left w:val="none" w:sz="4" w:space="0" w:color="000000"/>
              <w:bottom w:val="single" w:sz="4" w:space="0" w:color="auto"/>
              <w:right w:val="single" w:sz="4" w:space="0" w:color="auto"/>
            </w:tcBorders>
            <w:shd w:val="clear" w:color="auto" w:fill="auto"/>
            <w:noWrap/>
            <w:vAlign w:val="center"/>
          </w:tcPr>
          <w:p w14:paraId="1E6AEE32" w14:textId="77777777" w:rsidR="00EF7562" w:rsidRPr="00C63892" w:rsidRDefault="009972EB">
            <w:pPr>
              <w:jc w:val="center"/>
              <w:rPr>
                <w:rFonts w:ascii="Arial Narrow" w:hAnsi="Arial Narrow"/>
              </w:rPr>
            </w:pPr>
            <w:r w:rsidRPr="00C63892">
              <w:rPr>
                <w:rFonts w:ascii="Arial Narrow" w:hAnsi="Arial Narrow"/>
                <w:b/>
                <w:bCs/>
                <w:color w:val="000000"/>
              </w:rPr>
              <w:t>25857,45</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14:paraId="0740B8F4" w14:textId="77777777" w:rsidR="00EF7562" w:rsidRPr="00C63892" w:rsidRDefault="009972EB">
            <w:pPr>
              <w:jc w:val="center"/>
              <w:rPr>
                <w:rFonts w:ascii="Arial Narrow" w:hAnsi="Arial Narrow"/>
              </w:rPr>
            </w:pPr>
            <w:r w:rsidRPr="00C63892">
              <w:rPr>
                <w:rFonts w:ascii="Arial Narrow" w:hAnsi="Arial Narrow"/>
                <w:b/>
                <w:color w:val="000000"/>
              </w:rPr>
              <w:t>24919,66</w:t>
            </w:r>
          </w:p>
        </w:tc>
        <w:tc>
          <w:tcPr>
            <w:tcW w:w="1418" w:type="dxa"/>
            <w:tcBorders>
              <w:top w:val="single" w:sz="4" w:space="0" w:color="auto"/>
              <w:left w:val="none" w:sz="4" w:space="0" w:color="000000"/>
              <w:bottom w:val="single" w:sz="4" w:space="0" w:color="auto"/>
              <w:right w:val="single" w:sz="4" w:space="0" w:color="auto"/>
            </w:tcBorders>
            <w:shd w:val="clear" w:color="auto" w:fill="auto"/>
            <w:noWrap/>
          </w:tcPr>
          <w:p w14:paraId="59041260" w14:textId="77777777" w:rsidR="00EF7562" w:rsidRPr="00C63892" w:rsidRDefault="009972EB">
            <w:pPr>
              <w:jc w:val="center"/>
              <w:rPr>
                <w:rFonts w:ascii="Arial Narrow" w:hAnsi="Arial Narrow"/>
              </w:rPr>
            </w:pPr>
            <w:r w:rsidRPr="00C63892">
              <w:rPr>
                <w:rFonts w:ascii="Arial Narrow" w:hAnsi="Arial Narrow"/>
                <w:b/>
                <w:color w:val="000000"/>
              </w:rPr>
              <w:t>96,4</w:t>
            </w:r>
          </w:p>
        </w:tc>
        <w:tc>
          <w:tcPr>
            <w:tcW w:w="1276" w:type="dxa"/>
            <w:tcBorders>
              <w:top w:val="single" w:sz="4" w:space="0" w:color="auto"/>
              <w:left w:val="none" w:sz="4" w:space="0" w:color="000000"/>
              <w:bottom w:val="single" w:sz="4" w:space="0" w:color="auto"/>
              <w:right w:val="single" w:sz="4" w:space="0" w:color="auto"/>
            </w:tcBorders>
            <w:shd w:val="clear" w:color="auto" w:fill="auto"/>
            <w:noWrap/>
          </w:tcPr>
          <w:p w14:paraId="0C41CD63" w14:textId="77777777" w:rsidR="00EF7562" w:rsidRPr="00C63892" w:rsidRDefault="009972EB">
            <w:pPr>
              <w:jc w:val="center"/>
              <w:rPr>
                <w:rFonts w:ascii="Arial Narrow" w:hAnsi="Arial Narrow"/>
                <w:b/>
              </w:rPr>
            </w:pPr>
            <w:r w:rsidRPr="00C63892">
              <w:rPr>
                <w:rFonts w:ascii="Arial Narrow" w:hAnsi="Arial Narrow"/>
                <w:b/>
                <w:color w:val="000000"/>
              </w:rPr>
              <w:t>20 898,87</w:t>
            </w:r>
          </w:p>
        </w:tc>
        <w:tc>
          <w:tcPr>
            <w:tcW w:w="1420" w:type="dxa"/>
            <w:tcBorders>
              <w:top w:val="single" w:sz="4" w:space="0" w:color="auto"/>
              <w:left w:val="none" w:sz="4" w:space="0" w:color="000000"/>
              <w:bottom w:val="single" w:sz="4" w:space="0" w:color="auto"/>
              <w:right w:val="single" w:sz="4" w:space="0" w:color="auto"/>
            </w:tcBorders>
            <w:shd w:val="clear" w:color="auto" w:fill="auto"/>
            <w:noWrap/>
          </w:tcPr>
          <w:p w14:paraId="537100A4" w14:textId="77777777" w:rsidR="00EF7562" w:rsidRPr="00C63892" w:rsidRDefault="009972EB">
            <w:pPr>
              <w:jc w:val="center"/>
              <w:rPr>
                <w:rFonts w:ascii="Arial Narrow" w:hAnsi="Arial Narrow"/>
                <w:b/>
              </w:rPr>
            </w:pPr>
            <w:r w:rsidRPr="00C63892">
              <w:rPr>
                <w:rFonts w:ascii="Arial Narrow" w:hAnsi="Arial Narrow"/>
                <w:b/>
                <w:color w:val="000000"/>
              </w:rPr>
              <w:t>83,9</w:t>
            </w:r>
          </w:p>
        </w:tc>
      </w:tr>
    </w:tbl>
    <w:p w14:paraId="7911F738" w14:textId="77777777" w:rsidR="00EF7562" w:rsidRDefault="009972EB">
      <w:pPr>
        <w:keepNext/>
        <w:keepLines/>
        <w:tabs>
          <w:tab w:val="left" w:pos="783"/>
          <w:tab w:val="left" w:pos="3231"/>
          <w:tab w:val="left" w:pos="4503"/>
          <w:tab w:val="left" w:pos="5778"/>
          <w:tab w:val="left" w:pos="7162"/>
          <w:tab w:val="left" w:pos="8472"/>
        </w:tabs>
        <w:ind w:left="108"/>
        <w:rPr>
          <w:rFonts w:ascii="Arial Narrow" w:hAnsi="Arial Narrow"/>
          <w:b/>
          <w:sz w:val="22"/>
          <w:szCs w:val="22"/>
        </w:rPr>
      </w:pPr>
      <w:r>
        <w:rPr>
          <w:rFonts w:ascii="Arial Narrow" w:hAnsi="Arial Narrow"/>
          <w:sz w:val="22"/>
          <w:szCs w:val="22"/>
        </w:rPr>
        <w:tab/>
      </w:r>
      <w:r>
        <w:rPr>
          <w:rFonts w:ascii="Arial Narrow" w:hAnsi="Arial Narrow"/>
          <w:b/>
          <w:sz w:val="22"/>
          <w:szCs w:val="22"/>
        </w:rPr>
        <w:tab/>
      </w:r>
    </w:p>
    <w:p w14:paraId="41460AF1" w14:textId="77777777" w:rsidR="00EF7562" w:rsidRDefault="009972EB" w:rsidP="003C0EFD">
      <w:pPr>
        <w:keepNext/>
        <w:keepLines/>
        <w:spacing w:line="283" w:lineRule="auto"/>
        <w:ind w:firstLine="709"/>
        <w:jc w:val="both"/>
        <w:rPr>
          <w:rFonts w:ascii="Arial Narrow" w:hAnsi="Arial Narrow"/>
        </w:rPr>
      </w:pPr>
      <w:r>
        <w:rPr>
          <w:rFonts w:ascii="Arial Narrow" w:hAnsi="Arial Narrow"/>
        </w:rPr>
        <w:t xml:space="preserve">Электростанциями АО «ДГК» в 2020 году произведено 20 898,87 </w:t>
      </w:r>
      <w:r w:rsidR="00D35685">
        <w:rPr>
          <w:rFonts w:ascii="Arial Narrow" w:hAnsi="Arial Narrow"/>
        </w:rPr>
        <w:t>млн</w:t>
      </w:r>
      <w:r>
        <w:rPr>
          <w:rFonts w:ascii="Arial Narrow" w:hAnsi="Arial Narrow"/>
        </w:rPr>
        <w:t xml:space="preserve"> кВт*ч электроэнергии. Против аналогичного периода прошлого года (АППГ) произошло снижение объемов производства электроэнергии на 4 020,79 </w:t>
      </w:r>
      <w:r w:rsidR="00D35685">
        <w:rPr>
          <w:rFonts w:ascii="Arial Narrow" w:hAnsi="Arial Narrow"/>
        </w:rPr>
        <w:t>млн</w:t>
      </w:r>
      <w:r>
        <w:rPr>
          <w:rFonts w:ascii="Arial Narrow" w:hAnsi="Arial Narrow"/>
        </w:rPr>
        <w:t xml:space="preserve"> кВт*ч или 16,1%.</w:t>
      </w:r>
    </w:p>
    <w:p w14:paraId="371E9319" w14:textId="5DC4A28A" w:rsidR="00EF7562" w:rsidRDefault="009972EB" w:rsidP="003C0EFD">
      <w:pPr>
        <w:pStyle w:val="af2"/>
        <w:keepNext/>
        <w:keepLines/>
        <w:spacing w:line="283" w:lineRule="auto"/>
        <w:ind w:firstLine="709"/>
        <w:jc w:val="both"/>
        <w:rPr>
          <w:rFonts w:ascii="Arial Narrow" w:hAnsi="Arial Narrow"/>
        </w:rPr>
      </w:pPr>
      <w:r>
        <w:rPr>
          <w:rFonts w:ascii="Arial Narrow" w:hAnsi="Arial Narrow"/>
          <w:sz w:val="24"/>
          <w:szCs w:val="24"/>
        </w:rPr>
        <w:t>Снижение выработки электроэнергии в 2020 году относительно АППГ связано с выводом из состава АО «ДГК» Приморской ГРЭС</w:t>
      </w:r>
      <w:r w:rsidR="003C0EFD">
        <w:rPr>
          <w:rFonts w:ascii="Arial Narrow" w:hAnsi="Arial Narrow"/>
          <w:sz w:val="24"/>
          <w:szCs w:val="24"/>
        </w:rPr>
        <w:t xml:space="preserve"> с 01.04.2020</w:t>
      </w:r>
      <w:r>
        <w:rPr>
          <w:rFonts w:ascii="Arial Narrow" w:hAnsi="Arial Narrow"/>
          <w:sz w:val="24"/>
          <w:szCs w:val="24"/>
        </w:rPr>
        <w:t xml:space="preserve">, ростом выработки ГЭС на 853,423 </w:t>
      </w:r>
      <w:r w:rsidR="00D35685">
        <w:rPr>
          <w:rFonts w:ascii="Arial Narrow" w:hAnsi="Arial Narrow"/>
          <w:sz w:val="24"/>
          <w:szCs w:val="24"/>
        </w:rPr>
        <w:t>млн</w:t>
      </w:r>
      <w:r>
        <w:rPr>
          <w:rFonts w:ascii="Arial Narrow" w:hAnsi="Arial Narrow"/>
          <w:sz w:val="24"/>
          <w:szCs w:val="24"/>
        </w:rPr>
        <w:t xml:space="preserve"> кВт*ч или 6,5% относительно АППГ при росте электропотребления зоны ОЭС Востока относительно АППГ на 383,821 </w:t>
      </w:r>
      <w:r w:rsidR="00D35685">
        <w:rPr>
          <w:rFonts w:ascii="Arial Narrow" w:hAnsi="Arial Narrow"/>
          <w:sz w:val="24"/>
          <w:szCs w:val="24"/>
        </w:rPr>
        <w:t>млн</w:t>
      </w:r>
      <w:r>
        <w:rPr>
          <w:rFonts w:ascii="Arial Narrow" w:hAnsi="Arial Narrow"/>
          <w:sz w:val="24"/>
          <w:szCs w:val="24"/>
        </w:rPr>
        <w:t xml:space="preserve"> кВт*ч или 1,0% (с учетом присоединенных в 2019 год</w:t>
      </w:r>
      <w:r w:rsidR="00F500FC">
        <w:rPr>
          <w:rFonts w:ascii="Arial Narrow" w:hAnsi="Arial Narrow"/>
          <w:sz w:val="24"/>
          <w:szCs w:val="24"/>
        </w:rPr>
        <w:t>у</w:t>
      </w:r>
      <w:r>
        <w:rPr>
          <w:rFonts w:ascii="Arial Narrow" w:hAnsi="Arial Narrow"/>
          <w:sz w:val="24"/>
          <w:szCs w:val="24"/>
        </w:rPr>
        <w:t xml:space="preserve"> Западного и Центрального энергорайонов Республики Саха (Якутия)). Снижение доли выработки ТЭС АО «ДГК» по отношению к доле выработки за АППГ по территории ОЭС Востока составило 9,2% (56,5% </w:t>
      </w:r>
      <w:r w:rsidR="00D57757">
        <w:rPr>
          <w:rFonts w:ascii="Arial Narrow" w:hAnsi="Arial Narrow"/>
          <w:sz w:val="24"/>
          <w:szCs w:val="24"/>
        </w:rPr>
        <w:t xml:space="preserve">в </w:t>
      </w:r>
      <w:r>
        <w:rPr>
          <w:rFonts w:ascii="Arial Narrow" w:hAnsi="Arial Narrow"/>
          <w:sz w:val="24"/>
          <w:szCs w:val="24"/>
        </w:rPr>
        <w:t>2019 год</w:t>
      </w:r>
      <w:r w:rsidR="00D57757">
        <w:rPr>
          <w:rFonts w:ascii="Arial Narrow" w:hAnsi="Arial Narrow"/>
          <w:sz w:val="24"/>
          <w:szCs w:val="24"/>
        </w:rPr>
        <w:t>у</w:t>
      </w:r>
      <w:r>
        <w:rPr>
          <w:rFonts w:ascii="Arial Narrow" w:hAnsi="Arial Narrow"/>
          <w:sz w:val="24"/>
          <w:szCs w:val="24"/>
        </w:rPr>
        <w:t xml:space="preserve"> и 47,3% в 2020 год</w:t>
      </w:r>
      <w:r w:rsidR="00D57757">
        <w:rPr>
          <w:rFonts w:ascii="Arial Narrow" w:hAnsi="Arial Narrow"/>
          <w:sz w:val="24"/>
          <w:szCs w:val="24"/>
        </w:rPr>
        <w:t>у</w:t>
      </w:r>
      <w:r>
        <w:rPr>
          <w:rFonts w:ascii="Arial Narrow" w:hAnsi="Arial Narrow"/>
          <w:sz w:val="24"/>
          <w:szCs w:val="24"/>
        </w:rPr>
        <w:t>), по причине значительной приточности рек и увеличения выработки электроэнергии ГЭС (доля выработки указана с учетом выработки поставщиков Западного и Центрального энергорайонов Республики Саха (Якутия)).</w:t>
      </w:r>
    </w:p>
    <w:p w14:paraId="2AFDEDDD" w14:textId="77777777" w:rsidR="00EF7562" w:rsidRDefault="009972EB">
      <w:pPr>
        <w:pStyle w:val="af2"/>
        <w:keepNext/>
        <w:keepLines/>
        <w:spacing w:line="276" w:lineRule="auto"/>
        <w:ind w:firstLine="708"/>
        <w:jc w:val="both"/>
        <w:rPr>
          <w:rStyle w:val="source"/>
          <w:rFonts w:ascii="Arial Narrow" w:hAnsi="Arial Narrow"/>
          <w:sz w:val="24"/>
          <w:szCs w:val="24"/>
        </w:rPr>
      </w:pPr>
      <w:r>
        <w:rPr>
          <w:rStyle w:val="source"/>
          <w:rFonts w:ascii="Arial Narrow" w:hAnsi="Arial Narrow"/>
          <w:b/>
          <w:sz w:val="24"/>
          <w:szCs w:val="24"/>
        </w:rPr>
        <w:t>Хабаровская генерация</w:t>
      </w:r>
      <w:r>
        <w:rPr>
          <w:rStyle w:val="source"/>
          <w:rFonts w:ascii="Arial Narrow" w:hAnsi="Arial Narrow"/>
          <w:sz w:val="24"/>
          <w:szCs w:val="24"/>
        </w:rPr>
        <w:t xml:space="preserve">: Снижение выработки э/э на 0,9% вызвано </w:t>
      </w:r>
      <w:r>
        <w:rPr>
          <w:rFonts w:ascii="Arial Narrow" w:hAnsi="Arial Narrow"/>
          <w:sz w:val="24"/>
          <w:szCs w:val="24"/>
        </w:rPr>
        <w:t>заг</w:t>
      </w:r>
      <w:r>
        <w:rPr>
          <w:rStyle w:val="source"/>
          <w:rFonts w:ascii="Arial Narrow" w:hAnsi="Arial Narrow"/>
          <w:sz w:val="24"/>
          <w:szCs w:val="24"/>
        </w:rPr>
        <w:t>рузкой ГЭС, обусловленной увеличением приточности рек, и соответственно, разгрузкой и работой ТЭС АО «ДГК» на минимальных нагрузках включенного состава оборудования ТЭС. Снижение выработки произошло по Комсомольской ТЭЦ-3 по причине необходимости не превышения объемов сжигаемого газа от суточных контрактных объемов (СКО) и Майской ГРЭС в связи с выводом из эксплуатации ГТУ-6-9, суммарной установленной мощностью 48 МВт.</w:t>
      </w:r>
    </w:p>
    <w:p w14:paraId="6A9B1192" w14:textId="77777777" w:rsidR="00C63892" w:rsidRDefault="00C63892">
      <w:pPr>
        <w:pStyle w:val="af2"/>
        <w:keepNext/>
        <w:keepLines/>
        <w:spacing w:line="276" w:lineRule="auto"/>
        <w:ind w:firstLine="708"/>
        <w:jc w:val="both"/>
        <w:rPr>
          <w:rFonts w:ascii="Arial Narrow" w:hAnsi="Arial Narrow"/>
          <w:sz w:val="24"/>
          <w:szCs w:val="24"/>
        </w:rPr>
      </w:pPr>
      <w:r>
        <w:rPr>
          <w:rStyle w:val="source"/>
          <w:rFonts w:ascii="Arial Narrow" w:hAnsi="Arial Narrow"/>
          <w:b/>
          <w:sz w:val="24"/>
          <w:szCs w:val="24"/>
        </w:rPr>
        <w:t>Приморская генерация</w:t>
      </w:r>
      <w:r>
        <w:rPr>
          <w:rStyle w:val="source"/>
          <w:rFonts w:ascii="Arial Narrow" w:hAnsi="Arial Narrow"/>
          <w:sz w:val="24"/>
          <w:szCs w:val="24"/>
        </w:rPr>
        <w:t xml:space="preserve">: Снижение выработки э/э на 6,7% вызвано </w:t>
      </w:r>
      <w:r>
        <w:rPr>
          <w:rFonts w:ascii="Arial Narrow" w:hAnsi="Arial Narrow"/>
          <w:sz w:val="24"/>
          <w:szCs w:val="24"/>
        </w:rPr>
        <w:t>ростом выработки ТЭЦ «Восточная» (АО «РАО ЭС Востока»), введенной в эксплуатацию в 2019 году (прирост выработки в 2020</w:t>
      </w:r>
      <w:r w:rsidRPr="00C63892">
        <w:rPr>
          <w:rFonts w:ascii="Arial Narrow" w:hAnsi="Arial Narrow"/>
          <w:sz w:val="24"/>
          <w:szCs w:val="24"/>
        </w:rPr>
        <w:t xml:space="preserve"> </w:t>
      </w:r>
      <w:r>
        <w:rPr>
          <w:rFonts w:ascii="Arial Narrow" w:hAnsi="Arial Narrow"/>
          <w:sz w:val="24"/>
          <w:szCs w:val="24"/>
        </w:rPr>
        <w:t>году относительно 2019 года 320,728 млн кВт</w:t>
      </w:r>
      <w:r w:rsidR="00DA50E7">
        <w:rPr>
          <w:rFonts w:ascii="Arial Narrow" w:hAnsi="Arial Narrow"/>
          <w:sz w:val="24"/>
          <w:szCs w:val="24"/>
        </w:rPr>
        <w:t>*</w:t>
      </w:r>
      <w:r>
        <w:rPr>
          <w:rFonts w:ascii="Arial Narrow" w:hAnsi="Arial Narrow"/>
          <w:sz w:val="24"/>
          <w:szCs w:val="24"/>
        </w:rPr>
        <w:t>ч или 72,9%).</w:t>
      </w:r>
      <w:r w:rsidRPr="00C63892">
        <w:rPr>
          <w:rStyle w:val="source"/>
          <w:rFonts w:ascii="Arial Narrow" w:hAnsi="Arial Narrow"/>
          <w:sz w:val="24"/>
          <w:szCs w:val="24"/>
        </w:rPr>
        <w:t xml:space="preserve"> </w:t>
      </w:r>
      <w:r>
        <w:rPr>
          <w:rStyle w:val="source"/>
          <w:rFonts w:ascii="Arial Narrow" w:hAnsi="Arial Narrow"/>
          <w:sz w:val="24"/>
          <w:szCs w:val="24"/>
        </w:rPr>
        <w:t>Загрузка ТЭС АО «ДГК» осуществлялась в</w:t>
      </w:r>
    </w:p>
    <w:p w14:paraId="59FE0985" w14:textId="77777777" w:rsidR="00EF7562" w:rsidRDefault="009972EB" w:rsidP="00C63892">
      <w:pPr>
        <w:pStyle w:val="af2"/>
        <w:keepNext/>
        <w:keepLines/>
        <w:spacing w:line="276" w:lineRule="auto"/>
        <w:jc w:val="both"/>
        <w:rPr>
          <w:rFonts w:ascii="Arial Narrow" w:hAnsi="Arial Narrow"/>
        </w:rPr>
      </w:pPr>
      <w:r>
        <w:rPr>
          <w:rStyle w:val="source"/>
          <w:rFonts w:ascii="Arial Narrow" w:hAnsi="Arial Narrow"/>
          <w:sz w:val="24"/>
          <w:szCs w:val="24"/>
        </w:rPr>
        <w:lastRenderedPageBreak/>
        <w:t>соответствии с диспетчерским графиком нагрузок.</w:t>
      </w:r>
    </w:p>
    <w:p w14:paraId="01C01A59" w14:textId="77777777" w:rsidR="00EF7562" w:rsidRDefault="009972EB">
      <w:pPr>
        <w:pStyle w:val="af2"/>
        <w:keepNext/>
        <w:keepLines/>
        <w:spacing w:line="276" w:lineRule="auto"/>
        <w:ind w:firstLine="709"/>
        <w:jc w:val="both"/>
        <w:rPr>
          <w:rFonts w:ascii="Arial Narrow" w:hAnsi="Arial Narrow"/>
        </w:rPr>
      </w:pPr>
      <w:r>
        <w:rPr>
          <w:rStyle w:val="source"/>
          <w:rFonts w:ascii="Arial Narrow" w:hAnsi="Arial Narrow"/>
          <w:b/>
          <w:sz w:val="24"/>
          <w:szCs w:val="24"/>
        </w:rPr>
        <w:t>Амурская генерация</w:t>
      </w:r>
      <w:r>
        <w:rPr>
          <w:rStyle w:val="source"/>
          <w:rFonts w:ascii="Arial Narrow" w:hAnsi="Arial Narrow"/>
          <w:sz w:val="24"/>
          <w:szCs w:val="24"/>
        </w:rPr>
        <w:t>: Снижение выработки э/э на 2,3% вызвано загрузкой ГЭС, обусловленной увеличением приточности рек, и разгрузкой ТЭС АО «ДГК».</w:t>
      </w:r>
    </w:p>
    <w:p w14:paraId="41BF7271" w14:textId="77777777" w:rsidR="00EF7562" w:rsidRDefault="009972EB">
      <w:pPr>
        <w:pStyle w:val="af2"/>
        <w:keepNext/>
        <w:keepLines/>
        <w:spacing w:line="276" w:lineRule="auto"/>
        <w:ind w:firstLine="709"/>
        <w:jc w:val="both"/>
        <w:rPr>
          <w:rFonts w:ascii="Arial Narrow" w:hAnsi="Arial Narrow"/>
        </w:rPr>
      </w:pPr>
      <w:r>
        <w:rPr>
          <w:rStyle w:val="source"/>
          <w:rFonts w:ascii="Arial Narrow" w:hAnsi="Arial Narrow"/>
          <w:b/>
          <w:sz w:val="24"/>
          <w:szCs w:val="24"/>
        </w:rPr>
        <w:t>Нерюнгринская ГРЭС</w:t>
      </w:r>
      <w:r>
        <w:rPr>
          <w:rStyle w:val="source"/>
          <w:rFonts w:ascii="Arial Narrow" w:hAnsi="Arial Narrow"/>
          <w:sz w:val="24"/>
          <w:szCs w:val="24"/>
        </w:rPr>
        <w:t>: Увеличение выработки э/э на 9,9% вызвано ростом потребления Южно-Якутского района республики Саха (Якутия) на 4,8% и увеличенным относительно 2019 года составом работающего оборудования (в апреле, мае, августе, сентябре), а также меньшим объемом плановых ремонтов в марте 2020 года.</w:t>
      </w:r>
    </w:p>
    <w:p w14:paraId="68963609" w14:textId="77777777" w:rsidR="00EF7562" w:rsidRDefault="009972EB">
      <w:pPr>
        <w:pStyle w:val="af2"/>
        <w:keepNext/>
        <w:keepLines/>
        <w:spacing w:line="276" w:lineRule="auto"/>
        <w:ind w:firstLine="709"/>
        <w:jc w:val="both"/>
      </w:pPr>
      <w:r>
        <w:rPr>
          <w:rStyle w:val="source"/>
          <w:rFonts w:ascii="Arial Narrow" w:hAnsi="Arial Narrow"/>
          <w:b/>
          <w:sz w:val="24"/>
          <w:szCs w:val="24"/>
        </w:rPr>
        <w:t>ЛуТЭК (Приморская ГРЭС)</w:t>
      </w:r>
      <w:r>
        <w:rPr>
          <w:rStyle w:val="source"/>
          <w:rFonts w:ascii="Arial Narrow" w:hAnsi="Arial Narrow"/>
          <w:sz w:val="24"/>
          <w:szCs w:val="24"/>
        </w:rPr>
        <w:t>: Снижение выработки э/э на 72,2% вызвано выводом из состава АО «ДГК» Приморской ГРЭС с 01.04.2020</w:t>
      </w:r>
      <w:r w:rsidR="00C63892">
        <w:rPr>
          <w:rStyle w:val="source"/>
          <w:rFonts w:ascii="Arial Narrow" w:hAnsi="Arial Narrow"/>
          <w:sz w:val="24"/>
          <w:szCs w:val="24"/>
        </w:rPr>
        <w:t>.</w:t>
      </w:r>
    </w:p>
    <w:p w14:paraId="65A3F812" w14:textId="77777777" w:rsidR="00EF7562" w:rsidRDefault="00EF7562">
      <w:pPr>
        <w:keepNext/>
        <w:keepLines/>
        <w:rPr>
          <w:rFonts w:ascii="Arial Narrow" w:hAnsi="Arial Narrow"/>
          <w:b/>
          <w:i/>
        </w:rPr>
      </w:pPr>
    </w:p>
    <w:p w14:paraId="5E70AD98" w14:textId="77777777" w:rsidR="00EF7562" w:rsidRDefault="009972EB">
      <w:pPr>
        <w:keepNext/>
        <w:keepLines/>
        <w:rPr>
          <w:rFonts w:ascii="Arial Narrow" w:hAnsi="Arial Narrow"/>
          <w:b/>
          <w:i/>
        </w:rPr>
      </w:pPr>
      <w:r>
        <w:rPr>
          <w:rFonts w:ascii="Arial Narrow" w:hAnsi="Arial Narrow"/>
          <w:b/>
          <w:i/>
        </w:rPr>
        <w:t>Отпуск и распределение теплоэнергии</w:t>
      </w:r>
    </w:p>
    <w:p w14:paraId="23C07F01" w14:textId="77777777" w:rsidR="00EF7562" w:rsidRDefault="00EF7562">
      <w:pPr>
        <w:keepNext/>
        <w:keepLines/>
        <w:ind w:left="720" w:firstLine="696"/>
        <w:rPr>
          <w:rFonts w:ascii="Arial Narrow" w:hAnsi="Arial Narrow"/>
          <w:b/>
          <w:i/>
        </w:rPr>
      </w:pPr>
    </w:p>
    <w:p w14:paraId="2AD51A96" w14:textId="77777777" w:rsidR="00EF7562" w:rsidRDefault="009972EB">
      <w:pPr>
        <w:keepNext/>
        <w:keepLines/>
        <w:spacing w:line="276" w:lineRule="auto"/>
        <w:jc w:val="both"/>
        <w:rPr>
          <w:rFonts w:ascii="Arial Narrow" w:hAnsi="Arial Narrow"/>
          <w:lang w:eastAsia="en-US"/>
        </w:rPr>
      </w:pPr>
      <w:r>
        <w:rPr>
          <w:rFonts w:ascii="Arial Narrow" w:hAnsi="Arial Narrow"/>
        </w:rPr>
        <w:t xml:space="preserve">Изменение установленной тепловой мощности электростанций и котельных </w:t>
      </w:r>
    </w:p>
    <w:tbl>
      <w:tblPr>
        <w:tblW w:w="9654" w:type="dxa"/>
        <w:tblInd w:w="93" w:type="dxa"/>
        <w:tblLayout w:type="fixed"/>
        <w:tblLook w:val="04A0" w:firstRow="1" w:lastRow="0" w:firstColumn="1" w:lastColumn="0" w:noHBand="0" w:noVBand="1"/>
      </w:tblPr>
      <w:tblGrid>
        <w:gridCol w:w="615"/>
        <w:gridCol w:w="2693"/>
        <w:gridCol w:w="1417"/>
        <w:gridCol w:w="1276"/>
        <w:gridCol w:w="1276"/>
        <w:gridCol w:w="1134"/>
        <w:gridCol w:w="1243"/>
      </w:tblGrid>
      <w:tr w:rsidR="00EF7562" w:rsidRPr="00C63892" w14:paraId="4B228D74" w14:textId="77777777">
        <w:trPr>
          <w:cantSplit/>
          <w:trHeight w:val="600"/>
          <w:tblHeader/>
        </w:trPr>
        <w:tc>
          <w:tcPr>
            <w:tcW w:w="615" w:type="dxa"/>
            <w:vMerge w:val="restart"/>
            <w:tcBorders>
              <w:top w:val="single" w:sz="4" w:space="0" w:color="auto"/>
              <w:left w:val="single" w:sz="4" w:space="0" w:color="auto"/>
              <w:bottom w:val="single" w:sz="4" w:space="0" w:color="auto"/>
              <w:right w:val="single" w:sz="4" w:space="0" w:color="auto"/>
            </w:tcBorders>
            <w:shd w:val="clear" w:color="E3E3FD" w:fill="E3E3FD"/>
            <w:vAlign w:val="center"/>
          </w:tcPr>
          <w:p w14:paraId="4C69C26F" w14:textId="77777777" w:rsidR="00EF7562" w:rsidRPr="00C63892" w:rsidRDefault="009972EB">
            <w:pPr>
              <w:keepNext/>
              <w:keepLines/>
              <w:jc w:val="center"/>
              <w:rPr>
                <w:rFonts w:ascii="Arial Narrow" w:hAnsi="Arial Narrow"/>
                <w:b/>
                <w:color w:val="000000"/>
              </w:rPr>
            </w:pPr>
            <w:r w:rsidRPr="00C63892">
              <w:rPr>
                <w:rFonts w:ascii="Arial Narrow" w:hAnsi="Arial Narrow"/>
                <w:b/>
                <w:color w:val="000000"/>
              </w:rPr>
              <w:t>№ п/п</w:t>
            </w:r>
          </w:p>
        </w:tc>
        <w:tc>
          <w:tcPr>
            <w:tcW w:w="2693" w:type="dxa"/>
            <w:vMerge w:val="restart"/>
            <w:tcBorders>
              <w:top w:val="single" w:sz="4" w:space="0" w:color="auto"/>
              <w:left w:val="single" w:sz="4" w:space="0" w:color="auto"/>
              <w:bottom w:val="single" w:sz="4" w:space="0" w:color="auto"/>
              <w:right w:val="single" w:sz="4" w:space="0" w:color="auto"/>
            </w:tcBorders>
            <w:shd w:val="clear" w:color="E3E3FD" w:fill="E3E3FD"/>
            <w:vAlign w:val="center"/>
          </w:tcPr>
          <w:p w14:paraId="10550347" w14:textId="77777777" w:rsidR="00EF7562" w:rsidRPr="00C63892" w:rsidRDefault="009972EB">
            <w:pPr>
              <w:keepNext/>
              <w:keepLines/>
              <w:jc w:val="center"/>
              <w:rPr>
                <w:rFonts w:ascii="Arial Narrow" w:hAnsi="Arial Narrow"/>
                <w:b/>
                <w:color w:val="000000"/>
              </w:rPr>
            </w:pPr>
            <w:r w:rsidRPr="00C63892">
              <w:rPr>
                <w:rFonts w:ascii="Arial Narrow" w:hAnsi="Arial Narrow"/>
                <w:b/>
                <w:color w:val="000000"/>
              </w:rPr>
              <w:t>Наименование электростанции, котельной,</w:t>
            </w:r>
          </w:p>
          <w:p w14:paraId="286B844D" w14:textId="77777777" w:rsidR="00EF7562" w:rsidRPr="00C63892" w:rsidRDefault="009972EB">
            <w:pPr>
              <w:keepNext/>
              <w:keepLines/>
              <w:jc w:val="center"/>
              <w:rPr>
                <w:rFonts w:ascii="Arial Narrow" w:hAnsi="Arial Narrow"/>
                <w:b/>
                <w:color w:val="000000"/>
              </w:rPr>
            </w:pPr>
            <w:r w:rsidRPr="00C63892">
              <w:rPr>
                <w:rFonts w:ascii="Arial Narrow" w:hAnsi="Arial Narrow"/>
                <w:b/>
                <w:color w:val="000000"/>
              </w:rPr>
              <w:t>электрокотельной</w:t>
            </w:r>
          </w:p>
        </w:tc>
        <w:tc>
          <w:tcPr>
            <w:tcW w:w="2693" w:type="dxa"/>
            <w:gridSpan w:val="2"/>
            <w:tcBorders>
              <w:top w:val="single" w:sz="4" w:space="0" w:color="auto"/>
              <w:left w:val="none" w:sz="4" w:space="0" w:color="000000"/>
              <w:bottom w:val="single" w:sz="4" w:space="0" w:color="auto"/>
              <w:right w:val="single" w:sz="4" w:space="0" w:color="auto"/>
            </w:tcBorders>
            <w:shd w:val="clear" w:color="E3E3FD" w:fill="E3E3FD"/>
            <w:vAlign w:val="center"/>
          </w:tcPr>
          <w:p w14:paraId="3FBF38B7" w14:textId="77777777" w:rsidR="00EF7562" w:rsidRPr="00C63892" w:rsidRDefault="009972EB">
            <w:pPr>
              <w:keepNext/>
              <w:keepLines/>
              <w:jc w:val="center"/>
              <w:rPr>
                <w:rFonts w:ascii="Arial Narrow" w:hAnsi="Arial Narrow"/>
                <w:b/>
                <w:color w:val="000000"/>
              </w:rPr>
            </w:pPr>
            <w:r w:rsidRPr="00C63892">
              <w:rPr>
                <w:rFonts w:ascii="Arial Narrow" w:hAnsi="Arial Narrow"/>
                <w:b/>
                <w:color w:val="000000"/>
              </w:rPr>
              <w:t>Qуст  (Гкал/ч)</w:t>
            </w:r>
          </w:p>
        </w:tc>
        <w:tc>
          <w:tcPr>
            <w:tcW w:w="1276" w:type="dxa"/>
            <w:vMerge w:val="restart"/>
            <w:tcBorders>
              <w:top w:val="single" w:sz="4" w:space="0" w:color="auto"/>
              <w:left w:val="single" w:sz="4" w:space="0" w:color="auto"/>
              <w:bottom w:val="single" w:sz="4" w:space="0" w:color="auto"/>
              <w:right w:val="single" w:sz="4" w:space="0" w:color="auto"/>
            </w:tcBorders>
            <w:shd w:val="clear" w:color="E3E3FD" w:fill="E3E3FD"/>
            <w:vAlign w:val="center"/>
          </w:tcPr>
          <w:p w14:paraId="25EFADE8" w14:textId="77777777" w:rsidR="00EF7562" w:rsidRPr="00C63892" w:rsidRDefault="009972EB">
            <w:pPr>
              <w:keepNext/>
              <w:keepLines/>
              <w:ind w:left="-57" w:right="-57"/>
              <w:jc w:val="center"/>
              <w:rPr>
                <w:rFonts w:ascii="Arial Narrow" w:hAnsi="Arial Narrow"/>
                <w:b/>
              </w:rPr>
            </w:pPr>
            <w:r w:rsidRPr="00C63892">
              <w:rPr>
                <w:rFonts w:ascii="Arial Narrow" w:hAnsi="Arial Narrow"/>
                <w:b/>
              </w:rPr>
              <w:t>Изменение 2019/2018</w:t>
            </w:r>
          </w:p>
        </w:tc>
        <w:tc>
          <w:tcPr>
            <w:tcW w:w="1134" w:type="dxa"/>
            <w:vMerge w:val="restart"/>
            <w:tcBorders>
              <w:top w:val="single" w:sz="4" w:space="0" w:color="auto"/>
              <w:left w:val="none" w:sz="4" w:space="0" w:color="000000"/>
              <w:bottom w:val="single" w:sz="4" w:space="0" w:color="auto"/>
              <w:right w:val="single" w:sz="4" w:space="0" w:color="auto"/>
            </w:tcBorders>
            <w:shd w:val="clear" w:color="E3E3FD" w:fill="E3E3FD"/>
            <w:vAlign w:val="center"/>
          </w:tcPr>
          <w:p w14:paraId="76EF668F" w14:textId="77777777" w:rsidR="00EF7562" w:rsidRPr="00C63892" w:rsidRDefault="009972EB">
            <w:pPr>
              <w:keepNext/>
              <w:keepLines/>
              <w:jc w:val="center"/>
              <w:rPr>
                <w:rFonts w:ascii="Arial Narrow" w:hAnsi="Arial Narrow"/>
                <w:b/>
                <w:color w:val="000000"/>
              </w:rPr>
            </w:pPr>
            <w:r w:rsidRPr="00C63892">
              <w:rPr>
                <w:rFonts w:ascii="Arial Narrow" w:hAnsi="Arial Narrow"/>
                <w:b/>
                <w:color w:val="000000"/>
              </w:rPr>
              <w:t>Qуст  (Гкал/ч)</w:t>
            </w:r>
          </w:p>
        </w:tc>
        <w:tc>
          <w:tcPr>
            <w:tcW w:w="1243" w:type="dxa"/>
            <w:vMerge w:val="restart"/>
            <w:tcBorders>
              <w:top w:val="single" w:sz="4" w:space="0" w:color="auto"/>
              <w:left w:val="single" w:sz="4" w:space="0" w:color="auto"/>
              <w:bottom w:val="single" w:sz="4" w:space="0" w:color="auto"/>
              <w:right w:val="single" w:sz="4" w:space="0" w:color="auto"/>
            </w:tcBorders>
            <w:shd w:val="clear" w:color="E3E3FD" w:fill="E3E3FD"/>
            <w:vAlign w:val="center"/>
          </w:tcPr>
          <w:p w14:paraId="593E6E83" w14:textId="77777777" w:rsidR="00EF7562" w:rsidRPr="00C63892" w:rsidRDefault="009972EB">
            <w:pPr>
              <w:keepNext/>
              <w:keepLines/>
              <w:ind w:left="-57" w:right="-57"/>
              <w:jc w:val="center"/>
              <w:rPr>
                <w:rFonts w:ascii="Arial Narrow" w:hAnsi="Arial Narrow"/>
                <w:b/>
                <w:color w:val="000000"/>
              </w:rPr>
            </w:pPr>
            <w:r w:rsidRPr="00C63892">
              <w:rPr>
                <w:rFonts w:ascii="Arial Narrow" w:hAnsi="Arial Narrow"/>
                <w:b/>
              </w:rPr>
              <w:t>Изменение 2020/2019, Гкал/ч</w:t>
            </w:r>
          </w:p>
        </w:tc>
      </w:tr>
      <w:tr w:rsidR="00EF7562" w:rsidRPr="00C63892" w14:paraId="175EA2FF" w14:textId="77777777">
        <w:trPr>
          <w:cantSplit/>
          <w:trHeight w:val="505"/>
          <w:tblHeader/>
        </w:trPr>
        <w:tc>
          <w:tcPr>
            <w:tcW w:w="615" w:type="dxa"/>
            <w:vMerge/>
            <w:tcBorders>
              <w:top w:val="single" w:sz="4" w:space="0" w:color="auto"/>
              <w:left w:val="single" w:sz="4" w:space="0" w:color="auto"/>
              <w:bottom w:val="single" w:sz="4" w:space="0" w:color="auto"/>
              <w:right w:val="single" w:sz="4" w:space="0" w:color="auto"/>
            </w:tcBorders>
            <w:shd w:val="clear" w:color="E3E3FD" w:fill="E3E3FD"/>
            <w:vAlign w:val="center"/>
          </w:tcPr>
          <w:p w14:paraId="07996A45" w14:textId="77777777" w:rsidR="00EF7562" w:rsidRPr="00C63892" w:rsidRDefault="00EF7562">
            <w:pPr>
              <w:keepNext/>
              <w:keepLines/>
              <w:rPr>
                <w:rFonts w:ascii="Arial Narrow" w:hAnsi="Arial Narrow"/>
                <w:color w:val="000000"/>
              </w:rPr>
            </w:pPr>
          </w:p>
        </w:tc>
        <w:tc>
          <w:tcPr>
            <w:tcW w:w="2693" w:type="dxa"/>
            <w:vMerge/>
            <w:tcBorders>
              <w:top w:val="single" w:sz="4" w:space="0" w:color="auto"/>
              <w:left w:val="single" w:sz="4" w:space="0" w:color="auto"/>
              <w:bottom w:val="single" w:sz="4" w:space="0" w:color="auto"/>
              <w:right w:val="single" w:sz="4" w:space="0" w:color="auto"/>
            </w:tcBorders>
            <w:shd w:val="clear" w:color="E3E3FD" w:fill="E3E3FD"/>
            <w:vAlign w:val="center"/>
          </w:tcPr>
          <w:p w14:paraId="238E855A" w14:textId="77777777" w:rsidR="00EF7562" w:rsidRPr="00C63892" w:rsidRDefault="00EF7562">
            <w:pPr>
              <w:keepNext/>
              <w:keepLines/>
              <w:rPr>
                <w:rFonts w:ascii="Arial Narrow" w:hAnsi="Arial Narrow"/>
                <w:color w:val="000000"/>
              </w:rPr>
            </w:pPr>
          </w:p>
        </w:tc>
        <w:tc>
          <w:tcPr>
            <w:tcW w:w="1417" w:type="dxa"/>
            <w:tcBorders>
              <w:top w:val="none" w:sz="4" w:space="0" w:color="000000"/>
              <w:left w:val="none" w:sz="4" w:space="0" w:color="000000"/>
              <w:bottom w:val="single" w:sz="4" w:space="0" w:color="auto"/>
              <w:right w:val="single" w:sz="4" w:space="0" w:color="auto"/>
            </w:tcBorders>
            <w:shd w:val="clear" w:color="E3E3FD" w:fill="E3E3FD"/>
            <w:vAlign w:val="center"/>
          </w:tcPr>
          <w:p w14:paraId="2D9E8E96" w14:textId="77777777" w:rsidR="00EF7562" w:rsidRPr="00C63892" w:rsidRDefault="009972EB">
            <w:pPr>
              <w:keepNext/>
              <w:keepLines/>
              <w:jc w:val="center"/>
              <w:rPr>
                <w:rFonts w:ascii="Arial Narrow" w:hAnsi="Arial Narrow"/>
                <w:b/>
                <w:color w:val="000000"/>
              </w:rPr>
            </w:pPr>
            <w:r w:rsidRPr="00C63892">
              <w:rPr>
                <w:rFonts w:ascii="Arial Narrow" w:hAnsi="Arial Narrow"/>
                <w:b/>
                <w:color w:val="000000"/>
              </w:rPr>
              <w:t>31.12.2018</w:t>
            </w:r>
          </w:p>
        </w:tc>
        <w:tc>
          <w:tcPr>
            <w:tcW w:w="1276" w:type="dxa"/>
            <w:tcBorders>
              <w:top w:val="none" w:sz="4" w:space="0" w:color="000000"/>
              <w:left w:val="none" w:sz="4" w:space="0" w:color="000000"/>
              <w:bottom w:val="single" w:sz="4" w:space="0" w:color="auto"/>
              <w:right w:val="single" w:sz="4" w:space="0" w:color="auto"/>
            </w:tcBorders>
            <w:shd w:val="clear" w:color="E3E3FD" w:fill="E3E3FD"/>
            <w:vAlign w:val="center"/>
          </w:tcPr>
          <w:p w14:paraId="36D0CF82" w14:textId="77777777" w:rsidR="00EF7562" w:rsidRPr="00C63892" w:rsidRDefault="009972EB">
            <w:pPr>
              <w:keepNext/>
              <w:keepLines/>
              <w:jc w:val="center"/>
              <w:rPr>
                <w:rFonts w:ascii="Arial Narrow" w:hAnsi="Arial Narrow"/>
                <w:b/>
                <w:color w:val="000000"/>
              </w:rPr>
            </w:pPr>
            <w:r w:rsidRPr="00C63892">
              <w:rPr>
                <w:rFonts w:ascii="Arial Narrow" w:hAnsi="Arial Narrow"/>
                <w:b/>
                <w:color w:val="000000"/>
              </w:rPr>
              <w:t>31.12.2019</w:t>
            </w:r>
          </w:p>
        </w:tc>
        <w:tc>
          <w:tcPr>
            <w:tcW w:w="1276" w:type="dxa"/>
            <w:vMerge/>
            <w:tcBorders>
              <w:top w:val="single" w:sz="4" w:space="0" w:color="auto"/>
              <w:left w:val="single" w:sz="4" w:space="0" w:color="auto"/>
              <w:bottom w:val="single" w:sz="4" w:space="0" w:color="auto"/>
              <w:right w:val="single" w:sz="4" w:space="0" w:color="auto"/>
            </w:tcBorders>
            <w:shd w:val="clear" w:color="E3E3FD" w:fill="E3E3FD"/>
            <w:vAlign w:val="center"/>
          </w:tcPr>
          <w:p w14:paraId="03B57EDA" w14:textId="77777777" w:rsidR="00EF7562" w:rsidRPr="00C63892" w:rsidRDefault="00EF7562">
            <w:pPr>
              <w:keepNext/>
              <w:keepLines/>
              <w:rPr>
                <w:rFonts w:ascii="Arial Narrow" w:hAnsi="Arial Narrow"/>
                <w:b/>
                <w:color w:val="000000"/>
              </w:rPr>
            </w:pPr>
          </w:p>
        </w:tc>
        <w:tc>
          <w:tcPr>
            <w:tcW w:w="1134" w:type="dxa"/>
            <w:tcBorders>
              <w:top w:val="none" w:sz="4" w:space="0" w:color="000000"/>
              <w:left w:val="none" w:sz="4" w:space="0" w:color="000000"/>
              <w:bottom w:val="single" w:sz="4" w:space="0" w:color="auto"/>
              <w:right w:val="single" w:sz="4" w:space="0" w:color="auto"/>
            </w:tcBorders>
            <w:shd w:val="clear" w:color="E3E3FD" w:fill="E3E3FD"/>
            <w:vAlign w:val="center"/>
          </w:tcPr>
          <w:p w14:paraId="64D035C1" w14:textId="77777777" w:rsidR="00EF7562" w:rsidRPr="00C63892" w:rsidRDefault="009972EB">
            <w:pPr>
              <w:keepNext/>
              <w:keepLines/>
              <w:ind w:left="-57" w:right="-57"/>
              <w:jc w:val="center"/>
              <w:rPr>
                <w:rFonts w:ascii="Arial Narrow" w:hAnsi="Arial Narrow"/>
                <w:b/>
                <w:color w:val="000000"/>
              </w:rPr>
            </w:pPr>
            <w:r w:rsidRPr="00C63892">
              <w:rPr>
                <w:rFonts w:ascii="Arial Narrow" w:hAnsi="Arial Narrow"/>
                <w:b/>
                <w:color w:val="000000"/>
              </w:rPr>
              <w:t>31.12.2020</w:t>
            </w:r>
          </w:p>
        </w:tc>
        <w:tc>
          <w:tcPr>
            <w:tcW w:w="1243" w:type="dxa"/>
            <w:vMerge/>
            <w:tcBorders>
              <w:top w:val="single" w:sz="4" w:space="0" w:color="auto"/>
              <w:left w:val="single" w:sz="4" w:space="0" w:color="auto"/>
              <w:bottom w:val="single" w:sz="4" w:space="0" w:color="auto"/>
              <w:right w:val="single" w:sz="4" w:space="0" w:color="auto"/>
            </w:tcBorders>
            <w:shd w:val="clear" w:color="E3E3FD" w:fill="E3E3FD"/>
            <w:vAlign w:val="center"/>
          </w:tcPr>
          <w:p w14:paraId="22AB0EAC" w14:textId="77777777" w:rsidR="00EF7562" w:rsidRPr="00C63892" w:rsidRDefault="00EF7562">
            <w:pPr>
              <w:keepNext/>
              <w:keepLines/>
              <w:rPr>
                <w:rFonts w:ascii="Arial Narrow" w:hAnsi="Arial Narrow"/>
                <w:color w:val="000000"/>
              </w:rPr>
            </w:pPr>
          </w:p>
        </w:tc>
      </w:tr>
      <w:tr w:rsidR="00EF7562" w:rsidRPr="00C63892" w14:paraId="6CACDEC8" w14:textId="77777777">
        <w:trPr>
          <w:cantSplit/>
          <w:trHeight w:val="284"/>
        </w:trPr>
        <w:tc>
          <w:tcPr>
            <w:tcW w:w="615" w:type="dxa"/>
            <w:tcBorders>
              <w:top w:val="none" w:sz="4" w:space="0" w:color="000000"/>
              <w:left w:val="single" w:sz="4" w:space="0" w:color="auto"/>
              <w:bottom w:val="single" w:sz="4" w:space="0" w:color="auto"/>
              <w:right w:val="single" w:sz="4" w:space="0" w:color="auto"/>
            </w:tcBorders>
            <w:shd w:val="clear" w:color="auto" w:fill="auto"/>
          </w:tcPr>
          <w:p w14:paraId="249FC131" w14:textId="77777777" w:rsidR="00EF7562" w:rsidRPr="00C63892" w:rsidRDefault="009972EB">
            <w:pPr>
              <w:keepNext/>
              <w:keepLines/>
              <w:jc w:val="center"/>
              <w:rPr>
                <w:rFonts w:ascii="Arial Narrow" w:hAnsi="Arial Narrow"/>
              </w:rPr>
            </w:pPr>
            <w:r w:rsidRPr="00C63892">
              <w:rPr>
                <w:rFonts w:ascii="Arial Narrow" w:hAnsi="Arial Narrow"/>
              </w:rPr>
              <w:t>1.</w:t>
            </w:r>
          </w:p>
        </w:tc>
        <w:tc>
          <w:tcPr>
            <w:tcW w:w="2693" w:type="dxa"/>
            <w:tcBorders>
              <w:top w:val="none" w:sz="4" w:space="0" w:color="000000"/>
              <w:left w:val="none" w:sz="4" w:space="0" w:color="000000"/>
              <w:bottom w:val="single" w:sz="4" w:space="0" w:color="auto"/>
              <w:right w:val="single" w:sz="4" w:space="0" w:color="auto"/>
            </w:tcBorders>
            <w:shd w:val="clear" w:color="auto" w:fill="auto"/>
          </w:tcPr>
          <w:p w14:paraId="1FC34341" w14:textId="77777777" w:rsidR="00EF7562" w:rsidRPr="00C63892" w:rsidRDefault="009972EB">
            <w:pPr>
              <w:keepNext/>
              <w:keepLines/>
              <w:spacing w:line="24" w:lineRule="atLeast"/>
              <w:rPr>
                <w:rFonts w:ascii="Arial Narrow" w:hAnsi="Arial Narrow"/>
                <w:b/>
              </w:rPr>
            </w:pPr>
            <w:r w:rsidRPr="00C63892">
              <w:rPr>
                <w:rFonts w:ascii="Arial Narrow" w:hAnsi="Arial Narrow"/>
                <w:b/>
              </w:rPr>
              <w:t>Хабаровская генерация</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14:paraId="20F7CEE9" w14:textId="77777777" w:rsidR="00EF7562" w:rsidRPr="00C63892" w:rsidRDefault="009972EB">
            <w:pPr>
              <w:jc w:val="center"/>
              <w:rPr>
                <w:rFonts w:ascii="Arial Narrow" w:eastAsia="Arial Narrow" w:hAnsi="Arial Narrow" w:cs="Arial Narrow"/>
              </w:rPr>
            </w:pPr>
            <w:r w:rsidRPr="00C63892">
              <w:rPr>
                <w:rFonts w:ascii="Arial Narrow" w:eastAsia="Arial Narrow" w:hAnsi="Arial Narrow" w:cs="Arial Narrow"/>
                <w:b/>
              </w:rPr>
              <w:t>7429,7</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5DC98042" w14:textId="77777777" w:rsidR="00EF7562" w:rsidRPr="00C63892" w:rsidRDefault="009972EB">
            <w:pPr>
              <w:jc w:val="center"/>
              <w:rPr>
                <w:rFonts w:ascii="Arial Narrow" w:eastAsia="Arial Narrow" w:hAnsi="Arial Narrow" w:cs="Arial Narrow"/>
              </w:rPr>
            </w:pPr>
            <w:r w:rsidRPr="00C63892">
              <w:rPr>
                <w:rFonts w:ascii="Arial Narrow" w:eastAsia="Arial Narrow" w:hAnsi="Arial Narrow" w:cs="Arial Narrow"/>
                <w:b/>
              </w:rPr>
              <w:t>7446,5</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164A45FC" w14:textId="77777777" w:rsidR="00EF7562" w:rsidRPr="00C63892" w:rsidRDefault="009972EB">
            <w:pPr>
              <w:jc w:val="center"/>
              <w:rPr>
                <w:rFonts w:ascii="Arial Narrow" w:eastAsia="Arial Narrow" w:hAnsi="Arial Narrow" w:cs="Arial Narrow"/>
              </w:rPr>
            </w:pPr>
            <w:r w:rsidRPr="00C63892">
              <w:rPr>
                <w:rFonts w:ascii="Arial Narrow" w:eastAsia="Arial Narrow" w:hAnsi="Arial Narrow" w:cs="Arial Narrow"/>
                <w:b/>
              </w:rPr>
              <w:t>+16,8</w:t>
            </w:r>
          </w:p>
        </w:tc>
        <w:tc>
          <w:tcPr>
            <w:tcW w:w="1134" w:type="dxa"/>
            <w:tcBorders>
              <w:top w:val="none" w:sz="4" w:space="0" w:color="000000"/>
              <w:left w:val="none" w:sz="4" w:space="0" w:color="000000"/>
              <w:bottom w:val="single" w:sz="4" w:space="0" w:color="auto"/>
              <w:right w:val="single" w:sz="4" w:space="0" w:color="auto"/>
            </w:tcBorders>
            <w:shd w:val="clear" w:color="auto" w:fill="auto"/>
            <w:vAlign w:val="center"/>
          </w:tcPr>
          <w:p w14:paraId="3A6B9E80" w14:textId="77777777" w:rsidR="00EF7562" w:rsidRPr="00C63892" w:rsidRDefault="009972EB">
            <w:pPr>
              <w:ind w:left="-108"/>
              <w:jc w:val="center"/>
              <w:rPr>
                <w:rFonts w:ascii="Arial Narrow" w:eastAsia="Arial Narrow" w:hAnsi="Arial Narrow" w:cs="Arial Narrow"/>
              </w:rPr>
            </w:pPr>
            <w:r w:rsidRPr="00C63892">
              <w:rPr>
                <w:rFonts w:ascii="Arial Narrow" w:eastAsia="Arial Narrow" w:hAnsi="Arial Narrow" w:cs="Arial Narrow"/>
                <w:b/>
              </w:rPr>
              <w:t>7646,50</w:t>
            </w:r>
          </w:p>
        </w:tc>
        <w:tc>
          <w:tcPr>
            <w:tcW w:w="1243" w:type="dxa"/>
            <w:tcBorders>
              <w:top w:val="none" w:sz="4" w:space="0" w:color="000000"/>
              <w:left w:val="none" w:sz="4" w:space="0" w:color="000000"/>
              <w:bottom w:val="single" w:sz="4" w:space="0" w:color="auto"/>
              <w:right w:val="single" w:sz="4" w:space="0" w:color="auto"/>
            </w:tcBorders>
            <w:shd w:val="clear" w:color="auto" w:fill="auto"/>
            <w:vAlign w:val="center"/>
          </w:tcPr>
          <w:p w14:paraId="4DAC790E" w14:textId="77777777" w:rsidR="00EF7562" w:rsidRPr="00C63892" w:rsidRDefault="009972EB">
            <w:pPr>
              <w:jc w:val="center"/>
              <w:rPr>
                <w:rFonts w:ascii="Arial Narrow" w:eastAsia="Arial Narrow" w:hAnsi="Arial Narrow" w:cs="Arial Narrow"/>
              </w:rPr>
            </w:pPr>
            <w:r w:rsidRPr="00C63892">
              <w:rPr>
                <w:rFonts w:ascii="Arial Narrow" w:eastAsia="Arial Narrow" w:hAnsi="Arial Narrow" w:cs="Arial Narrow"/>
                <w:b/>
              </w:rPr>
              <w:t>+200</w:t>
            </w:r>
          </w:p>
        </w:tc>
      </w:tr>
      <w:tr w:rsidR="00EF7562" w:rsidRPr="00C63892" w14:paraId="4C6697A9" w14:textId="77777777">
        <w:trPr>
          <w:cantSplit/>
          <w:trHeight w:val="284"/>
        </w:trPr>
        <w:tc>
          <w:tcPr>
            <w:tcW w:w="615" w:type="dxa"/>
            <w:tcBorders>
              <w:top w:val="none" w:sz="4" w:space="0" w:color="000000"/>
              <w:left w:val="single" w:sz="4" w:space="0" w:color="auto"/>
              <w:bottom w:val="single" w:sz="4" w:space="0" w:color="auto"/>
              <w:right w:val="single" w:sz="4" w:space="0" w:color="auto"/>
            </w:tcBorders>
            <w:shd w:val="clear" w:color="auto" w:fill="auto"/>
            <w:vAlign w:val="center"/>
          </w:tcPr>
          <w:p w14:paraId="3EEB908C" w14:textId="77777777" w:rsidR="00EF7562" w:rsidRPr="00C63892" w:rsidRDefault="009972EB">
            <w:pPr>
              <w:keepNext/>
              <w:keepLines/>
              <w:ind w:left="-57" w:right="-57"/>
              <w:jc w:val="center"/>
              <w:rPr>
                <w:rFonts w:ascii="Arial Narrow" w:hAnsi="Arial Narrow"/>
                <w:color w:val="000000"/>
              </w:rPr>
            </w:pPr>
            <w:r w:rsidRPr="00C63892">
              <w:rPr>
                <w:rFonts w:ascii="Arial Narrow" w:hAnsi="Arial Narrow"/>
                <w:color w:val="000000"/>
              </w:rPr>
              <w:t>1.1.</w:t>
            </w:r>
          </w:p>
        </w:tc>
        <w:tc>
          <w:tcPr>
            <w:tcW w:w="2693" w:type="dxa"/>
            <w:tcBorders>
              <w:top w:val="none" w:sz="4" w:space="0" w:color="000000"/>
              <w:left w:val="none" w:sz="4" w:space="0" w:color="000000"/>
              <w:bottom w:val="single" w:sz="4" w:space="0" w:color="auto"/>
              <w:right w:val="single" w:sz="4" w:space="0" w:color="auto"/>
            </w:tcBorders>
            <w:shd w:val="clear" w:color="auto" w:fill="auto"/>
            <w:vAlign w:val="center"/>
          </w:tcPr>
          <w:p w14:paraId="6E15284B" w14:textId="77777777" w:rsidR="00EF7562" w:rsidRPr="00C63892" w:rsidRDefault="009972EB">
            <w:pPr>
              <w:keepNext/>
              <w:keepLines/>
              <w:spacing w:line="24" w:lineRule="atLeast"/>
              <w:jc w:val="both"/>
              <w:rPr>
                <w:rFonts w:ascii="Arial Narrow" w:hAnsi="Arial Narrow"/>
              </w:rPr>
            </w:pPr>
            <w:r w:rsidRPr="00C63892">
              <w:rPr>
                <w:rFonts w:ascii="Arial Narrow" w:hAnsi="Arial Narrow"/>
              </w:rPr>
              <w:t>Хабаровская ТЭЦ-1</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14:paraId="3CB7B27E" w14:textId="77777777" w:rsidR="00EF7562" w:rsidRPr="00C63892" w:rsidRDefault="009972EB">
            <w:pPr>
              <w:jc w:val="center"/>
              <w:rPr>
                <w:rFonts w:ascii="Arial Narrow" w:hAnsi="Arial Narrow"/>
                <w:color w:val="000000"/>
              </w:rPr>
            </w:pPr>
            <w:r w:rsidRPr="00C63892">
              <w:rPr>
                <w:rFonts w:ascii="Arial Narrow" w:hAnsi="Arial Narrow"/>
                <w:color w:val="000000"/>
              </w:rPr>
              <w:t>1200,2</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6E475F51" w14:textId="77777777" w:rsidR="00EF7562" w:rsidRPr="00C63892" w:rsidRDefault="009972EB">
            <w:pPr>
              <w:jc w:val="center"/>
              <w:rPr>
                <w:rFonts w:ascii="Arial Narrow" w:hAnsi="Arial Narrow"/>
                <w:color w:val="000000"/>
              </w:rPr>
            </w:pPr>
            <w:r w:rsidRPr="00C63892">
              <w:rPr>
                <w:rFonts w:ascii="Arial Narrow" w:hAnsi="Arial Narrow"/>
                <w:color w:val="000000"/>
              </w:rPr>
              <w:t>1200,2</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43209492" w14:textId="77777777" w:rsidR="00EF7562" w:rsidRPr="00C63892" w:rsidRDefault="009972EB">
            <w:pPr>
              <w:jc w:val="center"/>
              <w:rPr>
                <w:rFonts w:ascii="Arial Narrow" w:hAnsi="Arial Narrow"/>
                <w:color w:val="000000"/>
              </w:rPr>
            </w:pPr>
            <w:r w:rsidRPr="00C63892">
              <w:rPr>
                <w:rFonts w:ascii="Arial Narrow" w:hAnsi="Arial Narrow"/>
                <w:color w:val="000000"/>
              </w:rPr>
              <w:t>-</w:t>
            </w:r>
          </w:p>
        </w:tc>
        <w:tc>
          <w:tcPr>
            <w:tcW w:w="1134" w:type="dxa"/>
            <w:tcBorders>
              <w:top w:val="none" w:sz="4" w:space="0" w:color="000000"/>
              <w:left w:val="none" w:sz="4" w:space="0" w:color="000000"/>
              <w:bottom w:val="single" w:sz="4" w:space="0" w:color="auto"/>
              <w:right w:val="single" w:sz="4" w:space="0" w:color="auto"/>
            </w:tcBorders>
            <w:shd w:val="clear" w:color="auto" w:fill="auto"/>
            <w:vAlign w:val="center"/>
          </w:tcPr>
          <w:p w14:paraId="53F07F7A" w14:textId="77777777" w:rsidR="00EF7562" w:rsidRPr="00C63892" w:rsidRDefault="009972EB">
            <w:pPr>
              <w:jc w:val="center"/>
              <w:rPr>
                <w:rFonts w:ascii="Arial Narrow" w:hAnsi="Arial Narrow"/>
                <w:color w:val="000000"/>
              </w:rPr>
            </w:pPr>
            <w:r w:rsidRPr="00C63892">
              <w:rPr>
                <w:rFonts w:ascii="Arial Narrow" w:hAnsi="Arial Narrow"/>
                <w:color w:val="000000"/>
              </w:rPr>
              <w:t>1200,2</w:t>
            </w:r>
          </w:p>
        </w:tc>
        <w:tc>
          <w:tcPr>
            <w:tcW w:w="1243" w:type="dxa"/>
            <w:tcBorders>
              <w:top w:val="none" w:sz="4" w:space="0" w:color="000000"/>
              <w:left w:val="none" w:sz="4" w:space="0" w:color="000000"/>
              <w:bottom w:val="single" w:sz="4" w:space="0" w:color="auto"/>
              <w:right w:val="single" w:sz="4" w:space="0" w:color="auto"/>
            </w:tcBorders>
            <w:shd w:val="clear" w:color="auto" w:fill="auto"/>
            <w:vAlign w:val="center"/>
          </w:tcPr>
          <w:p w14:paraId="4C574E60" w14:textId="77777777" w:rsidR="00EF7562" w:rsidRPr="00C63892" w:rsidRDefault="009972EB">
            <w:pPr>
              <w:jc w:val="center"/>
              <w:rPr>
                <w:rFonts w:ascii="Arial Narrow" w:hAnsi="Arial Narrow"/>
                <w:color w:val="000000"/>
              </w:rPr>
            </w:pPr>
            <w:r w:rsidRPr="00C63892">
              <w:rPr>
                <w:rFonts w:ascii="Arial Narrow" w:hAnsi="Arial Narrow"/>
                <w:color w:val="000000"/>
              </w:rPr>
              <w:t>-</w:t>
            </w:r>
          </w:p>
        </w:tc>
      </w:tr>
      <w:tr w:rsidR="00EF7562" w:rsidRPr="00C63892" w14:paraId="78E9B02B" w14:textId="77777777">
        <w:trPr>
          <w:cantSplit/>
          <w:trHeight w:val="284"/>
        </w:trPr>
        <w:tc>
          <w:tcPr>
            <w:tcW w:w="615" w:type="dxa"/>
            <w:tcBorders>
              <w:top w:val="none" w:sz="4" w:space="0" w:color="000000"/>
              <w:left w:val="single" w:sz="4" w:space="0" w:color="auto"/>
              <w:bottom w:val="single" w:sz="4" w:space="0" w:color="auto"/>
              <w:right w:val="single" w:sz="4" w:space="0" w:color="auto"/>
            </w:tcBorders>
            <w:shd w:val="clear" w:color="auto" w:fill="auto"/>
            <w:vAlign w:val="center"/>
          </w:tcPr>
          <w:p w14:paraId="16D4FF9F" w14:textId="77777777" w:rsidR="00EF7562" w:rsidRPr="00C63892" w:rsidRDefault="009972EB">
            <w:pPr>
              <w:keepNext/>
              <w:keepLines/>
              <w:ind w:left="-57" w:right="-57"/>
              <w:jc w:val="center"/>
              <w:rPr>
                <w:rFonts w:ascii="Arial Narrow" w:hAnsi="Arial Narrow"/>
                <w:color w:val="000000"/>
              </w:rPr>
            </w:pPr>
            <w:r w:rsidRPr="00C63892">
              <w:rPr>
                <w:rFonts w:ascii="Arial Narrow" w:hAnsi="Arial Narrow"/>
                <w:color w:val="000000"/>
              </w:rPr>
              <w:t>1.2.</w:t>
            </w:r>
          </w:p>
        </w:tc>
        <w:tc>
          <w:tcPr>
            <w:tcW w:w="2693" w:type="dxa"/>
            <w:tcBorders>
              <w:top w:val="none" w:sz="4" w:space="0" w:color="000000"/>
              <w:left w:val="none" w:sz="4" w:space="0" w:color="000000"/>
              <w:bottom w:val="single" w:sz="4" w:space="0" w:color="auto"/>
              <w:right w:val="single" w:sz="4" w:space="0" w:color="auto"/>
            </w:tcBorders>
            <w:shd w:val="clear" w:color="auto" w:fill="auto"/>
            <w:vAlign w:val="center"/>
          </w:tcPr>
          <w:p w14:paraId="045F2658" w14:textId="77777777" w:rsidR="00EF7562" w:rsidRPr="00C63892" w:rsidRDefault="009972EB">
            <w:pPr>
              <w:keepNext/>
              <w:keepLines/>
              <w:spacing w:line="24" w:lineRule="atLeast"/>
              <w:jc w:val="both"/>
              <w:rPr>
                <w:rFonts w:ascii="Arial Narrow" w:hAnsi="Arial Narrow"/>
              </w:rPr>
            </w:pPr>
            <w:r w:rsidRPr="00C63892">
              <w:rPr>
                <w:rFonts w:ascii="Arial Narrow" w:hAnsi="Arial Narrow"/>
              </w:rPr>
              <w:t>Хабаровская ТЭЦ-3</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14:paraId="514EBE8E" w14:textId="77777777" w:rsidR="00EF7562" w:rsidRPr="00C63892" w:rsidRDefault="009972EB">
            <w:pPr>
              <w:jc w:val="center"/>
              <w:rPr>
                <w:rFonts w:ascii="Arial Narrow" w:hAnsi="Arial Narrow"/>
                <w:color w:val="000000"/>
              </w:rPr>
            </w:pPr>
            <w:r w:rsidRPr="00C63892">
              <w:rPr>
                <w:rFonts w:ascii="Arial Narrow" w:hAnsi="Arial Narrow"/>
                <w:color w:val="000000"/>
              </w:rPr>
              <w:t>1640</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54F13D74" w14:textId="77777777" w:rsidR="00EF7562" w:rsidRPr="00C63892" w:rsidRDefault="009972EB">
            <w:pPr>
              <w:jc w:val="center"/>
              <w:rPr>
                <w:rFonts w:ascii="Arial Narrow" w:hAnsi="Arial Narrow"/>
                <w:color w:val="000000"/>
              </w:rPr>
            </w:pPr>
            <w:r w:rsidRPr="00C63892">
              <w:rPr>
                <w:rFonts w:ascii="Arial Narrow" w:hAnsi="Arial Narrow"/>
                <w:color w:val="000000"/>
              </w:rPr>
              <w:t>1640</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45CF6C3F" w14:textId="77777777" w:rsidR="00EF7562" w:rsidRPr="00C63892" w:rsidRDefault="009972EB">
            <w:pPr>
              <w:jc w:val="center"/>
              <w:rPr>
                <w:rFonts w:ascii="Arial Narrow" w:hAnsi="Arial Narrow"/>
                <w:color w:val="000000"/>
              </w:rPr>
            </w:pPr>
            <w:r w:rsidRPr="00C63892">
              <w:rPr>
                <w:rFonts w:ascii="Arial Narrow" w:hAnsi="Arial Narrow"/>
                <w:color w:val="000000"/>
              </w:rPr>
              <w:t>-</w:t>
            </w:r>
          </w:p>
        </w:tc>
        <w:tc>
          <w:tcPr>
            <w:tcW w:w="1134" w:type="dxa"/>
            <w:tcBorders>
              <w:top w:val="none" w:sz="4" w:space="0" w:color="000000"/>
              <w:left w:val="none" w:sz="4" w:space="0" w:color="000000"/>
              <w:bottom w:val="single" w:sz="4" w:space="0" w:color="auto"/>
              <w:right w:val="single" w:sz="4" w:space="0" w:color="auto"/>
            </w:tcBorders>
            <w:shd w:val="clear" w:color="auto" w:fill="auto"/>
            <w:vAlign w:val="center"/>
          </w:tcPr>
          <w:p w14:paraId="41789650" w14:textId="77777777" w:rsidR="00EF7562" w:rsidRPr="00C63892" w:rsidRDefault="009972EB">
            <w:pPr>
              <w:jc w:val="center"/>
              <w:rPr>
                <w:rFonts w:ascii="Arial Narrow" w:hAnsi="Arial Narrow"/>
                <w:color w:val="000000"/>
              </w:rPr>
            </w:pPr>
            <w:r w:rsidRPr="00C63892">
              <w:rPr>
                <w:rFonts w:ascii="Arial Narrow" w:hAnsi="Arial Narrow"/>
                <w:color w:val="000000"/>
              </w:rPr>
              <w:t>1640</w:t>
            </w:r>
          </w:p>
        </w:tc>
        <w:tc>
          <w:tcPr>
            <w:tcW w:w="1243" w:type="dxa"/>
            <w:tcBorders>
              <w:top w:val="none" w:sz="4" w:space="0" w:color="000000"/>
              <w:left w:val="none" w:sz="4" w:space="0" w:color="000000"/>
              <w:bottom w:val="single" w:sz="4" w:space="0" w:color="auto"/>
              <w:right w:val="single" w:sz="4" w:space="0" w:color="auto"/>
            </w:tcBorders>
            <w:shd w:val="clear" w:color="auto" w:fill="auto"/>
            <w:vAlign w:val="center"/>
          </w:tcPr>
          <w:p w14:paraId="4A2B4458" w14:textId="77777777" w:rsidR="00EF7562" w:rsidRPr="00C63892" w:rsidRDefault="009972EB">
            <w:pPr>
              <w:jc w:val="center"/>
              <w:rPr>
                <w:rFonts w:ascii="Arial Narrow" w:hAnsi="Arial Narrow"/>
                <w:color w:val="000000"/>
              </w:rPr>
            </w:pPr>
            <w:r w:rsidRPr="00C63892">
              <w:rPr>
                <w:rFonts w:ascii="Arial Narrow" w:hAnsi="Arial Narrow"/>
                <w:color w:val="000000"/>
              </w:rPr>
              <w:t>-</w:t>
            </w:r>
          </w:p>
        </w:tc>
      </w:tr>
      <w:tr w:rsidR="00EF7562" w:rsidRPr="00C63892" w14:paraId="6D1D6C8D" w14:textId="77777777">
        <w:trPr>
          <w:cantSplit/>
          <w:trHeight w:val="284"/>
        </w:trPr>
        <w:tc>
          <w:tcPr>
            <w:tcW w:w="615" w:type="dxa"/>
            <w:tcBorders>
              <w:top w:val="none" w:sz="4" w:space="0" w:color="000000"/>
              <w:left w:val="single" w:sz="4" w:space="0" w:color="auto"/>
              <w:bottom w:val="single" w:sz="4" w:space="0" w:color="auto"/>
              <w:right w:val="single" w:sz="4" w:space="0" w:color="auto"/>
            </w:tcBorders>
            <w:shd w:val="clear" w:color="auto" w:fill="auto"/>
            <w:vAlign w:val="center"/>
          </w:tcPr>
          <w:p w14:paraId="38185769" w14:textId="77777777" w:rsidR="00EF7562" w:rsidRPr="00C63892" w:rsidRDefault="009972EB">
            <w:pPr>
              <w:keepNext/>
              <w:keepLines/>
              <w:ind w:left="-57" w:right="-57"/>
              <w:jc w:val="center"/>
              <w:rPr>
                <w:rFonts w:ascii="Arial Narrow" w:hAnsi="Arial Narrow"/>
                <w:color w:val="000000"/>
              </w:rPr>
            </w:pPr>
            <w:r w:rsidRPr="00C63892">
              <w:rPr>
                <w:rFonts w:ascii="Arial Narrow" w:hAnsi="Arial Narrow"/>
                <w:color w:val="000000"/>
              </w:rPr>
              <w:t>1.3.</w:t>
            </w:r>
          </w:p>
        </w:tc>
        <w:tc>
          <w:tcPr>
            <w:tcW w:w="2693" w:type="dxa"/>
            <w:tcBorders>
              <w:top w:val="none" w:sz="4" w:space="0" w:color="000000"/>
              <w:left w:val="none" w:sz="4" w:space="0" w:color="000000"/>
              <w:bottom w:val="single" w:sz="4" w:space="0" w:color="auto"/>
              <w:right w:val="single" w:sz="4" w:space="0" w:color="auto"/>
            </w:tcBorders>
            <w:shd w:val="clear" w:color="auto" w:fill="auto"/>
            <w:vAlign w:val="center"/>
          </w:tcPr>
          <w:p w14:paraId="18DE1F4E" w14:textId="77777777" w:rsidR="00EF7562" w:rsidRPr="00C63892" w:rsidRDefault="009972EB">
            <w:pPr>
              <w:keepNext/>
              <w:keepLines/>
              <w:spacing w:line="24" w:lineRule="atLeast"/>
              <w:jc w:val="both"/>
              <w:rPr>
                <w:rFonts w:ascii="Arial Narrow" w:hAnsi="Arial Narrow"/>
              </w:rPr>
            </w:pPr>
            <w:r w:rsidRPr="00C63892">
              <w:rPr>
                <w:rFonts w:ascii="Arial Narrow" w:hAnsi="Arial Narrow"/>
              </w:rPr>
              <w:t>Комсомольская ТЭЦ-2</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14:paraId="1C63A3BE" w14:textId="77777777" w:rsidR="00EF7562" w:rsidRPr="00C63892" w:rsidRDefault="009972EB">
            <w:pPr>
              <w:jc w:val="center"/>
              <w:rPr>
                <w:rFonts w:ascii="Arial Narrow" w:hAnsi="Arial Narrow"/>
              </w:rPr>
            </w:pPr>
            <w:r w:rsidRPr="00C63892">
              <w:rPr>
                <w:rFonts w:ascii="Arial Narrow" w:hAnsi="Arial Narrow"/>
              </w:rPr>
              <w:t>786</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358D708A" w14:textId="77777777" w:rsidR="00EF7562" w:rsidRPr="00C63892" w:rsidRDefault="009972EB">
            <w:pPr>
              <w:jc w:val="center"/>
              <w:rPr>
                <w:rFonts w:ascii="Arial Narrow" w:hAnsi="Arial Narrow"/>
              </w:rPr>
            </w:pPr>
            <w:r w:rsidRPr="00C63892">
              <w:rPr>
                <w:rFonts w:ascii="Arial Narrow" w:hAnsi="Arial Narrow"/>
              </w:rPr>
              <w:t>786</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0E2320AC" w14:textId="77777777" w:rsidR="00EF7562" w:rsidRPr="00C63892" w:rsidRDefault="009972EB">
            <w:pPr>
              <w:jc w:val="center"/>
              <w:rPr>
                <w:rFonts w:ascii="Arial Narrow" w:hAnsi="Arial Narrow"/>
                <w:color w:val="000000"/>
              </w:rPr>
            </w:pPr>
            <w:r w:rsidRPr="00C63892">
              <w:rPr>
                <w:rFonts w:ascii="Arial Narrow" w:hAnsi="Arial Narrow"/>
                <w:color w:val="000000"/>
              </w:rPr>
              <w:t>-</w:t>
            </w:r>
          </w:p>
        </w:tc>
        <w:tc>
          <w:tcPr>
            <w:tcW w:w="1134" w:type="dxa"/>
            <w:tcBorders>
              <w:top w:val="none" w:sz="4" w:space="0" w:color="000000"/>
              <w:left w:val="none" w:sz="4" w:space="0" w:color="000000"/>
              <w:bottom w:val="single" w:sz="4" w:space="0" w:color="auto"/>
              <w:right w:val="single" w:sz="4" w:space="0" w:color="auto"/>
            </w:tcBorders>
            <w:shd w:val="clear" w:color="auto" w:fill="auto"/>
            <w:vAlign w:val="center"/>
          </w:tcPr>
          <w:p w14:paraId="74A92559" w14:textId="77777777" w:rsidR="00EF7562" w:rsidRPr="00C63892" w:rsidRDefault="009972EB">
            <w:pPr>
              <w:jc w:val="center"/>
              <w:rPr>
                <w:rFonts w:ascii="Arial Narrow" w:hAnsi="Arial Narrow"/>
              </w:rPr>
            </w:pPr>
            <w:r w:rsidRPr="00C63892">
              <w:rPr>
                <w:rFonts w:ascii="Arial Narrow" w:hAnsi="Arial Narrow"/>
              </w:rPr>
              <w:t>786</w:t>
            </w:r>
          </w:p>
        </w:tc>
        <w:tc>
          <w:tcPr>
            <w:tcW w:w="1243" w:type="dxa"/>
            <w:tcBorders>
              <w:top w:val="none" w:sz="4" w:space="0" w:color="000000"/>
              <w:left w:val="none" w:sz="4" w:space="0" w:color="000000"/>
              <w:bottom w:val="single" w:sz="4" w:space="0" w:color="auto"/>
              <w:right w:val="single" w:sz="4" w:space="0" w:color="auto"/>
            </w:tcBorders>
            <w:shd w:val="clear" w:color="auto" w:fill="auto"/>
            <w:vAlign w:val="center"/>
          </w:tcPr>
          <w:p w14:paraId="180AB062" w14:textId="77777777" w:rsidR="00EF7562" w:rsidRPr="00C63892" w:rsidRDefault="009972EB">
            <w:pPr>
              <w:jc w:val="center"/>
              <w:rPr>
                <w:rFonts w:ascii="Arial Narrow" w:hAnsi="Arial Narrow"/>
                <w:color w:val="000000"/>
              </w:rPr>
            </w:pPr>
            <w:r w:rsidRPr="00C63892">
              <w:rPr>
                <w:rFonts w:ascii="Arial Narrow" w:hAnsi="Arial Narrow"/>
                <w:color w:val="000000"/>
              </w:rPr>
              <w:t>-</w:t>
            </w:r>
          </w:p>
        </w:tc>
      </w:tr>
      <w:tr w:rsidR="00EF7562" w:rsidRPr="00C63892" w14:paraId="54E21A17" w14:textId="77777777">
        <w:trPr>
          <w:cantSplit/>
          <w:trHeight w:val="284"/>
        </w:trPr>
        <w:tc>
          <w:tcPr>
            <w:tcW w:w="615" w:type="dxa"/>
            <w:tcBorders>
              <w:top w:val="none" w:sz="4" w:space="0" w:color="000000"/>
              <w:left w:val="single" w:sz="4" w:space="0" w:color="auto"/>
              <w:bottom w:val="single" w:sz="4" w:space="0" w:color="auto"/>
              <w:right w:val="single" w:sz="4" w:space="0" w:color="auto"/>
            </w:tcBorders>
            <w:shd w:val="clear" w:color="auto" w:fill="auto"/>
            <w:vAlign w:val="center"/>
          </w:tcPr>
          <w:p w14:paraId="1CDA4BF8" w14:textId="77777777" w:rsidR="00EF7562" w:rsidRPr="00C63892" w:rsidRDefault="009972EB">
            <w:pPr>
              <w:keepNext/>
              <w:keepLines/>
              <w:ind w:left="-57" w:right="-57"/>
              <w:jc w:val="center"/>
              <w:rPr>
                <w:rFonts w:ascii="Arial Narrow" w:hAnsi="Arial Narrow"/>
                <w:color w:val="000000"/>
              </w:rPr>
            </w:pPr>
            <w:r w:rsidRPr="00C63892">
              <w:rPr>
                <w:rFonts w:ascii="Arial Narrow" w:hAnsi="Arial Narrow"/>
                <w:color w:val="000000"/>
              </w:rPr>
              <w:t>1.4.</w:t>
            </w:r>
          </w:p>
        </w:tc>
        <w:tc>
          <w:tcPr>
            <w:tcW w:w="2693" w:type="dxa"/>
            <w:tcBorders>
              <w:top w:val="none" w:sz="4" w:space="0" w:color="000000"/>
              <w:left w:val="none" w:sz="4" w:space="0" w:color="000000"/>
              <w:bottom w:val="single" w:sz="4" w:space="0" w:color="auto"/>
              <w:right w:val="single" w:sz="4" w:space="0" w:color="auto"/>
            </w:tcBorders>
            <w:shd w:val="clear" w:color="auto" w:fill="auto"/>
            <w:vAlign w:val="center"/>
          </w:tcPr>
          <w:p w14:paraId="7DA12E8D" w14:textId="77777777" w:rsidR="00EF7562" w:rsidRPr="00C63892" w:rsidRDefault="009972EB">
            <w:pPr>
              <w:keepNext/>
              <w:keepLines/>
              <w:spacing w:line="24" w:lineRule="atLeast"/>
              <w:rPr>
                <w:rFonts w:ascii="Arial Narrow" w:hAnsi="Arial Narrow"/>
              </w:rPr>
            </w:pPr>
            <w:r w:rsidRPr="00C63892">
              <w:rPr>
                <w:rFonts w:ascii="Arial Narrow" w:hAnsi="Arial Narrow"/>
              </w:rPr>
              <w:t>Комсомольская ТЭЦ-3</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14:paraId="2B83BFAD" w14:textId="77777777" w:rsidR="00EF7562" w:rsidRPr="00C63892" w:rsidRDefault="009972EB">
            <w:pPr>
              <w:jc w:val="center"/>
              <w:rPr>
                <w:rFonts w:ascii="Arial Narrow" w:hAnsi="Arial Narrow"/>
                <w:color w:val="000000"/>
              </w:rPr>
            </w:pPr>
            <w:r w:rsidRPr="00C63892">
              <w:rPr>
                <w:rFonts w:ascii="Arial Narrow" w:hAnsi="Arial Narrow"/>
                <w:color w:val="000000"/>
              </w:rPr>
              <w:t>1240</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785D0B6A" w14:textId="77777777" w:rsidR="00EF7562" w:rsidRPr="00C63892" w:rsidRDefault="009972EB">
            <w:pPr>
              <w:jc w:val="center"/>
              <w:rPr>
                <w:rFonts w:ascii="Arial Narrow" w:hAnsi="Arial Narrow"/>
                <w:color w:val="000000"/>
              </w:rPr>
            </w:pPr>
            <w:r w:rsidRPr="00C63892">
              <w:rPr>
                <w:rFonts w:ascii="Arial Narrow" w:hAnsi="Arial Narrow"/>
                <w:color w:val="000000"/>
              </w:rPr>
              <w:t>1240</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248BCADC" w14:textId="77777777" w:rsidR="00EF7562" w:rsidRPr="00C63892" w:rsidRDefault="009972EB">
            <w:pPr>
              <w:jc w:val="center"/>
              <w:rPr>
                <w:rFonts w:ascii="Arial Narrow" w:hAnsi="Arial Narrow"/>
              </w:rPr>
            </w:pPr>
            <w:r w:rsidRPr="00C63892">
              <w:rPr>
                <w:rFonts w:ascii="Arial Narrow" w:hAnsi="Arial Narrow"/>
                <w:color w:val="000000"/>
              </w:rPr>
              <w:t>-</w:t>
            </w:r>
          </w:p>
        </w:tc>
        <w:tc>
          <w:tcPr>
            <w:tcW w:w="1134" w:type="dxa"/>
            <w:tcBorders>
              <w:top w:val="none" w:sz="4" w:space="0" w:color="000000"/>
              <w:left w:val="none" w:sz="4" w:space="0" w:color="000000"/>
              <w:bottom w:val="single" w:sz="4" w:space="0" w:color="auto"/>
              <w:right w:val="single" w:sz="4" w:space="0" w:color="auto"/>
            </w:tcBorders>
            <w:shd w:val="clear" w:color="auto" w:fill="auto"/>
            <w:vAlign w:val="center"/>
          </w:tcPr>
          <w:p w14:paraId="21F21C63" w14:textId="77777777" w:rsidR="00EF7562" w:rsidRPr="00C63892" w:rsidRDefault="009972EB">
            <w:pPr>
              <w:jc w:val="center"/>
              <w:rPr>
                <w:rFonts w:ascii="Arial Narrow" w:hAnsi="Arial Narrow"/>
                <w:color w:val="000000"/>
              </w:rPr>
            </w:pPr>
            <w:r w:rsidRPr="00C63892">
              <w:rPr>
                <w:rFonts w:ascii="Arial Narrow" w:hAnsi="Arial Narrow"/>
                <w:color w:val="000000"/>
              </w:rPr>
              <w:t>1240</w:t>
            </w:r>
          </w:p>
        </w:tc>
        <w:tc>
          <w:tcPr>
            <w:tcW w:w="1243" w:type="dxa"/>
            <w:tcBorders>
              <w:top w:val="none" w:sz="4" w:space="0" w:color="000000"/>
              <w:left w:val="none" w:sz="4" w:space="0" w:color="000000"/>
              <w:bottom w:val="single" w:sz="4" w:space="0" w:color="auto"/>
              <w:right w:val="single" w:sz="4" w:space="0" w:color="auto"/>
            </w:tcBorders>
            <w:shd w:val="clear" w:color="auto" w:fill="auto"/>
            <w:vAlign w:val="center"/>
          </w:tcPr>
          <w:p w14:paraId="6037B9DC" w14:textId="77777777" w:rsidR="00EF7562" w:rsidRPr="00C63892" w:rsidRDefault="009972EB">
            <w:pPr>
              <w:jc w:val="center"/>
              <w:rPr>
                <w:rFonts w:ascii="Arial Narrow" w:hAnsi="Arial Narrow"/>
              </w:rPr>
            </w:pPr>
            <w:r w:rsidRPr="00C63892">
              <w:rPr>
                <w:rFonts w:ascii="Arial Narrow" w:hAnsi="Arial Narrow"/>
                <w:color w:val="000000"/>
              </w:rPr>
              <w:t>-</w:t>
            </w:r>
          </w:p>
        </w:tc>
      </w:tr>
      <w:tr w:rsidR="00EF7562" w:rsidRPr="00C63892" w14:paraId="0070DC70" w14:textId="77777777">
        <w:trPr>
          <w:cantSplit/>
          <w:trHeight w:val="284"/>
        </w:trPr>
        <w:tc>
          <w:tcPr>
            <w:tcW w:w="615" w:type="dxa"/>
            <w:tcBorders>
              <w:top w:val="none" w:sz="4" w:space="0" w:color="000000"/>
              <w:left w:val="single" w:sz="4" w:space="0" w:color="auto"/>
              <w:bottom w:val="single" w:sz="4" w:space="0" w:color="auto"/>
              <w:right w:val="single" w:sz="4" w:space="0" w:color="auto"/>
            </w:tcBorders>
            <w:shd w:val="clear" w:color="auto" w:fill="auto"/>
            <w:vAlign w:val="center"/>
          </w:tcPr>
          <w:p w14:paraId="010FD726" w14:textId="77777777" w:rsidR="00EF7562" w:rsidRPr="00C63892" w:rsidRDefault="009972EB">
            <w:pPr>
              <w:keepNext/>
              <w:keepLines/>
              <w:ind w:left="-57" w:right="-57"/>
              <w:jc w:val="center"/>
              <w:rPr>
                <w:rFonts w:ascii="Arial Narrow" w:hAnsi="Arial Narrow"/>
                <w:color w:val="000000"/>
              </w:rPr>
            </w:pPr>
            <w:r w:rsidRPr="00C63892">
              <w:rPr>
                <w:rFonts w:ascii="Arial Narrow" w:hAnsi="Arial Narrow"/>
                <w:color w:val="000000"/>
              </w:rPr>
              <w:t>1.5.</w:t>
            </w:r>
          </w:p>
        </w:tc>
        <w:tc>
          <w:tcPr>
            <w:tcW w:w="2693" w:type="dxa"/>
            <w:tcBorders>
              <w:top w:val="none" w:sz="4" w:space="0" w:color="000000"/>
              <w:left w:val="none" w:sz="4" w:space="0" w:color="000000"/>
              <w:bottom w:val="single" w:sz="4" w:space="0" w:color="auto"/>
              <w:right w:val="single" w:sz="4" w:space="0" w:color="auto"/>
            </w:tcBorders>
            <w:shd w:val="clear" w:color="auto" w:fill="auto"/>
            <w:vAlign w:val="center"/>
          </w:tcPr>
          <w:p w14:paraId="57BD8AC5" w14:textId="77777777" w:rsidR="00EF7562" w:rsidRPr="00C63892" w:rsidRDefault="009972EB">
            <w:pPr>
              <w:keepNext/>
              <w:keepLines/>
              <w:spacing w:line="24" w:lineRule="atLeast"/>
              <w:rPr>
                <w:rFonts w:ascii="Arial Narrow" w:hAnsi="Arial Narrow"/>
              </w:rPr>
            </w:pPr>
            <w:r w:rsidRPr="00C63892">
              <w:rPr>
                <w:rFonts w:ascii="Arial Narrow" w:hAnsi="Arial Narrow"/>
              </w:rPr>
              <w:t>Амурская ТЭЦ-1</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14:paraId="1D8189BA" w14:textId="77777777" w:rsidR="00EF7562" w:rsidRPr="00C63892" w:rsidRDefault="009972EB">
            <w:pPr>
              <w:jc w:val="center"/>
              <w:rPr>
                <w:rFonts w:ascii="Arial Narrow" w:hAnsi="Arial Narrow"/>
                <w:color w:val="000000"/>
              </w:rPr>
            </w:pPr>
            <w:r w:rsidRPr="00C63892">
              <w:rPr>
                <w:rFonts w:ascii="Arial Narrow" w:hAnsi="Arial Narrow"/>
                <w:color w:val="000000"/>
              </w:rPr>
              <w:t>1169</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0D8D6191" w14:textId="77777777" w:rsidR="00EF7562" w:rsidRPr="00C63892" w:rsidRDefault="009972EB">
            <w:pPr>
              <w:jc w:val="center"/>
              <w:rPr>
                <w:rFonts w:ascii="Arial Narrow" w:hAnsi="Arial Narrow"/>
                <w:color w:val="000000"/>
              </w:rPr>
            </w:pPr>
            <w:r w:rsidRPr="00C63892">
              <w:rPr>
                <w:rFonts w:ascii="Arial Narrow" w:hAnsi="Arial Narrow"/>
                <w:color w:val="000000"/>
              </w:rPr>
              <w:t>1169</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03E4A59C" w14:textId="77777777" w:rsidR="00EF7562" w:rsidRPr="00C63892" w:rsidRDefault="009972EB">
            <w:pPr>
              <w:jc w:val="center"/>
              <w:rPr>
                <w:rFonts w:ascii="Arial Narrow" w:hAnsi="Arial Narrow"/>
              </w:rPr>
            </w:pPr>
            <w:r w:rsidRPr="00C63892">
              <w:rPr>
                <w:rFonts w:ascii="Arial Narrow" w:hAnsi="Arial Narrow"/>
                <w:color w:val="000000"/>
              </w:rPr>
              <w:t>-</w:t>
            </w:r>
          </w:p>
        </w:tc>
        <w:tc>
          <w:tcPr>
            <w:tcW w:w="1134" w:type="dxa"/>
            <w:tcBorders>
              <w:top w:val="none" w:sz="4" w:space="0" w:color="000000"/>
              <w:left w:val="none" w:sz="4" w:space="0" w:color="000000"/>
              <w:bottom w:val="single" w:sz="4" w:space="0" w:color="auto"/>
              <w:right w:val="single" w:sz="4" w:space="0" w:color="auto"/>
            </w:tcBorders>
            <w:shd w:val="clear" w:color="auto" w:fill="auto"/>
            <w:vAlign w:val="center"/>
          </w:tcPr>
          <w:p w14:paraId="75B21268" w14:textId="77777777" w:rsidR="00EF7562" w:rsidRPr="00C63892" w:rsidRDefault="009972EB">
            <w:pPr>
              <w:jc w:val="center"/>
              <w:rPr>
                <w:rFonts w:ascii="Arial Narrow" w:hAnsi="Arial Narrow"/>
                <w:color w:val="000000"/>
              </w:rPr>
            </w:pPr>
            <w:r w:rsidRPr="00C63892">
              <w:rPr>
                <w:rFonts w:ascii="Arial Narrow" w:hAnsi="Arial Narrow"/>
                <w:color w:val="000000"/>
              </w:rPr>
              <w:t>1169</w:t>
            </w:r>
          </w:p>
        </w:tc>
        <w:tc>
          <w:tcPr>
            <w:tcW w:w="1243" w:type="dxa"/>
            <w:tcBorders>
              <w:top w:val="none" w:sz="4" w:space="0" w:color="000000"/>
              <w:left w:val="none" w:sz="4" w:space="0" w:color="000000"/>
              <w:bottom w:val="single" w:sz="4" w:space="0" w:color="auto"/>
              <w:right w:val="single" w:sz="4" w:space="0" w:color="auto"/>
            </w:tcBorders>
            <w:shd w:val="clear" w:color="auto" w:fill="auto"/>
            <w:vAlign w:val="center"/>
          </w:tcPr>
          <w:p w14:paraId="4B791D96" w14:textId="77777777" w:rsidR="00EF7562" w:rsidRPr="00C63892" w:rsidRDefault="009972EB">
            <w:pPr>
              <w:jc w:val="center"/>
              <w:rPr>
                <w:rFonts w:ascii="Arial Narrow" w:hAnsi="Arial Narrow"/>
              </w:rPr>
            </w:pPr>
            <w:r w:rsidRPr="00C63892">
              <w:rPr>
                <w:rFonts w:ascii="Arial Narrow" w:hAnsi="Arial Narrow"/>
                <w:color w:val="000000"/>
              </w:rPr>
              <w:t>-</w:t>
            </w:r>
          </w:p>
        </w:tc>
      </w:tr>
      <w:tr w:rsidR="00EF7562" w:rsidRPr="00C63892" w14:paraId="4E2AA2FC" w14:textId="77777777">
        <w:trPr>
          <w:cantSplit/>
          <w:trHeight w:val="284"/>
        </w:trPr>
        <w:tc>
          <w:tcPr>
            <w:tcW w:w="615" w:type="dxa"/>
            <w:tcBorders>
              <w:top w:val="none" w:sz="4" w:space="0" w:color="000000"/>
              <w:left w:val="single" w:sz="4" w:space="0" w:color="auto"/>
              <w:bottom w:val="single" w:sz="4" w:space="0" w:color="auto"/>
              <w:right w:val="single" w:sz="4" w:space="0" w:color="auto"/>
            </w:tcBorders>
            <w:shd w:val="clear" w:color="auto" w:fill="auto"/>
            <w:vAlign w:val="center"/>
          </w:tcPr>
          <w:p w14:paraId="04C5591B" w14:textId="77777777" w:rsidR="00EF7562" w:rsidRPr="00C63892" w:rsidRDefault="009972EB">
            <w:pPr>
              <w:keepNext/>
              <w:keepLines/>
              <w:ind w:left="-57" w:right="-57"/>
              <w:jc w:val="center"/>
              <w:rPr>
                <w:rFonts w:ascii="Arial Narrow" w:hAnsi="Arial Narrow"/>
                <w:color w:val="000000"/>
              </w:rPr>
            </w:pPr>
            <w:r w:rsidRPr="00C63892">
              <w:rPr>
                <w:rFonts w:ascii="Arial Narrow" w:hAnsi="Arial Narrow"/>
                <w:color w:val="000000"/>
              </w:rPr>
              <w:t>1.6.</w:t>
            </w:r>
          </w:p>
        </w:tc>
        <w:tc>
          <w:tcPr>
            <w:tcW w:w="2693" w:type="dxa"/>
            <w:tcBorders>
              <w:top w:val="none" w:sz="4" w:space="0" w:color="000000"/>
              <w:left w:val="none" w:sz="4" w:space="0" w:color="000000"/>
              <w:bottom w:val="single" w:sz="4" w:space="0" w:color="auto"/>
              <w:right w:val="single" w:sz="4" w:space="0" w:color="auto"/>
            </w:tcBorders>
            <w:shd w:val="clear" w:color="auto" w:fill="auto"/>
            <w:vAlign w:val="center"/>
          </w:tcPr>
          <w:p w14:paraId="21F81EED" w14:textId="77777777" w:rsidR="00EF7562" w:rsidRPr="00C63892" w:rsidRDefault="009972EB">
            <w:pPr>
              <w:keepNext/>
              <w:keepLines/>
              <w:spacing w:line="24" w:lineRule="atLeast"/>
              <w:rPr>
                <w:rFonts w:ascii="Arial Narrow" w:hAnsi="Arial Narrow"/>
              </w:rPr>
            </w:pPr>
            <w:r w:rsidRPr="00C63892">
              <w:rPr>
                <w:rFonts w:ascii="Arial Narrow" w:hAnsi="Arial Narrow"/>
              </w:rPr>
              <w:t>Майская ГРЭС</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14:paraId="46C73F53" w14:textId="77777777" w:rsidR="00EF7562" w:rsidRPr="00C63892" w:rsidRDefault="009972EB">
            <w:pPr>
              <w:jc w:val="center"/>
              <w:rPr>
                <w:rFonts w:ascii="Arial Narrow" w:hAnsi="Arial Narrow"/>
                <w:color w:val="000000"/>
              </w:rPr>
            </w:pPr>
            <w:r w:rsidRPr="00C63892">
              <w:rPr>
                <w:rFonts w:ascii="Arial Narrow" w:hAnsi="Arial Narrow"/>
                <w:color w:val="000000"/>
              </w:rPr>
              <w:t>15,4</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64D529CE" w14:textId="77777777" w:rsidR="00EF7562" w:rsidRPr="00C63892" w:rsidRDefault="009972EB">
            <w:pPr>
              <w:jc w:val="center"/>
              <w:rPr>
                <w:rFonts w:ascii="Arial Narrow" w:hAnsi="Arial Narrow"/>
                <w:color w:val="000000"/>
              </w:rPr>
            </w:pPr>
            <w:r w:rsidRPr="00C63892">
              <w:rPr>
                <w:rFonts w:ascii="Arial Narrow" w:hAnsi="Arial Narrow"/>
                <w:color w:val="000000"/>
              </w:rPr>
              <w:t>15,4</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60B1B37A" w14:textId="77777777" w:rsidR="00EF7562" w:rsidRPr="00C63892" w:rsidRDefault="009972EB">
            <w:pPr>
              <w:jc w:val="center"/>
              <w:rPr>
                <w:rFonts w:ascii="Arial Narrow" w:hAnsi="Arial Narrow"/>
              </w:rPr>
            </w:pPr>
            <w:r w:rsidRPr="00C63892">
              <w:rPr>
                <w:rFonts w:ascii="Arial Narrow" w:hAnsi="Arial Narrow"/>
                <w:color w:val="000000"/>
              </w:rPr>
              <w:t>-</w:t>
            </w:r>
          </w:p>
        </w:tc>
        <w:tc>
          <w:tcPr>
            <w:tcW w:w="1134" w:type="dxa"/>
            <w:tcBorders>
              <w:top w:val="none" w:sz="4" w:space="0" w:color="000000"/>
              <w:left w:val="none" w:sz="4" w:space="0" w:color="000000"/>
              <w:bottom w:val="single" w:sz="4" w:space="0" w:color="auto"/>
              <w:right w:val="single" w:sz="4" w:space="0" w:color="auto"/>
            </w:tcBorders>
            <w:shd w:val="clear" w:color="auto" w:fill="auto"/>
            <w:vAlign w:val="center"/>
          </w:tcPr>
          <w:p w14:paraId="1C3F41E3" w14:textId="77777777" w:rsidR="00EF7562" w:rsidRPr="00C63892" w:rsidRDefault="009972EB">
            <w:pPr>
              <w:jc w:val="center"/>
              <w:rPr>
                <w:rFonts w:ascii="Arial Narrow" w:hAnsi="Arial Narrow"/>
                <w:color w:val="000000"/>
              </w:rPr>
            </w:pPr>
            <w:r w:rsidRPr="00C63892">
              <w:rPr>
                <w:rFonts w:ascii="Arial Narrow" w:hAnsi="Arial Narrow"/>
                <w:color w:val="000000"/>
              </w:rPr>
              <w:t>15,4</w:t>
            </w:r>
          </w:p>
        </w:tc>
        <w:tc>
          <w:tcPr>
            <w:tcW w:w="1243" w:type="dxa"/>
            <w:tcBorders>
              <w:top w:val="none" w:sz="4" w:space="0" w:color="000000"/>
              <w:left w:val="none" w:sz="4" w:space="0" w:color="000000"/>
              <w:bottom w:val="single" w:sz="4" w:space="0" w:color="auto"/>
              <w:right w:val="single" w:sz="4" w:space="0" w:color="auto"/>
            </w:tcBorders>
            <w:shd w:val="clear" w:color="auto" w:fill="auto"/>
            <w:vAlign w:val="center"/>
          </w:tcPr>
          <w:p w14:paraId="41CF70E4" w14:textId="77777777" w:rsidR="00EF7562" w:rsidRPr="00C63892" w:rsidRDefault="009972EB">
            <w:pPr>
              <w:jc w:val="center"/>
              <w:rPr>
                <w:rFonts w:ascii="Arial Narrow" w:hAnsi="Arial Narrow"/>
              </w:rPr>
            </w:pPr>
            <w:r w:rsidRPr="00C63892">
              <w:rPr>
                <w:rFonts w:ascii="Arial Narrow" w:hAnsi="Arial Narrow"/>
                <w:color w:val="000000"/>
              </w:rPr>
              <w:t>-</w:t>
            </w:r>
          </w:p>
        </w:tc>
      </w:tr>
      <w:tr w:rsidR="00EF7562" w:rsidRPr="00C63892" w14:paraId="0AB2A777" w14:textId="77777777">
        <w:trPr>
          <w:cantSplit/>
          <w:trHeight w:val="284"/>
        </w:trPr>
        <w:tc>
          <w:tcPr>
            <w:tcW w:w="615" w:type="dxa"/>
            <w:tcBorders>
              <w:top w:val="none" w:sz="4" w:space="0" w:color="000000"/>
              <w:left w:val="single" w:sz="4" w:space="0" w:color="auto"/>
              <w:bottom w:val="single" w:sz="4" w:space="0" w:color="auto"/>
              <w:right w:val="single" w:sz="4" w:space="0" w:color="auto"/>
            </w:tcBorders>
            <w:shd w:val="clear" w:color="auto" w:fill="auto"/>
            <w:vAlign w:val="center"/>
          </w:tcPr>
          <w:p w14:paraId="54BB7450" w14:textId="77777777" w:rsidR="00EF7562" w:rsidRPr="00C63892" w:rsidRDefault="009972EB">
            <w:pPr>
              <w:keepNext/>
              <w:keepLines/>
              <w:ind w:left="-57" w:right="-57"/>
              <w:jc w:val="center"/>
              <w:rPr>
                <w:rFonts w:ascii="Arial Narrow" w:hAnsi="Arial Narrow"/>
                <w:color w:val="000000"/>
              </w:rPr>
            </w:pPr>
            <w:r w:rsidRPr="00C63892">
              <w:rPr>
                <w:rFonts w:ascii="Arial Narrow" w:hAnsi="Arial Narrow"/>
                <w:color w:val="000000"/>
              </w:rPr>
              <w:t>1.7.</w:t>
            </w:r>
          </w:p>
        </w:tc>
        <w:tc>
          <w:tcPr>
            <w:tcW w:w="2693" w:type="dxa"/>
            <w:tcBorders>
              <w:top w:val="none" w:sz="4" w:space="0" w:color="000000"/>
              <w:left w:val="none" w:sz="4" w:space="0" w:color="000000"/>
              <w:bottom w:val="single" w:sz="4" w:space="0" w:color="auto"/>
              <w:right w:val="single" w:sz="4" w:space="0" w:color="auto"/>
            </w:tcBorders>
            <w:shd w:val="clear" w:color="auto" w:fill="auto"/>
            <w:vAlign w:val="center"/>
          </w:tcPr>
          <w:p w14:paraId="366A07F1" w14:textId="77777777" w:rsidR="00EF7562" w:rsidRPr="00C63892" w:rsidRDefault="009972EB">
            <w:pPr>
              <w:keepNext/>
              <w:keepLines/>
              <w:spacing w:line="24" w:lineRule="atLeast"/>
              <w:rPr>
                <w:rFonts w:ascii="Arial Narrow" w:hAnsi="Arial Narrow"/>
              </w:rPr>
            </w:pPr>
            <w:r w:rsidRPr="00C63892">
              <w:rPr>
                <w:rFonts w:ascii="Arial Narrow" w:hAnsi="Arial Narrow"/>
              </w:rPr>
              <w:t>Николаевская ТЭЦ</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14:paraId="1CBF6B17" w14:textId="77777777" w:rsidR="00EF7562" w:rsidRPr="00C63892" w:rsidRDefault="009972EB">
            <w:pPr>
              <w:jc w:val="center"/>
              <w:rPr>
                <w:rFonts w:ascii="Arial Narrow" w:hAnsi="Arial Narrow"/>
                <w:color w:val="000000"/>
              </w:rPr>
            </w:pPr>
            <w:r w:rsidRPr="00C63892">
              <w:rPr>
                <w:rFonts w:ascii="Arial Narrow" w:hAnsi="Arial Narrow"/>
                <w:color w:val="000000"/>
              </w:rPr>
              <w:t>321,2</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767C1038" w14:textId="77777777" w:rsidR="00EF7562" w:rsidRPr="00C63892" w:rsidRDefault="009972EB">
            <w:pPr>
              <w:jc w:val="center"/>
              <w:rPr>
                <w:rFonts w:ascii="Arial Narrow" w:hAnsi="Arial Narrow"/>
                <w:color w:val="000000"/>
              </w:rPr>
            </w:pPr>
            <w:r w:rsidRPr="00C63892">
              <w:rPr>
                <w:rFonts w:ascii="Arial Narrow" w:hAnsi="Arial Narrow"/>
                <w:color w:val="000000"/>
              </w:rPr>
              <w:t>321,2</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10871D65" w14:textId="77777777" w:rsidR="00EF7562" w:rsidRPr="00C63892" w:rsidRDefault="009972EB">
            <w:pPr>
              <w:jc w:val="center"/>
              <w:rPr>
                <w:rFonts w:ascii="Arial Narrow" w:hAnsi="Arial Narrow"/>
              </w:rPr>
            </w:pPr>
            <w:r w:rsidRPr="00C63892">
              <w:rPr>
                <w:rFonts w:ascii="Arial Narrow" w:hAnsi="Arial Narrow"/>
                <w:color w:val="000000"/>
              </w:rPr>
              <w:t>-</w:t>
            </w:r>
          </w:p>
        </w:tc>
        <w:tc>
          <w:tcPr>
            <w:tcW w:w="1134" w:type="dxa"/>
            <w:tcBorders>
              <w:top w:val="none" w:sz="4" w:space="0" w:color="000000"/>
              <w:left w:val="none" w:sz="4" w:space="0" w:color="000000"/>
              <w:bottom w:val="single" w:sz="4" w:space="0" w:color="auto"/>
              <w:right w:val="single" w:sz="4" w:space="0" w:color="auto"/>
            </w:tcBorders>
            <w:shd w:val="clear" w:color="auto" w:fill="auto"/>
            <w:vAlign w:val="center"/>
          </w:tcPr>
          <w:p w14:paraId="2A7F78A5" w14:textId="77777777" w:rsidR="00EF7562" w:rsidRPr="00C63892" w:rsidRDefault="009972EB">
            <w:pPr>
              <w:jc w:val="center"/>
              <w:rPr>
                <w:rFonts w:ascii="Arial Narrow" w:hAnsi="Arial Narrow"/>
                <w:color w:val="000000"/>
              </w:rPr>
            </w:pPr>
            <w:r w:rsidRPr="00C63892">
              <w:rPr>
                <w:rFonts w:ascii="Arial Narrow" w:hAnsi="Arial Narrow"/>
                <w:color w:val="000000"/>
              </w:rPr>
              <w:t>321,2</w:t>
            </w:r>
          </w:p>
        </w:tc>
        <w:tc>
          <w:tcPr>
            <w:tcW w:w="1243" w:type="dxa"/>
            <w:tcBorders>
              <w:top w:val="none" w:sz="4" w:space="0" w:color="000000"/>
              <w:left w:val="none" w:sz="4" w:space="0" w:color="000000"/>
              <w:bottom w:val="single" w:sz="4" w:space="0" w:color="auto"/>
              <w:right w:val="single" w:sz="4" w:space="0" w:color="auto"/>
            </w:tcBorders>
            <w:shd w:val="clear" w:color="auto" w:fill="auto"/>
            <w:vAlign w:val="center"/>
          </w:tcPr>
          <w:p w14:paraId="77441A52" w14:textId="77777777" w:rsidR="00EF7562" w:rsidRPr="00C63892" w:rsidRDefault="009972EB">
            <w:pPr>
              <w:jc w:val="center"/>
              <w:rPr>
                <w:rFonts w:ascii="Arial Narrow" w:hAnsi="Arial Narrow"/>
              </w:rPr>
            </w:pPr>
            <w:r w:rsidRPr="00C63892">
              <w:rPr>
                <w:rFonts w:ascii="Arial Narrow" w:hAnsi="Arial Narrow"/>
                <w:color w:val="000000"/>
              </w:rPr>
              <w:t>-</w:t>
            </w:r>
          </w:p>
        </w:tc>
      </w:tr>
      <w:tr w:rsidR="00EF7562" w:rsidRPr="00C63892" w14:paraId="307607DC" w14:textId="77777777">
        <w:trPr>
          <w:trHeight w:val="284"/>
        </w:trPr>
        <w:tc>
          <w:tcPr>
            <w:tcW w:w="615" w:type="dxa"/>
            <w:vMerge w:val="restart"/>
            <w:tcBorders>
              <w:top w:val="none" w:sz="4" w:space="0" w:color="000000"/>
              <w:left w:val="single" w:sz="4" w:space="0" w:color="000000"/>
              <w:bottom w:val="single" w:sz="4" w:space="0" w:color="000000"/>
              <w:right w:val="single" w:sz="4" w:space="0" w:color="000000"/>
            </w:tcBorders>
            <w:shd w:val="clear" w:color="FFFFFF" w:fill="FFFFFF"/>
            <w:vAlign w:val="center"/>
          </w:tcPr>
          <w:p w14:paraId="02CF3476" w14:textId="77777777" w:rsidR="00EF7562" w:rsidRPr="00C63892" w:rsidRDefault="009972EB">
            <w:pPr>
              <w:keepNext/>
              <w:keepLines/>
              <w:ind w:left="-57" w:right="-57"/>
              <w:jc w:val="center"/>
              <w:rPr>
                <w:rFonts w:ascii="Arial Narrow" w:hAnsi="Arial Narrow"/>
                <w:color w:val="000000"/>
              </w:rPr>
            </w:pPr>
            <w:r w:rsidRPr="00C63892">
              <w:rPr>
                <w:rFonts w:ascii="Arial Narrow" w:hAnsi="Arial Narrow"/>
                <w:color w:val="000000"/>
              </w:rPr>
              <w:t>1.8.</w:t>
            </w:r>
          </w:p>
        </w:tc>
        <w:tc>
          <w:tcPr>
            <w:tcW w:w="2693" w:type="dxa"/>
            <w:vMerge w:val="restart"/>
            <w:tcBorders>
              <w:top w:val="none" w:sz="4" w:space="0" w:color="000000"/>
              <w:left w:val="none" w:sz="4" w:space="0" w:color="000000"/>
              <w:bottom w:val="single" w:sz="4" w:space="0" w:color="000000"/>
              <w:right w:val="single" w:sz="4" w:space="0" w:color="000000"/>
            </w:tcBorders>
            <w:shd w:val="clear" w:color="FFFFFF" w:fill="FFFFFF"/>
            <w:vAlign w:val="center"/>
          </w:tcPr>
          <w:p w14:paraId="621C3721" w14:textId="77777777" w:rsidR="00EF7562" w:rsidRPr="00C63892" w:rsidRDefault="009972EB" w:rsidP="00C63892">
            <w:pPr>
              <w:keepNext/>
              <w:keepLines/>
              <w:rPr>
                <w:rFonts w:ascii="Arial Narrow" w:hAnsi="Arial Narrow"/>
              </w:rPr>
            </w:pPr>
            <w:r w:rsidRPr="00C63892">
              <w:rPr>
                <w:rFonts w:ascii="Arial Narrow" w:hAnsi="Arial Narrow"/>
              </w:rPr>
              <w:t>ТЭЦ в г</w:t>
            </w:r>
            <w:r w:rsidR="00C63892" w:rsidRPr="00C63892">
              <w:rPr>
                <w:rFonts w:ascii="Arial Narrow" w:hAnsi="Arial Narrow"/>
              </w:rPr>
              <w:t>.</w:t>
            </w:r>
            <w:r w:rsidRPr="00C63892">
              <w:rPr>
                <w:rFonts w:ascii="Arial Narrow" w:hAnsi="Arial Narrow"/>
              </w:rPr>
              <w:t xml:space="preserve"> Советская Гавань</w:t>
            </w:r>
          </w:p>
        </w:tc>
        <w:tc>
          <w:tcPr>
            <w:tcW w:w="1417" w:type="dxa"/>
            <w:vMerge w:val="restart"/>
            <w:tcBorders>
              <w:top w:val="none" w:sz="4" w:space="0" w:color="000000"/>
              <w:left w:val="none" w:sz="4" w:space="0" w:color="000000"/>
              <w:bottom w:val="single" w:sz="4" w:space="0" w:color="000000"/>
              <w:right w:val="single" w:sz="4" w:space="0" w:color="000000"/>
            </w:tcBorders>
            <w:shd w:val="clear" w:color="FFFFFF" w:fill="FFFFFF"/>
            <w:vAlign w:val="center"/>
          </w:tcPr>
          <w:p w14:paraId="6F7BE9E5" w14:textId="77777777" w:rsidR="00EF7562" w:rsidRPr="00C63892" w:rsidRDefault="009972EB">
            <w:pPr>
              <w:jc w:val="center"/>
              <w:rPr>
                <w:rFonts w:ascii="Arial Narrow" w:hAnsi="Arial Narrow"/>
                <w:color w:val="000000"/>
              </w:rPr>
            </w:pPr>
            <w:r w:rsidRPr="00C63892">
              <w:rPr>
                <w:rFonts w:ascii="Arial Narrow" w:hAnsi="Arial Narrow"/>
                <w:color w:val="000000"/>
              </w:rPr>
              <w:t>0</w:t>
            </w:r>
          </w:p>
        </w:tc>
        <w:tc>
          <w:tcPr>
            <w:tcW w:w="1276" w:type="dxa"/>
            <w:vMerge w:val="restart"/>
            <w:tcBorders>
              <w:top w:val="none" w:sz="4" w:space="0" w:color="000000"/>
              <w:left w:val="none" w:sz="4" w:space="0" w:color="000000"/>
              <w:bottom w:val="single" w:sz="4" w:space="0" w:color="000000"/>
              <w:right w:val="single" w:sz="4" w:space="0" w:color="000000"/>
            </w:tcBorders>
            <w:shd w:val="clear" w:color="FFFFFF" w:fill="FFFFFF"/>
            <w:vAlign w:val="center"/>
          </w:tcPr>
          <w:p w14:paraId="7FC8DF2A" w14:textId="77777777" w:rsidR="00EF7562" w:rsidRPr="00C63892" w:rsidRDefault="009972EB">
            <w:pPr>
              <w:jc w:val="center"/>
              <w:rPr>
                <w:rFonts w:ascii="Arial Narrow" w:hAnsi="Arial Narrow"/>
                <w:color w:val="000000"/>
              </w:rPr>
            </w:pPr>
            <w:r w:rsidRPr="00C63892">
              <w:rPr>
                <w:rFonts w:ascii="Arial Narrow" w:hAnsi="Arial Narrow"/>
                <w:color w:val="000000"/>
              </w:rPr>
              <w:t>0</w:t>
            </w:r>
          </w:p>
        </w:tc>
        <w:tc>
          <w:tcPr>
            <w:tcW w:w="1276" w:type="dxa"/>
            <w:vMerge w:val="restart"/>
            <w:tcBorders>
              <w:top w:val="none" w:sz="4" w:space="0" w:color="000000"/>
              <w:left w:val="none" w:sz="4" w:space="0" w:color="000000"/>
              <w:bottom w:val="single" w:sz="4" w:space="0" w:color="000000"/>
              <w:right w:val="single" w:sz="4" w:space="0" w:color="000000"/>
            </w:tcBorders>
            <w:shd w:val="clear" w:color="FFFFFF" w:fill="FFFFFF"/>
            <w:vAlign w:val="center"/>
          </w:tcPr>
          <w:p w14:paraId="58263A87" w14:textId="77777777" w:rsidR="00EF7562" w:rsidRPr="00C63892" w:rsidRDefault="009972EB">
            <w:pPr>
              <w:jc w:val="center"/>
              <w:rPr>
                <w:rFonts w:ascii="Arial Narrow" w:hAnsi="Arial Narrow"/>
                <w:color w:val="000000"/>
              </w:rPr>
            </w:pPr>
            <w:r w:rsidRPr="00C63892">
              <w:rPr>
                <w:rFonts w:ascii="Arial Narrow" w:hAnsi="Arial Narrow"/>
                <w:color w:val="000000"/>
              </w:rPr>
              <w:t>-</w:t>
            </w:r>
          </w:p>
        </w:tc>
        <w:tc>
          <w:tcPr>
            <w:tcW w:w="1134" w:type="dxa"/>
            <w:vMerge w:val="restart"/>
            <w:tcBorders>
              <w:top w:val="none" w:sz="4" w:space="0" w:color="000000"/>
              <w:left w:val="none" w:sz="4" w:space="0" w:color="000000"/>
              <w:bottom w:val="single" w:sz="4" w:space="0" w:color="000000"/>
              <w:right w:val="single" w:sz="4" w:space="0" w:color="000000"/>
            </w:tcBorders>
            <w:shd w:val="clear" w:color="FFFFFF" w:fill="FFFFFF"/>
            <w:vAlign w:val="center"/>
          </w:tcPr>
          <w:p w14:paraId="4DA03904" w14:textId="77777777" w:rsidR="00EF7562" w:rsidRPr="00C63892" w:rsidRDefault="009972EB">
            <w:pPr>
              <w:jc w:val="center"/>
              <w:rPr>
                <w:rFonts w:ascii="Arial Narrow" w:hAnsi="Arial Narrow"/>
                <w:color w:val="000000"/>
              </w:rPr>
            </w:pPr>
            <w:r w:rsidRPr="00C63892">
              <w:rPr>
                <w:rFonts w:ascii="Arial Narrow" w:hAnsi="Arial Narrow"/>
                <w:color w:val="000000"/>
              </w:rPr>
              <w:t>200</w:t>
            </w:r>
          </w:p>
        </w:tc>
        <w:tc>
          <w:tcPr>
            <w:tcW w:w="1243" w:type="dxa"/>
            <w:vMerge w:val="restart"/>
            <w:tcBorders>
              <w:top w:val="none" w:sz="4" w:space="0" w:color="000000"/>
              <w:left w:val="none" w:sz="4" w:space="0" w:color="000000"/>
              <w:bottom w:val="single" w:sz="4" w:space="0" w:color="000000"/>
              <w:right w:val="single" w:sz="4" w:space="0" w:color="000000"/>
            </w:tcBorders>
            <w:shd w:val="clear" w:color="FFFFFF" w:fill="FFFFFF"/>
            <w:vAlign w:val="center"/>
          </w:tcPr>
          <w:p w14:paraId="16B81E7B" w14:textId="77777777" w:rsidR="00EF7562" w:rsidRPr="00C63892" w:rsidRDefault="009972EB">
            <w:pPr>
              <w:jc w:val="center"/>
              <w:rPr>
                <w:rFonts w:ascii="Arial Narrow" w:hAnsi="Arial Narrow"/>
                <w:color w:val="000000"/>
              </w:rPr>
            </w:pPr>
            <w:r w:rsidRPr="00C63892">
              <w:rPr>
                <w:rFonts w:ascii="Arial Narrow" w:hAnsi="Arial Narrow"/>
                <w:color w:val="000000"/>
              </w:rPr>
              <w:t>+200</w:t>
            </w:r>
          </w:p>
        </w:tc>
      </w:tr>
      <w:tr w:rsidR="00EF7562" w:rsidRPr="00C63892" w14:paraId="6AF5E704" w14:textId="77777777">
        <w:trPr>
          <w:trHeight w:val="284"/>
        </w:trPr>
        <w:tc>
          <w:tcPr>
            <w:tcW w:w="615" w:type="dxa"/>
            <w:vMerge w:val="restart"/>
            <w:tcBorders>
              <w:top w:val="none" w:sz="4" w:space="0" w:color="000000"/>
              <w:left w:val="single" w:sz="4" w:space="0" w:color="000000"/>
              <w:bottom w:val="single" w:sz="4" w:space="0" w:color="000000"/>
              <w:right w:val="single" w:sz="4" w:space="0" w:color="000000"/>
            </w:tcBorders>
            <w:shd w:val="clear" w:color="FFFFFF" w:fill="FFFFFF"/>
            <w:vAlign w:val="center"/>
          </w:tcPr>
          <w:p w14:paraId="3B185F16" w14:textId="77777777" w:rsidR="00EF7562" w:rsidRPr="00C63892" w:rsidRDefault="009972EB">
            <w:pPr>
              <w:keepNext/>
              <w:keepLines/>
              <w:ind w:left="-57" w:right="-57"/>
              <w:jc w:val="center"/>
              <w:rPr>
                <w:rFonts w:ascii="Arial Narrow" w:hAnsi="Arial Narrow"/>
                <w:color w:val="000000"/>
              </w:rPr>
            </w:pPr>
            <w:r w:rsidRPr="00C63892">
              <w:rPr>
                <w:rFonts w:ascii="Arial Narrow" w:hAnsi="Arial Narrow"/>
                <w:color w:val="000000"/>
              </w:rPr>
              <w:t>1.9.</w:t>
            </w:r>
          </w:p>
        </w:tc>
        <w:tc>
          <w:tcPr>
            <w:tcW w:w="2693" w:type="dxa"/>
            <w:vMerge w:val="restart"/>
            <w:tcBorders>
              <w:top w:val="none" w:sz="4" w:space="0" w:color="000000"/>
              <w:left w:val="none" w:sz="4" w:space="0" w:color="000000"/>
              <w:bottom w:val="single" w:sz="4" w:space="0" w:color="000000"/>
              <w:right w:val="single" w:sz="4" w:space="0" w:color="000000"/>
            </w:tcBorders>
            <w:shd w:val="clear" w:color="FFFFFF" w:fill="FFFFFF"/>
            <w:vAlign w:val="center"/>
          </w:tcPr>
          <w:p w14:paraId="31049281" w14:textId="77777777" w:rsidR="00EF7562" w:rsidRPr="00C63892" w:rsidRDefault="009972EB">
            <w:pPr>
              <w:keepNext/>
              <w:keepLines/>
              <w:rPr>
                <w:rFonts w:ascii="Arial Narrow" w:hAnsi="Arial Narrow"/>
              </w:rPr>
            </w:pPr>
            <w:r w:rsidRPr="00C63892">
              <w:rPr>
                <w:rFonts w:ascii="Arial Narrow" w:hAnsi="Arial Narrow"/>
                <w:color w:val="000000"/>
              </w:rPr>
              <w:t>Биробиджанская ТЭЦ</w:t>
            </w:r>
          </w:p>
        </w:tc>
        <w:tc>
          <w:tcPr>
            <w:tcW w:w="1417" w:type="dxa"/>
            <w:vMerge w:val="restart"/>
            <w:tcBorders>
              <w:top w:val="none" w:sz="4" w:space="0" w:color="000000"/>
              <w:left w:val="none" w:sz="4" w:space="0" w:color="000000"/>
              <w:bottom w:val="single" w:sz="4" w:space="0" w:color="000000"/>
              <w:right w:val="single" w:sz="4" w:space="0" w:color="000000"/>
            </w:tcBorders>
            <w:shd w:val="clear" w:color="FFFFFF" w:fill="FFFFFF"/>
            <w:vAlign w:val="center"/>
          </w:tcPr>
          <w:p w14:paraId="17752B98" w14:textId="77777777" w:rsidR="00EF7562" w:rsidRPr="00C63892" w:rsidRDefault="009972EB">
            <w:pPr>
              <w:jc w:val="center"/>
              <w:rPr>
                <w:rFonts w:ascii="Arial Narrow" w:hAnsi="Arial Narrow"/>
              </w:rPr>
            </w:pPr>
            <w:r w:rsidRPr="00C63892">
              <w:rPr>
                <w:rFonts w:ascii="Arial Narrow" w:hAnsi="Arial Narrow"/>
              </w:rPr>
              <w:t>338</w:t>
            </w:r>
          </w:p>
        </w:tc>
        <w:tc>
          <w:tcPr>
            <w:tcW w:w="1276" w:type="dxa"/>
            <w:vMerge w:val="restart"/>
            <w:tcBorders>
              <w:top w:val="none" w:sz="4" w:space="0" w:color="000000"/>
              <w:left w:val="none" w:sz="4" w:space="0" w:color="000000"/>
              <w:bottom w:val="single" w:sz="4" w:space="0" w:color="000000"/>
              <w:right w:val="single" w:sz="4" w:space="0" w:color="000000"/>
            </w:tcBorders>
            <w:shd w:val="clear" w:color="FFFFFF" w:fill="FFFFFF"/>
            <w:vAlign w:val="center"/>
          </w:tcPr>
          <w:p w14:paraId="051619B3" w14:textId="77777777" w:rsidR="00EF7562" w:rsidRPr="00C63892" w:rsidRDefault="009972EB">
            <w:pPr>
              <w:jc w:val="center"/>
              <w:rPr>
                <w:rFonts w:ascii="Arial Narrow" w:hAnsi="Arial Narrow"/>
              </w:rPr>
            </w:pPr>
            <w:r w:rsidRPr="00C63892">
              <w:rPr>
                <w:rFonts w:ascii="Arial Narrow" w:hAnsi="Arial Narrow"/>
              </w:rPr>
              <w:t>338</w:t>
            </w:r>
          </w:p>
        </w:tc>
        <w:tc>
          <w:tcPr>
            <w:tcW w:w="1276" w:type="dxa"/>
            <w:vMerge w:val="restart"/>
            <w:tcBorders>
              <w:top w:val="none" w:sz="4" w:space="0" w:color="000000"/>
              <w:left w:val="none" w:sz="4" w:space="0" w:color="000000"/>
              <w:bottom w:val="single" w:sz="4" w:space="0" w:color="000000"/>
              <w:right w:val="single" w:sz="4" w:space="0" w:color="000000"/>
            </w:tcBorders>
            <w:shd w:val="clear" w:color="FFFFFF" w:fill="FFFFFF"/>
            <w:vAlign w:val="center"/>
          </w:tcPr>
          <w:p w14:paraId="3BE49356" w14:textId="77777777" w:rsidR="00EF7562" w:rsidRPr="00C63892" w:rsidRDefault="009972EB">
            <w:pPr>
              <w:jc w:val="center"/>
              <w:rPr>
                <w:rFonts w:ascii="Arial Narrow" w:hAnsi="Arial Narrow"/>
                <w:color w:val="000000"/>
              </w:rPr>
            </w:pPr>
            <w:r w:rsidRPr="00C63892">
              <w:rPr>
                <w:rFonts w:ascii="Arial Narrow" w:hAnsi="Arial Narrow"/>
                <w:color w:val="000000"/>
              </w:rPr>
              <w:t>-</w:t>
            </w:r>
          </w:p>
        </w:tc>
        <w:tc>
          <w:tcPr>
            <w:tcW w:w="1134" w:type="dxa"/>
            <w:vMerge w:val="restart"/>
            <w:tcBorders>
              <w:top w:val="none" w:sz="4" w:space="0" w:color="000000"/>
              <w:left w:val="none" w:sz="4" w:space="0" w:color="000000"/>
              <w:bottom w:val="single" w:sz="4" w:space="0" w:color="000000"/>
              <w:right w:val="single" w:sz="4" w:space="0" w:color="000000"/>
            </w:tcBorders>
            <w:shd w:val="clear" w:color="FFFFFF" w:fill="FFFFFF"/>
            <w:vAlign w:val="center"/>
          </w:tcPr>
          <w:p w14:paraId="4AF523A2" w14:textId="77777777" w:rsidR="00EF7562" w:rsidRPr="00C63892" w:rsidRDefault="009972EB">
            <w:pPr>
              <w:jc w:val="center"/>
              <w:rPr>
                <w:rFonts w:ascii="Arial Narrow" w:hAnsi="Arial Narrow"/>
              </w:rPr>
            </w:pPr>
            <w:r w:rsidRPr="00C63892">
              <w:rPr>
                <w:rFonts w:ascii="Arial Narrow" w:hAnsi="Arial Narrow"/>
              </w:rPr>
              <w:t>338</w:t>
            </w:r>
          </w:p>
        </w:tc>
        <w:tc>
          <w:tcPr>
            <w:tcW w:w="1243" w:type="dxa"/>
            <w:vMerge w:val="restart"/>
            <w:tcBorders>
              <w:top w:val="none" w:sz="4" w:space="0" w:color="000000"/>
              <w:left w:val="none" w:sz="4" w:space="0" w:color="000000"/>
              <w:bottom w:val="single" w:sz="4" w:space="0" w:color="000000"/>
              <w:right w:val="single" w:sz="4" w:space="0" w:color="000000"/>
            </w:tcBorders>
            <w:shd w:val="clear" w:color="FFFFFF" w:fill="FFFFFF"/>
            <w:vAlign w:val="center"/>
          </w:tcPr>
          <w:p w14:paraId="3964CC14" w14:textId="77777777" w:rsidR="00EF7562" w:rsidRPr="00C63892" w:rsidRDefault="009972EB">
            <w:pPr>
              <w:jc w:val="center"/>
              <w:rPr>
                <w:rFonts w:ascii="Arial Narrow" w:hAnsi="Arial Narrow"/>
                <w:color w:val="000000"/>
              </w:rPr>
            </w:pPr>
            <w:r w:rsidRPr="00C63892">
              <w:rPr>
                <w:rFonts w:ascii="Arial Narrow" w:hAnsi="Arial Narrow"/>
                <w:color w:val="000000"/>
              </w:rPr>
              <w:t>-</w:t>
            </w:r>
          </w:p>
        </w:tc>
      </w:tr>
      <w:tr w:rsidR="00EF7562" w:rsidRPr="00C63892" w14:paraId="15DB541D" w14:textId="77777777">
        <w:trPr>
          <w:trHeight w:val="284"/>
        </w:trPr>
        <w:tc>
          <w:tcPr>
            <w:tcW w:w="615" w:type="dxa"/>
            <w:vMerge w:val="restart"/>
            <w:tcBorders>
              <w:top w:val="none" w:sz="4" w:space="0" w:color="000000"/>
              <w:left w:val="single" w:sz="4" w:space="0" w:color="000000"/>
              <w:bottom w:val="single" w:sz="4" w:space="0" w:color="000000"/>
              <w:right w:val="single" w:sz="4" w:space="0" w:color="000000"/>
            </w:tcBorders>
            <w:shd w:val="clear" w:color="FFFFFF" w:fill="FFFFFF"/>
            <w:vAlign w:val="center"/>
          </w:tcPr>
          <w:p w14:paraId="76AC76CA" w14:textId="77777777" w:rsidR="00EF7562" w:rsidRPr="00C63892" w:rsidRDefault="009972EB">
            <w:pPr>
              <w:keepNext/>
              <w:keepLines/>
              <w:ind w:left="-57" w:right="-57"/>
              <w:jc w:val="center"/>
              <w:rPr>
                <w:rFonts w:ascii="Arial Narrow" w:hAnsi="Arial Narrow"/>
                <w:color w:val="000000"/>
              </w:rPr>
            </w:pPr>
            <w:r w:rsidRPr="00C63892">
              <w:rPr>
                <w:rFonts w:ascii="Arial Narrow" w:hAnsi="Arial Narrow"/>
                <w:color w:val="000000"/>
              </w:rPr>
              <w:t>1.10.</w:t>
            </w:r>
          </w:p>
        </w:tc>
        <w:tc>
          <w:tcPr>
            <w:tcW w:w="2693" w:type="dxa"/>
            <w:vMerge w:val="restart"/>
            <w:tcBorders>
              <w:top w:val="none" w:sz="4" w:space="0" w:color="000000"/>
              <w:left w:val="none" w:sz="4" w:space="0" w:color="000000"/>
              <w:bottom w:val="single" w:sz="4" w:space="0" w:color="000000"/>
              <w:right w:val="single" w:sz="4" w:space="0" w:color="000000"/>
            </w:tcBorders>
            <w:shd w:val="clear" w:color="FFFFFF" w:fill="FFFFFF"/>
            <w:vAlign w:val="center"/>
          </w:tcPr>
          <w:p w14:paraId="51562AC7" w14:textId="77777777" w:rsidR="00EF7562" w:rsidRPr="00C63892" w:rsidRDefault="009972EB">
            <w:pPr>
              <w:keepNext/>
              <w:keepLines/>
              <w:rPr>
                <w:rFonts w:ascii="Arial Narrow" w:hAnsi="Arial Narrow"/>
              </w:rPr>
            </w:pPr>
            <w:r w:rsidRPr="00C63892">
              <w:rPr>
                <w:rFonts w:ascii="Arial Narrow" w:hAnsi="Arial Narrow"/>
              </w:rPr>
              <w:t>Цех №3 котельная «Волочаевский городок»</w:t>
            </w:r>
          </w:p>
        </w:tc>
        <w:tc>
          <w:tcPr>
            <w:tcW w:w="1417" w:type="dxa"/>
            <w:vMerge w:val="restart"/>
            <w:tcBorders>
              <w:top w:val="none" w:sz="4" w:space="0" w:color="000000"/>
              <w:left w:val="none" w:sz="4" w:space="0" w:color="000000"/>
              <w:bottom w:val="single" w:sz="4" w:space="0" w:color="000000"/>
              <w:right w:val="single" w:sz="4" w:space="0" w:color="000000"/>
            </w:tcBorders>
            <w:shd w:val="clear" w:color="FFFFFF" w:fill="FFFFFF"/>
            <w:vAlign w:val="center"/>
          </w:tcPr>
          <w:p w14:paraId="71B3F6D2" w14:textId="77777777" w:rsidR="00EF7562" w:rsidRPr="00C63892" w:rsidRDefault="009972EB">
            <w:pPr>
              <w:jc w:val="center"/>
              <w:rPr>
                <w:rFonts w:ascii="Arial Narrow" w:hAnsi="Arial Narrow" w:cs="Tahoma"/>
              </w:rPr>
            </w:pPr>
            <w:r w:rsidRPr="00C63892">
              <w:rPr>
                <w:rFonts w:ascii="Arial Narrow" w:hAnsi="Arial Narrow" w:cs="Tahoma"/>
                <w:color w:val="000000"/>
              </w:rPr>
              <w:t>9,5</w:t>
            </w:r>
          </w:p>
        </w:tc>
        <w:tc>
          <w:tcPr>
            <w:tcW w:w="1276" w:type="dxa"/>
            <w:vMerge w:val="restart"/>
            <w:tcBorders>
              <w:top w:val="none" w:sz="4" w:space="0" w:color="000000"/>
              <w:left w:val="none" w:sz="4" w:space="0" w:color="000000"/>
              <w:bottom w:val="single" w:sz="4" w:space="0" w:color="000000"/>
              <w:right w:val="single" w:sz="4" w:space="0" w:color="000000"/>
            </w:tcBorders>
            <w:shd w:val="clear" w:color="FFFFFF" w:fill="FFFFFF"/>
            <w:vAlign w:val="center"/>
          </w:tcPr>
          <w:p w14:paraId="2010D106" w14:textId="77777777" w:rsidR="00EF7562" w:rsidRPr="00C63892" w:rsidRDefault="009972EB">
            <w:pPr>
              <w:jc w:val="center"/>
              <w:rPr>
                <w:rFonts w:ascii="Arial Narrow" w:hAnsi="Arial Narrow"/>
              </w:rPr>
            </w:pPr>
            <w:r w:rsidRPr="00C63892">
              <w:rPr>
                <w:rFonts w:ascii="Arial Narrow" w:hAnsi="Arial Narrow"/>
                <w:color w:val="000000"/>
              </w:rPr>
              <w:t>26,3</w:t>
            </w:r>
          </w:p>
        </w:tc>
        <w:tc>
          <w:tcPr>
            <w:tcW w:w="1276" w:type="dxa"/>
            <w:vMerge w:val="restart"/>
            <w:tcBorders>
              <w:top w:val="none" w:sz="4" w:space="0" w:color="000000"/>
              <w:left w:val="none" w:sz="4" w:space="0" w:color="000000"/>
              <w:bottom w:val="single" w:sz="4" w:space="0" w:color="000000"/>
              <w:right w:val="single" w:sz="4" w:space="0" w:color="000000"/>
            </w:tcBorders>
            <w:shd w:val="clear" w:color="FFFFFF" w:fill="FFFFFF"/>
            <w:vAlign w:val="center"/>
          </w:tcPr>
          <w:p w14:paraId="402F9B09" w14:textId="77777777" w:rsidR="00EF7562" w:rsidRPr="00C63892" w:rsidRDefault="009972EB">
            <w:pPr>
              <w:jc w:val="center"/>
              <w:rPr>
                <w:rFonts w:ascii="Arial Narrow" w:hAnsi="Arial Narrow"/>
                <w:color w:val="000000"/>
              </w:rPr>
            </w:pPr>
            <w:r w:rsidRPr="00C63892">
              <w:rPr>
                <w:rFonts w:ascii="Arial Narrow" w:hAnsi="Arial Narrow"/>
                <w:color w:val="000000"/>
              </w:rPr>
              <w:t>+16,8</w:t>
            </w:r>
          </w:p>
        </w:tc>
        <w:tc>
          <w:tcPr>
            <w:tcW w:w="1134" w:type="dxa"/>
            <w:vMerge w:val="restart"/>
            <w:tcBorders>
              <w:top w:val="none" w:sz="4" w:space="0" w:color="000000"/>
              <w:left w:val="none" w:sz="4" w:space="0" w:color="000000"/>
              <w:bottom w:val="single" w:sz="4" w:space="0" w:color="000000"/>
              <w:right w:val="single" w:sz="4" w:space="0" w:color="000000"/>
            </w:tcBorders>
            <w:shd w:val="clear" w:color="FFFFFF" w:fill="FFFFFF"/>
            <w:vAlign w:val="center"/>
          </w:tcPr>
          <w:p w14:paraId="7D5B8986" w14:textId="77777777" w:rsidR="00EF7562" w:rsidRPr="00C63892" w:rsidRDefault="009972EB">
            <w:pPr>
              <w:jc w:val="center"/>
              <w:rPr>
                <w:rFonts w:ascii="Arial Narrow" w:hAnsi="Arial Narrow"/>
              </w:rPr>
            </w:pPr>
            <w:r w:rsidRPr="00C63892">
              <w:rPr>
                <w:rFonts w:ascii="Arial Narrow" w:hAnsi="Arial Narrow"/>
                <w:color w:val="000000"/>
              </w:rPr>
              <w:t>26,3</w:t>
            </w:r>
          </w:p>
        </w:tc>
        <w:tc>
          <w:tcPr>
            <w:tcW w:w="1243" w:type="dxa"/>
            <w:vMerge w:val="restart"/>
            <w:tcBorders>
              <w:top w:val="none" w:sz="4" w:space="0" w:color="000000"/>
              <w:left w:val="none" w:sz="4" w:space="0" w:color="000000"/>
              <w:bottom w:val="single" w:sz="4" w:space="0" w:color="000000"/>
              <w:right w:val="single" w:sz="4" w:space="0" w:color="000000"/>
            </w:tcBorders>
            <w:shd w:val="clear" w:color="FFFFFF" w:fill="FFFFFF"/>
            <w:vAlign w:val="center"/>
          </w:tcPr>
          <w:p w14:paraId="3BB7D10B" w14:textId="77777777" w:rsidR="00EF7562" w:rsidRPr="00C63892" w:rsidRDefault="009972EB">
            <w:pPr>
              <w:jc w:val="center"/>
              <w:rPr>
                <w:rFonts w:ascii="Arial Narrow" w:hAnsi="Arial Narrow"/>
                <w:color w:val="000000"/>
              </w:rPr>
            </w:pPr>
            <w:r w:rsidRPr="00C63892">
              <w:rPr>
                <w:rFonts w:ascii="Arial Narrow" w:hAnsi="Arial Narrow"/>
                <w:color w:val="000000"/>
              </w:rPr>
              <w:t>-</w:t>
            </w:r>
          </w:p>
        </w:tc>
      </w:tr>
      <w:tr w:rsidR="00EF7562" w:rsidRPr="00C63892" w14:paraId="29848DBB" w14:textId="77777777">
        <w:trPr>
          <w:trHeight w:val="284"/>
        </w:trPr>
        <w:tc>
          <w:tcPr>
            <w:tcW w:w="615" w:type="dxa"/>
            <w:vMerge w:val="restart"/>
            <w:tcBorders>
              <w:top w:val="none" w:sz="4" w:space="0" w:color="000000"/>
              <w:left w:val="single" w:sz="4" w:space="0" w:color="000000"/>
              <w:bottom w:val="single" w:sz="4" w:space="0" w:color="000000"/>
              <w:right w:val="single" w:sz="4" w:space="0" w:color="000000"/>
            </w:tcBorders>
            <w:shd w:val="clear" w:color="FFFFFF" w:fill="FFFFFF"/>
            <w:vAlign w:val="center"/>
          </w:tcPr>
          <w:p w14:paraId="1A368A18" w14:textId="77777777" w:rsidR="00EF7562" w:rsidRPr="00C63892" w:rsidRDefault="009972EB">
            <w:pPr>
              <w:keepNext/>
              <w:keepLines/>
              <w:ind w:left="-57" w:right="-57"/>
              <w:jc w:val="center"/>
              <w:rPr>
                <w:rFonts w:ascii="Arial Narrow" w:hAnsi="Arial Narrow"/>
                <w:color w:val="000000"/>
              </w:rPr>
            </w:pPr>
            <w:r w:rsidRPr="00C63892">
              <w:rPr>
                <w:rFonts w:ascii="Arial Narrow" w:hAnsi="Arial Narrow"/>
                <w:color w:val="000000"/>
              </w:rPr>
              <w:t>1.11.</w:t>
            </w:r>
          </w:p>
        </w:tc>
        <w:tc>
          <w:tcPr>
            <w:tcW w:w="2693" w:type="dxa"/>
            <w:vMerge w:val="restart"/>
            <w:tcBorders>
              <w:top w:val="none" w:sz="4" w:space="0" w:color="000000"/>
              <w:left w:val="none" w:sz="4" w:space="0" w:color="000000"/>
              <w:bottom w:val="single" w:sz="4" w:space="0" w:color="000000"/>
              <w:right w:val="single" w:sz="4" w:space="0" w:color="000000"/>
            </w:tcBorders>
            <w:shd w:val="clear" w:color="FFFFFF" w:fill="FFFFFF"/>
            <w:vAlign w:val="center"/>
          </w:tcPr>
          <w:p w14:paraId="395C7EFB" w14:textId="77777777" w:rsidR="00EF7562" w:rsidRPr="00C63892" w:rsidRDefault="009972EB">
            <w:pPr>
              <w:keepNext/>
              <w:keepLines/>
              <w:rPr>
                <w:rFonts w:ascii="Arial Narrow" w:hAnsi="Arial Narrow"/>
              </w:rPr>
            </w:pPr>
            <w:r w:rsidRPr="00C63892">
              <w:rPr>
                <w:rFonts w:ascii="Arial Narrow" w:hAnsi="Arial Narrow"/>
              </w:rPr>
              <w:t>Цех №4 котельная «Некрасовка»</w:t>
            </w:r>
          </w:p>
        </w:tc>
        <w:tc>
          <w:tcPr>
            <w:tcW w:w="1417" w:type="dxa"/>
            <w:vMerge w:val="restart"/>
            <w:tcBorders>
              <w:top w:val="none" w:sz="4" w:space="0" w:color="000000"/>
              <w:left w:val="none" w:sz="4" w:space="0" w:color="000000"/>
              <w:bottom w:val="single" w:sz="4" w:space="0" w:color="000000"/>
              <w:right w:val="single" w:sz="4" w:space="0" w:color="000000"/>
            </w:tcBorders>
            <w:shd w:val="clear" w:color="FFFFFF" w:fill="FFFFFF"/>
            <w:vAlign w:val="center"/>
          </w:tcPr>
          <w:p w14:paraId="2C8028DE" w14:textId="77777777" w:rsidR="00EF7562" w:rsidRPr="00C63892" w:rsidRDefault="009972EB">
            <w:pPr>
              <w:jc w:val="center"/>
              <w:rPr>
                <w:rFonts w:ascii="Arial Narrow" w:hAnsi="Arial Narrow"/>
              </w:rPr>
            </w:pPr>
            <w:r w:rsidRPr="00C63892">
              <w:rPr>
                <w:rFonts w:ascii="Arial Narrow" w:hAnsi="Arial Narrow"/>
                <w:color w:val="000000"/>
              </w:rPr>
              <w:t>30,2</w:t>
            </w:r>
          </w:p>
        </w:tc>
        <w:tc>
          <w:tcPr>
            <w:tcW w:w="1276" w:type="dxa"/>
            <w:vMerge w:val="restart"/>
            <w:tcBorders>
              <w:top w:val="none" w:sz="4" w:space="0" w:color="000000"/>
              <w:left w:val="none" w:sz="4" w:space="0" w:color="000000"/>
              <w:bottom w:val="single" w:sz="4" w:space="0" w:color="000000"/>
              <w:right w:val="single" w:sz="4" w:space="0" w:color="000000"/>
            </w:tcBorders>
            <w:shd w:val="clear" w:color="FFFFFF" w:fill="FFFFFF"/>
            <w:vAlign w:val="center"/>
          </w:tcPr>
          <w:p w14:paraId="4BACA3A4" w14:textId="77777777" w:rsidR="00EF7562" w:rsidRPr="00C63892" w:rsidRDefault="009972EB">
            <w:pPr>
              <w:jc w:val="center"/>
              <w:rPr>
                <w:rFonts w:ascii="Arial Narrow" w:hAnsi="Arial Narrow"/>
              </w:rPr>
            </w:pPr>
            <w:r w:rsidRPr="00C63892">
              <w:rPr>
                <w:rFonts w:ascii="Arial Narrow" w:hAnsi="Arial Narrow"/>
                <w:color w:val="000000"/>
              </w:rPr>
              <w:t>30,2</w:t>
            </w:r>
          </w:p>
        </w:tc>
        <w:tc>
          <w:tcPr>
            <w:tcW w:w="1276" w:type="dxa"/>
            <w:vMerge w:val="restart"/>
            <w:tcBorders>
              <w:top w:val="none" w:sz="4" w:space="0" w:color="000000"/>
              <w:left w:val="none" w:sz="4" w:space="0" w:color="000000"/>
              <w:bottom w:val="single" w:sz="4" w:space="0" w:color="000000"/>
              <w:right w:val="single" w:sz="4" w:space="0" w:color="000000"/>
            </w:tcBorders>
            <w:shd w:val="clear" w:color="FFFFFF" w:fill="FFFFFF"/>
            <w:vAlign w:val="center"/>
          </w:tcPr>
          <w:p w14:paraId="390E9FFF" w14:textId="77777777" w:rsidR="00EF7562" w:rsidRPr="00C63892" w:rsidRDefault="009972EB">
            <w:pPr>
              <w:jc w:val="center"/>
              <w:rPr>
                <w:rFonts w:ascii="Arial Narrow" w:hAnsi="Arial Narrow"/>
                <w:color w:val="000000"/>
              </w:rPr>
            </w:pPr>
            <w:r w:rsidRPr="00C63892">
              <w:rPr>
                <w:rFonts w:ascii="Arial Narrow" w:hAnsi="Arial Narrow"/>
                <w:b/>
                <w:color w:val="000000"/>
              </w:rPr>
              <w:t>-</w:t>
            </w:r>
          </w:p>
        </w:tc>
        <w:tc>
          <w:tcPr>
            <w:tcW w:w="1134" w:type="dxa"/>
            <w:vMerge w:val="restart"/>
            <w:tcBorders>
              <w:top w:val="none" w:sz="4" w:space="0" w:color="000000"/>
              <w:left w:val="none" w:sz="4" w:space="0" w:color="000000"/>
              <w:bottom w:val="single" w:sz="4" w:space="0" w:color="000000"/>
              <w:right w:val="single" w:sz="4" w:space="0" w:color="000000"/>
            </w:tcBorders>
            <w:shd w:val="clear" w:color="FFFFFF" w:fill="FFFFFF"/>
            <w:vAlign w:val="center"/>
          </w:tcPr>
          <w:p w14:paraId="011CD62D" w14:textId="77777777" w:rsidR="00EF7562" w:rsidRPr="00C63892" w:rsidRDefault="009972EB">
            <w:pPr>
              <w:jc w:val="center"/>
              <w:rPr>
                <w:rFonts w:ascii="Arial Narrow" w:hAnsi="Arial Narrow"/>
              </w:rPr>
            </w:pPr>
            <w:r w:rsidRPr="00C63892">
              <w:rPr>
                <w:rFonts w:ascii="Arial Narrow" w:hAnsi="Arial Narrow"/>
                <w:color w:val="000000"/>
              </w:rPr>
              <w:t>30,2</w:t>
            </w:r>
          </w:p>
        </w:tc>
        <w:tc>
          <w:tcPr>
            <w:tcW w:w="1243" w:type="dxa"/>
            <w:vMerge w:val="restart"/>
            <w:tcBorders>
              <w:top w:val="none" w:sz="4" w:space="0" w:color="000000"/>
              <w:left w:val="none" w:sz="4" w:space="0" w:color="000000"/>
              <w:bottom w:val="single" w:sz="4" w:space="0" w:color="000000"/>
              <w:right w:val="single" w:sz="4" w:space="0" w:color="000000"/>
            </w:tcBorders>
            <w:shd w:val="clear" w:color="FFFFFF" w:fill="FFFFFF"/>
            <w:vAlign w:val="center"/>
          </w:tcPr>
          <w:p w14:paraId="4A513C56" w14:textId="77777777" w:rsidR="00EF7562" w:rsidRPr="00C63892" w:rsidRDefault="009972EB">
            <w:pPr>
              <w:jc w:val="center"/>
              <w:rPr>
                <w:rFonts w:ascii="Arial Narrow" w:hAnsi="Arial Narrow"/>
                <w:color w:val="000000"/>
              </w:rPr>
            </w:pPr>
            <w:r w:rsidRPr="00C63892">
              <w:rPr>
                <w:rFonts w:ascii="Arial Narrow" w:hAnsi="Arial Narrow"/>
                <w:b/>
                <w:color w:val="000000"/>
              </w:rPr>
              <w:t>-</w:t>
            </w:r>
          </w:p>
        </w:tc>
      </w:tr>
      <w:tr w:rsidR="00EF7562" w:rsidRPr="00C63892" w14:paraId="5439B368" w14:textId="77777777">
        <w:trPr>
          <w:trHeight w:val="284"/>
        </w:trPr>
        <w:tc>
          <w:tcPr>
            <w:tcW w:w="615" w:type="dxa"/>
            <w:vMerge w:val="restart"/>
            <w:tcBorders>
              <w:top w:val="none" w:sz="4" w:space="0" w:color="000000"/>
              <w:left w:val="single" w:sz="4" w:space="0" w:color="000000"/>
              <w:bottom w:val="single" w:sz="4" w:space="0" w:color="000000"/>
              <w:right w:val="single" w:sz="4" w:space="0" w:color="000000"/>
            </w:tcBorders>
            <w:shd w:val="clear" w:color="FFFFFF" w:fill="FFFFFF"/>
            <w:vAlign w:val="center"/>
          </w:tcPr>
          <w:p w14:paraId="5D3DFFBF" w14:textId="77777777" w:rsidR="00EF7562" w:rsidRPr="00C63892" w:rsidRDefault="009972EB">
            <w:pPr>
              <w:keepNext/>
              <w:keepLines/>
              <w:ind w:left="-57" w:right="-57"/>
              <w:jc w:val="center"/>
              <w:rPr>
                <w:rFonts w:ascii="Arial Narrow" w:hAnsi="Arial Narrow"/>
                <w:color w:val="000000"/>
              </w:rPr>
            </w:pPr>
            <w:r w:rsidRPr="00C63892">
              <w:rPr>
                <w:rFonts w:ascii="Arial Narrow" w:hAnsi="Arial Narrow"/>
                <w:color w:val="000000"/>
              </w:rPr>
              <w:t>1.12.</w:t>
            </w:r>
          </w:p>
        </w:tc>
        <w:tc>
          <w:tcPr>
            <w:tcW w:w="2693" w:type="dxa"/>
            <w:vMerge w:val="restart"/>
            <w:tcBorders>
              <w:top w:val="none" w:sz="4" w:space="0" w:color="000000"/>
              <w:left w:val="none" w:sz="4" w:space="0" w:color="000000"/>
              <w:bottom w:val="single" w:sz="4" w:space="0" w:color="000000"/>
              <w:right w:val="single" w:sz="4" w:space="0" w:color="000000"/>
            </w:tcBorders>
            <w:shd w:val="clear" w:color="FFFFFF" w:fill="FFFFFF"/>
            <w:vAlign w:val="center"/>
          </w:tcPr>
          <w:p w14:paraId="2E8920CC" w14:textId="77777777" w:rsidR="00EF7562" w:rsidRPr="00C63892" w:rsidRDefault="009972EB">
            <w:pPr>
              <w:keepNext/>
              <w:keepLines/>
              <w:rPr>
                <w:rFonts w:ascii="Arial Narrow" w:hAnsi="Arial Narrow"/>
              </w:rPr>
            </w:pPr>
            <w:r w:rsidRPr="00C63892">
              <w:rPr>
                <w:rFonts w:ascii="Arial Narrow" w:hAnsi="Arial Narrow"/>
              </w:rPr>
              <w:t>Цех №2 Хабаровская ТЭЦ-2</w:t>
            </w:r>
          </w:p>
        </w:tc>
        <w:tc>
          <w:tcPr>
            <w:tcW w:w="1417" w:type="dxa"/>
            <w:vMerge w:val="restart"/>
            <w:tcBorders>
              <w:top w:val="none" w:sz="4" w:space="0" w:color="000000"/>
              <w:left w:val="none" w:sz="4" w:space="0" w:color="000000"/>
              <w:bottom w:val="single" w:sz="4" w:space="0" w:color="000000"/>
              <w:right w:val="single" w:sz="4" w:space="0" w:color="000000"/>
            </w:tcBorders>
            <w:shd w:val="clear" w:color="FFFFFF" w:fill="FFFFFF"/>
            <w:vAlign w:val="center"/>
          </w:tcPr>
          <w:p w14:paraId="5DBC06DA" w14:textId="77777777" w:rsidR="00EF7562" w:rsidRPr="00C63892" w:rsidRDefault="009972EB">
            <w:pPr>
              <w:jc w:val="center"/>
              <w:rPr>
                <w:rFonts w:ascii="Arial Narrow" w:hAnsi="Arial Narrow"/>
              </w:rPr>
            </w:pPr>
            <w:r w:rsidRPr="00C63892">
              <w:rPr>
                <w:rFonts w:ascii="Arial Narrow" w:hAnsi="Arial Narrow"/>
                <w:color w:val="000000"/>
              </w:rPr>
              <w:t>70,2</w:t>
            </w:r>
          </w:p>
        </w:tc>
        <w:tc>
          <w:tcPr>
            <w:tcW w:w="1276" w:type="dxa"/>
            <w:vMerge w:val="restart"/>
            <w:tcBorders>
              <w:top w:val="none" w:sz="4" w:space="0" w:color="000000"/>
              <w:left w:val="none" w:sz="4" w:space="0" w:color="000000"/>
              <w:bottom w:val="single" w:sz="4" w:space="0" w:color="000000"/>
              <w:right w:val="single" w:sz="4" w:space="0" w:color="000000"/>
            </w:tcBorders>
            <w:shd w:val="clear" w:color="FFFFFF" w:fill="FFFFFF"/>
            <w:vAlign w:val="center"/>
          </w:tcPr>
          <w:p w14:paraId="115FC3BF" w14:textId="77777777" w:rsidR="00EF7562" w:rsidRPr="00C63892" w:rsidRDefault="009972EB">
            <w:pPr>
              <w:jc w:val="center"/>
              <w:rPr>
                <w:rFonts w:ascii="Arial Narrow" w:hAnsi="Arial Narrow"/>
              </w:rPr>
            </w:pPr>
            <w:r w:rsidRPr="00C63892">
              <w:rPr>
                <w:rFonts w:ascii="Arial Narrow" w:hAnsi="Arial Narrow"/>
                <w:color w:val="000000"/>
              </w:rPr>
              <w:t>70,2</w:t>
            </w:r>
          </w:p>
        </w:tc>
        <w:tc>
          <w:tcPr>
            <w:tcW w:w="1276" w:type="dxa"/>
            <w:vMerge w:val="restart"/>
            <w:tcBorders>
              <w:top w:val="none" w:sz="4" w:space="0" w:color="000000"/>
              <w:left w:val="none" w:sz="4" w:space="0" w:color="000000"/>
              <w:bottom w:val="single" w:sz="4" w:space="0" w:color="000000"/>
              <w:right w:val="single" w:sz="4" w:space="0" w:color="000000"/>
            </w:tcBorders>
            <w:shd w:val="clear" w:color="FFFFFF" w:fill="FFFFFF"/>
            <w:vAlign w:val="center"/>
          </w:tcPr>
          <w:p w14:paraId="21E5351B" w14:textId="77777777" w:rsidR="00EF7562" w:rsidRPr="00C63892" w:rsidRDefault="009972EB">
            <w:pPr>
              <w:jc w:val="center"/>
              <w:rPr>
                <w:rFonts w:ascii="Arial Narrow" w:hAnsi="Arial Narrow"/>
                <w:color w:val="000000"/>
              </w:rPr>
            </w:pPr>
            <w:r w:rsidRPr="00C63892">
              <w:rPr>
                <w:rFonts w:ascii="Arial Narrow" w:hAnsi="Arial Narrow"/>
                <w:b/>
                <w:color w:val="000000"/>
              </w:rPr>
              <w:t>-</w:t>
            </w:r>
          </w:p>
        </w:tc>
        <w:tc>
          <w:tcPr>
            <w:tcW w:w="1134" w:type="dxa"/>
            <w:vMerge w:val="restart"/>
            <w:tcBorders>
              <w:top w:val="none" w:sz="4" w:space="0" w:color="000000"/>
              <w:left w:val="none" w:sz="4" w:space="0" w:color="000000"/>
              <w:bottom w:val="single" w:sz="4" w:space="0" w:color="000000"/>
              <w:right w:val="single" w:sz="4" w:space="0" w:color="000000"/>
            </w:tcBorders>
            <w:shd w:val="clear" w:color="FFFFFF" w:fill="FFFFFF"/>
            <w:vAlign w:val="center"/>
          </w:tcPr>
          <w:p w14:paraId="7133018E" w14:textId="77777777" w:rsidR="00EF7562" w:rsidRPr="00C63892" w:rsidRDefault="009972EB">
            <w:pPr>
              <w:jc w:val="center"/>
              <w:rPr>
                <w:rFonts w:ascii="Arial Narrow" w:hAnsi="Arial Narrow"/>
              </w:rPr>
            </w:pPr>
            <w:r w:rsidRPr="00C63892">
              <w:rPr>
                <w:rFonts w:ascii="Arial Narrow" w:hAnsi="Arial Narrow"/>
                <w:color w:val="000000"/>
              </w:rPr>
              <w:t>70,2</w:t>
            </w:r>
          </w:p>
        </w:tc>
        <w:tc>
          <w:tcPr>
            <w:tcW w:w="1243" w:type="dxa"/>
            <w:vMerge w:val="restart"/>
            <w:tcBorders>
              <w:top w:val="none" w:sz="4" w:space="0" w:color="000000"/>
              <w:left w:val="none" w:sz="4" w:space="0" w:color="000000"/>
              <w:bottom w:val="single" w:sz="4" w:space="0" w:color="000000"/>
              <w:right w:val="single" w:sz="4" w:space="0" w:color="000000"/>
            </w:tcBorders>
            <w:shd w:val="clear" w:color="FFFFFF" w:fill="FFFFFF"/>
            <w:vAlign w:val="center"/>
          </w:tcPr>
          <w:p w14:paraId="4CCF9FFE" w14:textId="77777777" w:rsidR="00EF7562" w:rsidRPr="00C63892" w:rsidRDefault="009972EB">
            <w:pPr>
              <w:jc w:val="center"/>
              <w:rPr>
                <w:rFonts w:ascii="Arial Narrow" w:hAnsi="Arial Narrow"/>
                <w:color w:val="000000"/>
              </w:rPr>
            </w:pPr>
            <w:r w:rsidRPr="00C63892">
              <w:rPr>
                <w:rFonts w:ascii="Arial Narrow" w:hAnsi="Arial Narrow"/>
                <w:b/>
                <w:color w:val="000000"/>
              </w:rPr>
              <w:t>-</w:t>
            </w:r>
          </w:p>
        </w:tc>
      </w:tr>
      <w:tr w:rsidR="00EF7562" w:rsidRPr="00C63892" w14:paraId="40F4628D" w14:textId="77777777">
        <w:trPr>
          <w:trHeight w:val="284"/>
        </w:trPr>
        <w:tc>
          <w:tcPr>
            <w:tcW w:w="615" w:type="dxa"/>
            <w:vMerge w:val="restart"/>
            <w:tcBorders>
              <w:top w:val="none" w:sz="4" w:space="0" w:color="000000"/>
              <w:left w:val="single" w:sz="4" w:space="0" w:color="000000"/>
              <w:bottom w:val="single" w:sz="4" w:space="0" w:color="000000"/>
              <w:right w:val="single" w:sz="4" w:space="0" w:color="000000"/>
            </w:tcBorders>
            <w:shd w:val="clear" w:color="FFFFFF" w:fill="FFFFFF"/>
            <w:vAlign w:val="center"/>
          </w:tcPr>
          <w:p w14:paraId="44A47858" w14:textId="77777777" w:rsidR="00EF7562" w:rsidRPr="00C63892" w:rsidRDefault="009972EB">
            <w:pPr>
              <w:keepNext/>
              <w:keepLines/>
              <w:ind w:left="-57" w:right="-57"/>
              <w:jc w:val="center"/>
              <w:rPr>
                <w:rFonts w:ascii="Arial Narrow" w:hAnsi="Arial Narrow"/>
                <w:color w:val="000000"/>
              </w:rPr>
            </w:pPr>
            <w:r w:rsidRPr="00C63892">
              <w:rPr>
                <w:rFonts w:ascii="Arial Narrow" w:hAnsi="Arial Narrow"/>
                <w:color w:val="000000"/>
              </w:rPr>
              <w:t>1.13.</w:t>
            </w:r>
          </w:p>
        </w:tc>
        <w:tc>
          <w:tcPr>
            <w:tcW w:w="2693" w:type="dxa"/>
            <w:vMerge w:val="restart"/>
            <w:tcBorders>
              <w:top w:val="none" w:sz="4" w:space="0" w:color="000000"/>
              <w:left w:val="none" w:sz="4" w:space="0" w:color="000000"/>
              <w:bottom w:val="single" w:sz="4" w:space="0" w:color="000000"/>
              <w:right w:val="single" w:sz="4" w:space="0" w:color="000000"/>
            </w:tcBorders>
            <w:shd w:val="clear" w:color="FFFFFF" w:fill="FFFFFF"/>
            <w:vAlign w:val="center"/>
          </w:tcPr>
          <w:p w14:paraId="74A9A075" w14:textId="77777777" w:rsidR="00EF7562" w:rsidRPr="00C63892" w:rsidRDefault="009972EB">
            <w:pPr>
              <w:keepNext/>
              <w:keepLines/>
              <w:rPr>
                <w:rFonts w:ascii="Arial Narrow" w:hAnsi="Arial Narrow"/>
              </w:rPr>
            </w:pPr>
            <w:r w:rsidRPr="00C63892">
              <w:rPr>
                <w:rFonts w:ascii="Arial Narrow" w:hAnsi="Arial Narrow"/>
                <w:color w:val="000000"/>
              </w:rPr>
              <w:t>Хабаровская ТЭЦ-2</w:t>
            </w:r>
          </w:p>
        </w:tc>
        <w:tc>
          <w:tcPr>
            <w:tcW w:w="1417" w:type="dxa"/>
            <w:vMerge w:val="restart"/>
            <w:tcBorders>
              <w:top w:val="none" w:sz="4" w:space="0" w:color="000000"/>
              <w:left w:val="none" w:sz="4" w:space="0" w:color="000000"/>
              <w:bottom w:val="single" w:sz="4" w:space="0" w:color="000000"/>
              <w:right w:val="single" w:sz="4" w:space="0" w:color="000000"/>
            </w:tcBorders>
            <w:shd w:val="clear" w:color="FFFFFF" w:fill="FFFFFF"/>
            <w:vAlign w:val="center"/>
          </w:tcPr>
          <w:p w14:paraId="2A7D9633" w14:textId="77777777" w:rsidR="00EF7562" w:rsidRPr="00C63892" w:rsidRDefault="009972EB">
            <w:pPr>
              <w:jc w:val="center"/>
              <w:rPr>
                <w:rFonts w:ascii="Arial Narrow" w:hAnsi="Arial Narrow"/>
              </w:rPr>
            </w:pPr>
            <w:r w:rsidRPr="00C63892">
              <w:rPr>
                <w:rFonts w:ascii="Arial Narrow" w:hAnsi="Arial Narrow"/>
                <w:color w:val="000000"/>
              </w:rPr>
              <w:t>610</w:t>
            </w:r>
          </w:p>
        </w:tc>
        <w:tc>
          <w:tcPr>
            <w:tcW w:w="1276" w:type="dxa"/>
            <w:vMerge w:val="restart"/>
            <w:tcBorders>
              <w:top w:val="none" w:sz="4" w:space="0" w:color="000000"/>
              <w:left w:val="none" w:sz="4" w:space="0" w:color="000000"/>
              <w:bottom w:val="single" w:sz="4" w:space="0" w:color="000000"/>
              <w:right w:val="single" w:sz="4" w:space="0" w:color="000000"/>
            </w:tcBorders>
            <w:shd w:val="clear" w:color="FFFFFF" w:fill="FFFFFF"/>
            <w:vAlign w:val="center"/>
          </w:tcPr>
          <w:p w14:paraId="2EF7F95F" w14:textId="77777777" w:rsidR="00EF7562" w:rsidRPr="00C63892" w:rsidRDefault="009972EB">
            <w:pPr>
              <w:jc w:val="center"/>
              <w:rPr>
                <w:rFonts w:ascii="Arial Narrow" w:hAnsi="Arial Narrow"/>
              </w:rPr>
            </w:pPr>
            <w:r w:rsidRPr="00C63892">
              <w:rPr>
                <w:rFonts w:ascii="Arial Narrow" w:hAnsi="Arial Narrow"/>
                <w:color w:val="000000"/>
              </w:rPr>
              <w:t>610</w:t>
            </w:r>
          </w:p>
        </w:tc>
        <w:tc>
          <w:tcPr>
            <w:tcW w:w="1276" w:type="dxa"/>
            <w:vMerge w:val="restart"/>
            <w:tcBorders>
              <w:top w:val="none" w:sz="4" w:space="0" w:color="000000"/>
              <w:left w:val="none" w:sz="4" w:space="0" w:color="000000"/>
              <w:bottom w:val="single" w:sz="4" w:space="0" w:color="000000"/>
              <w:right w:val="single" w:sz="4" w:space="0" w:color="000000"/>
            </w:tcBorders>
            <w:shd w:val="clear" w:color="FFFFFF" w:fill="FFFFFF"/>
            <w:vAlign w:val="center"/>
          </w:tcPr>
          <w:p w14:paraId="7A2678FD" w14:textId="77777777" w:rsidR="00EF7562" w:rsidRPr="00C63892" w:rsidRDefault="009972EB">
            <w:pPr>
              <w:jc w:val="center"/>
              <w:rPr>
                <w:rFonts w:ascii="Arial Narrow" w:hAnsi="Arial Narrow"/>
                <w:color w:val="000000"/>
              </w:rPr>
            </w:pPr>
            <w:r w:rsidRPr="00C63892">
              <w:rPr>
                <w:rFonts w:ascii="Arial Narrow" w:hAnsi="Arial Narrow"/>
                <w:b/>
                <w:color w:val="000000"/>
              </w:rPr>
              <w:t>-</w:t>
            </w:r>
          </w:p>
        </w:tc>
        <w:tc>
          <w:tcPr>
            <w:tcW w:w="1134" w:type="dxa"/>
            <w:vMerge w:val="restart"/>
            <w:tcBorders>
              <w:top w:val="none" w:sz="4" w:space="0" w:color="000000"/>
              <w:left w:val="none" w:sz="4" w:space="0" w:color="000000"/>
              <w:bottom w:val="single" w:sz="4" w:space="0" w:color="000000"/>
              <w:right w:val="single" w:sz="4" w:space="0" w:color="000000"/>
            </w:tcBorders>
            <w:shd w:val="clear" w:color="FFFFFF" w:fill="FFFFFF"/>
            <w:vAlign w:val="center"/>
          </w:tcPr>
          <w:p w14:paraId="30FC8D0E" w14:textId="77777777" w:rsidR="00EF7562" w:rsidRPr="00C63892" w:rsidRDefault="009972EB">
            <w:pPr>
              <w:jc w:val="center"/>
              <w:rPr>
                <w:rFonts w:ascii="Arial Narrow" w:hAnsi="Arial Narrow"/>
              </w:rPr>
            </w:pPr>
            <w:r w:rsidRPr="00C63892">
              <w:rPr>
                <w:rFonts w:ascii="Arial Narrow" w:hAnsi="Arial Narrow"/>
                <w:color w:val="000000"/>
              </w:rPr>
              <w:t>610</w:t>
            </w:r>
          </w:p>
        </w:tc>
        <w:tc>
          <w:tcPr>
            <w:tcW w:w="1243" w:type="dxa"/>
            <w:vMerge w:val="restart"/>
            <w:tcBorders>
              <w:top w:val="none" w:sz="4" w:space="0" w:color="000000"/>
              <w:left w:val="none" w:sz="4" w:space="0" w:color="000000"/>
              <w:bottom w:val="single" w:sz="4" w:space="0" w:color="000000"/>
              <w:right w:val="single" w:sz="4" w:space="0" w:color="000000"/>
            </w:tcBorders>
            <w:shd w:val="clear" w:color="FFFFFF" w:fill="FFFFFF"/>
            <w:vAlign w:val="center"/>
          </w:tcPr>
          <w:p w14:paraId="63BC1166" w14:textId="77777777" w:rsidR="00EF7562" w:rsidRPr="00C63892" w:rsidRDefault="009972EB">
            <w:pPr>
              <w:jc w:val="center"/>
              <w:rPr>
                <w:rFonts w:ascii="Arial Narrow" w:hAnsi="Arial Narrow"/>
                <w:color w:val="000000"/>
              </w:rPr>
            </w:pPr>
            <w:r w:rsidRPr="00C63892">
              <w:rPr>
                <w:rFonts w:ascii="Arial Narrow" w:hAnsi="Arial Narrow"/>
                <w:b/>
                <w:color w:val="000000"/>
              </w:rPr>
              <w:t>-</w:t>
            </w:r>
          </w:p>
        </w:tc>
      </w:tr>
      <w:tr w:rsidR="00EF7562" w:rsidRPr="00C63892" w14:paraId="2FDF44EB" w14:textId="77777777">
        <w:trPr>
          <w:cantSplit/>
          <w:trHeight w:val="284"/>
        </w:trPr>
        <w:tc>
          <w:tcPr>
            <w:tcW w:w="615" w:type="dxa"/>
            <w:tcBorders>
              <w:top w:val="none" w:sz="4" w:space="0" w:color="000000"/>
              <w:left w:val="single" w:sz="4" w:space="0" w:color="auto"/>
              <w:bottom w:val="single" w:sz="4" w:space="0" w:color="auto"/>
              <w:right w:val="single" w:sz="4" w:space="0" w:color="auto"/>
            </w:tcBorders>
            <w:shd w:val="clear" w:color="auto" w:fill="auto"/>
            <w:vAlign w:val="center"/>
          </w:tcPr>
          <w:p w14:paraId="7A7595A8" w14:textId="77777777" w:rsidR="00EF7562" w:rsidRPr="00C63892" w:rsidRDefault="009972EB">
            <w:pPr>
              <w:keepNext/>
              <w:keepLines/>
              <w:ind w:left="-57" w:right="-57"/>
              <w:jc w:val="center"/>
              <w:rPr>
                <w:rFonts w:ascii="Arial Narrow" w:hAnsi="Arial Narrow"/>
                <w:color w:val="000000"/>
              </w:rPr>
            </w:pPr>
            <w:r w:rsidRPr="00C63892">
              <w:rPr>
                <w:rFonts w:ascii="Arial Narrow" w:hAnsi="Arial Narrow"/>
                <w:color w:val="000000"/>
              </w:rPr>
              <w:t>2.</w:t>
            </w:r>
          </w:p>
        </w:tc>
        <w:tc>
          <w:tcPr>
            <w:tcW w:w="2693" w:type="dxa"/>
            <w:tcBorders>
              <w:top w:val="none" w:sz="4" w:space="0" w:color="000000"/>
              <w:left w:val="none" w:sz="4" w:space="0" w:color="000000"/>
              <w:bottom w:val="single" w:sz="4" w:space="0" w:color="auto"/>
              <w:right w:val="single" w:sz="4" w:space="0" w:color="auto"/>
            </w:tcBorders>
            <w:shd w:val="clear" w:color="auto" w:fill="auto"/>
            <w:vAlign w:val="center"/>
          </w:tcPr>
          <w:p w14:paraId="0BFB5774" w14:textId="77777777" w:rsidR="00EF7562" w:rsidRPr="00C63892" w:rsidRDefault="009972EB">
            <w:pPr>
              <w:keepNext/>
              <w:keepLines/>
              <w:rPr>
                <w:rFonts w:ascii="Arial Narrow" w:hAnsi="Arial Narrow"/>
                <w:b/>
              </w:rPr>
            </w:pPr>
            <w:r w:rsidRPr="00C63892">
              <w:rPr>
                <w:rFonts w:ascii="Arial Narrow" w:hAnsi="Arial Narrow"/>
                <w:b/>
              </w:rPr>
              <w:t>Приморская генерация</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14:paraId="4456B5B6" w14:textId="77777777" w:rsidR="00EF7562" w:rsidRPr="00C63892" w:rsidRDefault="009972EB">
            <w:pPr>
              <w:jc w:val="center"/>
              <w:rPr>
                <w:rFonts w:ascii="Arial Narrow" w:hAnsi="Arial Narrow"/>
                <w:b/>
                <w:color w:val="000000"/>
              </w:rPr>
            </w:pPr>
            <w:r w:rsidRPr="00C63892">
              <w:rPr>
                <w:rFonts w:ascii="Arial Narrow" w:hAnsi="Arial Narrow"/>
                <w:b/>
                <w:color w:val="000000"/>
              </w:rPr>
              <w:t>2518</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4D85E647" w14:textId="77777777" w:rsidR="00EF7562" w:rsidRPr="00C63892" w:rsidRDefault="009972EB">
            <w:pPr>
              <w:jc w:val="center"/>
              <w:rPr>
                <w:rFonts w:ascii="Arial Narrow" w:hAnsi="Arial Narrow"/>
                <w:color w:val="000000"/>
              </w:rPr>
            </w:pPr>
            <w:r w:rsidRPr="00C63892">
              <w:rPr>
                <w:rFonts w:ascii="Arial Narrow" w:hAnsi="Arial Narrow"/>
                <w:b/>
                <w:color w:val="000000"/>
              </w:rPr>
              <w:t>2416</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24DFFF7F" w14:textId="77777777" w:rsidR="00EF7562" w:rsidRPr="00C63892" w:rsidRDefault="009972EB">
            <w:pPr>
              <w:jc w:val="center"/>
              <w:rPr>
                <w:rFonts w:ascii="Arial Narrow" w:hAnsi="Arial Narrow"/>
              </w:rPr>
            </w:pPr>
            <w:r w:rsidRPr="00C63892">
              <w:rPr>
                <w:rFonts w:ascii="Arial Narrow" w:hAnsi="Arial Narrow"/>
                <w:b/>
                <w:color w:val="000000"/>
              </w:rPr>
              <w:t>-102</w:t>
            </w:r>
          </w:p>
        </w:tc>
        <w:tc>
          <w:tcPr>
            <w:tcW w:w="1134" w:type="dxa"/>
            <w:tcBorders>
              <w:top w:val="none" w:sz="4" w:space="0" w:color="000000"/>
              <w:left w:val="none" w:sz="4" w:space="0" w:color="000000"/>
              <w:bottom w:val="single" w:sz="4" w:space="0" w:color="auto"/>
              <w:right w:val="single" w:sz="4" w:space="0" w:color="auto"/>
            </w:tcBorders>
            <w:shd w:val="clear" w:color="auto" w:fill="auto"/>
            <w:vAlign w:val="center"/>
          </w:tcPr>
          <w:p w14:paraId="40596C79" w14:textId="77777777" w:rsidR="00EF7562" w:rsidRPr="00C63892" w:rsidRDefault="009972EB">
            <w:pPr>
              <w:jc w:val="center"/>
              <w:rPr>
                <w:rFonts w:ascii="Arial Narrow" w:hAnsi="Arial Narrow"/>
                <w:b/>
                <w:color w:val="000000"/>
              </w:rPr>
            </w:pPr>
            <w:r w:rsidRPr="00C63892">
              <w:rPr>
                <w:rFonts w:ascii="Arial Narrow" w:hAnsi="Arial Narrow"/>
                <w:b/>
                <w:color w:val="000000"/>
              </w:rPr>
              <w:t>2416</w:t>
            </w:r>
          </w:p>
        </w:tc>
        <w:tc>
          <w:tcPr>
            <w:tcW w:w="1243" w:type="dxa"/>
            <w:tcBorders>
              <w:top w:val="none" w:sz="4" w:space="0" w:color="000000"/>
              <w:left w:val="none" w:sz="4" w:space="0" w:color="000000"/>
              <w:bottom w:val="single" w:sz="4" w:space="0" w:color="auto"/>
              <w:right w:val="single" w:sz="4" w:space="0" w:color="auto"/>
            </w:tcBorders>
            <w:shd w:val="clear" w:color="auto" w:fill="auto"/>
            <w:vAlign w:val="center"/>
          </w:tcPr>
          <w:p w14:paraId="41A346C8" w14:textId="77777777" w:rsidR="00EF7562" w:rsidRPr="00C63892" w:rsidRDefault="009972EB">
            <w:pPr>
              <w:jc w:val="center"/>
              <w:rPr>
                <w:rFonts w:ascii="Arial Narrow" w:hAnsi="Arial Narrow"/>
                <w:b/>
              </w:rPr>
            </w:pPr>
            <w:r w:rsidRPr="00C63892">
              <w:rPr>
                <w:rFonts w:ascii="Arial Narrow" w:hAnsi="Arial Narrow"/>
                <w:b/>
                <w:color w:val="000000"/>
              </w:rPr>
              <w:t>-</w:t>
            </w:r>
          </w:p>
        </w:tc>
      </w:tr>
      <w:tr w:rsidR="00EF7562" w:rsidRPr="00C63892" w14:paraId="526D725E" w14:textId="77777777">
        <w:trPr>
          <w:cantSplit/>
          <w:trHeight w:val="284"/>
        </w:trPr>
        <w:tc>
          <w:tcPr>
            <w:tcW w:w="615" w:type="dxa"/>
            <w:tcBorders>
              <w:top w:val="none" w:sz="4" w:space="0" w:color="000000"/>
              <w:left w:val="single" w:sz="4" w:space="0" w:color="auto"/>
              <w:bottom w:val="single" w:sz="4" w:space="0" w:color="auto"/>
              <w:right w:val="single" w:sz="4" w:space="0" w:color="auto"/>
            </w:tcBorders>
            <w:shd w:val="clear" w:color="auto" w:fill="auto"/>
            <w:vAlign w:val="center"/>
          </w:tcPr>
          <w:p w14:paraId="2363B22E" w14:textId="77777777" w:rsidR="00EF7562" w:rsidRPr="00C63892" w:rsidRDefault="009972EB">
            <w:pPr>
              <w:keepNext/>
              <w:keepLines/>
              <w:ind w:left="-57" w:right="-57"/>
              <w:jc w:val="center"/>
              <w:rPr>
                <w:rFonts w:ascii="Arial Narrow" w:hAnsi="Arial Narrow"/>
                <w:color w:val="000000"/>
              </w:rPr>
            </w:pPr>
            <w:r w:rsidRPr="00C63892">
              <w:rPr>
                <w:rFonts w:ascii="Arial Narrow" w:hAnsi="Arial Narrow"/>
                <w:color w:val="000000"/>
              </w:rPr>
              <w:t>2.1.</w:t>
            </w:r>
          </w:p>
        </w:tc>
        <w:tc>
          <w:tcPr>
            <w:tcW w:w="2693" w:type="dxa"/>
            <w:tcBorders>
              <w:top w:val="none" w:sz="4" w:space="0" w:color="000000"/>
              <w:left w:val="none" w:sz="4" w:space="0" w:color="000000"/>
              <w:bottom w:val="single" w:sz="4" w:space="0" w:color="auto"/>
              <w:right w:val="single" w:sz="4" w:space="0" w:color="auto"/>
            </w:tcBorders>
            <w:shd w:val="clear" w:color="auto" w:fill="auto"/>
            <w:vAlign w:val="center"/>
          </w:tcPr>
          <w:p w14:paraId="42B75B23" w14:textId="77777777" w:rsidR="00EF7562" w:rsidRPr="00C63892" w:rsidRDefault="009972EB">
            <w:pPr>
              <w:keepNext/>
              <w:keepLines/>
              <w:rPr>
                <w:rFonts w:ascii="Arial Narrow" w:hAnsi="Arial Narrow"/>
              </w:rPr>
            </w:pPr>
            <w:r w:rsidRPr="00C63892">
              <w:rPr>
                <w:rFonts w:ascii="Arial Narrow" w:hAnsi="Arial Narrow"/>
              </w:rPr>
              <w:t>Артемовская ТЭЦ</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14:paraId="0F30320C" w14:textId="77777777" w:rsidR="00EF7562" w:rsidRPr="00C63892" w:rsidRDefault="009972EB">
            <w:pPr>
              <w:jc w:val="center"/>
              <w:rPr>
                <w:rFonts w:ascii="Arial Narrow" w:hAnsi="Arial Narrow"/>
                <w:color w:val="000000"/>
              </w:rPr>
            </w:pPr>
            <w:r w:rsidRPr="00C63892">
              <w:rPr>
                <w:rFonts w:ascii="Arial Narrow" w:hAnsi="Arial Narrow"/>
                <w:color w:val="000000"/>
              </w:rPr>
              <w:t>297</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46FCB227" w14:textId="77777777" w:rsidR="00EF7562" w:rsidRPr="00C63892" w:rsidRDefault="009972EB">
            <w:pPr>
              <w:jc w:val="center"/>
              <w:rPr>
                <w:rFonts w:ascii="Arial Narrow" w:hAnsi="Arial Narrow"/>
                <w:color w:val="000000"/>
              </w:rPr>
            </w:pPr>
            <w:r w:rsidRPr="00C63892">
              <w:rPr>
                <w:rFonts w:ascii="Arial Narrow" w:hAnsi="Arial Narrow"/>
                <w:color w:val="000000"/>
              </w:rPr>
              <w:t>300</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674B5A0F" w14:textId="77777777" w:rsidR="00EF7562" w:rsidRPr="00C63892" w:rsidRDefault="009972EB">
            <w:pPr>
              <w:jc w:val="center"/>
              <w:rPr>
                <w:rFonts w:ascii="Arial Narrow" w:hAnsi="Arial Narrow"/>
              </w:rPr>
            </w:pPr>
            <w:r w:rsidRPr="00C63892">
              <w:rPr>
                <w:rFonts w:ascii="Arial Narrow" w:hAnsi="Arial Narrow"/>
                <w:color w:val="000000"/>
              </w:rPr>
              <w:t>+3</w:t>
            </w:r>
          </w:p>
        </w:tc>
        <w:tc>
          <w:tcPr>
            <w:tcW w:w="1134" w:type="dxa"/>
            <w:tcBorders>
              <w:top w:val="none" w:sz="4" w:space="0" w:color="000000"/>
              <w:left w:val="none" w:sz="4" w:space="0" w:color="000000"/>
              <w:bottom w:val="single" w:sz="4" w:space="0" w:color="auto"/>
              <w:right w:val="single" w:sz="4" w:space="0" w:color="auto"/>
            </w:tcBorders>
            <w:shd w:val="clear" w:color="auto" w:fill="auto"/>
            <w:vAlign w:val="center"/>
          </w:tcPr>
          <w:p w14:paraId="50CACDC3" w14:textId="77777777" w:rsidR="00EF7562" w:rsidRPr="00C63892" w:rsidRDefault="009972EB">
            <w:pPr>
              <w:jc w:val="center"/>
              <w:rPr>
                <w:rFonts w:ascii="Arial Narrow" w:hAnsi="Arial Narrow"/>
                <w:color w:val="000000"/>
              </w:rPr>
            </w:pPr>
            <w:r w:rsidRPr="00C63892">
              <w:rPr>
                <w:rFonts w:ascii="Arial Narrow" w:hAnsi="Arial Narrow"/>
                <w:color w:val="000000"/>
              </w:rPr>
              <w:t>300</w:t>
            </w:r>
          </w:p>
        </w:tc>
        <w:tc>
          <w:tcPr>
            <w:tcW w:w="1243" w:type="dxa"/>
            <w:tcBorders>
              <w:top w:val="none" w:sz="4" w:space="0" w:color="000000"/>
              <w:left w:val="none" w:sz="4" w:space="0" w:color="000000"/>
              <w:bottom w:val="single" w:sz="4" w:space="0" w:color="auto"/>
              <w:right w:val="single" w:sz="4" w:space="0" w:color="auto"/>
            </w:tcBorders>
            <w:shd w:val="clear" w:color="auto" w:fill="auto"/>
            <w:vAlign w:val="center"/>
          </w:tcPr>
          <w:p w14:paraId="0F44834A" w14:textId="77777777" w:rsidR="00EF7562" w:rsidRPr="00C63892" w:rsidRDefault="009972EB">
            <w:pPr>
              <w:jc w:val="center"/>
              <w:rPr>
                <w:rFonts w:ascii="Arial Narrow" w:hAnsi="Arial Narrow"/>
              </w:rPr>
            </w:pPr>
            <w:r w:rsidRPr="00C63892">
              <w:rPr>
                <w:rFonts w:ascii="Arial Narrow" w:hAnsi="Arial Narrow"/>
                <w:color w:val="000000"/>
              </w:rPr>
              <w:t>-</w:t>
            </w:r>
          </w:p>
        </w:tc>
      </w:tr>
      <w:tr w:rsidR="00EF7562" w:rsidRPr="00C63892" w14:paraId="26566365" w14:textId="77777777">
        <w:trPr>
          <w:cantSplit/>
          <w:trHeight w:val="284"/>
        </w:trPr>
        <w:tc>
          <w:tcPr>
            <w:tcW w:w="615" w:type="dxa"/>
            <w:tcBorders>
              <w:top w:val="none" w:sz="4" w:space="0" w:color="000000"/>
              <w:left w:val="single" w:sz="4" w:space="0" w:color="auto"/>
              <w:bottom w:val="single" w:sz="4" w:space="0" w:color="auto"/>
              <w:right w:val="single" w:sz="4" w:space="0" w:color="auto"/>
            </w:tcBorders>
            <w:shd w:val="clear" w:color="auto" w:fill="auto"/>
            <w:vAlign w:val="center"/>
          </w:tcPr>
          <w:p w14:paraId="4BC95ABD" w14:textId="77777777" w:rsidR="00EF7562" w:rsidRPr="00C63892" w:rsidRDefault="009972EB">
            <w:pPr>
              <w:keepNext/>
              <w:keepLines/>
              <w:ind w:left="-57" w:right="-57"/>
              <w:jc w:val="center"/>
              <w:rPr>
                <w:rFonts w:ascii="Arial Narrow" w:hAnsi="Arial Narrow"/>
                <w:color w:val="000000"/>
              </w:rPr>
            </w:pPr>
            <w:r w:rsidRPr="00C63892">
              <w:rPr>
                <w:rFonts w:ascii="Arial Narrow" w:hAnsi="Arial Narrow"/>
                <w:color w:val="000000"/>
              </w:rPr>
              <w:t>2.2.</w:t>
            </w:r>
          </w:p>
        </w:tc>
        <w:tc>
          <w:tcPr>
            <w:tcW w:w="2693" w:type="dxa"/>
            <w:tcBorders>
              <w:top w:val="none" w:sz="4" w:space="0" w:color="000000"/>
              <w:left w:val="none" w:sz="4" w:space="0" w:color="000000"/>
              <w:bottom w:val="single" w:sz="4" w:space="0" w:color="auto"/>
              <w:right w:val="single" w:sz="4" w:space="0" w:color="auto"/>
            </w:tcBorders>
            <w:shd w:val="clear" w:color="auto" w:fill="auto"/>
            <w:vAlign w:val="center"/>
          </w:tcPr>
          <w:p w14:paraId="06AACF4B" w14:textId="77777777" w:rsidR="00EF7562" w:rsidRPr="00C63892" w:rsidRDefault="009972EB">
            <w:pPr>
              <w:keepNext/>
              <w:keepLines/>
              <w:rPr>
                <w:rFonts w:ascii="Arial Narrow" w:hAnsi="Arial Narrow"/>
              </w:rPr>
            </w:pPr>
            <w:r w:rsidRPr="00C63892">
              <w:rPr>
                <w:rFonts w:ascii="Arial Narrow" w:hAnsi="Arial Narrow"/>
              </w:rPr>
              <w:t>Владивостокская ТЭЦ-2</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14:paraId="61DF206C" w14:textId="77777777" w:rsidR="00EF7562" w:rsidRPr="00C63892" w:rsidRDefault="009972EB">
            <w:pPr>
              <w:jc w:val="center"/>
              <w:rPr>
                <w:rFonts w:ascii="Arial Narrow" w:hAnsi="Arial Narrow"/>
                <w:color w:val="000000"/>
              </w:rPr>
            </w:pPr>
            <w:r w:rsidRPr="00C63892">
              <w:rPr>
                <w:rFonts w:ascii="Arial Narrow" w:hAnsi="Arial Narrow"/>
                <w:color w:val="000000"/>
              </w:rPr>
              <w:t>1051</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47EBC792" w14:textId="77777777" w:rsidR="00EF7562" w:rsidRPr="00C63892" w:rsidRDefault="009972EB">
            <w:pPr>
              <w:jc w:val="center"/>
              <w:rPr>
                <w:rFonts w:ascii="Arial Narrow" w:hAnsi="Arial Narrow"/>
                <w:color w:val="000000"/>
              </w:rPr>
            </w:pPr>
            <w:r w:rsidRPr="00C63892">
              <w:rPr>
                <w:rFonts w:ascii="Arial Narrow" w:hAnsi="Arial Narrow"/>
                <w:color w:val="000000"/>
              </w:rPr>
              <w:t>1051</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3B53FAF0" w14:textId="77777777" w:rsidR="00EF7562" w:rsidRPr="00C63892" w:rsidRDefault="009972EB">
            <w:pPr>
              <w:jc w:val="center"/>
              <w:rPr>
                <w:rFonts w:ascii="Arial Narrow" w:hAnsi="Arial Narrow"/>
              </w:rPr>
            </w:pPr>
            <w:r w:rsidRPr="00C63892">
              <w:rPr>
                <w:rFonts w:ascii="Arial Narrow" w:hAnsi="Arial Narrow"/>
                <w:color w:val="000000"/>
              </w:rPr>
              <w:t>-</w:t>
            </w:r>
          </w:p>
        </w:tc>
        <w:tc>
          <w:tcPr>
            <w:tcW w:w="1134" w:type="dxa"/>
            <w:tcBorders>
              <w:top w:val="none" w:sz="4" w:space="0" w:color="000000"/>
              <w:left w:val="none" w:sz="4" w:space="0" w:color="000000"/>
              <w:bottom w:val="single" w:sz="4" w:space="0" w:color="auto"/>
              <w:right w:val="single" w:sz="4" w:space="0" w:color="auto"/>
            </w:tcBorders>
            <w:shd w:val="clear" w:color="auto" w:fill="auto"/>
            <w:vAlign w:val="center"/>
          </w:tcPr>
          <w:p w14:paraId="1FCEAD4B" w14:textId="77777777" w:rsidR="00EF7562" w:rsidRPr="00C63892" w:rsidRDefault="009972EB">
            <w:pPr>
              <w:jc w:val="center"/>
              <w:rPr>
                <w:rFonts w:ascii="Arial Narrow" w:hAnsi="Arial Narrow"/>
                <w:color w:val="000000"/>
              </w:rPr>
            </w:pPr>
            <w:r w:rsidRPr="00C63892">
              <w:rPr>
                <w:rFonts w:ascii="Arial Narrow" w:hAnsi="Arial Narrow"/>
                <w:color w:val="000000"/>
              </w:rPr>
              <w:t>1051</w:t>
            </w:r>
          </w:p>
        </w:tc>
        <w:tc>
          <w:tcPr>
            <w:tcW w:w="1243" w:type="dxa"/>
            <w:tcBorders>
              <w:top w:val="none" w:sz="4" w:space="0" w:color="000000"/>
              <w:left w:val="none" w:sz="4" w:space="0" w:color="000000"/>
              <w:bottom w:val="single" w:sz="4" w:space="0" w:color="auto"/>
              <w:right w:val="single" w:sz="4" w:space="0" w:color="auto"/>
            </w:tcBorders>
            <w:shd w:val="clear" w:color="auto" w:fill="auto"/>
            <w:vAlign w:val="center"/>
          </w:tcPr>
          <w:p w14:paraId="56DAE37F" w14:textId="77777777" w:rsidR="00EF7562" w:rsidRPr="00C63892" w:rsidRDefault="009972EB">
            <w:pPr>
              <w:jc w:val="center"/>
              <w:rPr>
                <w:rFonts w:ascii="Arial Narrow" w:hAnsi="Arial Narrow"/>
              </w:rPr>
            </w:pPr>
            <w:r w:rsidRPr="00C63892">
              <w:rPr>
                <w:rFonts w:ascii="Arial Narrow" w:hAnsi="Arial Narrow"/>
                <w:color w:val="000000"/>
              </w:rPr>
              <w:t>-</w:t>
            </w:r>
          </w:p>
        </w:tc>
      </w:tr>
      <w:tr w:rsidR="00EF7562" w:rsidRPr="00C63892" w14:paraId="54C66F8C" w14:textId="77777777">
        <w:trPr>
          <w:cantSplit/>
          <w:trHeight w:val="284"/>
        </w:trPr>
        <w:tc>
          <w:tcPr>
            <w:tcW w:w="615" w:type="dxa"/>
            <w:tcBorders>
              <w:top w:val="none" w:sz="4" w:space="0" w:color="000000"/>
              <w:left w:val="single" w:sz="4" w:space="0" w:color="auto"/>
              <w:bottom w:val="single" w:sz="4" w:space="0" w:color="auto"/>
              <w:right w:val="single" w:sz="4" w:space="0" w:color="auto"/>
            </w:tcBorders>
            <w:shd w:val="clear" w:color="auto" w:fill="auto"/>
            <w:vAlign w:val="center"/>
          </w:tcPr>
          <w:p w14:paraId="5B2FCE84" w14:textId="77777777" w:rsidR="00EF7562" w:rsidRPr="00C63892" w:rsidRDefault="009972EB">
            <w:pPr>
              <w:keepNext/>
              <w:keepLines/>
              <w:ind w:left="-57" w:right="-57"/>
              <w:jc w:val="center"/>
              <w:rPr>
                <w:rFonts w:ascii="Arial Narrow" w:hAnsi="Arial Narrow"/>
                <w:color w:val="000000"/>
              </w:rPr>
            </w:pPr>
            <w:r w:rsidRPr="00C63892">
              <w:rPr>
                <w:rFonts w:ascii="Arial Narrow" w:hAnsi="Arial Narrow"/>
                <w:color w:val="000000"/>
              </w:rPr>
              <w:t>2.3.</w:t>
            </w:r>
          </w:p>
        </w:tc>
        <w:tc>
          <w:tcPr>
            <w:tcW w:w="2693" w:type="dxa"/>
            <w:tcBorders>
              <w:top w:val="none" w:sz="4" w:space="0" w:color="000000"/>
              <w:left w:val="none" w:sz="4" w:space="0" w:color="000000"/>
              <w:bottom w:val="single" w:sz="4" w:space="0" w:color="auto"/>
              <w:right w:val="single" w:sz="4" w:space="0" w:color="auto"/>
            </w:tcBorders>
            <w:shd w:val="clear" w:color="auto" w:fill="auto"/>
            <w:vAlign w:val="center"/>
          </w:tcPr>
          <w:p w14:paraId="541279F7" w14:textId="77777777" w:rsidR="00EF7562" w:rsidRPr="00C63892" w:rsidRDefault="009972EB">
            <w:pPr>
              <w:keepNext/>
              <w:keepLines/>
              <w:rPr>
                <w:rFonts w:ascii="Arial Narrow" w:hAnsi="Arial Narrow"/>
                <w:color w:val="000000"/>
              </w:rPr>
            </w:pPr>
            <w:r w:rsidRPr="00C63892">
              <w:rPr>
                <w:rFonts w:ascii="Arial Narrow" w:hAnsi="Arial Narrow"/>
                <w:color w:val="000000"/>
              </w:rPr>
              <w:t xml:space="preserve">Партизанская ГРЭС </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14:paraId="63DDD4AA" w14:textId="77777777" w:rsidR="00EF7562" w:rsidRPr="00C63892" w:rsidRDefault="009972EB">
            <w:pPr>
              <w:jc w:val="center"/>
              <w:rPr>
                <w:rFonts w:ascii="Arial Narrow" w:hAnsi="Arial Narrow"/>
                <w:color w:val="000000"/>
              </w:rPr>
            </w:pPr>
            <w:r w:rsidRPr="00C63892">
              <w:rPr>
                <w:rFonts w:ascii="Arial Narrow" w:hAnsi="Arial Narrow"/>
                <w:color w:val="000000"/>
              </w:rPr>
              <w:t>160</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50347917" w14:textId="77777777" w:rsidR="00EF7562" w:rsidRPr="00C63892" w:rsidRDefault="009972EB">
            <w:pPr>
              <w:jc w:val="center"/>
              <w:rPr>
                <w:rFonts w:ascii="Arial Narrow" w:hAnsi="Arial Narrow"/>
                <w:color w:val="000000"/>
              </w:rPr>
            </w:pPr>
            <w:r w:rsidRPr="00C63892">
              <w:rPr>
                <w:rFonts w:ascii="Arial Narrow" w:hAnsi="Arial Narrow"/>
                <w:color w:val="000000"/>
              </w:rPr>
              <w:t>160</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08164073" w14:textId="77777777" w:rsidR="00EF7562" w:rsidRPr="00C63892" w:rsidRDefault="009972EB">
            <w:pPr>
              <w:jc w:val="center"/>
              <w:rPr>
                <w:rFonts w:ascii="Arial Narrow" w:hAnsi="Arial Narrow"/>
              </w:rPr>
            </w:pPr>
            <w:r w:rsidRPr="00C63892">
              <w:rPr>
                <w:rFonts w:ascii="Arial Narrow" w:hAnsi="Arial Narrow"/>
                <w:color w:val="000000"/>
              </w:rPr>
              <w:t>-</w:t>
            </w:r>
          </w:p>
        </w:tc>
        <w:tc>
          <w:tcPr>
            <w:tcW w:w="1134" w:type="dxa"/>
            <w:tcBorders>
              <w:top w:val="none" w:sz="4" w:space="0" w:color="000000"/>
              <w:left w:val="none" w:sz="4" w:space="0" w:color="000000"/>
              <w:bottom w:val="single" w:sz="4" w:space="0" w:color="auto"/>
              <w:right w:val="single" w:sz="4" w:space="0" w:color="auto"/>
            </w:tcBorders>
            <w:shd w:val="clear" w:color="auto" w:fill="auto"/>
            <w:vAlign w:val="center"/>
          </w:tcPr>
          <w:p w14:paraId="58B32E21" w14:textId="77777777" w:rsidR="00EF7562" w:rsidRPr="00C63892" w:rsidRDefault="009972EB">
            <w:pPr>
              <w:jc w:val="center"/>
              <w:rPr>
                <w:rFonts w:ascii="Arial Narrow" w:hAnsi="Arial Narrow"/>
                <w:color w:val="000000"/>
              </w:rPr>
            </w:pPr>
            <w:r w:rsidRPr="00C63892">
              <w:rPr>
                <w:rFonts w:ascii="Arial Narrow" w:hAnsi="Arial Narrow"/>
                <w:color w:val="000000"/>
              </w:rPr>
              <w:t>160</w:t>
            </w:r>
          </w:p>
        </w:tc>
        <w:tc>
          <w:tcPr>
            <w:tcW w:w="1243" w:type="dxa"/>
            <w:tcBorders>
              <w:top w:val="none" w:sz="4" w:space="0" w:color="000000"/>
              <w:left w:val="none" w:sz="4" w:space="0" w:color="000000"/>
              <w:bottom w:val="single" w:sz="4" w:space="0" w:color="auto"/>
              <w:right w:val="single" w:sz="4" w:space="0" w:color="auto"/>
            </w:tcBorders>
            <w:shd w:val="clear" w:color="auto" w:fill="auto"/>
            <w:vAlign w:val="center"/>
          </w:tcPr>
          <w:p w14:paraId="6CFD8439" w14:textId="77777777" w:rsidR="00EF7562" w:rsidRPr="00C63892" w:rsidRDefault="009972EB">
            <w:pPr>
              <w:jc w:val="center"/>
              <w:rPr>
                <w:rFonts w:ascii="Arial Narrow" w:hAnsi="Arial Narrow"/>
              </w:rPr>
            </w:pPr>
            <w:r w:rsidRPr="00C63892">
              <w:rPr>
                <w:rFonts w:ascii="Arial Narrow" w:hAnsi="Arial Narrow"/>
                <w:color w:val="000000"/>
              </w:rPr>
              <w:t>-</w:t>
            </w:r>
          </w:p>
        </w:tc>
      </w:tr>
      <w:tr w:rsidR="00EF7562" w:rsidRPr="00C63892" w14:paraId="23B18241" w14:textId="77777777">
        <w:trPr>
          <w:cantSplit/>
          <w:trHeight w:val="284"/>
        </w:trPr>
        <w:tc>
          <w:tcPr>
            <w:tcW w:w="615" w:type="dxa"/>
            <w:tcBorders>
              <w:top w:val="none" w:sz="4" w:space="0" w:color="000000"/>
              <w:left w:val="single" w:sz="4" w:space="0" w:color="auto"/>
              <w:bottom w:val="single" w:sz="4" w:space="0" w:color="auto"/>
              <w:right w:val="single" w:sz="4" w:space="0" w:color="auto"/>
            </w:tcBorders>
            <w:shd w:val="clear" w:color="auto" w:fill="auto"/>
            <w:vAlign w:val="center"/>
          </w:tcPr>
          <w:p w14:paraId="5BB23CFA" w14:textId="77777777" w:rsidR="00EF7562" w:rsidRPr="00C63892" w:rsidRDefault="009972EB">
            <w:pPr>
              <w:keepNext/>
              <w:keepLines/>
              <w:ind w:left="-57" w:right="-57"/>
              <w:jc w:val="center"/>
              <w:rPr>
                <w:rFonts w:ascii="Arial Narrow" w:hAnsi="Arial Narrow"/>
                <w:color w:val="000000"/>
              </w:rPr>
            </w:pPr>
            <w:r w:rsidRPr="00C63892">
              <w:rPr>
                <w:rFonts w:ascii="Arial Narrow" w:hAnsi="Arial Narrow"/>
                <w:color w:val="000000"/>
              </w:rPr>
              <w:t>2.4.</w:t>
            </w:r>
          </w:p>
        </w:tc>
        <w:tc>
          <w:tcPr>
            <w:tcW w:w="2693" w:type="dxa"/>
            <w:tcBorders>
              <w:top w:val="none" w:sz="4" w:space="0" w:color="000000"/>
              <w:left w:val="none" w:sz="4" w:space="0" w:color="000000"/>
              <w:bottom w:val="single" w:sz="4" w:space="0" w:color="auto"/>
              <w:right w:val="single" w:sz="4" w:space="0" w:color="auto"/>
            </w:tcBorders>
            <w:shd w:val="clear" w:color="auto" w:fill="auto"/>
            <w:vAlign w:val="center"/>
          </w:tcPr>
          <w:p w14:paraId="5FDA2AF8" w14:textId="77777777" w:rsidR="00EF7562" w:rsidRPr="00C63892" w:rsidRDefault="009972EB">
            <w:pPr>
              <w:keepNext/>
              <w:keepLines/>
              <w:rPr>
                <w:rFonts w:ascii="Arial Narrow" w:hAnsi="Arial Narrow"/>
                <w:color w:val="000000"/>
              </w:rPr>
            </w:pPr>
            <w:r w:rsidRPr="00C63892">
              <w:rPr>
                <w:rFonts w:ascii="Arial Narrow" w:hAnsi="Arial Narrow"/>
              </w:rPr>
              <w:t xml:space="preserve">ПТС </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14:paraId="4FAF585D" w14:textId="77777777" w:rsidR="00EF7562" w:rsidRPr="00C63892" w:rsidRDefault="009972EB">
            <w:pPr>
              <w:jc w:val="center"/>
              <w:rPr>
                <w:rFonts w:ascii="Arial Narrow" w:hAnsi="Arial Narrow"/>
                <w:color w:val="000000"/>
              </w:rPr>
            </w:pPr>
            <w:r w:rsidRPr="00C63892">
              <w:rPr>
                <w:rFonts w:ascii="Arial Narrow" w:hAnsi="Arial Narrow"/>
                <w:color w:val="000000"/>
              </w:rPr>
              <w:t>1010</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14DDD3AF" w14:textId="77777777" w:rsidR="00EF7562" w:rsidRPr="00C63892" w:rsidRDefault="009972EB">
            <w:pPr>
              <w:jc w:val="center"/>
              <w:rPr>
                <w:rFonts w:ascii="Arial Narrow" w:hAnsi="Arial Narrow"/>
                <w:color w:val="000000"/>
              </w:rPr>
            </w:pPr>
            <w:r w:rsidRPr="00C63892">
              <w:rPr>
                <w:rFonts w:ascii="Arial Narrow" w:hAnsi="Arial Narrow"/>
                <w:color w:val="000000"/>
              </w:rPr>
              <w:t>905</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1D0EA9A2" w14:textId="77777777" w:rsidR="00EF7562" w:rsidRPr="00C63892" w:rsidRDefault="009972EB">
            <w:pPr>
              <w:jc w:val="center"/>
              <w:rPr>
                <w:rFonts w:ascii="Arial Narrow" w:hAnsi="Arial Narrow"/>
                <w:color w:val="000000"/>
              </w:rPr>
            </w:pPr>
            <w:r w:rsidRPr="00C63892">
              <w:rPr>
                <w:rFonts w:ascii="Arial Narrow" w:hAnsi="Arial Narrow"/>
                <w:color w:val="000000"/>
              </w:rPr>
              <w:t>-105</w:t>
            </w:r>
          </w:p>
        </w:tc>
        <w:tc>
          <w:tcPr>
            <w:tcW w:w="1134" w:type="dxa"/>
            <w:tcBorders>
              <w:top w:val="none" w:sz="4" w:space="0" w:color="000000"/>
              <w:left w:val="none" w:sz="4" w:space="0" w:color="000000"/>
              <w:bottom w:val="single" w:sz="4" w:space="0" w:color="auto"/>
              <w:right w:val="single" w:sz="4" w:space="0" w:color="auto"/>
            </w:tcBorders>
            <w:shd w:val="clear" w:color="auto" w:fill="auto"/>
            <w:vAlign w:val="center"/>
          </w:tcPr>
          <w:p w14:paraId="568E6326" w14:textId="77777777" w:rsidR="00EF7562" w:rsidRPr="00C63892" w:rsidRDefault="009972EB">
            <w:pPr>
              <w:jc w:val="center"/>
              <w:rPr>
                <w:rFonts w:ascii="Arial Narrow" w:hAnsi="Arial Narrow"/>
                <w:color w:val="000000"/>
              </w:rPr>
            </w:pPr>
            <w:r w:rsidRPr="00C63892">
              <w:rPr>
                <w:rFonts w:ascii="Arial Narrow" w:hAnsi="Arial Narrow"/>
                <w:color w:val="000000"/>
              </w:rPr>
              <w:t>905</w:t>
            </w:r>
          </w:p>
        </w:tc>
        <w:tc>
          <w:tcPr>
            <w:tcW w:w="1243" w:type="dxa"/>
            <w:tcBorders>
              <w:top w:val="none" w:sz="4" w:space="0" w:color="000000"/>
              <w:left w:val="none" w:sz="4" w:space="0" w:color="000000"/>
              <w:bottom w:val="single" w:sz="4" w:space="0" w:color="auto"/>
              <w:right w:val="single" w:sz="4" w:space="0" w:color="auto"/>
            </w:tcBorders>
            <w:shd w:val="clear" w:color="auto" w:fill="auto"/>
            <w:vAlign w:val="center"/>
          </w:tcPr>
          <w:p w14:paraId="2F7E8498" w14:textId="77777777" w:rsidR="00EF7562" w:rsidRPr="00C63892" w:rsidRDefault="009972EB">
            <w:pPr>
              <w:jc w:val="center"/>
              <w:rPr>
                <w:rFonts w:ascii="Arial Narrow" w:hAnsi="Arial Narrow"/>
                <w:color w:val="000000"/>
              </w:rPr>
            </w:pPr>
            <w:r w:rsidRPr="00C63892">
              <w:rPr>
                <w:rFonts w:ascii="Arial Narrow" w:hAnsi="Arial Narrow"/>
                <w:color w:val="000000"/>
              </w:rPr>
              <w:t>-</w:t>
            </w:r>
          </w:p>
        </w:tc>
      </w:tr>
      <w:tr w:rsidR="00EF7562" w:rsidRPr="00C63892" w14:paraId="076C616B" w14:textId="77777777">
        <w:trPr>
          <w:cantSplit/>
          <w:trHeight w:val="284"/>
        </w:trPr>
        <w:tc>
          <w:tcPr>
            <w:tcW w:w="615" w:type="dxa"/>
            <w:tcBorders>
              <w:top w:val="none" w:sz="4" w:space="0" w:color="000000"/>
              <w:left w:val="single" w:sz="4" w:space="0" w:color="auto"/>
              <w:bottom w:val="single" w:sz="4" w:space="0" w:color="auto"/>
              <w:right w:val="single" w:sz="4" w:space="0" w:color="auto"/>
            </w:tcBorders>
            <w:shd w:val="clear" w:color="auto" w:fill="auto"/>
            <w:vAlign w:val="center"/>
          </w:tcPr>
          <w:p w14:paraId="6BDEB294" w14:textId="77777777" w:rsidR="00EF7562" w:rsidRPr="00C63892" w:rsidRDefault="009972EB">
            <w:pPr>
              <w:keepNext/>
              <w:keepLines/>
              <w:ind w:left="-57" w:right="-57"/>
              <w:jc w:val="center"/>
              <w:rPr>
                <w:rFonts w:ascii="Arial Narrow" w:hAnsi="Arial Narrow"/>
                <w:color w:val="000000"/>
              </w:rPr>
            </w:pPr>
            <w:r w:rsidRPr="00C63892">
              <w:rPr>
                <w:rFonts w:ascii="Arial Narrow" w:hAnsi="Arial Narrow"/>
                <w:color w:val="000000"/>
              </w:rPr>
              <w:t>3.</w:t>
            </w:r>
          </w:p>
        </w:tc>
        <w:tc>
          <w:tcPr>
            <w:tcW w:w="2693" w:type="dxa"/>
            <w:tcBorders>
              <w:top w:val="none" w:sz="4" w:space="0" w:color="000000"/>
              <w:left w:val="none" w:sz="4" w:space="0" w:color="000000"/>
              <w:bottom w:val="single" w:sz="4" w:space="0" w:color="auto"/>
              <w:right w:val="single" w:sz="4" w:space="0" w:color="auto"/>
            </w:tcBorders>
            <w:shd w:val="clear" w:color="auto" w:fill="auto"/>
            <w:vAlign w:val="center"/>
          </w:tcPr>
          <w:p w14:paraId="5975D618" w14:textId="77777777" w:rsidR="00EF7562" w:rsidRPr="00C63892" w:rsidRDefault="009972EB">
            <w:pPr>
              <w:keepNext/>
              <w:keepLines/>
              <w:rPr>
                <w:rFonts w:ascii="Arial Narrow" w:hAnsi="Arial Narrow"/>
                <w:b/>
              </w:rPr>
            </w:pPr>
            <w:r w:rsidRPr="00C63892">
              <w:rPr>
                <w:rFonts w:ascii="Arial Narrow" w:hAnsi="Arial Narrow"/>
                <w:b/>
              </w:rPr>
              <w:t>Амурская генерация</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14:paraId="18A33A27" w14:textId="77777777" w:rsidR="00EF7562" w:rsidRPr="00C63892" w:rsidRDefault="009972EB">
            <w:pPr>
              <w:jc w:val="center"/>
              <w:rPr>
                <w:rFonts w:ascii="Arial Narrow" w:hAnsi="Arial Narrow"/>
                <w:b/>
                <w:color w:val="000000"/>
              </w:rPr>
            </w:pPr>
            <w:r w:rsidRPr="00C63892">
              <w:rPr>
                <w:rFonts w:ascii="Arial Narrow" w:hAnsi="Arial Narrow"/>
                <w:b/>
                <w:color w:val="000000"/>
              </w:rPr>
              <w:t>1243,7</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48FA9F11" w14:textId="77777777" w:rsidR="00EF7562" w:rsidRPr="00C63892" w:rsidRDefault="009972EB">
            <w:pPr>
              <w:jc w:val="center"/>
              <w:rPr>
                <w:rFonts w:ascii="Arial Narrow" w:hAnsi="Arial Narrow"/>
                <w:b/>
                <w:color w:val="000000"/>
              </w:rPr>
            </w:pPr>
            <w:r w:rsidRPr="00C63892">
              <w:rPr>
                <w:rFonts w:ascii="Arial Narrow" w:hAnsi="Arial Narrow"/>
                <w:b/>
                <w:color w:val="000000"/>
              </w:rPr>
              <w:t>1243,7</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51B53228" w14:textId="77777777" w:rsidR="00EF7562" w:rsidRPr="00C63892" w:rsidRDefault="009972EB">
            <w:pPr>
              <w:jc w:val="center"/>
              <w:rPr>
                <w:rFonts w:ascii="Arial Narrow" w:hAnsi="Arial Narrow"/>
                <w:b/>
              </w:rPr>
            </w:pPr>
            <w:r w:rsidRPr="00C63892">
              <w:rPr>
                <w:rFonts w:ascii="Arial Narrow" w:hAnsi="Arial Narrow"/>
                <w:b/>
                <w:color w:val="000000"/>
              </w:rPr>
              <w:t>-</w:t>
            </w:r>
          </w:p>
        </w:tc>
        <w:tc>
          <w:tcPr>
            <w:tcW w:w="1134" w:type="dxa"/>
            <w:tcBorders>
              <w:top w:val="none" w:sz="4" w:space="0" w:color="000000"/>
              <w:left w:val="none" w:sz="4" w:space="0" w:color="000000"/>
              <w:bottom w:val="single" w:sz="4" w:space="0" w:color="auto"/>
              <w:right w:val="single" w:sz="4" w:space="0" w:color="auto"/>
            </w:tcBorders>
            <w:shd w:val="clear" w:color="auto" w:fill="auto"/>
            <w:vAlign w:val="center"/>
          </w:tcPr>
          <w:p w14:paraId="2F520059" w14:textId="77777777" w:rsidR="00EF7562" w:rsidRPr="00C63892" w:rsidRDefault="009972EB">
            <w:pPr>
              <w:jc w:val="center"/>
              <w:rPr>
                <w:rFonts w:ascii="Arial Narrow" w:eastAsia="Arial Narrow" w:hAnsi="Arial Narrow" w:cs="Arial Narrow"/>
              </w:rPr>
            </w:pPr>
            <w:r w:rsidRPr="00C63892">
              <w:rPr>
                <w:rFonts w:ascii="Arial Narrow" w:eastAsia="Arial Narrow" w:hAnsi="Arial Narrow" w:cs="Arial Narrow"/>
                <w:b/>
              </w:rPr>
              <w:t>1178,7</w:t>
            </w:r>
          </w:p>
        </w:tc>
        <w:tc>
          <w:tcPr>
            <w:tcW w:w="1243" w:type="dxa"/>
            <w:tcBorders>
              <w:top w:val="none" w:sz="4" w:space="0" w:color="000000"/>
              <w:left w:val="none" w:sz="4" w:space="0" w:color="000000"/>
              <w:bottom w:val="single" w:sz="4" w:space="0" w:color="auto"/>
              <w:right w:val="single" w:sz="4" w:space="0" w:color="auto"/>
            </w:tcBorders>
            <w:shd w:val="clear" w:color="auto" w:fill="auto"/>
            <w:vAlign w:val="center"/>
          </w:tcPr>
          <w:p w14:paraId="77E42BAC" w14:textId="77777777" w:rsidR="00EF7562" w:rsidRPr="00C63892" w:rsidRDefault="009972EB">
            <w:pPr>
              <w:jc w:val="center"/>
              <w:rPr>
                <w:rFonts w:ascii="Arial Narrow" w:eastAsia="Arial Narrow" w:hAnsi="Arial Narrow" w:cs="Arial Narrow"/>
              </w:rPr>
            </w:pPr>
            <w:r w:rsidRPr="00C63892">
              <w:rPr>
                <w:rFonts w:ascii="Arial Narrow" w:eastAsia="Arial Narrow" w:hAnsi="Arial Narrow" w:cs="Arial Narrow"/>
                <w:b/>
              </w:rPr>
              <w:t>-65</w:t>
            </w:r>
          </w:p>
        </w:tc>
      </w:tr>
      <w:tr w:rsidR="00EF7562" w:rsidRPr="00C63892" w14:paraId="69443ED9" w14:textId="77777777">
        <w:trPr>
          <w:cantSplit/>
          <w:trHeight w:val="284"/>
        </w:trPr>
        <w:tc>
          <w:tcPr>
            <w:tcW w:w="615" w:type="dxa"/>
            <w:tcBorders>
              <w:top w:val="none" w:sz="4" w:space="0" w:color="000000"/>
              <w:left w:val="single" w:sz="4" w:space="0" w:color="auto"/>
              <w:bottom w:val="single" w:sz="4" w:space="0" w:color="auto"/>
              <w:right w:val="single" w:sz="4" w:space="0" w:color="auto"/>
            </w:tcBorders>
            <w:shd w:val="clear" w:color="auto" w:fill="auto"/>
            <w:vAlign w:val="center"/>
          </w:tcPr>
          <w:p w14:paraId="63E20A21" w14:textId="77777777" w:rsidR="00EF7562" w:rsidRPr="00C63892" w:rsidRDefault="009972EB">
            <w:pPr>
              <w:keepNext/>
              <w:keepLines/>
              <w:ind w:left="-57" w:right="-57"/>
              <w:jc w:val="center"/>
              <w:rPr>
                <w:rFonts w:ascii="Arial Narrow" w:hAnsi="Arial Narrow"/>
                <w:color w:val="000000"/>
              </w:rPr>
            </w:pPr>
            <w:r w:rsidRPr="00C63892">
              <w:rPr>
                <w:rFonts w:ascii="Arial Narrow" w:hAnsi="Arial Narrow"/>
                <w:color w:val="000000"/>
              </w:rPr>
              <w:t>3.1.</w:t>
            </w:r>
          </w:p>
        </w:tc>
        <w:tc>
          <w:tcPr>
            <w:tcW w:w="2693" w:type="dxa"/>
            <w:tcBorders>
              <w:top w:val="none" w:sz="4" w:space="0" w:color="000000"/>
              <w:left w:val="none" w:sz="4" w:space="0" w:color="000000"/>
              <w:bottom w:val="single" w:sz="4" w:space="0" w:color="auto"/>
              <w:right w:val="single" w:sz="4" w:space="0" w:color="auto"/>
            </w:tcBorders>
            <w:shd w:val="clear" w:color="auto" w:fill="auto"/>
            <w:vAlign w:val="center"/>
          </w:tcPr>
          <w:p w14:paraId="71AB8008" w14:textId="77777777" w:rsidR="00EF7562" w:rsidRPr="00C63892" w:rsidRDefault="009972EB">
            <w:pPr>
              <w:keepNext/>
              <w:keepLines/>
              <w:rPr>
                <w:rFonts w:ascii="Arial Narrow" w:hAnsi="Arial Narrow"/>
              </w:rPr>
            </w:pPr>
            <w:r w:rsidRPr="00C63892">
              <w:rPr>
                <w:rFonts w:ascii="Arial Narrow" w:hAnsi="Arial Narrow"/>
              </w:rPr>
              <w:t>Благовещенская ТЭЦ</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14:paraId="5B5BB043" w14:textId="77777777" w:rsidR="00EF7562" w:rsidRPr="00C63892" w:rsidRDefault="009972EB">
            <w:pPr>
              <w:jc w:val="center"/>
              <w:rPr>
                <w:rFonts w:ascii="Arial Narrow" w:hAnsi="Arial Narrow"/>
                <w:color w:val="000000"/>
              </w:rPr>
            </w:pPr>
            <w:r w:rsidRPr="00C63892">
              <w:rPr>
                <w:rFonts w:ascii="Arial Narrow" w:hAnsi="Arial Narrow"/>
                <w:color w:val="000000"/>
              </w:rPr>
              <w:t>1005,6</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6785CFD5" w14:textId="77777777" w:rsidR="00EF7562" w:rsidRPr="00C63892" w:rsidRDefault="009972EB">
            <w:pPr>
              <w:jc w:val="center"/>
              <w:rPr>
                <w:rFonts w:ascii="Arial Narrow" w:hAnsi="Arial Narrow"/>
                <w:color w:val="000000"/>
              </w:rPr>
            </w:pPr>
            <w:r w:rsidRPr="00C63892">
              <w:rPr>
                <w:rFonts w:ascii="Arial Narrow" w:hAnsi="Arial Narrow"/>
                <w:color w:val="000000"/>
              </w:rPr>
              <w:t>1005,6</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138301E3" w14:textId="77777777" w:rsidR="00EF7562" w:rsidRPr="00C63892" w:rsidRDefault="009972EB">
            <w:pPr>
              <w:jc w:val="center"/>
              <w:rPr>
                <w:rFonts w:ascii="Arial Narrow" w:hAnsi="Arial Narrow"/>
              </w:rPr>
            </w:pPr>
            <w:r w:rsidRPr="00C63892">
              <w:rPr>
                <w:rFonts w:ascii="Arial Narrow" w:hAnsi="Arial Narrow"/>
                <w:color w:val="000000"/>
              </w:rPr>
              <w:t>-</w:t>
            </w:r>
          </w:p>
        </w:tc>
        <w:tc>
          <w:tcPr>
            <w:tcW w:w="1134" w:type="dxa"/>
            <w:tcBorders>
              <w:top w:val="none" w:sz="4" w:space="0" w:color="000000"/>
              <w:left w:val="none" w:sz="4" w:space="0" w:color="000000"/>
              <w:bottom w:val="single" w:sz="4" w:space="0" w:color="auto"/>
              <w:right w:val="single" w:sz="4" w:space="0" w:color="auto"/>
            </w:tcBorders>
            <w:shd w:val="clear" w:color="auto" w:fill="auto"/>
            <w:vAlign w:val="center"/>
          </w:tcPr>
          <w:p w14:paraId="23EC1D56" w14:textId="77777777" w:rsidR="00EF7562" w:rsidRPr="00C63892" w:rsidRDefault="009972EB">
            <w:pPr>
              <w:jc w:val="center"/>
              <w:rPr>
                <w:rFonts w:ascii="Arial Narrow" w:hAnsi="Arial Narrow"/>
                <w:color w:val="000000"/>
              </w:rPr>
            </w:pPr>
            <w:r w:rsidRPr="00C63892">
              <w:rPr>
                <w:rFonts w:ascii="Arial Narrow" w:hAnsi="Arial Narrow"/>
                <w:color w:val="000000"/>
              </w:rPr>
              <w:t>1005,6</w:t>
            </w:r>
          </w:p>
        </w:tc>
        <w:tc>
          <w:tcPr>
            <w:tcW w:w="1243" w:type="dxa"/>
            <w:tcBorders>
              <w:top w:val="none" w:sz="4" w:space="0" w:color="000000"/>
              <w:left w:val="none" w:sz="4" w:space="0" w:color="000000"/>
              <w:bottom w:val="single" w:sz="4" w:space="0" w:color="auto"/>
              <w:right w:val="single" w:sz="4" w:space="0" w:color="auto"/>
            </w:tcBorders>
            <w:shd w:val="clear" w:color="auto" w:fill="auto"/>
            <w:vAlign w:val="center"/>
          </w:tcPr>
          <w:p w14:paraId="342E24BD" w14:textId="77777777" w:rsidR="00EF7562" w:rsidRPr="00C63892" w:rsidRDefault="009972EB">
            <w:pPr>
              <w:jc w:val="center"/>
              <w:rPr>
                <w:rFonts w:ascii="Arial Narrow" w:hAnsi="Arial Narrow"/>
              </w:rPr>
            </w:pPr>
            <w:r w:rsidRPr="00C63892">
              <w:rPr>
                <w:rFonts w:ascii="Arial Narrow" w:hAnsi="Arial Narrow"/>
              </w:rPr>
              <w:t>-</w:t>
            </w:r>
          </w:p>
        </w:tc>
      </w:tr>
      <w:tr w:rsidR="00EF7562" w:rsidRPr="00C63892" w14:paraId="554DD847" w14:textId="77777777">
        <w:trPr>
          <w:cantSplit/>
          <w:trHeight w:val="284"/>
        </w:trPr>
        <w:tc>
          <w:tcPr>
            <w:tcW w:w="615" w:type="dxa"/>
            <w:tcBorders>
              <w:top w:val="none" w:sz="4" w:space="0" w:color="000000"/>
              <w:left w:val="single" w:sz="4" w:space="0" w:color="auto"/>
              <w:bottom w:val="single" w:sz="4" w:space="0" w:color="auto"/>
              <w:right w:val="single" w:sz="4" w:space="0" w:color="auto"/>
            </w:tcBorders>
            <w:shd w:val="clear" w:color="auto" w:fill="auto"/>
            <w:vAlign w:val="center"/>
          </w:tcPr>
          <w:p w14:paraId="7A2C0304" w14:textId="77777777" w:rsidR="00EF7562" w:rsidRPr="00C63892" w:rsidRDefault="009972EB">
            <w:pPr>
              <w:keepNext/>
              <w:keepLines/>
              <w:ind w:left="-57" w:right="-57"/>
              <w:jc w:val="center"/>
              <w:rPr>
                <w:rFonts w:ascii="Arial Narrow" w:hAnsi="Arial Narrow"/>
                <w:color w:val="000000"/>
              </w:rPr>
            </w:pPr>
            <w:r w:rsidRPr="00C63892">
              <w:rPr>
                <w:rFonts w:ascii="Arial Narrow" w:hAnsi="Arial Narrow"/>
                <w:color w:val="000000"/>
              </w:rPr>
              <w:t>3.2.</w:t>
            </w:r>
          </w:p>
        </w:tc>
        <w:tc>
          <w:tcPr>
            <w:tcW w:w="2693" w:type="dxa"/>
            <w:tcBorders>
              <w:top w:val="none" w:sz="4" w:space="0" w:color="000000"/>
              <w:left w:val="none" w:sz="4" w:space="0" w:color="000000"/>
              <w:bottom w:val="single" w:sz="4" w:space="0" w:color="auto"/>
              <w:right w:val="single" w:sz="4" w:space="0" w:color="auto"/>
            </w:tcBorders>
            <w:shd w:val="clear" w:color="auto" w:fill="auto"/>
            <w:vAlign w:val="center"/>
          </w:tcPr>
          <w:p w14:paraId="057C97C8" w14:textId="77777777" w:rsidR="00EF7562" w:rsidRPr="00C63892" w:rsidRDefault="009972EB">
            <w:pPr>
              <w:keepNext/>
              <w:keepLines/>
              <w:rPr>
                <w:rFonts w:ascii="Arial Narrow" w:hAnsi="Arial Narrow"/>
              </w:rPr>
            </w:pPr>
            <w:r w:rsidRPr="00C63892">
              <w:rPr>
                <w:rFonts w:ascii="Arial Narrow" w:hAnsi="Arial Narrow"/>
              </w:rPr>
              <w:t>Райчихинская ГРЭС</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14:paraId="17D799B8" w14:textId="77777777" w:rsidR="00EF7562" w:rsidRPr="00C63892" w:rsidRDefault="009972EB">
            <w:pPr>
              <w:jc w:val="center"/>
              <w:rPr>
                <w:rFonts w:ascii="Arial Narrow" w:hAnsi="Arial Narrow"/>
                <w:color w:val="000000"/>
              </w:rPr>
            </w:pPr>
            <w:r w:rsidRPr="00C63892">
              <w:rPr>
                <w:rFonts w:ascii="Arial Narrow" w:hAnsi="Arial Narrow"/>
                <w:color w:val="000000"/>
              </w:rPr>
              <w:t>238,1</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4530D4F3" w14:textId="77777777" w:rsidR="00EF7562" w:rsidRPr="00C63892" w:rsidRDefault="009972EB">
            <w:pPr>
              <w:jc w:val="center"/>
              <w:rPr>
                <w:rFonts w:ascii="Arial Narrow" w:hAnsi="Arial Narrow"/>
                <w:color w:val="000000"/>
              </w:rPr>
            </w:pPr>
            <w:r w:rsidRPr="00C63892">
              <w:rPr>
                <w:rFonts w:ascii="Arial Narrow" w:hAnsi="Arial Narrow"/>
                <w:color w:val="000000"/>
              </w:rPr>
              <w:t>238,1</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7D665573" w14:textId="77777777" w:rsidR="00EF7562" w:rsidRPr="00C63892" w:rsidRDefault="009972EB">
            <w:pPr>
              <w:jc w:val="center"/>
              <w:rPr>
                <w:rFonts w:ascii="Arial Narrow" w:hAnsi="Arial Narrow"/>
              </w:rPr>
            </w:pPr>
            <w:r w:rsidRPr="00C63892">
              <w:rPr>
                <w:rFonts w:ascii="Arial Narrow" w:hAnsi="Arial Narrow"/>
                <w:color w:val="000000"/>
              </w:rPr>
              <w:t>-</w:t>
            </w:r>
          </w:p>
        </w:tc>
        <w:tc>
          <w:tcPr>
            <w:tcW w:w="1134" w:type="dxa"/>
            <w:tcBorders>
              <w:top w:val="none" w:sz="4" w:space="0" w:color="000000"/>
              <w:left w:val="none" w:sz="4" w:space="0" w:color="000000"/>
              <w:bottom w:val="single" w:sz="4" w:space="0" w:color="auto"/>
              <w:right w:val="single" w:sz="4" w:space="0" w:color="auto"/>
            </w:tcBorders>
            <w:shd w:val="clear" w:color="auto" w:fill="auto"/>
            <w:vAlign w:val="center"/>
          </w:tcPr>
          <w:p w14:paraId="59E9218D" w14:textId="77777777" w:rsidR="00EF7562" w:rsidRPr="00C63892" w:rsidRDefault="009972EB">
            <w:pPr>
              <w:jc w:val="center"/>
              <w:rPr>
                <w:rFonts w:ascii="Arial Narrow" w:hAnsi="Arial Narrow"/>
                <w:color w:val="000000"/>
              </w:rPr>
            </w:pPr>
            <w:r w:rsidRPr="00C63892">
              <w:rPr>
                <w:rFonts w:ascii="Arial Narrow" w:hAnsi="Arial Narrow"/>
                <w:color w:val="000000"/>
              </w:rPr>
              <w:t>173,1</w:t>
            </w:r>
          </w:p>
        </w:tc>
        <w:tc>
          <w:tcPr>
            <w:tcW w:w="1243" w:type="dxa"/>
            <w:tcBorders>
              <w:top w:val="none" w:sz="4" w:space="0" w:color="000000"/>
              <w:left w:val="none" w:sz="4" w:space="0" w:color="000000"/>
              <w:bottom w:val="single" w:sz="4" w:space="0" w:color="auto"/>
              <w:right w:val="single" w:sz="4" w:space="0" w:color="auto"/>
            </w:tcBorders>
            <w:shd w:val="clear" w:color="auto" w:fill="auto"/>
            <w:vAlign w:val="center"/>
          </w:tcPr>
          <w:p w14:paraId="5FB8F2F7" w14:textId="77777777" w:rsidR="00EF7562" w:rsidRPr="00C63892" w:rsidRDefault="009972EB">
            <w:pPr>
              <w:jc w:val="center"/>
              <w:rPr>
                <w:rFonts w:ascii="Arial Narrow" w:hAnsi="Arial Narrow"/>
              </w:rPr>
            </w:pPr>
            <w:r w:rsidRPr="00C63892">
              <w:rPr>
                <w:rFonts w:ascii="Arial Narrow" w:hAnsi="Arial Narrow"/>
                <w:color w:val="000000"/>
              </w:rPr>
              <w:t>-65</w:t>
            </w:r>
          </w:p>
        </w:tc>
      </w:tr>
      <w:tr w:rsidR="00EF7562" w:rsidRPr="00C63892" w14:paraId="039F44A5" w14:textId="77777777">
        <w:trPr>
          <w:cantSplit/>
          <w:trHeight w:val="284"/>
        </w:trPr>
        <w:tc>
          <w:tcPr>
            <w:tcW w:w="615" w:type="dxa"/>
            <w:tcBorders>
              <w:top w:val="none" w:sz="4" w:space="0" w:color="000000"/>
              <w:left w:val="single" w:sz="4" w:space="0" w:color="auto"/>
              <w:bottom w:val="single" w:sz="4" w:space="0" w:color="auto"/>
              <w:right w:val="single" w:sz="4" w:space="0" w:color="auto"/>
            </w:tcBorders>
            <w:shd w:val="clear" w:color="auto" w:fill="auto"/>
            <w:vAlign w:val="center"/>
          </w:tcPr>
          <w:p w14:paraId="266F00E0" w14:textId="77777777" w:rsidR="00EF7562" w:rsidRPr="00C63892" w:rsidRDefault="009972EB">
            <w:pPr>
              <w:keepNext/>
              <w:keepLines/>
              <w:ind w:left="-57" w:right="-57"/>
              <w:jc w:val="center"/>
              <w:rPr>
                <w:rFonts w:ascii="Arial Narrow" w:hAnsi="Arial Narrow"/>
                <w:color w:val="000000"/>
              </w:rPr>
            </w:pPr>
            <w:r w:rsidRPr="00C63892">
              <w:rPr>
                <w:rFonts w:ascii="Arial Narrow" w:hAnsi="Arial Narrow"/>
                <w:color w:val="000000"/>
              </w:rPr>
              <w:t>4.</w:t>
            </w:r>
          </w:p>
        </w:tc>
        <w:tc>
          <w:tcPr>
            <w:tcW w:w="2693" w:type="dxa"/>
            <w:tcBorders>
              <w:top w:val="none" w:sz="4" w:space="0" w:color="000000"/>
              <w:left w:val="none" w:sz="4" w:space="0" w:color="000000"/>
              <w:bottom w:val="single" w:sz="4" w:space="0" w:color="auto"/>
              <w:right w:val="single" w:sz="4" w:space="0" w:color="auto"/>
            </w:tcBorders>
            <w:shd w:val="clear" w:color="auto" w:fill="auto"/>
            <w:vAlign w:val="center"/>
          </w:tcPr>
          <w:p w14:paraId="0B814621" w14:textId="77777777" w:rsidR="00EF7562" w:rsidRPr="00C63892" w:rsidRDefault="009972EB">
            <w:pPr>
              <w:keepNext/>
              <w:keepLines/>
              <w:rPr>
                <w:rFonts w:ascii="Arial Narrow" w:hAnsi="Arial Narrow"/>
                <w:b/>
              </w:rPr>
            </w:pPr>
            <w:r w:rsidRPr="00C63892">
              <w:rPr>
                <w:rFonts w:ascii="Arial Narrow" w:hAnsi="Arial Narrow"/>
                <w:b/>
              </w:rPr>
              <w:t xml:space="preserve">Нерюнгринская ГРЭС </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14:paraId="796C0EAA" w14:textId="77777777" w:rsidR="00EF7562" w:rsidRPr="00C63892" w:rsidRDefault="009972EB">
            <w:pPr>
              <w:jc w:val="center"/>
              <w:rPr>
                <w:rFonts w:ascii="Arial Narrow" w:hAnsi="Arial Narrow"/>
                <w:b/>
                <w:color w:val="000000"/>
              </w:rPr>
            </w:pPr>
            <w:r w:rsidRPr="00C63892">
              <w:rPr>
                <w:rFonts w:ascii="Arial Narrow" w:hAnsi="Arial Narrow"/>
                <w:b/>
                <w:color w:val="000000"/>
              </w:rPr>
              <w:t>1385</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417B962E" w14:textId="77777777" w:rsidR="00EF7562" w:rsidRPr="00C63892" w:rsidRDefault="009972EB">
            <w:pPr>
              <w:jc w:val="center"/>
              <w:rPr>
                <w:rFonts w:ascii="Arial Narrow" w:hAnsi="Arial Narrow"/>
                <w:b/>
                <w:color w:val="000000"/>
              </w:rPr>
            </w:pPr>
            <w:r w:rsidRPr="00C63892">
              <w:rPr>
                <w:rFonts w:ascii="Arial Narrow" w:hAnsi="Arial Narrow"/>
                <w:b/>
                <w:color w:val="000000"/>
              </w:rPr>
              <w:t>1385</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3D3D3775" w14:textId="77777777" w:rsidR="00EF7562" w:rsidRPr="00C63892" w:rsidRDefault="009972EB">
            <w:pPr>
              <w:jc w:val="center"/>
              <w:rPr>
                <w:rFonts w:ascii="Arial Narrow" w:hAnsi="Arial Narrow"/>
                <w:b/>
              </w:rPr>
            </w:pPr>
            <w:r w:rsidRPr="00C63892">
              <w:rPr>
                <w:rFonts w:ascii="Arial Narrow" w:hAnsi="Arial Narrow"/>
                <w:b/>
                <w:color w:val="000000"/>
              </w:rPr>
              <w:t>-</w:t>
            </w:r>
          </w:p>
        </w:tc>
        <w:tc>
          <w:tcPr>
            <w:tcW w:w="1134" w:type="dxa"/>
            <w:tcBorders>
              <w:top w:val="none" w:sz="4" w:space="0" w:color="000000"/>
              <w:left w:val="none" w:sz="4" w:space="0" w:color="000000"/>
              <w:bottom w:val="single" w:sz="4" w:space="0" w:color="auto"/>
              <w:right w:val="single" w:sz="4" w:space="0" w:color="auto"/>
            </w:tcBorders>
            <w:shd w:val="clear" w:color="auto" w:fill="auto"/>
            <w:vAlign w:val="center"/>
          </w:tcPr>
          <w:p w14:paraId="708547B0" w14:textId="77777777" w:rsidR="00EF7562" w:rsidRPr="00C63892" w:rsidRDefault="009972EB">
            <w:pPr>
              <w:jc w:val="center"/>
              <w:rPr>
                <w:rFonts w:ascii="Arial Narrow" w:hAnsi="Arial Narrow"/>
                <w:b/>
                <w:color w:val="000000"/>
              </w:rPr>
            </w:pPr>
            <w:r w:rsidRPr="00C63892">
              <w:rPr>
                <w:rFonts w:ascii="Arial Narrow" w:hAnsi="Arial Narrow"/>
                <w:b/>
                <w:color w:val="000000"/>
              </w:rPr>
              <w:t>1385</w:t>
            </w:r>
          </w:p>
        </w:tc>
        <w:tc>
          <w:tcPr>
            <w:tcW w:w="1243" w:type="dxa"/>
            <w:tcBorders>
              <w:top w:val="none" w:sz="4" w:space="0" w:color="000000"/>
              <w:left w:val="none" w:sz="4" w:space="0" w:color="000000"/>
              <w:bottom w:val="single" w:sz="4" w:space="0" w:color="auto"/>
              <w:right w:val="single" w:sz="4" w:space="0" w:color="auto"/>
            </w:tcBorders>
            <w:shd w:val="clear" w:color="auto" w:fill="auto"/>
            <w:vAlign w:val="center"/>
          </w:tcPr>
          <w:p w14:paraId="441C1004" w14:textId="77777777" w:rsidR="00EF7562" w:rsidRPr="00C63892" w:rsidRDefault="009972EB">
            <w:pPr>
              <w:jc w:val="center"/>
              <w:rPr>
                <w:rFonts w:ascii="Arial Narrow" w:hAnsi="Arial Narrow"/>
                <w:b/>
              </w:rPr>
            </w:pPr>
            <w:r w:rsidRPr="00C63892">
              <w:rPr>
                <w:rFonts w:ascii="Arial Narrow" w:hAnsi="Arial Narrow"/>
                <w:b/>
                <w:color w:val="000000"/>
              </w:rPr>
              <w:t>-</w:t>
            </w:r>
          </w:p>
        </w:tc>
      </w:tr>
      <w:tr w:rsidR="00EF7562" w:rsidRPr="00C63892" w14:paraId="469686F4" w14:textId="77777777">
        <w:trPr>
          <w:cantSplit/>
          <w:trHeight w:val="284"/>
        </w:trPr>
        <w:tc>
          <w:tcPr>
            <w:tcW w:w="615" w:type="dxa"/>
            <w:tcBorders>
              <w:top w:val="none" w:sz="4" w:space="0" w:color="000000"/>
              <w:left w:val="single" w:sz="4" w:space="0" w:color="auto"/>
              <w:bottom w:val="single" w:sz="4" w:space="0" w:color="auto"/>
              <w:right w:val="single" w:sz="4" w:space="0" w:color="auto"/>
            </w:tcBorders>
            <w:shd w:val="clear" w:color="auto" w:fill="auto"/>
            <w:vAlign w:val="center"/>
          </w:tcPr>
          <w:p w14:paraId="10192398" w14:textId="77777777" w:rsidR="00EF7562" w:rsidRPr="00C63892" w:rsidRDefault="009972EB">
            <w:pPr>
              <w:keepNext/>
              <w:keepLines/>
              <w:ind w:left="-57" w:right="-57"/>
              <w:jc w:val="center"/>
              <w:rPr>
                <w:rFonts w:ascii="Arial Narrow" w:hAnsi="Arial Narrow"/>
                <w:color w:val="000000"/>
              </w:rPr>
            </w:pPr>
            <w:r w:rsidRPr="00C63892">
              <w:rPr>
                <w:rFonts w:ascii="Arial Narrow" w:hAnsi="Arial Narrow"/>
                <w:color w:val="000000"/>
              </w:rPr>
              <w:t>4.1.</w:t>
            </w:r>
          </w:p>
        </w:tc>
        <w:tc>
          <w:tcPr>
            <w:tcW w:w="2693" w:type="dxa"/>
            <w:tcBorders>
              <w:top w:val="none" w:sz="4" w:space="0" w:color="000000"/>
              <w:left w:val="none" w:sz="4" w:space="0" w:color="000000"/>
              <w:bottom w:val="single" w:sz="4" w:space="0" w:color="auto"/>
              <w:right w:val="single" w:sz="4" w:space="0" w:color="auto"/>
            </w:tcBorders>
            <w:shd w:val="clear" w:color="auto" w:fill="auto"/>
            <w:vAlign w:val="center"/>
          </w:tcPr>
          <w:p w14:paraId="2F7733CB" w14:textId="77777777" w:rsidR="00EF7562" w:rsidRPr="00C63892" w:rsidRDefault="009972EB">
            <w:pPr>
              <w:keepNext/>
              <w:keepLines/>
              <w:rPr>
                <w:rFonts w:ascii="Arial Narrow" w:hAnsi="Arial Narrow"/>
              </w:rPr>
            </w:pPr>
            <w:r w:rsidRPr="00C63892">
              <w:rPr>
                <w:rFonts w:ascii="Arial Narrow" w:hAnsi="Arial Narrow"/>
              </w:rPr>
              <w:t>Нерюнгринская ГРЭС</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14:paraId="0B0AC7B8" w14:textId="77777777" w:rsidR="00EF7562" w:rsidRPr="00C63892" w:rsidRDefault="009972EB">
            <w:pPr>
              <w:jc w:val="center"/>
              <w:rPr>
                <w:rFonts w:ascii="Arial Narrow" w:hAnsi="Arial Narrow"/>
                <w:color w:val="000000"/>
              </w:rPr>
            </w:pPr>
            <w:r w:rsidRPr="00C63892">
              <w:rPr>
                <w:rFonts w:ascii="Arial Narrow" w:hAnsi="Arial Narrow"/>
                <w:color w:val="000000"/>
              </w:rPr>
              <w:t>1220</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379C9092" w14:textId="77777777" w:rsidR="00EF7562" w:rsidRPr="00C63892" w:rsidRDefault="009972EB">
            <w:pPr>
              <w:jc w:val="center"/>
              <w:rPr>
                <w:rFonts w:ascii="Arial Narrow" w:hAnsi="Arial Narrow"/>
                <w:color w:val="000000"/>
              </w:rPr>
            </w:pPr>
            <w:r w:rsidRPr="00C63892">
              <w:rPr>
                <w:rFonts w:ascii="Arial Narrow" w:hAnsi="Arial Narrow"/>
                <w:color w:val="000000"/>
              </w:rPr>
              <w:t>1220</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0C6309C2" w14:textId="77777777" w:rsidR="00EF7562" w:rsidRPr="00C63892" w:rsidRDefault="009972EB">
            <w:pPr>
              <w:jc w:val="center"/>
              <w:rPr>
                <w:rFonts w:ascii="Arial Narrow" w:hAnsi="Arial Narrow"/>
              </w:rPr>
            </w:pPr>
            <w:r w:rsidRPr="00C63892">
              <w:rPr>
                <w:rFonts w:ascii="Arial Narrow" w:hAnsi="Arial Narrow"/>
                <w:color w:val="000000"/>
              </w:rPr>
              <w:t>-</w:t>
            </w:r>
          </w:p>
        </w:tc>
        <w:tc>
          <w:tcPr>
            <w:tcW w:w="1134" w:type="dxa"/>
            <w:tcBorders>
              <w:top w:val="none" w:sz="4" w:space="0" w:color="000000"/>
              <w:left w:val="none" w:sz="4" w:space="0" w:color="000000"/>
              <w:bottom w:val="single" w:sz="4" w:space="0" w:color="auto"/>
              <w:right w:val="single" w:sz="4" w:space="0" w:color="auto"/>
            </w:tcBorders>
            <w:shd w:val="clear" w:color="auto" w:fill="auto"/>
            <w:vAlign w:val="center"/>
          </w:tcPr>
          <w:p w14:paraId="4E7A0D59" w14:textId="77777777" w:rsidR="00EF7562" w:rsidRPr="00C63892" w:rsidRDefault="009972EB">
            <w:pPr>
              <w:jc w:val="center"/>
              <w:rPr>
                <w:rFonts w:ascii="Arial Narrow" w:hAnsi="Arial Narrow"/>
                <w:color w:val="000000"/>
              </w:rPr>
            </w:pPr>
            <w:r w:rsidRPr="00C63892">
              <w:rPr>
                <w:rFonts w:ascii="Arial Narrow" w:hAnsi="Arial Narrow"/>
                <w:color w:val="000000"/>
              </w:rPr>
              <w:t>1220</w:t>
            </w:r>
          </w:p>
        </w:tc>
        <w:tc>
          <w:tcPr>
            <w:tcW w:w="1243" w:type="dxa"/>
            <w:tcBorders>
              <w:top w:val="none" w:sz="4" w:space="0" w:color="000000"/>
              <w:left w:val="none" w:sz="4" w:space="0" w:color="000000"/>
              <w:bottom w:val="single" w:sz="4" w:space="0" w:color="auto"/>
              <w:right w:val="single" w:sz="4" w:space="0" w:color="auto"/>
            </w:tcBorders>
            <w:shd w:val="clear" w:color="auto" w:fill="auto"/>
            <w:vAlign w:val="center"/>
          </w:tcPr>
          <w:p w14:paraId="3B5F002D" w14:textId="77777777" w:rsidR="00EF7562" w:rsidRPr="00C63892" w:rsidRDefault="009972EB">
            <w:pPr>
              <w:jc w:val="center"/>
              <w:rPr>
                <w:rFonts w:ascii="Arial Narrow" w:hAnsi="Arial Narrow"/>
              </w:rPr>
            </w:pPr>
            <w:r w:rsidRPr="00C63892">
              <w:rPr>
                <w:rFonts w:ascii="Arial Narrow" w:hAnsi="Arial Narrow"/>
                <w:color w:val="000000"/>
              </w:rPr>
              <w:t>-</w:t>
            </w:r>
          </w:p>
        </w:tc>
      </w:tr>
      <w:tr w:rsidR="00EF7562" w:rsidRPr="00C63892" w14:paraId="3BD4FD69" w14:textId="77777777">
        <w:trPr>
          <w:cantSplit/>
          <w:trHeight w:val="284"/>
        </w:trPr>
        <w:tc>
          <w:tcPr>
            <w:tcW w:w="615" w:type="dxa"/>
            <w:tcBorders>
              <w:top w:val="none" w:sz="4" w:space="0" w:color="000000"/>
              <w:left w:val="single" w:sz="4" w:space="0" w:color="auto"/>
              <w:bottom w:val="single" w:sz="4" w:space="0" w:color="auto"/>
              <w:right w:val="single" w:sz="4" w:space="0" w:color="auto"/>
            </w:tcBorders>
            <w:shd w:val="clear" w:color="auto" w:fill="auto"/>
            <w:vAlign w:val="center"/>
          </w:tcPr>
          <w:p w14:paraId="17C418DB" w14:textId="77777777" w:rsidR="00EF7562" w:rsidRPr="00C63892" w:rsidRDefault="009972EB">
            <w:pPr>
              <w:keepNext/>
              <w:keepLines/>
              <w:ind w:left="-57" w:right="-57"/>
              <w:jc w:val="center"/>
              <w:rPr>
                <w:rFonts w:ascii="Arial Narrow" w:hAnsi="Arial Narrow"/>
                <w:color w:val="000000"/>
              </w:rPr>
            </w:pPr>
            <w:r w:rsidRPr="00C63892">
              <w:rPr>
                <w:rFonts w:ascii="Arial Narrow" w:hAnsi="Arial Narrow"/>
                <w:color w:val="000000"/>
              </w:rPr>
              <w:t>4.2.</w:t>
            </w:r>
          </w:p>
        </w:tc>
        <w:tc>
          <w:tcPr>
            <w:tcW w:w="2693" w:type="dxa"/>
            <w:tcBorders>
              <w:top w:val="none" w:sz="4" w:space="0" w:color="000000"/>
              <w:left w:val="none" w:sz="4" w:space="0" w:color="000000"/>
              <w:bottom w:val="single" w:sz="4" w:space="0" w:color="auto"/>
              <w:right w:val="single" w:sz="4" w:space="0" w:color="auto"/>
            </w:tcBorders>
            <w:shd w:val="clear" w:color="auto" w:fill="auto"/>
            <w:vAlign w:val="center"/>
          </w:tcPr>
          <w:p w14:paraId="58FA57B5" w14:textId="77777777" w:rsidR="00EF7562" w:rsidRPr="00C63892" w:rsidRDefault="009972EB">
            <w:pPr>
              <w:keepNext/>
              <w:keepLines/>
              <w:rPr>
                <w:rFonts w:ascii="Arial Narrow" w:hAnsi="Arial Narrow"/>
              </w:rPr>
            </w:pPr>
            <w:r w:rsidRPr="00C63892">
              <w:rPr>
                <w:rFonts w:ascii="Arial Narrow" w:hAnsi="Arial Narrow"/>
              </w:rPr>
              <w:t>Чульманская ТЭЦ</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14:paraId="1703A5E7" w14:textId="77777777" w:rsidR="00EF7562" w:rsidRPr="00C63892" w:rsidRDefault="009972EB">
            <w:pPr>
              <w:jc w:val="center"/>
              <w:rPr>
                <w:rFonts w:ascii="Arial Narrow" w:hAnsi="Arial Narrow"/>
                <w:color w:val="000000"/>
              </w:rPr>
            </w:pPr>
            <w:r w:rsidRPr="00C63892">
              <w:rPr>
                <w:rFonts w:ascii="Arial Narrow" w:hAnsi="Arial Narrow"/>
                <w:color w:val="000000"/>
              </w:rPr>
              <w:t>165</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02005F05" w14:textId="77777777" w:rsidR="00EF7562" w:rsidRPr="00C63892" w:rsidRDefault="009972EB">
            <w:pPr>
              <w:jc w:val="center"/>
              <w:rPr>
                <w:rFonts w:ascii="Arial Narrow" w:hAnsi="Arial Narrow"/>
                <w:color w:val="000000"/>
              </w:rPr>
            </w:pPr>
            <w:r w:rsidRPr="00C63892">
              <w:rPr>
                <w:rFonts w:ascii="Arial Narrow" w:hAnsi="Arial Narrow"/>
                <w:color w:val="000000"/>
              </w:rPr>
              <w:t>165</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6349FCF5" w14:textId="77777777" w:rsidR="00EF7562" w:rsidRPr="00C63892" w:rsidRDefault="009972EB">
            <w:pPr>
              <w:jc w:val="center"/>
              <w:rPr>
                <w:rFonts w:ascii="Arial Narrow" w:hAnsi="Arial Narrow"/>
              </w:rPr>
            </w:pPr>
            <w:r w:rsidRPr="00C63892">
              <w:rPr>
                <w:rFonts w:ascii="Arial Narrow" w:hAnsi="Arial Narrow"/>
                <w:color w:val="000000"/>
              </w:rPr>
              <w:t>-</w:t>
            </w:r>
          </w:p>
        </w:tc>
        <w:tc>
          <w:tcPr>
            <w:tcW w:w="1134" w:type="dxa"/>
            <w:tcBorders>
              <w:top w:val="none" w:sz="4" w:space="0" w:color="000000"/>
              <w:left w:val="none" w:sz="4" w:space="0" w:color="000000"/>
              <w:bottom w:val="single" w:sz="4" w:space="0" w:color="auto"/>
              <w:right w:val="single" w:sz="4" w:space="0" w:color="auto"/>
            </w:tcBorders>
            <w:shd w:val="clear" w:color="auto" w:fill="auto"/>
            <w:vAlign w:val="center"/>
          </w:tcPr>
          <w:p w14:paraId="287A4169" w14:textId="77777777" w:rsidR="00EF7562" w:rsidRPr="00C63892" w:rsidRDefault="009972EB">
            <w:pPr>
              <w:jc w:val="center"/>
              <w:rPr>
                <w:rFonts w:ascii="Arial Narrow" w:hAnsi="Arial Narrow"/>
                <w:color w:val="000000"/>
              </w:rPr>
            </w:pPr>
            <w:r w:rsidRPr="00C63892">
              <w:rPr>
                <w:rFonts w:ascii="Arial Narrow" w:hAnsi="Arial Narrow"/>
                <w:color w:val="000000"/>
              </w:rPr>
              <w:t>165</w:t>
            </w:r>
          </w:p>
        </w:tc>
        <w:tc>
          <w:tcPr>
            <w:tcW w:w="1243" w:type="dxa"/>
            <w:tcBorders>
              <w:top w:val="none" w:sz="4" w:space="0" w:color="000000"/>
              <w:left w:val="none" w:sz="4" w:space="0" w:color="000000"/>
              <w:bottom w:val="single" w:sz="4" w:space="0" w:color="auto"/>
              <w:right w:val="single" w:sz="4" w:space="0" w:color="auto"/>
            </w:tcBorders>
            <w:shd w:val="clear" w:color="auto" w:fill="auto"/>
            <w:vAlign w:val="center"/>
          </w:tcPr>
          <w:p w14:paraId="752C3408" w14:textId="77777777" w:rsidR="00EF7562" w:rsidRPr="00C63892" w:rsidRDefault="009972EB">
            <w:pPr>
              <w:jc w:val="center"/>
              <w:rPr>
                <w:rFonts w:ascii="Arial Narrow" w:hAnsi="Arial Narrow"/>
              </w:rPr>
            </w:pPr>
            <w:r w:rsidRPr="00C63892">
              <w:rPr>
                <w:rFonts w:ascii="Arial Narrow" w:hAnsi="Arial Narrow"/>
                <w:color w:val="000000"/>
              </w:rPr>
              <w:t>-</w:t>
            </w:r>
          </w:p>
        </w:tc>
      </w:tr>
      <w:tr w:rsidR="00EF7562" w:rsidRPr="00C63892" w14:paraId="3A3CEE57" w14:textId="77777777">
        <w:trPr>
          <w:cantSplit/>
          <w:trHeight w:val="284"/>
        </w:trPr>
        <w:tc>
          <w:tcPr>
            <w:tcW w:w="615" w:type="dxa"/>
            <w:tcBorders>
              <w:top w:val="none" w:sz="4" w:space="0" w:color="000000"/>
              <w:left w:val="single" w:sz="4" w:space="0" w:color="auto"/>
              <w:bottom w:val="single" w:sz="4" w:space="0" w:color="auto"/>
              <w:right w:val="single" w:sz="4" w:space="0" w:color="auto"/>
            </w:tcBorders>
            <w:shd w:val="clear" w:color="auto" w:fill="auto"/>
          </w:tcPr>
          <w:p w14:paraId="750A6B33" w14:textId="77777777" w:rsidR="00EF7562" w:rsidRPr="00C63892" w:rsidRDefault="009972EB">
            <w:pPr>
              <w:keepNext/>
              <w:keepLines/>
              <w:ind w:left="-57" w:right="-57"/>
              <w:jc w:val="center"/>
              <w:rPr>
                <w:rFonts w:ascii="Arial Narrow" w:hAnsi="Arial Narrow"/>
              </w:rPr>
            </w:pPr>
            <w:r w:rsidRPr="00C63892">
              <w:rPr>
                <w:rFonts w:ascii="Arial Narrow" w:hAnsi="Arial Narrow"/>
              </w:rPr>
              <w:t>5.</w:t>
            </w:r>
          </w:p>
        </w:tc>
        <w:tc>
          <w:tcPr>
            <w:tcW w:w="2693" w:type="dxa"/>
            <w:tcBorders>
              <w:top w:val="none" w:sz="4" w:space="0" w:color="000000"/>
              <w:left w:val="none" w:sz="4" w:space="0" w:color="000000"/>
              <w:bottom w:val="single" w:sz="4" w:space="0" w:color="auto"/>
              <w:right w:val="single" w:sz="4" w:space="0" w:color="auto"/>
            </w:tcBorders>
            <w:shd w:val="clear" w:color="auto" w:fill="auto"/>
            <w:vAlign w:val="center"/>
          </w:tcPr>
          <w:p w14:paraId="2BBF7D5D" w14:textId="77777777" w:rsidR="00EF7562" w:rsidRPr="00C63892" w:rsidRDefault="009972EB">
            <w:pPr>
              <w:keepNext/>
              <w:keepLines/>
              <w:rPr>
                <w:rFonts w:ascii="Arial Narrow" w:hAnsi="Arial Narrow"/>
                <w:b/>
              </w:rPr>
            </w:pPr>
            <w:r w:rsidRPr="00C63892">
              <w:rPr>
                <w:rFonts w:ascii="Arial Narrow" w:hAnsi="Arial Narrow"/>
                <w:b/>
              </w:rPr>
              <w:t>Приморская ГРЭС</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14:paraId="6C3919BF" w14:textId="77777777" w:rsidR="00EF7562" w:rsidRPr="00C63892" w:rsidRDefault="009972EB">
            <w:pPr>
              <w:jc w:val="center"/>
              <w:rPr>
                <w:rFonts w:ascii="Arial Narrow" w:hAnsi="Arial Narrow"/>
                <w:b/>
                <w:color w:val="000000"/>
              </w:rPr>
            </w:pPr>
            <w:r w:rsidRPr="00C63892">
              <w:rPr>
                <w:rFonts w:ascii="Arial Narrow" w:hAnsi="Arial Narrow"/>
                <w:b/>
                <w:color w:val="000000"/>
              </w:rPr>
              <w:t>237</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659DA0BB" w14:textId="77777777" w:rsidR="00EF7562" w:rsidRPr="00C63892" w:rsidRDefault="009972EB">
            <w:pPr>
              <w:jc w:val="center"/>
              <w:rPr>
                <w:rFonts w:ascii="Arial Narrow" w:hAnsi="Arial Narrow"/>
                <w:b/>
                <w:color w:val="000000"/>
              </w:rPr>
            </w:pPr>
            <w:r w:rsidRPr="00C63892">
              <w:rPr>
                <w:rFonts w:ascii="Arial Narrow" w:hAnsi="Arial Narrow"/>
                <w:b/>
                <w:color w:val="000000"/>
              </w:rPr>
              <w:t>237</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6B2C18F2" w14:textId="77777777" w:rsidR="00EF7562" w:rsidRPr="00C63892" w:rsidRDefault="009972EB">
            <w:pPr>
              <w:jc w:val="center"/>
              <w:rPr>
                <w:rFonts w:ascii="Arial Narrow" w:hAnsi="Arial Narrow"/>
                <w:b/>
              </w:rPr>
            </w:pPr>
            <w:r w:rsidRPr="00C63892">
              <w:rPr>
                <w:rFonts w:ascii="Arial Narrow" w:hAnsi="Arial Narrow"/>
                <w:b/>
                <w:color w:val="000000"/>
              </w:rPr>
              <w:t>-</w:t>
            </w:r>
          </w:p>
        </w:tc>
        <w:tc>
          <w:tcPr>
            <w:tcW w:w="1134" w:type="dxa"/>
            <w:tcBorders>
              <w:top w:val="none" w:sz="4" w:space="0" w:color="000000"/>
              <w:left w:val="none" w:sz="4" w:space="0" w:color="000000"/>
              <w:bottom w:val="single" w:sz="4" w:space="0" w:color="auto"/>
              <w:right w:val="single" w:sz="4" w:space="0" w:color="auto"/>
            </w:tcBorders>
            <w:shd w:val="clear" w:color="auto" w:fill="auto"/>
            <w:vAlign w:val="center"/>
          </w:tcPr>
          <w:p w14:paraId="15C5F527" w14:textId="77777777" w:rsidR="00EF7562" w:rsidRPr="00C63892" w:rsidRDefault="009972EB">
            <w:pPr>
              <w:jc w:val="center"/>
              <w:rPr>
                <w:rFonts w:ascii="Arial Narrow" w:hAnsi="Arial Narrow"/>
                <w:b/>
                <w:color w:val="000000"/>
              </w:rPr>
            </w:pPr>
            <w:r w:rsidRPr="00C63892">
              <w:rPr>
                <w:rFonts w:ascii="Arial Narrow" w:hAnsi="Arial Narrow"/>
                <w:b/>
                <w:color w:val="000000"/>
              </w:rPr>
              <w:t>0</w:t>
            </w:r>
          </w:p>
        </w:tc>
        <w:tc>
          <w:tcPr>
            <w:tcW w:w="1243" w:type="dxa"/>
            <w:tcBorders>
              <w:top w:val="none" w:sz="4" w:space="0" w:color="000000"/>
              <w:left w:val="none" w:sz="4" w:space="0" w:color="000000"/>
              <w:bottom w:val="single" w:sz="4" w:space="0" w:color="auto"/>
              <w:right w:val="single" w:sz="4" w:space="0" w:color="auto"/>
            </w:tcBorders>
            <w:shd w:val="clear" w:color="auto" w:fill="auto"/>
            <w:vAlign w:val="center"/>
          </w:tcPr>
          <w:p w14:paraId="665A88BF" w14:textId="77777777" w:rsidR="00EF7562" w:rsidRPr="00C63892" w:rsidRDefault="009972EB">
            <w:pPr>
              <w:jc w:val="center"/>
              <w:rPr>
                <w:rFonts w:ascii="Arial Narrow" w:hAnsi="Arial Narrow"/>
                <w:b/>
              </w:rPr>
            </w:pPr>
            <w:r w:rsidRPr="00C63892">
              <w:rPr>
                <w:rFonts w:ascii="Arial Narrow" w:hAnsi="Arial Narrow"/>
                <w:b/>
                <w:color w:val="000000"/>
              </w:rPr>
              <w:t>-237</w:t>
            </w:r>
          </w:p>
        </w:tc>
      </w:tr>
      <w:tr w:rsidR="00EF7562" w:rsidRPr="00C63892" w14:paraId="67087085" w14:textId="77777777">
        <w:trPr>
          <w:cantSplit/>
          <w:trHeight w:val="284"/>
        </w:trPr>
        <w:tc>
          <w:tcPr>
            <w:tcW w:w="615" w:type="dxa"/>
            <w:tcBorders>
              <w:top w:val="none" w:sz="4" w:space="0" w:color="000000"/>
              <w:left w:val="single" w:sz="4" w:space="0" w:color="auto"/>
              <w:bottom w:val="single" w:sz="4" w:space="0" w:color="auto"/>
              <w:right w:val="single" w:sz="4" w:space="0" w:color="auto"/>
            </w:tcBorders>
            <w:shd w:val="clear" w:color="auto" w:fill="auto"/>
            <w:vAlign w:val="center"/>
          </w:tcPr>
          <w:p w14:paraId="4E90491C" w14:textId="77777777" w:rsidR="00EF7562" w:rsidRPr="00C63892" w:rsidRDefault="00EF7562">
            <w:pPr>
              <w:keepNext/>
              <w:keepLines/>
              <w:jc w:val="center"/>
              <w:rPr>
                <w:rFonts w:ascii="Arial Narrow" w:hAnsi="Arial Narrow"/>
                <w:color w:val="000000"/>
              </w:rPr>
            </w:pPr>
          </w:p>
        </w:tc>
        <w:tc>
          <w:tcPr>
            <w:tcW w:w="2693" w:type="dxa"/>
            <w:tcBorders>
              <w:top w:val="none" w:sz="4" w:space="0" w:color="000000"/>
              <w:left w:val="none" w:sz="4" w:space="0" w:color="000000"/>
              <w:bottom w:val="single" w:sz="4" w:space="0" w:color="auto"/>
              <w:right w:val="single" w:sz="4" w:space="0" w:color="auto"/>
            </w:tcBorders>
            <w:shd w:val="clear" w:color="auto" w:fill="auto"/>
            <w:vAlign w:val="center"/>
          </w:tcPr>
          <w:p w14:paraId="10519848" w14:textId="77777777" w:rsidR="00EF7562" w:rsidRPr="00C63892" w:rsidRDefault="009972EB">
            <w:pPr>
              <w:keepNext/>
              <w:keepLines/>
              <w:rPr>
                <w:rFonts w:ascii="Arial Narrow" w:hAnsi="Arial Narrow"/>
                <w:b/>
              </w:rPr>
            </w:pPr>
            <w:r w:rsidRPr="00C63892">
              <w:rPr>
                <w:rFonts w:ascii="Arial Narrow" w:hAnsi="Arial Narrow"/>
                <w:b/>
              </w:rPr>
              <w:t>АО «ДГК»</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14:paraId="254BC538" w14:textId="77777777" w:rsidR="00EF7562" w:rsidRPr="00C63892" w:rsidRDefault="009972EB">
            <w:pPr>
              <w:jc w:val="center"/>
              <w:rPr>
                <w:rFonts w:ascii="Arial Narrow" w:hAnsi="Arial Narrow"/>
                <w:b/>
              </w:rPr>
            </w:pPr>
            <w:r w:rsidRPr="00C63892">
              <w:rPr>
                <w:rFonts w:ascii="Arial Narrow" w:hAnsi="Arial Narrow"/>
                <w:b/>
              </w:rPr>
              <w:t>12813,4</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66D9BE9F" w14:textId="77777777" w:rsidR="00EF7562" w:rsidRPr="00C63892" w:rsidRDefault="009972EB">
            <w:pPr>
              <w:jc w:val="center"/>
              <w:rPr>
                <w:rFonts w:ascii="Arial Narrow" w:hAnsi="Arial Narrow"/>
              </w:rPr>
            </w:pPr>
            <w:r w:rsidRPr="00C63892">
              <w:rPr>
                <w:rFonts w:ascii="Arial Narrow" w:hAnsi="Arial Narrow"/>
                <w:b/>
                <w:color w:val="000000"/>
              </w:rPr>
              <w:t>12728,2</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4A72CC54" w14:textId="77777777" w:rsidR="00EF7562" w:rsidRPr="00C63892" w:rsidRDefault="009972EB">
            <w:pPr>
              <w:jc w:val="center"/>
              <w:rPr>
                <w:rFonts w:ascii="Arial Narrow" w:hAnsi="Arial Narrow"/>
                <w:color w:val="000000"/>
              </w:rPr>
            </w:pPr>
            <w:r w:rsidRPr="00C63892">
              <w:rPr>
                <w:rFonts w:ascii="Arial Narrow" w:hAnsi="Arial Narrow"/>
                <w:b/>
                <w:color w:val="000000"/>
              </w:rPr>
              <w:t>-85,2</w:t>
            </w:r>
          </w:p>
        </w:tc>
        <w:tc>
          <w:tcPr>
            <w:tcW w:w="1134" w:type="dxa"/>
            <w:tcBorders>
              <w:top w:val="none" w:sz="4" w:space="0" w:color="000000"/>
              <w:left w:val="none" w:sz="4" w:space="0" w:color="000000"/>
              <w:bottom w:val="single" w:sz="4" w:space="0" w:color="auto"/>
              <w:right w:val="single" w:sz="4" w:space="0" w:color="auto"/>
            </w:tcBorders>
            <w:shd w:val="clear" w:color="auto" w:fill="auto"/>
            <w:vAlign w:val="center"/>
          </w:tcPr>
          <w:p w14:paraId="311581F1" w14:textId="77777777" w:rsidR="00EF7562" w:rsidRPr="00C63892" w:rsidRDefault="009972EB">
            <w:pPr>
              <w:jc w:val="center"/>
              <w:rPr>
                <w:rFonts w:ascii="Arial Narrow" w:hAnsi="Arial Narrow"/>
                <w:b/>
              </w:rPr>
            </w:pPr>
            <w:r w:rsidRPr="00C63892">
              <w:rPr>
                <w:rFonts w:ascii="Arial Narrow" w:hAnsi="Arial Narrow"/>
                <w:b/>
                <w:color w:val="000000"/>
              </w:rPr>
              <w:t>12626,2</w:t>
            </w:r>
          </w:p>
        </w:tc>
        <w:tc>
          <w:tcPr>
            <w:tcW w:w="1243" w:type="dxa"/>
            <w:tcBorders>
              <w:top w:val="none" w:sz="4" w:space="0" w:color="000000"/>
              <w:left w:val="none" w:sz="4" w:space="0" w:color="000000"/>
              <w:bottom w:val="single" w:sz="4" w:space="0" w:color="auto"/>
              <w:right w:val="single" w:sz="4" w:space="0" w:color="auto"/>
            </w:tcBorders>
            <w:shd w:val="clear" w:color="auto" w:fill="auto"/>
            <w:vAlign w:val="center"/>
          </w:tcPr>
          <w:p w14:paraId="2126C2B5" w14:textId="77777777" w:rsidR="00EF7562" w:rsidRPr="00C63892" w:rsidRDefault="009972EB">
            <w:pPr>
              <w:jc w:val="center"/>
              <w:rPr>
                <w:rFonts w:ascii="Arial Narrow" w:hAnsi="Arial Narrow"/>
                <w:b/>
                <w:color w:val="000000"/>
              </w:rPr>
            </w:pPr>
            <w:r w:rsidRPr="00C63892">
              <w:rPr>
                <w:rFonts w:ascii="Arial Narrow" w:hAnsi="Arial Narrow"/>
                <w:b/>
                <w:color w:val="000000"/>
              </w:rPr>
              <w:t xml:space="preserve"> -102</w:t>
            </w:r>
          </w:p>
        </w:tc>
      </w:tr>
    </w:tbl>
    <w:p w14:paraId="49D18531" w14:textId="77777777" w:rsidR="00EF7562" w:rsidRDefault="00EF7562">
      <w:pPr>
        <w:keepNext/>
        <w:keepLines/>
        <w:spacing w:line="276" w:lineRule="auto"/>
        <w:ind w:left="720"/>
        <w:jc w:val="both"/>
        <w:rPr>
          <w:lang w:eastAsia="en-US"/>
        </w:rPr>
      </w:pPr>
    </w:p>
    <w:p w14:paraId="05EF91B4" w14:textId="77777777" w:rsidR="00EF7562" w:rsidRDefault="009972EB">
      <w:pPr>
        <w:spacing w:line="283" w:lineRule="auto"/>
        <w:jc w:val="both"/>
        <w:rPr>
          <w:rFonts w:ascii="Arial Narrow" w:hAnsi="Arial Narrow"/>
        </w:rPr>
      </w:pPr>
      <w:r>
        <w:rPr>
          <w:rFonts w:ascii="Arial Narrow" w:hAnsi="Arial Narrow"/>
        </w:rPr>
        <w:t xml:space="preserve">Увеличение установленной мощности: </w:t>
      </w:r>
    </w:p>
    <w:p w14:paraId="52B56541" w14:textId="77777777" w:rsidR="00EF7562" w:rsidRDefault="009972EB" w:rsidP="001E3AE4">
      <w:pPr>
        <w:pStyle w:val="afff8"/>
        <w:numPr>
          <w:ilvl w:val="0"/>
          <w:numId w:val="25"/>
        </w:numPr>
        <w:spacing w:line="283" w:lineRule="auto"/>
        <w:ind w:left="425" w:hanging="425"/>
        <w:rPr>
          <w:rFonts w:ascii="Arial Narrow" w:hAnsi="Arial Narrow"/>
          <w:sz w:val="24"/>
        </w:rPr>
      </w:pPr>
      <w:r>
        <w:rPr>
          <w:rFonts w:ascii="Arial Narrow" w:hAnsi="Arial Narrow"/>
          <w:sz w:val="24"/>
        </w:rPr>
        <w:t xml:space="preserve">ТЭЦ в г. Советская Гавань в эксплуатации с 4 квартала 2020 года </w:t>
      </w:r>
    </w:p>
    <w:p w14:paraId="13FA57AA" w14:textId="77777777" w:rsidR="00EF7562" w:rsidRDefault="009972EB" w:rsidP="00C63892">
      <w:pPr>
        <w:keepNext/>
        <w:keepLines/>
        <w:spacing w:line="283" w:lineRule="auto"/>
        <w:ind w:left="425" w:hanging="425"/>
        <w:jc w:val="both"/>
        <w:rPr>
          <w:rFonts w:ascii="Arial Narrow" w:hAnsi="Arial Narrow"/>
        </w:rPr>
      </w:pPr>
      <w:r>
        <w:rPr>
          <w:rFonts w:ascii="Arial Narrow" w:hAnsi="Arial Narrow"/>
        </w:rPr>
        <w:lastRenderedPageBreak/>
        <w:t>Снижение установленной мощности:</w:t>
      </w:r>
    </w:p>
    <w:p w14:paraId="0601E190" w14:textId="77777777" w:rsidR="00EF7562" w:rsidRDefault="009972EB" w:rsidP="001E3AE4">
      <w:pPr>
        <w:pStyle w:val="afff8"/>
        <w:keepNext/>
        <w:keepLines/>
        <w:numPr>
          <w:ilvl w:val="0"/>
          <w:numId w:val="26"/>
        </w:numPr>
        <w:spacing w:line="283" w:lineRule="auto"/>
        <w:ind w:left="425" w:hanging="425"/>
      </w:pPr>
      <w:r>
        <w:rPr>
          <w:rFonts w:ascii="Arial Narrow" w:hAnsi="Arial Narrow"/>
          <w:sz w:val="24"/>
        </w:rPr>
        <w:t>Приморская ГРЭС с 01.04.2020 вышла из состава АО «ДГК»</w:t>
      </w:r>
    </w:p>
    <w:p w14:paraId="11370BC2" w14:textId="77777777" w:rsidR="00EF7562" w:rsidRDefault="009972EB" w:rsidP="001E3AE4">
      <w:pPr>
        <w:pStyle w:val="afff8"/>
        <w:keepNext/>
        <w:keepLines/>
        <w:numPr>
          <w:ilvl w:val="0"/>
          <w:numId w:val="26"/>
        </w:numPr>
        <w:spacing w:line="283" w:lineRule="auto"/>
        <w:ind w:left="425" w:hanging="425"/>
      </w:pPr>
      <w:r>
        <w:rPr>
          <w:rFonts w:ascii="Arial Narrow" w:hAnsi="Arial Narrow"/>
          <w:sz w:val="24"/>
        </w:rPr>
        <w:t>Ввод 2-ой очереди Волочаевской котельной с 31.12.2019.</w:t>
      </w:r>
    </w:p>
    <w:p w14:paraId="07CADF08" w14:textId="77777777" w:rsidR="00EF7562" w:rsidRDefault="009972EB" w:rsidP="001E3AE4">
      <w:pPr>
        <w:pStyle w:val="afff8"/>
        <w:keepNext/>
        <w:keepLines/>
        <w:numPr>
          <w:ilvl w:val="0"/>
          <w:numId w:val="26"/>
        </w:numPr>
        <w:spacing w:line="283" w:lineRule="auto"/>
        <w:ind w:left="425" w:hanging="425"/>
      </w:pPr>
      <w:r>
        <w:rPr>
          <w:rFonts w:ascii="Arial Narrow" w:hAnsi="Arial Narrow"/>
          <w:sz w:val="24"/>
        </w:rPr>
        <w:t>Райчихинская ГРЭС – в</w:t>
      </w:r>
      <w:r w:rsidR="00C63892">
        <w:rPr>
          <w:rFonts w:ascii="Arial Narrow" w:hAnsi="Arial Narrow"/>
          <w:sz w:val="24"/>
        </w:rPr>
        <w:t xml:space="preserve">ывод с 01.08.2020 т/а ст.№5 установленной </w:t>
      </w:r>
      <w:r>
        <w:rPr>
          <w:rFonts w:ascii="Arial Narrow" w:hAnsi="Arial Narrow"/>
          <w:sz w:val="24"/>
        </w:rPr>
        <w:t>тепловой мощностью 65 Гкал/час.</w:t>
      </w:r>
    </w:p>
    <w:p w14:paraId="0CDAE94F" w14:textId="77777777" w:rsidR="00EF7562" w:rsidRDefault="00EF7562" w:rsidP="00C63892">
      <w:pPr>
        <w:keepNext/>
        <w:keepLines/>
        <w:jc w:val="both"/>
        <w:rPr>
          <w:rFonts w:ascii="Arial Narrow" w:hAnsi="Arial Narrow"/>
          <w:b/>
          <w:i/>
        </w:rPr>
      </w:pPr>
    </w:p>
    <w:p w14:paraId="45354667" w14:textId="77777777" w:rsidR="00EF7562" w:rsidRDefault="009972EB" w:rsidP="00C63892">
      <w:pPr>
        <w:keepNext/>
        <w:keepLines/>
        <w:jc w:val="both"/>
        <w:rPr>
          <w:rFonts w:ascii="Arial Narrow" w:hAnsi="Arial Narrow"/>
          <w:b/>
          <w:i/>
          <w:lang w:eastAsia="en-US"/>
        </w:rPr>
      </w:pPr>
      <w:r>
        <w:rPr>
          <w:rFonts w:ascii="Arial Narrow" w:hAnsi="Arial Narrow"/>
          <w:b/>
          <w:i/>
          <w:lang w:eastAsia="en-US"/>
        </w:rPr>
        <w:t xml:space="preserve">Отпуск тепла станциями и котельными </w:t>
      </w:r>
    </w:p>
    <w:p w14:paraId="27DABAEE" w14:textId="77777777" w:rsidR="00EF7562" w:rsidRDefault="009972EB" w:rsidP="00C63892">
      <w:pPr>
        <w:keepNext/>
        <w:keepLines/>
        <w:jc w:val="right"/>
        <w:rPr>
          <w:rFonts w:ascii="Arial Narrow" w:hAnsi="Arial Narrow"/>
          <w:b/>
          <w:i/>
          <w:lang w:eastAsia="en-US"/>
        </w:rPr>
      </w:pPr>
      <w:r>
        <w:rPr>
          <w:rFonts w:ascii="Arial Narrow" w:hAnsi="Arial Narrow"/>
          <w:lang w:eastAsia="en-US"/>
        </w:rPr>
        <w:t xml:space="preserve">  тыс. Гкал</w:t>
      </w:r>
    </w:p>
    <w:tbl>
      <w:tblPr>
        <w:tblStyle w:val="aff6"/>
        <w:tblW w:w="9634" w:type="dxa"/>
        <w:tblLayout w:type="fixed"/>
        <w:tblLook w:val="04A0" w:firstRow="1" w:lastRow="0" w:firstColumn="1" w:lastColumn="0" w:noHBand="0" w:noVBand="1"/>
      </w:tblPr>
      <w:tblGrid>
        <w:gridCol w:w="694"/>
        <w:gridCol w:w="2420"/>
        <w:gridCol w:w="1276"/>
        <w:gridCol w:w="1275"/>
        <w:gridCol w:w="1276"/>
        <w:gridCol w:w="1276"/>
        <w:gridCol w:w="1417"/>
      </w:tblGrid>
      <w:tr w:rsidR="00EF7562" w:rsidRPr="00DA50E7" w14:paraId="66F1B106" w14:textId="77777777" w:rsidTr="002B1FAF">
        <w:tc>
          <w:tcPr>
            <w:tcW w:w="694" w:type="dxa"/>
            <w:shd w:val="clear" w:color="E3E3FD" w:fill="E3E3FD"/>
            <w:vAlign w:val="center"/>
          </w:tcPr>
          <w:p w14:paraId="0D420A51" w14:textId="77777777" w:rsidR="00EF7562" w:rsidRPr="00DA50E7" w:rsidRDefault="009972EB" w:rsidP="00C63892">
            <w:pPr>
              <w:keepNext/>
              <w:keepLines/>
              <w:jc w:val="center"/>
              <w:rPr>
                <w:rFonts w:ascii="Arial Narrow" w:hAnsi="Arial Narrow"/>
                <w:b/>
                <w:i/>
              </w:rPr>
            </w:pPr>
            <w:r w:rsidRPr="00DA50E7">
              <w:rPr>
                <w:rFonts w:ascii="Arial Narrow" w:hAnsi="Arial Narrow"/>
                <w:b/>
              </w:rPr>
              <w:t>№ п/п</w:t>
            </w:r>
          </w:p>
        </w:tc>
        <w:tc>
          <w:tcPr>
            <w:tcW w:w="2420" w:type="dxa"/>
            <w:shd w:val="clear" w:color="E3E3FD" w:fill="E3E3FD"/>
            <w:vAlign w:val="center"/>
          </w:tcPr>
          <w:p w14:paraId="39926E56" w14:textId="77777777" w:rsidR="00EF7562" w:rsidRPr="00DA50E7" w:rsidRDefault="009972EB" w:rsidP="00C63892">
            <w:pPr>
              <w:keepNext/>
              <w:keepLines/>
              <w:jc w:val="center"/>
              <w:rPr>
                <w:rFonts w:ascii="Arial Narrow" w:hAnsi="Arial Narrow"/>
                <w:b/>
                <w:i/>
              </w:rPr>
            </w:pPr>
            <w:r w:rsidRPr="00DA50E7">
              <w:rPr>
                <w:rFonts w:ascii="Arial Narrow" w:hAnsi="Arial Narrow"/>
                <w:b/>
              </w:rPr>
              <w:t>Наименование</w:t>
            </w:r>
          </w:p>
        </w:tc>
        <w:tc>
          <w:tcPr>
            <w:tcW w:w="1276" w:type="dxa"/>
            <w:shd w:val="clear" w:color="E3E3FD" w:fill="E3E3FD"/>
            <w:vAlign w:val="center"/>
          </w:tcPr>
          <w:p w14:paraId="419FB9D3" w14:textId="77777777" w:rsidR="00EF7562" w:rsidRPr="00DA50E7" w:rsidRDefault="009972EB" w:rsidP="00C63892">
            <w:pPr>
              <w:keepNext/>
              <w:keepLines/>
              <w:jc w:val="center"/>
              <w:rPr>
                <w:rFonts w:ascii="Arial Narrow" w:hAnsi="Arial Narrow"/>
                <w:b/>
                <w:i/>
              </w:rPr>
            </w:pPr>
            <w:r w:rsidRPr="00DA50E7">
              <w:rPr>
                <w:rFonts w:ascii="Arial Narrow" w:hAnsi="Arial Narrow"/>
                <w:b/>
              </w:rPr>
              <w:t>2018 год</w:t>
            </w:r>
          </w:p>
        </w:tc>
        <w:tc>
          <w:tcPr>
            <w:tcW w:w="1275" w:type="dxa"/>
            <w:shd w:val="clear" w:color="E3E3FD" w:fill="E3E3FD"/>
            <w:vAlign w:val="center"/>
          </w:tcPr>
          <w:p w14:paraId="27A8B2AA" w14:textId="77777777" w:rsidR="00EF7562" w:rsidRPr="00DA50E7" w:rsidRDefault="009972EB" w:rsidP="00C63892">
            <w:pPr>
              <w:keepNext/>
              <w:keepLines/>
              <w:jc w:val="center"/>
              <w:rPr>
                <w:rFonts w:ascii="Arial Narrow" w:hAnsi="Arial Narrow"/>
                <w:b/>
                <w:i/>
              </w:rPr>
            </w:pPr>
            <w:r w:rsidRPr="00DA50E7">
              <w:rPr>
                <w:rFonts w:ascii="Arial Narrow" w:hAnsi="Arial Narrow"/>
                <w:b/>
              </w:rPr>
              <w:t>2019 год</w:t>
            </w:r>
          </w:p>
        </w:tc>
        <w:tc>
          <w:tcPr>
            <w:tcW w:w="1276" w:type="dxa"/>
            <w:shd w:val="clear" w:color="E3E3FD" w:fill="E3E3FD"/>
            <w:vAlign w:val="center"/>
          </w:tcPr>
          <w:p w14:paraId="0DDAE386" w14:textId="77777777" w:rsidR="00EF7562" w:rsidRPr="00DA50E7" w:rsidRDefault="009972EB" w:rsidP="000705BF">
            <w:pPr>
              <w:keepNext/>
              <w:keepLines/>
              <w:ind w:left="-113" w:right="-113"/>
              <w:jc w:val="center"/>
              <w:rPr>
                <w:rFonts w:ascii="Arial Narrow" w:hAnsi="Arial Narrow"/>
                <w:b/>
                <w:i/>
              </w:rPr>
            </w:pPr>
            <w:r w:rsidRPr="00DA50E7">
              <w:rPr>
                <w:rFonts w:ascii="Arial Narrow" w:hAnsi="Arial Narrow"/>
                <w:b/>
              </w:rPr>
              <w:t>Изменение 2019/2018, %</w:t>
            </w:r>
          </w:p>
        </w:tc>
        <w:tc>
          <w:tcPr>
            <w:tcW w:w="1276" w:type="dxa"/>
            <w:shd w:val="clear" w:color="E3E3FD" w:fill="E3E3FD"/>
            <w:vAlign w:val="center"/>
          </w:tcPr>
          <w:p w14:paraId="21575543" w14:textId="77777777" w:rsidR="00EF7562" w:rsidRPr="00DA50E7" w:rsidRDefault="009972EB" w:rsidP="00C63892">
            <w:pPr>
              <w:keepNext/>
              <w:keepLines/>
              <w:jc w:val="center"/>
              <w:rPr>
                <w:rFonts w:ascii="Arial Narrow" w:hAnsi="Arial Narrow"/>
                <w:b/>
                <w:i/>
              </w:rPr>
            </w:pPr>
            <w:r w:rsidRPr="00DA50E7">
              <w:rPr>
                <w:rFonts w:ascii="Arial Narrow" w:hAnsi="Arial Narrow"/>
                <w:b/>
              </w:rPr>
              <w:t>2020 год</w:t>
            </w:r>
          </w:p>
        </w:tc>
        <w:tc>
          <w:tcPr>
            <w:tcW w:w="1417" w:type="dxa"/>
            <w:shd w:val="clear" w:color="E3E3FD" w:fill="E3E3FD"/>
            <w:vAlign w:val="center"/>
          </w:tcPr>
          <w:p w14:paraId="2E6EAD0E" w14:textId="77777777" w:rsidR="00EF7562" w:rsidRPr="00DA50E7" w:rsidRDefault="009972EB" w:rsidP="000705BF">
            <w:pPr>
              <w:keepNext/>
              <w:keepLines/>
              <w:ind w:left="-113" w:right="-113"/>
              <w:jc w:val="center"/>
              <w:rPr>
                <w:rFonts w:ascii="Arial Narrow" w:hAnsi="Arial Narrow"/>
                <w:b/>
                <w:i/>
              </w:rPr>
            </w:pPr>
            <w:r w:rsidRPr="00DA50E7">
              <w:rPr>
                <w:rFonts w:ascii="Arial Narrow" w:hAnsi="Arial Narrow"/>
                <w:b/>
              </w:rPr>
              <w:t>Изменение 2020/2019, %</w:t>
            </w:r>
          </w:p>
        </w:tc>
      </w:tr>
      <w:tr w:rsidR="00EF7562" w:rsidRPr="00DA50E7" w14:paraId="1E507ACC" w14:textId="77777777" w:rsidTr="002B1FAF">
        <w:tc>
          <w:tcPr>
            <w:tcW w:w="694" w:type="dxa"/>
          </w:tcPr>
          <w:p w14:paraId="61212332" w14:textId="77777777" w:rsidR="00EF7562" w:rsidRPr="00DA50E7" w:rsidRDefault="009972EB" w:rsidP="00C63892">
            <w:pPr>
              <w:keepNext/>
              <w:keepLines/>
              <w:jc w:val="center"/>
              <w:rPr>
                <w:rFonts w:ascii="Arial Narrow" w:hAnsi="Arial Narrow"/>
                <w:b/>
                <w:i/>
              </w:rPr>
            </w:pPr>
            <w:r w:rsidRPr="00DA50E7">
              <w:rPr>
                <w:rFonts w:ascii="Arial Narrow" w:hAnsi="Arial Narrow"/>
              </w:rPr>
              <w:t>1.</w:t>
            </w:r>
          </w:p>
        </w:tc>
        <w:tc>
          <w:tcPr>
            <w:tcW w:w="2420" w:type="dxa"/>
          </w:tcPr>
          <w:p w14:paraId="4F502435" w14:textId="77777777" w:rsidR="00EF7562" w:rsidRPr="00DA50E7" w:rsidRDefault="009972EB" w:rsidP="00DA50E7">
            <w:pPr>
              <w:keepNext/>
              <w:keepLines/>
              <w:ind w:right="-113"/>
              <w:jc w:val="both"/>
              <w:rPr>
                <w:rFonts w:ascii="Arial Narrow" w:hAnsi="Arial Narrow"/>
                <w:b/>
                <w:i/>
              </w:rPr>
            </w:pPr>
            <w:r w:rsidRPr="00DA50E7">
              <w:rPr>
                <w:rFonts w:ascii="Arial Narrow" w:hAnsi="Arial Narrow"/>
                <w:b/>
              </w:rPr>
              <w:t>Хабаровская генерация</w:t>
            </w:r>
          </w:p>
        </w:tc>
        <w:tc>
          <w:tcPr>
            <w:tcW w:w="1276" w:type="dxa"/>
            <w:vAlign w:val="center"/>
          </w:tcPr>
          <w:p w14:paraId="5089E66F" w14:textId="77777777" w:rsidR="00EF7562" w:rsidRPr="00DA50E7" w:rsidRDefault="009972EB" w:rsidP="00C63892">
            <w:pPr>
              <w:keepNext/>
              <w:keepLines/>
              <w:jc w:val="center"/>
              <w:rPr>
                <w:rFonts w:ascii="Arial Narrow" w:hAnsi="Arial Narrow"/>
                <w:b/>
                <w:i/>
              </w:rPr>
            </w:pPr>
            <w:r w:rsidRPr="00DA50E7">
              <w:rPr>
                <w:rFonts w:ascii="Arial Narrow" w:hAnsi="Arial Narrow"/>
                <w:b/>
              </w:rPr>
              <w:t>11776,323</w:t>
            </w:r>
          </w:p>
        </w:tc>
        <w:tc>
          <w:tcPr>
            <w:tcW w:w="1275" w:type="dxa"/>
            <w:vAlign w:val="center"/>
          </w:tcPr>
          <w:p w14:paraId="555A20B7" w14:textId="77777777" w:rsidR="00EF7562" w:rsidRPr="00DA50E7" w:rsidRDefault="009972EB" w:rsidP="00C63892">
            <w:pPr>
              <w:keepNext/>
              <w:keepLines/>
              <w:jc w:val="center"/>
              <w:rPr>
                <w:rFonts w:ascii="Arial Narrow" w:hAnsi="Arial Narrow"/>
                <w:b/>
                <w:i/>
              </w:rPr>
            </w:pPr>
            <w:r w:rsidRPr="00DA50E7">
              <w:rPr>
                <w:rFonts w:ascii="Arial Narrow" w:hAnsi="Arial Narrow"/>
                <w:b/>
              </w:rPr>
              <w:t>11709,065</w:t>
            </w:r>
          </w:p>
        </w:tc>
        <w:tc>
          <w:tcPr>
            <w:tcW w:w="1276" w:type="dxa"/>
            <w:vAlign w:val="center"/>
          </w:tcPr>
          <w:p w14:paraId="7DA5F800" w14:textId="77777777" w:rsidR="00EF7562" w:rsidRPr="00DA50E7" w:rsidRDefault="009972EB" w:rsidP="00C63892">
            <w:pPr>
              <w:keepNext/>
              <w:keepLines/>
              <w:jc w:val="center"/>
              <w:rPr>
                <w:rFonts w:ascii="Arial Narrow" w:hAnsi="Arial Narrow"/>
              </w:rPr>
            </w:pPr>
            <w:r w:rsidRPr="00DA50E7">
              <w:rPr>
                <w:rFonts w:ascii="Arial Narrow" w:hAnsi="Arial Narrow"/>
                <w:b/>
              </w:rPr>
              <w:t>99,43</w:t>
            </w:r>
          </w:p>
        </w:tc>
        <w:tc>
          <w:tcPr>
            <w:tcW w:w="1276" w:type="dxa"/>
          </w:tcPr>
          <w:p w14:paraId="63280AF0" w14:textId="77777777" w:rsidR="00EF7562" w:rsidRPr="00DA50E7" w:rsidRDefault="009972EB" w:rsidP="00C63892">
            <w:pPr>
              <w:keepNext/>
              <w:keepLines/>
              <w:jc w:val="center"/>
              <w:rPr>
                <w:rFonts w:ascii="Arial Narrow" w:hAnsi="Arial Narrow"/>
                <w:b/>
                <w:i/>
              </w:rPr>
            </w:pPr>
            <w:r w:rsidRPr="00DA50E7">
              <w:rPr>
                <w:rFonts w:ascii="Arial Narrow" w:hAnsi="Arial Narrow"/>
                <w:b/>
              </w:rPr>
              <w:t>11534,809</w:t>
            </w:r>
          </w:p>
        </w:tc>
        <w:tc>
          <w:tcPr>
            <w:tcW w:w="1417" w:type="dxa"/>
          </w:tcPr>
          <w:p w14:paraId="12388B9B" w14:textId="77777777" w:rsidR="00EF7562" w:rsidRPr="00DA50E7" w:rsidRDefault="009972EB" w:rsidP="00C63892">
            <w:pPr>
              <w:keepNext/>
              <w:keepLines/>
              <w:jc w:val="center"/>
              <w:rPr>
                <w:rFonts w:ascii="Arial Narrow" w:hAnsi="Arial Narrow"/>
                <w:b/>
                <w:i/>
              </w:rPr>
            </w:pPr>
            <w:r w:rsidRPr="00DA50E7">
              <w:rPr>
                <w:rFonts w:ascii="Arial Narrow" w:hAnsi="Arial Narrow"/>
                <w:b/>
              </w:rPr>
              <w:t>98,51</w:t>
            </w:r>
          </w:p>
        </w:tc>
      </w:tr>
      <w:tr w:rsidR="00EF7562" w:rsidRPr="00DA50E7" w14:paraId="4F25A307" w14:textId="77777777" w:rsidTr="002B1FAF">
        <w:tc>
          <w:tcPr>
            <w:tcW w:w="694" w:type="dxa"/>
            <w:vAlign w:val="center"/>
          </w:tcPr>
          <w:p w14:paraId="1083B483" w14:textId="77777777" w:rsidR="00EF7562" w:rsidRPr="00DA50E7" w:rsidRDefault="009972EB" w:rsidP="00C63892">
            <w:pPr>
              <w:keepNext/>
              <w:keepLines/>
              <w:jc w:val="center"/>
              <w:rPr>
                <w:rFonts w:ascii="Arial Narrow" w:hAnsi="Arial Narrow"/>
                <w:b/>
                <w:i/>
              </w:rPr>
            </w:pPr>
            <w:r w:rsidRPr="00DA50E7">
              <w:rPr>
                <w:rFonts w:ascii="Arial Narrow" w:hAnsi="Arial Narrow"/>
              </w:rPr>
              <w:t>1.1.</w:t>
            </w:r>
          </w:p>
        </w:tc>
        <w:tc>
          <w:tcPr>
            <w:tcW w:w="2420" w:type="dxa"/>
            <w:vAlign w:val="center"/>
          </w:tcPr>
          <w:p w14:paraId="27B0B53F" w14:textId="77777777" w:rsidR="00EF7562" w:rsidRPr="00DA50E7" w:rsidRDefault="009972EB" w:rsidP="00C63892">
            <w:pPr>
              <w:keepNext/>
              <w:keepLines/>
              <w:jc w:val="both"/>
              <w:rPr>
                <w:rFonts w:ascii="Arial Narrow" w:hAnsi="Arial Narrow"/>
                <w:b/>
                <w:i/>
              </w:rPr>
            </w:pPr>
            <w:r w:rsidRPr="00DA50E7">
              <w:rPr>
                <w:rFonts w:ascii="Arial Narrow" w:hAnsi="Arial Narrow"/>
              </w:rPr>
              <w:t>Хабаровская ТЭЦ-1</w:t>
            </w:r>
          </w:p>
        </w:tc>
        <w:tc>
          <w:tcPr>
            <w:tcW w:w="1276" w:type="dxa"/>
            <w:vAlign w:val="center"/>
          </w:tcPr>
          <w:p w14:paraId="4125F972" w14:textId="77777777" w:rsidR="00EF7562" w:rsidRPr="00DA50E7" w:rsidRDefault="009972EB" w:rsidP="00C63892">
            <w:pPr>
              <w:keepNext/>
              <w:keepLines/>
              <w:jc w:val="center"/>
              <w:rPr>
                <w:rFonts w:ascii="Arial Narrow" w:hAnsi="Arial Narrow"/>
                <w:color w:val="000000"/>
                <w:highlight w:val="white"/>
              </w:rPr>
            </w:pPr>
            <w:r w:rsidRPr="00DA50E7">
              <w:rPr>
                <w:rFonts w:ascii="Arial Narrow" w:hAnsi="Arial Narrow"/>
                <w:color w:val="000000"/>
                <w:highlight w:val="white"/>
              </w:rPr>
              <w:t>3024,089</w:t>
            </w:r>
          </w:p>
        </w:tc>
        <w:tc>
          <w:tcPr>
            <w:tcW w:w="1275" w:type="dxa"/>
            <w:vAlign w:val="center"/>
          </w:tcPr>
          <w:p w14:paraId="68DF4FCC" w14:textId="77777777" w:rsidR="00EF7562" w:rsidRPr="00DA50E7" w:rsidRDefault="009972EB" w:rsidP="00C63892">
            <w:pPr>
              <w:keepNext/>
              <w:keepLines/>
              <w:jc w:val="center"/>
              <w:rPr>
                <w:rFonts w:ascii="Arial Narrow" w:hAnsi="Arial Narrow"/>
                <w:color w:val="000000"/>
                <w:highlight w:val="white"/>
              </w:rPr>
            </w:pPr>
            <w:r w:rsidRPr="00DA50E7">
              <w:rPr>
                <w:rFonts w:ascii="Arial Narrow" w:hAnsi="Arial Narrow"/>
                <w:color w:val="000000"/>
                <w:highlight w:val="white"/>
              </w:rPr>
              <w:t>3047,518</w:t>
            </w:r>
          </w:p>
        </w:tc>
        <w:tc>
          <w:tcPr>
            <w:tcW w:w="1276" w:type="dxa"/>
            <w:vAlign w:val="center"/>
          </w:tcPr>
          <w:p w14:paraId="5A052697" w14:textId="77777777" w:rsidR="00EF7562" w:rsidRPr="00DA50E7" w:rsidRDefault="009972EB" w:rsidP="00C63892">
            <w:pPr>
              <w:keepNext/>
              <w:keepLines/>
              <w:jc w:val="center"/>
              <w:rPr>
                <w:rFonts w:ascii="Arial Narrow" w:hAnsi="Arial Narrow"/>
              </w:rPr>
            </w:pPr>
            <w:r w:rsidRPr="00DA50E7">
              <w:rPr>
                <w:rFonts w:ascii="Arial Narrow" w:hAnsi="Arial Narrow"/>
              </w:rPr>
              <w:t>100,8</w:t>
            </w:r>
          </w:p>
        </w:tc>
        <w:tc>
          <w:tcPr>
            <w:tcW w:w="1276" w:type="dxa"/>
          </w:tcPr>
          <w:p w14:paraId="12A654C3" w14:textId="77777777" w:rsidR="00EF7562" w:rsidRPr="00DA50E7" w:rsidRDefault="009972EB" w:rsidP="00C63892">
            <w:pPr>
              <w:keepNext/>
              <w:keepLines/>
              <w:jc w:val="center"/>
              <w:rPr>
                <w:rFonts w:ascii="Arial Narrow" w:hAnsi="Arial Narrow"/>
                <w:color w:val="000000"/>
                <w:highlight w:val="white"/>
              </w:rPr>
            </w:pPr>
            <w:r w:rsidRPr="00DA50E7">
              <w:rPr>
                <w:rFonts w:ascii="Arial Narrow" w:hAnsi="Arial Narrow"/>
                <w:color w:val="000000"/>
                <w:highlight w:val="white"/>
              </w:rPr>
              <w:t>3092,54</w:t>
            </w:r>
          </w:p>
        </w:tc>
        <w:tc>
          <w:tcPr>
            <w:tcW w:w="1417" w:type="dxa"/>
          </w:tcPr>
          <w:p w14:paraId="120E7184" w14:textId="77777777" w:rsidR="00EF7562" w:rsidRPr="00DA50E7" w:rsidRDefault="009972EB" w:rsidP="00C63892">
            <w:pPr>
              <w:keepNext/>
              <w:keepLines/>
              <w:jc w:val="center"/>
              <w:rPr>
                <w:rFonts w:ascii="Arial Narrow" w:eastAsia="Arial Narrow" w:hAnsi="Arial Narrow" w:cs="Arial Narrow"/>
                <w:b/>
                <w:i/>
              </w:rPr>
            </w:pPr>
            <w:r w:rsidRPr="00DA50E7">
              <w:rPr>
                <w:rFonts w:ascii="Arial Narrow" w:eastAsia="Arial Narrow" w:hAnsi="Arial Narrow" w:cs="Arial Narrow"/>
              </w:rPr>
              <w:t>101,48</w:t>
            </w:r>
          </w:p>
        </w:tc>
      </w:tr>
      <w:tr w:rsidR="00EF7562" w:rsidRPr="00DA50E7" w14:paraId="68D30BD5" w14:textId="77777777" w:rsidTr="002B1FAF">
        <w:tc>
          <w:tcPr>
            <w:tcW w:w="694" w:type="dxa"/>
            <w:vAlign w:val="center"/>
          </w:tcPr>
          <w:p w14:paraId="71EC27B8" w14:textId="77777777" w:rsidR="00EF7562" w:rsidRPr="00DA50E7" w:rsidRDefault="009972EB" w:rsidP="00C63892">
            <w:pPr>
              <w:keepNext/>
              <w:keepLines/>
              <w:jc w:val="center"/>
              <w:rPr>
                <w:rFonts w:ascii="Arial Narrow" w:hAnsi="Arial Narrow"/>
                <w:b/>
                <w:i/>
              </w:rPr>
            </w:pPr>
            <w:r w:rsidRPr="00DA50E7">
              <w:rPr>
                <w:rFonts w:ascii="Arial Narrow" w:hAnsi="Arial Narrow"/>
              </w:rPr>
              <w:t>1.2.</w:t>
            </w:r>
          </w:p>
        </w:tc>
        <w:tc>
          <w:tcPr>
            <w:tcW w:w="2420" w:type="dxa"/>
            <w:vAlign w:val="center"/>
          </w:tcPr>
          <w:p w14:paraId="0BBCB86E" w14:textId="77777777" w:rsidR="00EF7562" w:rsidRPr="00DA50E7" w:rsidRDefault="009972EB" w:rsidP="00C63892">
            <w:pPr>
              <w:keepNext/>
              <w:keepLines/>
              <w:jc w:val="both"/>
              <w:rPr>
                <w:rFonts w:ascii="Arial Narrow" w:hAnsi="Arial Narrow"/>
                <w:b/>
                <w:i/>
              </w:rPr>
            </w:pPr>
            <w:r w:rsidRPr="00DA50E7">
              <w:rPr>
                <w:rFonts w:ascii="Arial Narrow" w:hAnsi="Arial Narrow"/>
              </w:rPr>
              <w:t>Хабаровская ТЭЦ-3</w:t>
            </w:r>
          </w:p>
        </w:tc>
        <w:tc>
          <w:tcPr>
            <w:tcW w:w="1276" w:type="dxa"/>
            <w:vAlign w:val="center"/>
          </w:tcPr>
          <w:p w14:paraId="61FC0DBB" w14:textId="77777777" w:rsidR="00EF7562" w:rsidRPr="00DA50E7" w:rsidRDefault="009972EB" w:rsidP="00C63892">
            <w:pPr>
              <w:keepNext/>
              <w:keepLines/>
              <w:jc w:val="center"/>
              <w:rPr>
                <w:rFonts w:ascii="Arial Narrow" w:hAnsi="Arial Narrow"/>
                <w:color w:val="000000"/>
                <w:highlight w:val="white"/>
              </w:rPr>
            </w:pPr>
            <w:r w:rsidRPr="00DA50E7">
              <w:rPr>
                <w:rFonts w:ascii="Arial Narrow" w:hAnsi="Arial Narrow"/>
                <w:color w:val="000000"/>
                <w:highlight w:val="white"/>
              </w:rPr>
              <w:t>2798,077</w:t>
            </w:r>
          </w:p>
        </w:tc>
        <w:tc>
          <w:tcPr>
            <w:tcW w:w="1275" w:type="dxa"/>
            <w:vAlign w:val="center"/>
          </w:tcPr>
          <w:p w14:paraId="1DA79A80" w14:textId="77777777" w:rsidR="00EF7562" w:rsidRPr="00DA50E7" w:rsidRDefault="009972EB" w:rsidP="00C63892">
            <w:pPr>
              <w:keepNext/>
              <w:keepLines/>
              <w:jc w:val="center"/>
              <w:rPr>
                <w:rFonts w:ascii="Arial Narrow" w:hAnsi="Arial Narrow"/>
                <w:color w:val="000000"/>
                <w:highlight w:val="white"/>
              </w:rPr>
            </w:pPr>
            <w:r w:rsidRPr="00DA50E7">
              <w:rPr>
                <w:rFonts w:ascii="Arial Narrow" w:hAnsi="Arial Narrow"/>
                <w:color w:val="000000"/>
                <w:highlight w:val="white"/>
              </w:rPr>
              <w:t>2711,69</w:t>
            </w:r>
          </w:p>
        </w:tc>
        <w:tc>
          <w:tcPr>
            <w:tcW w:w="1276" w:type="dxa"/>
            <w:vAlign w:val="center"/>
          </w:tcPr>
          <w:p w14:paraId="41DED2A1" w14:textId="77777777" w:rsidR="00EF7562" w:rsidRPr="00DA50E7" w:rsidRDefault="009972EB" w:rsidP="00C63892">
            <w:pPr>
              <w:keepNext/>
              <w:keepLines/>
              <w:jc w:val="center"/>
              <w:rPr>
                <w:rFonts w:ascii="Arial Narrow" w:hAnsi="Arial Narrow"/>
              </w:rPr>
            </w:pPr>
            <w:r w:rsidRPr="00DA50E7">
              <w:rPr>
                <w:rFonts w:ascii="Arial Narrow" w:hAnsi="Arial Narrow"/>
              </w:rPr>
              <w:t>96,9</w:t>
            </w:r>
          </w:p>
        </w:tc>
        <w:tc>
          <w:tcPr>
            <w:tcW w:w="1276" w:type="dxa"/>
          </w:tcPr>
          <w:p w14:paraId="1C4331D3" w14:textId="77777777" w:rsidR="00EF7562" w:rsidRPr="00DA50E7" w:rsidRDefault="009972EB" w:rsidP="00C63892">
            <w:pPr>
              <w:keepNext/>
              <w:keepLines/>
              <w:jc w:val="center"/>
              <w:rPr>
                <w:rFonts w:ascii="Arial Narrow" w:hAnsi="Arial Narrow"/>
                <w:color w:val="000000"/>
                <w:highlight w:val="white"/>
              </w:rPr>
            </w:pPr>
            <w:r w:rsidRPr="00DA50E7">
              <w:rPr>
                <w:rFonts w:ascii="Arial Narrow" w:hAnsi="Arial Narrow"/>
                <w:color w:val="000000"/>
                <w:highlight w:val="white"/>
              </w:rPr>
              <w:t>2660,268</w:t>
            </w:r>
          </w:p>
        </w:tc>
        <w:tc>
          <w:tcPr>
            <w:tcW w:w="1417" w:type="dxa"/>
          </w:tcPr>
          <w:p w14:paraId="58DB1C21" w14:textId="77777777" w:rsidR="00EF7562" w:rsidRPr="00DA50E7" w:rsidRDefault="009972EB" w:rsidP="00C63892">
            <w:pPr>
              <w:keepNext/>
              <w:keepLines/>
              <w:jc w:val="center"/>
              <w:rPr>
                <w:rFonts w:ascii="Arial Narrow" w:eastAsia="Arial Narrow" w:hAnsi="Arial Narrow" w:cs="Arial Narrow"/>
                <w:b/>
                <w:i/>
              </w:rPr>
            </w:pPr>
            <w:r w:rsidRPr="00DA50E7">
              <w:rPr>
                <w:rFonts w:ascii="Arial Narrow" w:eastAsia="Arial Narrow" w:hAnsi="Arial Narrow" w:cs="Arial Narrow"/>
              </w:rPr>
              <w:t>98,1</w:t>
            </w:r>
          </w:p>
        </w:tc>
      </w:tr>
      <w:tr w:rsidR="00EF7562" w:rsidRPr="00DA50E7" w14:paraId="200C0425" w14:textId="77777777" w:rsidTr="002B1FAF">
        <w:tc>
          <w:tcPr>
            <w:tcW w:w="694" w:type="dxa"/>
            <w:vAlign w:val="center"/>
          </w:tcPr>
          <w:p w14:paraId="0379CF29" w14:textId="77777777" w:rsidR="00EF7562" w:rsidRPr="00DA50E7" w:rsidRDefault="009972EB" w:rsidP="00C63892">
            <w:pPr>
              <w:keepNext/>
              <w:keepLines/>
              <w:jc w:val="center"/>
              <w:rPr>
                <w:rFonts w:ascii="Arial Narrow" w:hAnsi="Arial Narrow"/>
                <w:b/>
                <w:i/>
              </w:rPr>
            </w:pPr>
            <w:r w:rsidRPr="00DA50E7">
              <w:rPr>
                <w:rFonts w:ascii="Arial Narrow" w:hAnsi="Arial Narrow"/>
              </w:rPr>
              <w:t>1.3.</w:t>
            </w:r>
          </w:p>
        </w:tc>
        <w:tc>
          <w:tcPr>
            <w:tcW w:w="2420" w:type="dxa"/>
            <w:vAlign w:val="center"/>
          </w:tcPr>
          <w:p w14:paraId="730D1722" w14:textId="77777777" w:rsidR="00EF7562" w:rsidRPr="00DA50E7" w:rsidRDefault="009972EB" w:rsidP="00C63892">
            <w:pPr>
              <w:keepNext/>
              <w:keepLines/>
              <w:jc w:val="both"/>
              <w:rPr>
                <w:rFonts w:ascii="Arial Narrow" w:hAnsi="Arial Narrow"/>
                <w:b/>
                <w:i/>
              </w:rPr>
            </w:pPr>
            <w:r w:rsidRPr="00DA50E7">
              <w:rPr>
                <w:rFonts w:ascii="Arial Narrow" w:hAnsi="Arial Narrow"/>
              </w:rPr>
              <w:t>Комсомольская ТЭЦ-2</w:t>
            </w:r>
          </w:p>
        </w:tc>
        <w:tc>
          <w:tcPr>
            <w:tcW w:w="1276" w:type="dxa"/>
            <w:vAlign w:val="center"/>
          </w:tcPr>
          <w:p w14:paraId="583D58E1" w14:textId="77777777" w:rsidR="00EF7562" w:rsidRPr="00DA50E7" w:rsidRDefault="009972EB" w:rsidP="00C63892">
            <w:pPr>
              <w:keepNext/>
              <w:keepLines/>
              <w:jc w:val="center"/>
              <w:rPr>
                <w:rFonts w:ascii="Arial Narrow" w:hAnsi="Arial Narrow"/>
                <w:color w:val="000000"/>
                <w:highlight w:val="white"/>
              </w:rPr>
            </w:pPr>
            <w:r w:rsidRPr="00DA50E7">
              <w:rPr>
                <w:rFonts w:ascii="Arial Narrow" w:hAnsi="Arial Narrow"/>
                <w:color w:val="000000"/>
                <w:highlight w:val="white"/>
              </w:rPr>
              <w:t>1604,788</w:t>
            </w:r>
          </w:p>
        </w:tc>
        <w:tc>
          <w:tcPr>
            <w:tcW w:w="1275" w:type="dxa"/>
            <w:vAlign w:val="center"/>
          </w:tcPr>
          <w:p w14:paraId="44878E5F" w14:textId="77777777" w:rsidR="00EF7562" w:rsidRPr="00DA50E7" w:rsidRDefault="009972EB" w:rsidP="00C63892">
            <w:pPr>
              <w:keepNext/>
              <w:keepLines/>
              <w:jc w:val="center"/>
              <w:rPr>
                <w:rFonts w:ascii="Arial Narrow" w:hAnsi="Arial Narrow"/>
                <w:color w:val="000000"/>
                <w:highlight w:val="white"/>
              </w:rPr>
            </w:pPr>
            <w:r w:rsidRPr="00DA50E7">
              <w:rPr>
                <w:rFonts w:ascii="Arial Narrow" w:hAnsi="Arial Narrow"/>
                <w:color w:val="000000"/>
                <w:highlight w:val="white"/>
              </w:rPr>
              <w:t>1644,994</w:t>
            </w:r>
          </w:p>
        </w:tc>
        <w:tc>
          <w:tcPr>
            <w:tcW w:w="1276" w:type="dxa"/>
            <w:vAlign w:val="center"/>
          </w:tcPr>
          <w:p w14:paraId="1F6DBC2A" w14:textId="77777777" w:rsidR="00EF7562" w:rsidRPr="00DA50E7" w:rsidRDefault="009972EB" w:rsidP="00C63892">
            <w:pPr>
              <w:keepNext/>
              <w:keepLines/>
              <w:jc w:val="center"/>
              <w:rPr>
                <w:rFonts w:ascii="Arial Narrow" w:hAnsi="Arial Narrow"/>
              </w:rPr>
            </w:pPr>
            <w:r w:rsidRPr="00DA50E7">
              <w:rPr>
                <w:rFonts w:ascii="Arial Narrow" w:hAnsi="Arial Narrow"/>
              </w:rPr>
              <w:t>102,5</w:t>
            </w:r>
          </w:p>
        </w:tc>
        <w:tc>
          <w:tcPr>
            <w:tcW w:w="1276" w:type="dxa"/>
          </w:tcPr>
          <w:p w14:paraId="4FD84F14" w14:textId="77777777" w:rsidR="00EF7562" w:rsidRPr="00DA50E7" w:rsidRDefault="009972EB" w:rsidP="00C63892">
            <w:pPr>
              <w:keepNext/>
              <w:keepLines/>
              <w:jc w:val="center"/>
              <w:rPr>
                <w:rFonts w:ascii="Arial Narrow" w:hAnsi="Arial Narrow"/>
                <w:color w:val="000000"/>
                <w:highlight w:val="white"/>
              </w:rPr>
            </w:pPr>
            <w:r w:rsidRPr="00DA50E7">
              <w:rPr>
                <w:rFonts w:ascii="Arial Narrow" w:hAnsi="Arial Narrow"/>
                <w:color w:val="000000"/>
                <w:highlight w:val="white"/>
              </w:rPr>
              <w:t>1523,954</w:t>
            </w:r>
          </w:p>
        </w:tc>
        <w:tc>
          <w:tcPr>
            <w:tcW w:w="1417" w:type="dxa"/>
          </w:tcPr>
          <w:p w14:paraId="385E9878" w14:textId="77777777" w:rsidR="00EF7562" w:rsidRPr="00DA50E7" w:rsidRDefault="009972EB" w:rsidP="00C63892">
            <w:pPr>
              <w:keepNext/>
              <w:keepLines/>
              <w:jc w:val="center"/>
              <w:rPr>
                <w:rFonts w:ascii="Arial Narrow" w:eastAsia="Arial Narrow" w:hAnsi="Arial Narrow" w:cs="Arial Narrow"/>
                <w:b/>
                <w:i/>
              </w:rPr>
            </w:pPr>
            <w:r w:rsidRPr="00DA50E7">
              <w:rPr>
                <w:rFonts w:ascii="Arial Narrow" w:eastAsia="Arial Narrow" w:hAnsi="Arial Narrow" w:cs="Arial Narrow"/>
              </w:rPr>
              <w:t>92,64</w:t>
            </w:r>
          </w:p>
        </w:tc>
      </w:tr>
      <w:tr w:rsidR="00EF7562" w:rsidRPr="00DA50E7" w14:paraId="108C904E" w14:textId="77777777" w:rsidTr="002B1FAF">
        <w:tc>
          <w:tcPr>
            <w:tcW w:w="694" w:type="dxa"/>
            <w:vAlign w:val="center"/>
          </w:tcPr>
          <w:p w14:paraId="0807BD09" w14:textId="77777777" w:rsidR="00EF7562" w:rsidRPr="00DA50E7" w:rsidRDefault="009972EB" w:rsidP="00C63892">
            <w:pPr>
              <w:keepNext/>
              <w:keepLines/>
              <w:jc w:val="center"/>
              <w:rPr>
                <w:rFonts w:ascii="Arial Narrow" w:hAnsi="Arial Narrow"/>
                <w:b/>
                <w:i/>
              </w:rPr>
            </w:pPr>
            <w:r w:rsidRPr="00DA50E7">
              <w:rPr>
                <w:rFonts w:ascii="Arial Narrow" w:hAnsi="Arial Narrow"/>
              </w:rPr>
              <w:t>1.4.</w:t>
            </w:r>
          </w:p>
        </w:tc>
        <w:tc>
          <w:tcPr>
            <w:tcW w:w="2420" w:type="dxa"/>
            <w:vAlign w:val="center"/>
          </w:tcPr>
          <w:p w14:paraId="2BEBC196" w14:textId="77777777" w:rsidR="00EF7562" w:rsidRPr="00DA50E7" w:rsidRDefault="009972EB" w:rsidP="00C63892">
            <w:pPr>
              <w:keepNext/>
              <w:keepLines/>
              <w:jc w:val="both"/>
              <w:rPr>
                <w:rFonts w:ascii="Arial Narrow" w:hAnsi="Arial Narrow"/>
                <w:b/>
                <w:i/>
              </w:rPr>
            </w:pPr>
            <w:r w:rsidRPr="00DA50E7">
              <w:rPr>
                <w:rFonts w:ascii="Arial Narrow" w:hAnsi="Arial Narrow"/>
              </w:rPr>
              <w:t>Комсомольская ТЭЦ-3</w:t>
            </w:r>
          </w:p>
        </w:tc>
        <w:tc>
          <w:tcPr>
            <w:tcW w:w="1276" w:type="dxa"/>
            <w:vAlign w:val="center"/>
          </w:tcPr>
          <w:p w14:paraId="0E6E5DA1" w14:textId="77777777" w:rsidR="00EF7562" w:rsidRPr="00DA50E7" w:rsidRDefault="009972EB" w:rsidP="00C63892">
            <w:pPr>
              <w:keepNext/>
              <w:keepLines/>
              <w:jc w:val="center"/>
              <w:rPr>
                <w:rFonts w:ascii="Arial Narrow" w:hAnsi="Arial Narrow"/>
                <w:color w:val="000000"/>
                <w:highlight w:val="white"/>
              </w:rPr>
            </w:pPr>
            <w:r w:rsidRPr="00DA50E7">
              <w:rPr>
                <w:rFonts w:ascii="Arial Narrow" w:hAnsi="Arial Narrow"/>
                <w:color w:val="000000"/>
                <w:highlight w:val="white"/>
              </w:rPr>
              <w:t>1419,17</w:t>
            </w:r>
          </w:p>
        </w:tc>
        <w:tc>
          <w:tcPr>
            <w:tcW w:w="1275" w:type="dxa"/>
            <w:vAlign w:val="center"/>
          </w:tcPr>
          <w:p w14:paraId="3B0A9D90" w14:textId="77777777" w:rsidR="00EF7562" w:rsidRPr="00DA50E7" w:rsidRDefault="009972EB" w:rsidP="00C63892">
            <w:pPr>
              <w:keepNext/>
              <w:keepLines/>
              <w:jc w:val="center"/>
              <w:rPr>
                <w:rFonts w:ascii="Arial Narrow" w:hAnsi="Arial Narrow"/>
                <w:color w:val="000000"/>
                <w:highlight w:val="white"/>
              </w:rPr>
            </w:pPr>
            <w:r w:rsidRPr="00DA50E7">
              <w:rPr>
                <w:rFonts w:ascii="Arial Narrow" w:hAnsi="Arial Narrow"/>
                <w:color w:val="000000"/>
                <w:highlight w:val="white"/>
              </w:rPr>
              <w:t>1401,078</w:t>
            </w:r>
          </w:p>
        </w:tc>
        <w:tc>
          <w:tcPr>
            <w:tcW w:w="1276" w:type="dxa"/>
            <w:vAlign w:val="center"/>
          </w:tcPr>
          <w:p w14:paraId="214B805F" w14:textId="77777777" w:rsidR="00EF7562" w:rsidRPr="00DA50E7" w:rsidRDefault="009972EB" w:rsidP="00C63892">
            <w:pPr>
              <w:keepNext/>
              <w:keepLines/>
              <w:jc w:val="center"/>
              <w:rPr>
                <w:rFonts w:ascii="Arial Narrow" w:hAnsi="Arial Narrow"/>
              </w:rPr>
            </w:pPr>
            <w:r w:rsidRPr="00DA50E7">
              <w:rPr>
                <w:rFonts w:ascii="Arial Narrow" w:hAnsi="Arial Narrow"/>
              </w:rPr>
              <w:t>98,7</w:t>
            </w:r>
          </w:p>
        </w:tc>
        <w:tc>
          <w:tcPr>
            <w:tcW w:w="1276" w:type="dxa"/>
          </w:tcPr>
          <w:p w14:paraId="688874EE" w14:textId="77777777" w:rsidR="00EF7562" w:rsidRPr="00DA50E7" w:rsidRDefault="009972EB" w:rsidP="00C63892">
            <w:pPr>
              <w:keepNext/>
              <w:keepLines/>
              <w:jc w:val="center"/>
              <w:rPr>
                <w:rFonts w:ascii="Arial Narrow" w:hAnsi="Arial Narrow"/>
                <w:color w:val="000000"/>
                <w:highlight w:val="white"/>
              </w:rPr>
            </w:pPr>
            <w:r w:rsidRPr="00DA50E7">
              <w:rPr>
                <w:rFonts w:ascii="Arial Narrow" w:hAnsi="Arial Narrow"/>
                <w:color w:val="000000"/>
                <w:highlight w:val="white"/>
              </w:rPr>
              <w:t>1269,614</w:t>
            </w:r>
          </w:p>
        </w:tc>
        <w:tc>
          <w:tcPr>
            <w:tcW w:w="1417" w:type="dxa"/>
          </w:tcPr>
          <w:p w14:paraId="55FAC60C" w14:textId="77777777" w:rsidR="00EF7562" w:rsidRPr="00DA50E7" w:rsidRDefault="009972EB" w:rsidP="00C63892">
            <w:pPr>
              <w:keepNext/>
              <w:keepLines/>
              <w:jc w:val="center"/>
              <w:rPr>
                <w:rFonts w:ascii="Arial Narrow" w:eastAsia="Arial Narrow" w:hAnsi="Arial Narrow" w:cs="Arial Narrow"/>
                <w:b/>
                <w:i/>
              </w:rPr>
            </w:pPr>
            <w:r w:rsidRPr="00DA50E7">
              <w:rPr>
                <w:rFonts w:ascii="Arial Narrow" w:eastAsia="Arial Narrow" w:hAnsi="Arial Narrow" w:cs="Arial Narrow"/>
              </w:rPr>
              <w:t>90,62</w:t>
            </w:r>
          </w:p>
        </w:tc>
      </w:tr>
      <w:tr w:rsidR="00EF7562" w:rsidRPr="00DA50E7" w14:paraId="7BC195EA" w14:textId="77777777" w:rsidTr="002B1FAF">
        <w:tc>
          <w:tcPr>
            <w:tcW w:w="694" w:type="dxa"/>
            <w:vAlign w:val="center"/>
          </w:tcPr>
          <w:p w14:paraId="7B88C0EC" w14:textId="77777777" w:rsidR="00EF7562" w:rsidRPr="00DA50E7" w:rsidRDefault="009972EB" w:rsidP="00C63892">
            <w:pPr>
              <w:keepNext/>
              <w:keepLines/>
              <w:jc w:val="center"/>
              <w:rPr>
                <w:rFonts w:ascii="Arial Narrow" w:hAnsi="Arial Narrow"/>
              </w:rPr>
            </w:pPr>
            <w:r w:rsidRPr="00DA50E7">
              <w:rPr>
                <w:rFonts w:ascii="Arial Narrow" w:hAnsi="Arial Narrow"/>
              </w:rPr>
              <w:t>1.5.</w:t>
            </w:r>
          </w:p>
        </w:tc>
        <w:tc>
          <w:tcPr>
            <w:tcW w:w="2420" w:type="dxa"/>
            <w:vAlign w:val="center"/>
          </w:tcPr>
          <w:p w14:paraId="485E0D9A" w14:textId="77777777" w:rsidR="00EF7562" w:rsidRPr="00DA50E7" w:rsidRDefault="009972EB" w:rsidP="00C63892">
            <w:pPr>
              <w:keepNext/>
              <w:keepLines/>
              <w:jc w:val="both"/>
              <w:rPr>
                <w:rFonts w:ascii="Arial Narrow" w:hAnsi="Arial Narrow"/>
              </w:rPr>
            </w:pPr>
            <w:r w:rsidRPr="00DA50E7">
              <w:rPr>
                <w:rFonts w:ascii="Arial Narrow" w:hAnsi="Arial Narrow"/>
              </w:rPr>
              <w:t>Амурская ТЭЦ-1</w:t>
            </w:r>
          </w:p>
        </w:tc>
        <w:tc>
          <w:tcPr>
            <w:tcW w:w="1276" w:type="dxa"/>
            <w:vAlign w:val="center"/>
          </w:tcPr>
          <w:p w14:paraId="5B3CAE20" w14:textId="77777777" w:rsidR="00EF7562" w:rsidRPr="00DA50E7" w:rsidRDefault="009972EB" w:rsidP="00C63892">
            <w:pPr>
              <w:keepNext/>
              <w:keepLines/>
              <w:jc w:val="center"/>
              <w:rPr>
                <w:rFonts w:ascii="Arial Narrow" w:hAnsi="Arial Narrow"/>
                <w:color w:val="000000"/>
                <w:highlight w:val="white"/>
              </w:rPr>
            </w:pPr>
            <w:r w:rsidRPr="00DA50E7">
              <w:rPr>
                <w:rFonts w:ascii="Arial Narrow" w:hAnsi="Arial Narrow"/>
                <w:color w:val="000000"/>
                <w:highlight w:val="white"/>
              </w:rPr>
              <w:t>657,931</w:t>
            </w:r>
          </w:p>
        </w:tc>
        <w:tc>
          <w:tcPr>
            <w:tcW w:w="1275" w:type="dxa"/>
            <w:vAlign w:val="center"/>
          </w:tcPr>
          <w:p w14:paraId="41F0F205" w14:textId="77777777" w:rsidR="00EF7562" w:rsidRPr="00DA50E7" w:rsidRDefault="009972EB" w:rsidP="00C63892">
            <w:pPr>
              <w:keepNext/>
              <w:keepLines/>
              <w:jc w:val="center"/>
              <w:rPr>
                <w:rFonts w:ascii="Arial Narrow" w:hAnsi="Arial Narrow"/>
                <w:color w:val="000000"/>
                <w:highlight w:val="white"/>
              </w:rPr>
            </w:pPr>
            <w:r w:rsidRPr="00DA50E7">
              <w:rPr>
                <w:rFonts w:ascii="Arial Narrow" w:hAnsi="Arial Narrow"/>
                <w:color w:val="000000"/>
                <w:highlight w:val="white"/>
              </w:rPr>
              <w:t>639,503</w:t>
            </w:r>
          </w:p>
        </w:tc>
        <w:tc>
          <w:tcPr>
            <w:tcW w:w="1276" w:type="dxa"/>
            <w:vAlign w:val="center"/>
          </w:tcPr>
          <w:p w14:paraId="53816EF9" w14:textId="77777777" w:rsidR="00EF7562" w:rsidRPr="00DA50E7" w:rsidRDefault="009972EB" w:rsidP="00C63892">
            <w:pPr>
              <w:keepNext/>
              <w:keepLines/>
              <w:jc w:val="center"/>
              <w:rPr>
                <w:rFonts w:ascii="Arial Narrow" w:hAnsi="Arial Narrow"/>
              </w:rPr>
            </w:pPr>
            <w:r w:rsidRPr="00DA50E7">
              <w:rPr>
                <w:rFonts w:ascii="Arial Narrow" w:hAnsi="Arial Narrow"/>
              </w:rPr>
              <w:t>97,2</w:t>
            </w:r>
          </w:p>
        </w:tc>
        <w:tc>
          <w:tcPr>
            <w:tcW w:w="1276" w:type="dxa"/>
          </w:tcPr>
          <w:p w14:paraId="278B3966" w14:textId="77777777" w:rsidR="00EF7562" w:rsidRPr="00DA50E7" w:rsidRDefault="009972EB" w:rsidP="00C63892">
            <w:pPr>
              <w:keepNext/>
              <w:keepLines/>
              <w:jc w:val="center"/>
              <w:rPr>
                <w:rFonts w:ascii="Arial Narrow" w:hAnsi="Arial Narrow"/>
                <w:color w:val="000000"/>
                <w:highlight w:val="white"/>
              </w:rPr>
            </w:pPr>
            <w:r w:rsidRPr="00DA50E7">
              <w:rPr>
                <w:rFonts w:ascii="Arial Narrow" w:hAnsi="Arial Narrow"/>
                <w:color w:val="000000"/>
                <w:highlight w:val="white"/>
              </w:rPr>
              <w:t>600,961</w:t>
            </w:r>
          </w:p>
        </w:tc>
        <w:tc>
          <w:tcPr>
            <w:tcW w:w="1417" w:type="dxa"/>
          </w:tcPr>
          <w:p w14:paraId="2325C9F6" w14:textId="77777777" w:rsidR="00EF7562" w:rsidRPr="00DA50E7" w:rsidRDefault="009972EB" w:rsidP="00C63892">
            <w:pPr>
              <w:keepNext/>
              <w:keepLines/>
              <w:jc w:val="center"/>
              <w:rPr>
                <w:rFonts w:ascii="Arial Narrow" w:eastAsia="Arial Narrow" w:hAnsi="Arial Narrow" w:cs="Arial Narrow"/>
              </w:rPr>
            </w:pPr>
            <w:r w:rsidRPr="00DA50E7">
              <w:rPr>
                <w:rFonts w:ascii="Arial Narrow" w:eastAsia="Arial Narrow" w:hAnsi="Arial Narrow" w:cs="Arial Narrow"/>
              </w:rPr>
              <w:t>93,97</w:t>
            </w:r>
          </w:p>
        </w:tc>
      </w:tr>
      <w:tr w:rsidR="00EF7562" w:rsidRPr="00DA50E7" w14:paraId="6CC1E738" w14:textId="77777777" w:rsidTr="002B1FAF">
        <w:tc>
          <w:tcPr>
            <w:tcW w:w="694" w:type="dxa"/>
            <w:vAlign w:val="center"/>
          </w:tcPr>
          <w:p w14:paraId="4CA13103" w14:textId="77777777" w:rsidR="00EF7562" w:rsidRPr="00DA50E7" w:rsidRDefault="009972EB" w:rsidP="00C63892">
            <w:pPr>
              <w:keepNext/>
              <w:keepLines/>
              <w:jc w:val="center"/>
              <w:rPr>
                <w:rFonts w:ascii="Arial Narrow" w:hAnsi="Arial Narrow"/>
              </w:rPr>
            </w:pPr>
            <w:r w:rsidRPr="00DA50E7">
              <w:rPr>
                <w:rFonts w:ascii="Arial Narrow" w:hAnsi="Arial Narrow"/>
              </w:rPr>
              <w:t>1.6.</w:t>
            </w:r>
          </w:p>
        </w:tc>
        <w:tc>
          <w:tcPr>
            <w:tcW w:w="2420" w:type="dxa"/>
            <w:vAlign w:val="center"/>
          </w:tcPr>
          <w:p w14:paraId="5EE2156E" w14:textId="77777777" w:rsidR="00EF7562" w:rsidRPr="00DA50E7" w:rsidRDefault="009972EB" w:rsidP="00C63892">
            <w:pPr>
              <w:keepNext/>
              <w:keepLines/>
              <w:jc w:val="both"/>
              <w:rPr>
                <w:rFonts w:ascii="Arial Narrow" w:hAnsi="Arial Narrow"/>
              </w:rPr>
            </w:pPr>
            <w:r w:rsidRPr="00DA50E7">
              <w:rPr>
                <w:rFonts w:ascii="Arial Narrow" w:hAnsi="Arial Narrow"/>
              </w:rPr>
              <w:t>Майская ГРЭС</w:t>
            </w:r>
          </w:p>
        </w:tc>
        <w:tc>
          <w:tcPr>
            <w:tcW w:w="1276" w:type="dxa"/>
            <w:vAlign w:val="center"/>
          </w:tcPr>
          <w:p w14:paraId="225D18E5" w14:textId="77777777" w:rsidR="00EF7562" w:rsidRPr="00DA50E7" w:rsidRDefault="009972EB" w:rsidP="00C63892">
            <w:pPr>
              <w:keepNext/>
              <w:keepLines/>
              <w:jc w:val="center"/>
              <w:rPr>
                <w:rFonts w:ascii="Arial Narrow" w:hAnsi="Arial Narrow"/>
              </w:rPr>
            </w:pPr>
            <w:r w:rsidRPr="00DA50E7">
              <w:rPr>
                <w:rFonts w:ascii="Arial Narrow" w:hAnsi="Arial Narrow"/>
              </w:rPr>
              <w:t>33,784</w:t>
            </w:r>
          </w:p>
        </w:tc>
        <w:tc>
          <w:tcPr>
            <w:tcW w:w="1275" w:type="dxa"/>
            <w:vAlign w:val="center"/>
          </w:tcPr>
          <w:p w14:paraId="6890CD4D" w14:textId="77777777" w:rsidR="00EF7562" w:rsidRPr="00DA50E7" w:rsidRDefault="009972EB" w:rsidP="00C63892">
            <w:pPr>
              <w:keepNext/>
              <w:keepLines/>
              <w:jc w:val="center"/>
              <w:rPr>
                <w:rFonts w:ascii="Arial Narrow" w:hAnsi="Arial Narrow"/>
              </w:rPr>
            </w:pPr>
            <w:r w:rsidRPr="00DA50E7">
              <w:rPr>
                <w:rFonts w:ascii="Arial Narrow" w:hAnsi="Arial Narrow"/>
              </w:rPr>
              <w:t>31,619</w:t>
            </w:r>
          </w:p>
        </w:tc>
        <w:tc>
          <w:tcPr>
            <w:tcW w:w="1276" w:type="dxa"/>
            <w:vAlign w:val="center"/>
          </w:tcPr>
          <w:p w14:paraId="1620E116" w14:textId="77777777" w:rsidR="00EF7562" w:rsidRPr="00DA50E7" w:rsidRDefault="009972EB" w:rsidP="00C63892">
            <w:pPr>
              <w:keepNext/>
              <w:keepLines/>
              <w:jc w:val="center"/>
              <w:rPr>
                <w:rFonts w:ascii="Arial Narrow" w:hAnsi="Arial Narrow"/>
              </w:rPr>
            </w:pPr>
            <w:r w:rsidRPr="00DA50E7">
              <w:rPr>
                <w:rFonts w:ascii="Arial Narrow" w:hAnsi="Arial Narrow"/>
              </w:rPr>
              <w:t>93,5</w:t>
            </w:r>
          </w:p>
        </w:tc>
        <w:tc>
          <w:tcPr>
            <w:tcW w:w="1276" w:type="dxa"/>
          </w:tcPr>
          <w:p w14:paraId="0667C1DE" w14:textId="77777777" w:rsidR="00EF7562" w:rsidRPr="00DA50E7" w:rsidRDefault="009972EB" w:rsidP="00C63892">
            <w:pPr>
              <w:keepNext/>
              <w:keepLines/>
              <w:jc w:val="center"/>
              <w:rPr>
                <w:rFonts w:ascii="Arial Narrow" w:hAnsi="Arial Narrow"/>
              </w:rPr>
            </w:pPr>
            <w:r w:rsidRPr="00DA50E7">
              <w:rPr>
                <w:rFonts w:ascii="Arial Narrow" w:hAnsi="Arial Narrow"/>
              </w:rPr>
              <w:t>32,872</w:t>
            </w:r>
          </w:p>
        </w:tc>
        <w:tc>
          <w:tcPr>
            <w:tcW w:w="1417" w:type="dxa"/>
          </w:tcPr>
          <w:p w14:paraId="55850FF4" w14:textId="77777777" w:rsidR="00EF7562" w:rsidRPr="00DA50E7" w:rsidRDefault="009972EB" w:rsidP="00C63892">
            <w:pPr>
              <w:keepNext/>
              <w:keepLines/>
              <w:jc w:val="center"/>
              <w:rPr>
                <w:rFonts w:ascii="Arial Narrow" w:eastAsia="Arial Narrow" w:hAnsi="Arial Narrow" w:cs="Arial Narrow"/>
              </w:rPr>
            </w:pPr>
            <w:r w:rsidRPr="00DA50E7">
              <w:rPr>
                <w:rFonts w:ascii="Arial Narrow" w:eastAsia="Arial Narrow" w:hAnsi="Arial Narrow" w:cs="Arial Narrow"/>
              </w:rPr>
              <w:t>103,96</w:t>
            </w:r>
          </w:p>
        </w:tc>
      </w:tr>
      <w:tr w:rsidR="00EF7562" w:rsidRPr="00DA50E7" w14:paraId="030A6D47" w14:textId="77777777" w:rsidTr="002B1FAF">
        <w:tc>
          <w:tcPr>
            <w:tcW w:w="694" w:type="dxa"/>
            <w:vAlign w:val="center"/>
          </w:tcPr>
          <w:p w14:paraId="65D0388B" w14:textId="77777777" w:rsidR="00EF7562" w:rsidRPr="00DA50E7" w:rsidRDefault="009972EB" w:rsidP="00C63892">
            <w:pPr>
              <w:keepNext/>
              <w:keepLines/>
              <w:jc w:val="center"/>
              <w:rPr>
                <w:rFonts w:ascii="Arial Narrow" w:hAnsi="Arial Narrow"/>
              </w:rPr>
            </w:pPr>
            <w:r w:rsidRPr="00DA50E7">
              <w:rPr>
                <w:rFonts w:ascii="Arial Narrow" w:hAnsi="Arial Narrow"/>
              </w:rPr>
              <w:t>1.7.</w:t>
            </w:r>
          </w:p>
        </w:tc>
        <w:tc>
          <w:tcPr>
            <w:tcW w:w="2420" w:type="dxa"/>
            <w:vAlign w:val="center"/>
          </w:tcPr>
          <w:p w14:paraId="0016073D" w14:textId="77777777" w:rsidR="00EF7562" w:rsidRPr="00DA50E7" w:rsidRDefault="009972EB" w:rsidP="00C63892">
            <w:pPr>
              <w:keepNext/>
              <w:keepLines/>
              <w:jc w:val="both"/>
              <w:rPr>
                <w:rFonts w:ascii="Arial Narrow" w:hAnsi="Arial Narrow"/>
              </w:rPr>
            </w:pPr>
            <w:r w:rsidRPr="00DA50E7">
              <w:rPr>
                <w:rFonts w:ascii="Arial Narrow" w:hAnsi="Arial Narrow"/>
              </w:rPr>
              <w:t>Николаевская ТЭЦ</w:t>
            </w:r>
          </w:p>
        </w:tc>
        <w:tc>
          <w:tcPr>
            <w:tcW w:w="1276" w:type="dxa"/>
            <w:vAlign w:val="center"/>
          </w:tcPr>
          <w:p w14:paraId="6820615C" w14:textId="77777777" w:rsidR="00EF7562" w:rsidRPr="00DA50E7" w:rsidRDefault="009972EB" w:rsidP="00C63892">
            <w:pPr>
              <w:keepNext/>
              <w:keepLines/>
              <w:jc w:val="center"/>
              <w:rPr>
                <w:rFonts w:ascii="Arial Narrow" w:hAnsi="Arial Narrow"/>
              </w:rPr>
            </w:pPr>
            <w:r w:rsidRPr="00DA50E7">
              <w:rPr>
                <w:rFonts w:ascii="Arial Narrow" w:hAnsi="Arial Narrow"/>
              </w:rPr>
              <w:t>335,729</w:t>
            </w:r>
          </w:p>
        </w:tc>
        <w:tc>
          <w:tcPr>
            <w:tcW w:w="1275" w:type="dxa"/>
            <w:vAlign w:val="center"/>
          </w:tcPr>
          <w:p w14:paraId="3D43FB16" w14:textId="77777777" w:rsidR="00EF7562" w:rsidRPr="00DA50E7" w:rsidRDefault="009972EB" w:rsidP="00C63892">
            <w:pPr>
              <w:keepNext/>
              <w:keepLines/>
              <w:jc w:val="center"/>
              <w:rPr>
                <w:rFonts w:ascii="Arial Narrow" w:hAnsi="Arial Narrow"/>
              </w:rPr>
            </w:pPr>
            <w:r w:rsidRPr="00DA50E7">
              <w:rPr>
                <w:rFonts w:ascii="Arial Narrow" w:hAnsi="Arial Narrow"/>
              </w:rPr>
              <w:t>324,724</w:t>
            </w:r>
          </w:p>
        </w:tc>
        <w:tc>
          <w:tcPr>
            <w:tcW w:w="1276" w:type="dxa"/>
            <w:vAlign w:val="center"/>
          </w:tcPr>
          <w:p w14:paraId="74045B59" w14:textId="77777777" w:rsidR="00EF7562" w:rsidRPr="00DA50E7" w:rsidRDefault="009972EB" w:rsidP="00C63892">
            <w:pPr>
              <w:keepNext/>
              <w:keepLines/>
              <w:jc w:val="center"/>
              <w:rPr>
                <w:rFonts w:ascii="Arial Narrow" w:hAnsi="Arial Narrow"/>
              </w:rPr>
            </w:pPr>
            <w:r w:rsidRPr="00DA50E7">
              <w:rPr>
                <w:rFonts w:ascii="Arial Narrow" w:hAnsi="Arial Narrow"/>
              </w:rPr>
              <w:t>96,7</w:t>
            </w:r>
          </w:p>
        </w:tc>
        <w:tc>
          <w:tcPr>
            <w:tcW w:w="1276" w:type="dxa"/>
          </w:tcPr>
          <w:p w14:paraId="663155CC" w14:textId="77777777" w:rsidR="00EF7562" w:rsidRPr="00DA50E7" w:rsidRDefault="009972EB" w:rsidP="00C63892">
            <w:pPr>
              <w:keepNext/>
              <w:keepLines/>
              <w:jc w:val="center"/>
              <w:rPr>
                <w:rFonts w:ascii="Arial Narrow" w:hAnsi="Arial Narrow"/>
              </w:rPr>
            </w:pPr>
            <w:r w:rsidRPr="00DA50E7">
              <w:rPr>
                <w:rFonts w:ascii="Arial Narrow" w:hAnsi="Arial Narrow"/>
              </w:rPr>
              <w:t>325,762</w:t>
            </w:r>
          </w:p>
        </w:tc>
        <w:tc>
          <w:tcPr>
            <w:tcW w:w="1417" w:type="dxa"/>
          </w:tcPr>
          <w:p w14:paraId="0DB565AE" w14:textId="77777777" w:rsidR="00EF7562" w:rsidRPr="00DA50E7" w:rsidRDefault="009972EB" w:rsidP="00C63892">
            <w:pPr>
              <w:keepNext/>
              <w:keepLines/>
              <w:jc w:val="center"/>
              <w:rPr>
                <w:rFonts w:ascii="Arial Narrow" w:eastAsia="Arial Narrow" w:hAnsi="Arial Narrow" w:cs="Arial Narrow"/>
              </w:rPr>
            </w:pPr>
            <w:r w:rsidRPr="00DA50E7">
              <w:rPr>
                <w:rFonts w:ascii="Arial Narrow" w:eastAsia="Arial Narrow" w:hAnsi="Arial Narrow" w:cs="Arial Narrow"/>
              </w:rPr>
              <w:t>100,32</w:t>
            </w:r>
          </w:p>
        </w:tc>
      </w:tr>
      <w:tr w:rsidR="00EF7562" w:rsidRPr="00DA50E7" w14:paraId="30FE007E" w14:textId="77777777" w:rsidTr="002B1FAF">
        <w:tc>
          <w:tcPr>
            <w:tcW w:w="694" w:type="dxa"/>
            <w:vAlign w:val="center"/>
          </w:tcPr>
          <w:p w14:paraId="420EDE96" w14:textId="77777777" w:rsidR="00EF7562" w:rsidRPr="00DA50E7" w:rsidRDefault="009972EB" w:rsidP="00C63892">
            <w:pPr>
              <w:keepNext/>
              <w:keepLines/>
              <w:jc w:val="center"/>
              <w:rPr>
                <w:rFonts w:ascii="Arial Narrow" w:hAnsi="Arial Narrow"/>
              </w:rPr>
            </w:pPr>
            <w:r w:rsidRPr="00DA50E7">
              <w:rPr>
                <w:rFonts w:ascii="Arial Narrow" w:hAnsi="Arial Narrow"/>
              </w:rPr>
              <w:t>1.8.</w:t>
            </w:r>
          </w:p>
        </w:tc>
        <w:tc>
          <w:tcPr>
            <w:tcW w:w="2420" w:type="dxa"/>
            <w:vAlign w:val="center"/>
          </w:tcPr>
          <w:p w14:paraId="4F7DF743" w14:textId="77777777" w:rsidR="00EF7562" w:rsidRPr="00DA50E7" w:rsidRDefault="009972EB" w:rsidP="00C63892">
            <w:pPr>
              <w:keepNext/>
              <w:keepLines/>
              <w:jc w:val="both"/>
              <w:rPr>
                <w:rFonts w:ascii="Arial Narrow" w:hAnsi="Arial Narrow"/>
              </w:rPr>
            </w:pPr>
            <w:r w:rsidRPr="00DA50E7">
              <w:rPr>
                <w:rFonts w:ascii="Arial Narrow" w:hAnsi="Arial Narrow"/>
              </w:rPr>
              <w:t>Котельная «Дзёмги»</w:t>
            </w:r>
          </w:p>
        </w:tc>
        <w:tc>
          <w:tcPr>
            <w:tcW w:w="1276" w:type="dxa"/>
            <w:vAlign w:val="center"/>
          </w:tcPr>
          <w:p w14:paraId="2E839CDC" w14:textId="77777777" w:rsidR="00EF7562" w:rsidRPr="00DA50E7" w:rsidRDefault="009972EB" w:rsidP="00C63892">
            <w:pPr>
              <w:keepNext/>
              <w:keepLines/>
              <w:jc w:val="center"/>
              <w:rPr>
                <w:rFonts w:ascii="Arial Narrow" w:hAnsi="Arial Narrow"/>
              </w:rPr>
            </w:pPr>
            <w:r w:rsidRPr="00DA50E7">
              <w:rPr>
                <w:rFonts w:ascii="Arial Narrow" w:hAnsi="Arial Narrow"/>
              </w:rPr>
              <w:t>145,949</w:t>
            </w:r>
          </w:p>
        </w:tc>
        <w:tc>
          <w:tcPr>
            <w:tcW w:w="1275" w:type="dxa"/>
            <w:vAlign w:val="center"/>
          </w:tcPr>
          <w:p w14:paraId="0A255D65" w14:textId="77777777" w:rsidR="00EF7562" w:rsidRPr="00DA50E7" w:rsidRDefault="009972EB" w:rsidP="00C63892">
            <w:pPr>
              <w:keepNext/>
              <w:keepLines/>
              <w:jc w:val="center"/>
              <w:rPr>
                <w:rFonts w:ascii="Arial Narrow" w:hAnsi="Arial Narrow"/>
              </w:rPr>
            </w:pPr>
            <w:r w:rsidRPr="00DA50E7">
              <w:rPr>
                <w:rFonts w:ascii="Arial Narrow" w:hAnsi="Arial Narrow"/>
              </w:rPr>
              <w:t>188,479</w:t>
            </w:r>
          </w:p>
        </w:tc>
        <w:tc>
          <w:tcPr>
            <w:tcW w:w="1276" w:type="dxa"/>
            <w:vAlign w:val="center"/>
          </w:tcPr>
          <w:p w14:paraId="567CAB61" w14:textId="77777777" w:rsidR="00EF7562" w:rsidRPr="00DA50E7" w:rsidRDefault="009972EB" w:rsidP="00C63892">
            <w:pPr>
              <w:keepNext/>
              <w:keepLines/>
              <w:jc w:val="center"/>
              <w:rPr>
                <w:rFonts w:ascii="Arial Narrow" w:hAnsi="Arial Narrow"/>
              </w:rPr>
            </w:pPr>
            <w:r w:rsidRPr="00DA50E7">
              <w:rPr>
                <w:rFonts w:ascii="Arial Narrow" w:hAnsi="Arial Narrow"/>
              </w:rPr>
              <w:t>129,1</w:t>
            </w:r>
          </w:p>
        </w:tc>
        <w:tc>
          <w:tcPr>
            <w:tcW w:w="1276" w:type="dxa"/>
          </w:tcPr>
          <w:p w14:paraId="07C79137" w14:textId="77777777" w:rsidR="00EF7562" w:rsidRPr="00DA50E7" w:rsidRDefault="009972EB" w:rsidP="00C63892">
            <w:pPr>
              <w:keepNext/>
              <w:keepLines/>
              <w:jc w:val="center"/>
              <w:rPr>
                <w:rFonts w:ascii="Arial Narrow" w:hAnsi="Arial Narrow"/>
              </w:rPr>
            </w:pPr>
            <w:r w:rsidRPr="00DA50E7">
              <w:rPr>
                <w:rFonts w:ascii="Arial Narrow" w:hAnsi="Arial Narrow"/>
              </w:rPr>
              <w:t>199,7</w:t>
            </w:r>
          </w:p>
        </w:tc>
        <w:tc>
          <w:tcPr>
            <w:tcW w:w="1417" w:type="dxa"/>
          </w:tcPr>
          <w:p w14:paraId="0E1AB0D1" w14:textId="77777777" w:rsidR="00EF7562" w:rsidRPr="00DA50E7" w:rsidRDefault="009972EB" w:rsidP="00C63892">
            <w:pPr>
              <w:keepNext/>
              <w:keepLines/>
              <w:jc w:val="center"/>
              <w:rPr>
                <w:rFonts w:ascii="Arial Narrow" w:eastAsia="Arial Narrow" w:hAnsi="Arial Narrow" w:cs="Arial Narrow"/>
              </w:rPr>
            </w:pPr>
            <w:r w:rsidRPr="00DA50E7">
              <w:rPr>
                <w:rFonts w:ascii="Arial Narrow" w:eastAsia="Arial Narrow" w:hAnsi="Arial Narrow" w:cs="Arial Narrow"/>
              </w:rPr>
              <w:t>105,95</w:t>
            </w:r>
          </w:p>
        </w:tc>
      </w:tr>
      <w:tr w:rsidR="00EF7562" w:rsidRPr="00DA50E7" w14:paraId="6454DC47" w14:textId="77777777" w:rsidTr="002B1FAF">
        <w:trPr>
          <w:trHeight w:val="275"/>
        </w:trPr>
        <w:tc>
          <w:tcPr>
            <w:tcW w:w="694" w:type="dxa"/>
            <w:vAlign w:val="center"/>
          </w:tcPr>
          <w:p w14:paraId="1B65AEF4" w14:textId="77777777" w:rsidR="00EF7562" w:rsidRPr="00DA50E7" w:rsidRDefault="009972EB" w:rsidP="00C63892">
            <w:pPr>
              <w:keepNext/>
              <w:keepLines/>
              <w:jc w:val="center"/>
              <w:rPr>
                <w:rFonts w:ascii="Arial Narrow" w:hAnsi="Arial Narrow"/>
              </w:rPr>
            </w:pPr>
            <w:r w:rsidRPr="00DA50E7">
              <w:rPr>
                <w:rFonts w:ascii="Arial Narrow" w:hAnsi="Arial Narrow"/>
              </w:rPr>
              <w:t>1.9.</w:t>
            </w:r>
          </w:p>
        </w:tc>
        <w:tc>
          <w:tcPr>
            <w:tcW w:w="2420" w:type="dxa"/>
            <w:vAlign w:val="center"/>
          </w:tcPr>
          <w:p w14:paraId="26F57D91" w14:textId="77777777" w:rsidR="00EF7562" w:rsidRPr="00DA50E7" w:rsidRDefault="00DA50E7" w:rsidP="00DA50E7">
            <w:pPr>
              <w:keepNext/>
              <w:keepLines/>
              <w:rPr>
                <w:rFonts w:ascii="Arial Narrow" w:hAnsi="Arial Narrow"/>
              </w:rPr>
            </w:pPr>
            <w:r>
              <w:rPr>
                <w:rFonts w:ascii="Arial Narrow" w:hAnsi="Arial Narrow"/>
              </w:rPr>
              <w:t>ТЭЦ в г.</w:t>
            </w:r>
            <w:r w:rsidR="009972EB" w:rsidRPr="00DA50E7">
              <w:rPr>
                <w:rFonts w:ascii="Arial Narrow" w:hAnsi="Arial Narrow"/>
              </w:rPr>
              <w:t xml:space="preserve"> Советская Гавань</w:t>
            </w:r>
          </w:p>
        </w:tc>
        <w:tc>
          <w:tcPr>
            <w:tcW w:w="1276" w:type="dxa"/>
            <w:vAlign w:val="center"/>
          </w:tcPr>
          <w:p w14:paraId="32DEDC9F" w14:textId="77777777" w:rsidR="00EF7562" w:rsidRPr="00DA50E7" w:rsidRDefault="009972EB" w:rsidP="00C63892">
            <w:pPr>
              <w:keepNext/>
              <w:keepLines/>
              <w:jc w:val="center"/>
              <w:rPr>
                <w:rFonts w:ascii="Arial Narrow" w:hAnsi="Arial Narrow"/>
              </w:rPr>
            </w:pPr>
            <w:r w:rsidRPr="00DA50E7">
              <w:rPr>
                <w:rFonts w:ascii="Arial Narrow" w:hAnsi="Arial Narrow"/>
              </w:rPr>
              <w:t>0</w:t>
            </w:r>
          </w:p>
        </w:tc>
        <w:tc>
          <w:tcPr>
            <w:tcW w:w="1275" w:type="dxa"/>
            <w:vAlign w:val="center"/>
          </w:tcPr>
          <w:p w14:paraId="2AC29B67" w14:textId="77777777" w:rsidR="00EF7562" w:rsidRPr="00DA50E7" w:rsidRDefault="009972EB" w:rsidP="00C63892">
            <w:pPr>
              <w:keepNext/>
              <w:keepLines/>
              <w:jc w:val="center"/>
              <w:rPr>
                <w:rFonts w:ascii="Arial Narrow" w:hAnsi="Arial Narrow"/>
              </w:rPr>
            </w:pPr>
            <w:r w:rsidRPr="00DA50E7">
              <w:rPr>
                <w:rFonts w:ascii="Arial Narrow" w:hAnsi="Arial Narrow"/>
              </w:rPr>
              <w:t>0</w:t>
            </w:r>
          </w:p>
        </w:tc>
        <w:tc>
          <w:tcPr>
            <w:tcW w:w="1276" w:type="dxa"/>
            <w:vAlign w:val="center"/>
          </w:tcPr>
          <w:p w14:paraId="06D07784" w14:textId="77777777" w:rsidR="00EF7562" w:rsidRPr="00DA50E7" w:rsidRDefault="009972EB" w:rsidP="00C63892">
            <w:pPr>
              <w:keepNext/>
              <w:keepLines/>
              <w:jc w:val="center"/>
              <w:rPr>
                <w:rFonts w:ascii="Arial Narrow" w:hAnsi="Arial Narrow"/>
              </w:rPr>
            </w:pPr>
            <w:r w:rsidRPr="00DA50E7">
              <w:rPr>
                <w:rFonts w:ascii="Arial Narrow" w:hAnsi="Arial Narrow"/>
              </w:rPr>
              <w:t>-</w:t>
            </w:r>
          </w:p>
        </w:tc>
        <w:tc>
          <w:tcPr>
            <w:tcW w:w="1276" w:type="dxa"/>
            <w:vAlign w:val="center"/>
          </w:tcPr>
          <w:p w14:paraId="0685C62B" w14:textId="77777777" w:rsidR="00EF7562" w:rsidRPr="00DA50E7" w:rsidRDefault="009972EB" w:rsidP="00C63892">
            <w:pPr>
              <w:keepNext/>
              <w:keepLines/>
              <w:jc w:val="center"/>
              <w:rPr>
                <w:rFonts w:ascii="Arial Narrow" w:hAnsi="Arial Narrow"/>
              </w:rPr>
            </w:pPr>
            <w:r w:rsidRPr="00DA50E7">
              <w:rPr>
                <w:rFonts w:ascii="Arial Narrow" w:hAnsi="Arial Narrow"/>
              </w:rPr>
              <w:t>32,99</w:t>
            </w:r>
          </w:p>
        </w:tc>
        <w:tc>
          <w:tcPr>
            <w:tcW w:w="1417" w:type="dxa"/>
            <w:vAlign w:val="center"/>
          </w:tcPr>
          <w:p w14:paraId="55101079" w14:textId="77777777" w:rsidR="00EF7562" w:rsidRPr="00DA50E7" w:rsidRDefault="009972EB" w:rsidP="00C63892">
            <w:pPr>
              <w:keepNext/>
              <w:keepLines/>
              <w:jc w:val="center"/>
              <w:rPr>
                <w:rFonts w:ascii="Arial Narrow" w:eastAsia="Arial Narrow" w:hAnsi="Arial Narrow" w:cs="Arial Narrow"/>
              </w:rPr>
            </w:pPr>
            <w:r w:rsidRPr="00DA50E7">
              <w:rPr>
                <w:rFonts w:ascii="Arial Narrow" w:eastAsia="Arial Narrow" w:hAnsi="Arial Narrow" w:cs="Arial Narrow"/>
              </w:rPr>
              <w:t>-</w:t>
            </w:r>
          </w:p>
        </w:tc>
      </w:tr>
      <w:tr w:rsidR="00EF7562" w:rsidRPr="00DA50E7" w14:paraId="11148B3F" w14:textId="77777777" w:rsidTr="002B1FAF">
        <w:trPr>
          <w:trHeight w:val="275"/>
        </w:trPr>
        <w:tc>
          <w:tcPr>
            <w:tcW w:w="694" w:type="dxa"/>
            <w:vAlign w:val="center"/>
          </w:tcPr>
          <w:p w14:paraId="26938655" w14:textId="77777777" w:rsidR="00EF7562" w:rsidRPr="00DA50E7" w:rsidRDefault="009972EB" w:rsidP="00C63892">
            <w:pPr>
              <w:keepNext/>
              <w:keepLines/>
              <w:jc w:val="center"/>
              <w:rPr>
                <w:rFonts w:ascii="Arial Narrow" w:hAnsi="Arial Narrow"/>
              </w:rPr>
            </w:pPr>
            <w:r w:rsidRPr="00DA50E7">
              <w:rPr>
                <w:rFonts w:ascii="Arial Narrow" w:hAnsi="Arial Narrow"/>
              </w:rPr>
              <w:t>1.10.</w:t>
            </w:r>
          </w:p>
        </w:tc>
        <w:tc>
          <w:tcPr>
            <w:tcW w:w="2420" w:type="dxa"/>
            <w:vAlign w:val="center"/>
          </w:tcPr>
          <w:p w14:paraId="04952BFF" w14:textId="77777777" w:rsidR="00EF7562" w:rsidRPr="00DA50E7" w:rsidRDefault="009972EB" w:rsidP="00DA50E7">
            <w:pPr>
              <w:keepNext/>
              <w:keepLines/>
              <w:rPr>
                <w:rFonts w:ascii="Arial Narrow" w:hAnsi="Arial Narrow"/>
              </w:rPr>
            </w:pPr>
            <w:r w:rsidRPr="00DA50E7">
              <w:rPr>
                <w:rFonts w:ascii="Arial Narrow" w:hAnsi="Arial Narrow"/>
              </w:rPr>
              <w:t>Котельные г</w:t>
            </w:r>
            <w:r w:rsidR="00DA50E7">
              <w:rPr>
                <w:rFonts w:ascii="Arial Narrow" w:hAnsi="Arial Narrow"/>
              </w:rPr>
              <w:t>.</w:t>
            </w:r>
            <w:r w:rsidRPr="00DA50E7">
              <w:rPr>
                <w:rFonts w:ascii="Arial Narrow" w:hAnsi="Arial Narrow"/>
              </w:rPr>
              <w:t xml:space="preserve"> Советская Гавань</w:t>
            </w:r>
          </w:p>
        </w:tc>
        <w:tc>
          <w:tcPr>
            <w:tcW w:w="1276" w:type="dxa"/>
            <w:vAlign w:val="center"/>
          </w:tcPr>
          <w:p w14:paraId="69C58331" w14:textId="77777777" w:rsidR="00EF7562" w:rsidRPr="00DA50E7" w:rsidRDefault="009972EB" w:rsidP="00C63892">
            <w:pPr>
              <w:keepNext/>
              <w:keepLines/>
              <w:jc w:val="center"/>
              <w:rPr>
                <w:rFonts w:ascii="Arial Narrow" w:hAnsi="Arial Narrow"/>
              </w:rPr>
            </w:pPr>
            <w:r w:rsidRPr="00DA50E7">
              <w:rPr>
                <w:rFonts w:ascii="Arial Narrow" w:hAnsi="Arial Narrow"/>
              </w:rPr>
              <w:t>0</w:t>
            </w:r>
          </w:p>
        </w:tc>
        <w:tc>
          <w:tcPr>
            <w:tcW w:w="1275" w:type="dxa"/>
            <w:vAlign w:val="center"/>
          </w:tcPr>
          <w:p w14:paraId="5946D96C" w14:textId="77777777" w:rsidR="00EF7562" w:rsidRPr="00DA50E7" w:rsidRDefault="009972EB" w:rsidP="00C63892">
            <w:pPr>
              <w:keepNext/>
              <w:keepLines/>
              <w:jc w:val="center"/>
              <w:rPr>
                <w:rFonts w:ascii="Arial Narrow" w:hAnsi="Arial Narrow"/>
              </w:rPr>
            </w:pPr>
            <w:r w:rsidRPr="00DA50E7">
              <w:rPr>
                <w:rFonts w:ascii="Arial Narrow" w:hAnsi="Arial Narrow"/>
              </w:rPr>
              <w:t>0</w:t>
            </w:r>
          </w:p>
        </w:tc>
        <w:tc>
          <w:tcPr>
            <w:tcW w:w="1276" w:type="dxa"/>
            <w:vAlign w:val="center"/>
          </w:tcPr>
          <w:p w14:paraId="0E0FF049" w14:textId="77777777" w:rsidR="00EF7562" w:rsidRPr="00DA50E7" w:rsidRDefault="009972EB" w:rsidP="00C63892">
            <w:pPr>
              <w:keepNext/>
              <w:keepLines/>
              <w:jc w:val="center"/>
              <w:rPr>
                <w:rFonts w:ascii="Arial Narrow" w:hAnsi="Arial Narrow"/>
              </w:rPr>
            </w:pPr>
            <w:r w:rsidRPr="00DA50E7">
              <w:rPr>
                <w:rFonts w:ascii="Arial Narrow" w:hAnsi="Arial Narrow"/>
              </w:rPr>
              <w:t>-</w:t>
            </w:r>
          </w:p>
        </w:tc>
        <w:tc>
          <w:tcPr>
            <w:tcW w:w="1276" w:type="dxa"/>
            <w:vAlign w:val="center"/>
          </w:tcPr>
          <w:p w14:paraId="1481D127" w14:textId="77777777" w:rsidR="00EF7562" w:rsidRPr="00DA50E7" w:rsidRDefault="009972EB" w:rsidP="00C63892">
            <w:pPr>
              <w:keepNext/>
              <w:keepLines/>
              <w:jc w:val="center"/>
              <w:rPr>
                <w:rFonts w:ascii="Arial Narrow" w:hAnsi="Arial Narrow"/>
              </w:rPr>
            </w:pPr>
            <w:r w:rsidRPr="00DA50E7">
              <w:rPr>
                <w:rFonts w:ascii="Arial Narrow" w:hAnsi="Arial Narrow"/>
              </w:rPr>
              <w:t>33,752</w:t>
            </w:r>
          </w:p>
        </w:tc>
        <w:tc>
          <w:tcPr>
            <w:tcW w:w="1417" w:type="dxa"/>
            <w:vAlign w:val="center"/>
          </w:tcPr>
          <w:p w14:paraId="53417439" w14:textId="77777777" w:rsidR="00EF7562" w:rsidRPr="00DA50E7" w:rsidRDefault="009972EB" w:rsidP="00C63892">
            <w:pPr>
              <w:keepNext/>
              <w:keepLines/>
              <w:jc w:val="center"/>
              <w:rPr>
                <w:rFonts w:ascii="Arial Narrow" w:eastAsia="Arial Narrow" w:hAnsi="Arial Narrow" w:cs="Arial Narrow"/>
              </w:rPr>
            </w:pPr>
            <w:r w:rsidRPr="00DA50E7">
              <w:rPr>
                <w:rFonts w:ascii="Arial Narrow" w:eastAsia="Arial Narrow" w:hAnsi="Arial Narrow" w:cs="Arial Narrow"/>
              </w:rPr>
              <w:t>-</w:t>
            </w:r>
          </w:p>
        </w:tc>
      </w:tr>
      <w:tr w:rsidR="00EF7562" w:rsidRPr="00DA50E7" w14:paraId="58E71531" w14:textId="77777777" w:rsidTr="002B1FAF">
        <w:trPr>
          <w:trHeight w:val="275"/>
        </w:trPr>
        <w:tc>
          <w:tcPr>
            <w:tcW w:w="694" w:type="dxa"/>
            <w:vAlign w:val="center"/>
          </w:tcPr>
          <w:p w14:paraId="5C2EAFE0" w14:textId="77777777" w:rsidR="00EF7562" w:rsidRPr="00DA50E7" w:rsidRDefault="009972EB" w:rsidP="00C63892">
            <w:pPr>
              <w:keepNext/>
              <w:keepLines/>
              <w:jc w:val="center"/>
              <w:rPr>
                <w:rFonts w:ascii="Arial Narrow" w:hAnsi="Arial Narrow"/>
                <w:highlight w:val="white"/>
              </w:rPr>
            </w:pPr>
            <w:r w:rsidRPr="00DA50E7">
              <w:rPr>
                <w:rFonts w:ascii="Arial Narrow" w:hAnsi="Arial Narrow"/>
              </w:rPr>
              <w:t>1.11.</w:t>
            </w:r>
          </w:p>
        </w:tc>
        <w:tc>
          <w:tcPr>
            <w:tcW w:w="2420" w:type="dxa"/>
            <w:vAlign w:val="center"/>
          </w:tcPr>
          <w:p w14:paraId="061E02DD" w14:textId="77777777" w:rsidR="00EF7562" w:rsidRPr="00DA50E7" w:rsidRDefault="009972EB" w:rsidP="00C63892">
            <w:pPr>
              <w:keepNext/>
              <w:keepLines/>
              <w:rPr>
                <w:rFonts w:ascii="Arial Narrow" w:hAnsi="Arial Narrow"/>
                <w:highlight w:val="white"/>
              </w:rPr>
            </w:pPr>
            <w:r w:rsidRPr="00DA50E7">
              <w:rPr>
                <w:rFonts w:ascii="Arial Narrow" w:hAnsi="Arial Narrow"/>
                <w:highlight w:val="white"/>
              </w:rPr>
              <w:t>Хабаровская ТЭЦ-2</w:t>
            </w:r>
          </w:p>
        </w:tc>
        <w:tc>
          <w:tcPr>
            <w:tcW w:w="1276" w:type="dxa"/>
            <w:vAlign w:val="center"/>
          </w:tcPr>
          <w:p w14:paraId="48608DA2" w14:textId="77777777" w:rsidR="00EF7562" w:rsidRPr="00DA50E7" w:rsidRDefault="009972EB" w:rsidP="00C63892">
            <w:pPr>
              <w:keepNext/>
              <w:keepLines/>
              <w:jc w:val="center"/>
              <w:rPr>
                <w:rFonts w:ascii="Arial Narrow" w:hAnsi="Arial Narrow"/>
                <w:color w:val="000000"/>
                <w:highlight w:val="white"/>
              </w:rPr>
            </w:pPr>
            <w:r w:rsidRPr="00DA50E7">
              <w:rPr>
                <w:rFonts w:ascii="Arial Narrow" w:hAnsi="Arial Narrow"/>
                <w:color w:val="000000"/>
                <w:highlight w:val="white"/>
              </w:rPr>
              <w:t>946,216</w:t>
            </w:r>
          </w:p>
        </w:tc>
        <w:tc>
          <w:tcPr>
            <w:tcW w:w="1275" w:type="dxa"/>
            <w:vAlign w:val="center"/>
          </w:tcPr>
          <w:p w14:paraId="3B266647" w14:textId="77777777" w:rsidR="00EF7562" w:rsidRPr="00DA50E7" w:rsidRDefault="009972EB" w:rsidP="00C63892">
            <w:pPr>
              <w:keepNext/>
              <w:keepLines/>
              <w:jc w:val="center"/>
              <w:rPr>
                <w:rFonts w:ascii="Arial Narrow" w:hAnsi="Arial Narrow"/>
                <w:color w:val="000000"/>
                <w:highlight w:val="white"/>
              </w:rPr>
            </w:pPr>
            <w:r w:rsidRPr="00DA50E7">
              <w:rPr>
                <w:rFonts w:ascii="Arial Narrow" w:hAnsi="Arial Narrow"/>
                <w:color w:val="000000"/>
                <w:highlight w:val="white"/>
              </w:rPr>
              <w:t>902,292</w:t>
            </w:r>
          </w:p>
        </w:tc>
        <w:tc>
          <w:tcPr>
            <w:tcW w:w="1276" w:type="dxa"/>
            <w:vAlign w:val="center"/>
          </w:tcPr>
          <w:p w14:paraId="4B2E973F" w14:textId="77777777" w:rsidR="00EF7562" w:rsidRPr="00DA50E7" w:rsidRDefault="009972EB" w:rsidP="00C63892">
            <w:pPr>
              <w:keepNext/>
              <w:keepLines/>
              <w:jc w:val="center"/>
              <w:rPr>
                <w:rFonts w:ascii="Arial Narrow" w:hAnsi="Arial Narrow"/>
                <w:highlight w:val="white"/>
              </w:rPr>
            </w:pPr>
            <w:r w:rsidRPr="00DA50E7">
              <w:rPr>
                <w:rFonts w:ascii="Arial Narrow" w:hAnsi="Arial Narrow"/>
              </w:rPr>
              <w:t>95,4</w:t>
            </w:r>
          </w:p>
        </w:tc>
        <w:tc>
          <w:tcPr>
            <w:tcW w:w="1276" w:type="dxa"/>
            <w:vAlign w:val="center"/>
          </w:tcPr>
          <w:p w14:paraId="556D237A" w14:textId="77777777" w:rsidR="00EF7562" w:rsidRPr="00DA50E7" w:rsidRDefault="009972EB" w:rsidP="00C63892">
            <w:pPr>
              <w:keepNext/>
              <w:keepLines/>
              <w:jc w:val="center"/>
              <w:rPr>
                <w:rFonts w:ascii="Arial Narrow" w:hAnsi="Arial Narrow"/>
                <w:color w:val="000000"/>
                <w:highlight w:val="white"/>
              </w:rPr>
            </w:pPr>
            <w:r w:rsidRPr="00DA50E7">
              <w:rPr>
                <w:rFonts w:ascii="Arial Narrow" w:hAnsi="Arial Narrow"/>
                <w:color w:val="000000"/>
                <w:highlight w:val="white"/>
              </w:rPr>
              <w:t>953,771</w:t>
            </w:r>
          </w:p>
        </w:tc>
        <w:tc>
          <w:tcPr>
            <w:tcW w:w="1417" w:type="dxa"/>
            <w:vAlign w:val="center"/>
          </w:tcPr>
          <w:p w14:paraId="56F6E61F" w14:textId="77777777" w:rsidR="00EF7562" w:rsidRPr="00DA50E7" w:rsidRDefault="009972EB" w:rsidP="00C63892">
            <w:pPr>
              <w:keepNext/>
              <w:keepLines/>
              <w:jc w:val="center"/>
              <w:rPr>
                <w:rFonts w:ascii="Arial Narrow" w:eastAsia="Arial Narrow" w:hAnsi="Arial Narrow" w:cs="Arial Narrow"/>
                <w:highlight w:val="white"/>
              </w:rPr>
            </w:pPr>
            <w:r w:rsidRPr="00DA50E7">
              <w:rPr>
                <w:rFonts w:ascii="Arial Narrow" w:eastAsia="Arial Narrow" w:hAnsi="Arial Narrow" w:cs="Arial Narrow"/>
              </w:rPr>
              <w:t>105,71</w:t>
            </w:r>
          </w:p>
        </w:tc>
      </w:tr>
      <w:tr w:rsidR="00EF7562" w:rsidRPr="00DA50E7" w14:paraId="48EF3425" w14:textId="77777777" w:rsidTr="002B1FAF">
        <w:trPr>
          <w:trHeight w:val="275"/>
        </w:trPr>
        <w:tc>
          <w:tcPr>
            <w:tcW w:w="694" w:type="dxa"/>
            <w:vAlign w:val="center"/>
          </w:tcPr>
          <w:p w14:paraId="3424E227" w14:textId="77777777" w:rsidR="00EF7562" w:rsidRPr="00DA50E7" w:rsidRDefault="009972EB" w:rsidP="00C63892">
            <w:pPr>
              <w:keepNext/>
              <w:keepLines/>
              <w:jc w:val="center"/>
              <w:rPr>
                <w:rFonts w:ascii="Arial Narrow" w:hAnsi="Arial Narrow"/>
                <w:highlight w:val="white"/>
              </w:rPr>
            </w:pPr>
            <w:r w:rsidRPr="00DA50E7">
              <w:rPr>
                <w:rFonts w:ascii="Arial Narrow" w:hAnsi="Arial Narrow"/>
              </w:rPr>
              <w:t>1.12.</w:t>
            </w:r>
          </w:p>
        </w:tc>
        <w:tc>
          <w:tcPr>
            <w:tcW w:w="2420" w:type="dxa"/>
            <w:vAlign w:val="center"/>
          </w:tcPr>
          <w:p w14:paraId="0604B47C" w14:textId="77777777" w:rsidR="00EF7562" w:rsidRPr="00DA50E7" w:rsidRDefault="009972EB" w:rsidP="00C63892">
            <w:pPr>
              <w:keepNext/>
              <w:keepLines/>
              <w:rPr>
                <w:rFonts w:ascii="Arial Narrow" w:hAnsi="Arial Narrow"/>
                <w:highlight w:val="white"/>
              </w:rPr>
            </w:pPr>
            <w:r w:rsidRPr="00DA50E7">
              <w:rPr>
                <w:rFonts w:ascii="Arial Narrow" w:hAnsi="Arial Narrow"/>
                <w:highlight w:val="white"/>
              </w:rPr>
              <w:t>Ургальская котельная</w:t>
            </w:r>
          </w:p>
        </w:tc>
        <w:tc>
          <w:tcPr>
            <w:tcW w:w="1276" w:type="dxa"/>
            <w:vAlign w:val="center"/>
          </w:tcPr>
          <w:p w14:paraId="7D8CA301" w14:textId="77777777" w:rsidR="00EF7562" w:rsidRPr="00DA50E7" w:rsidRDefault="009972EB" w:rsidP="00C63892">
            <w:pPr>
              <w:keepNext/>
              <w:keepLines/>
              <w:jc w:val="center"/>
              <w:rPr>
                <w:rFonts w:ascii="Arial Narrow" w:hAnsi="Arial Narrow"/>
                <w:color w:val="000000"/>
                <w:highlight w:val="white"/>
              </w:rPr>
            </w:pPr>
            <w:r w:rsidRPr="00DA50E7">
              <w:rPr>
                <w:rFonts w:ascii="Arial Narrow" w:hAnsi="Arial Narrow"/>
                <w:color w:val="000000"/>
                <w:highlight w:val="white"/>
              </w:rPr>
              <w:t>24,436</w:t>
            </w:r>
          </w:p>
        </w:tc>
        <w:tc>
          <w:tcPr>
            <w:tcW w:w="1275" w:type="dxa"/>
            <w:vAlign w:val="center"/>
          </w:tcPr>
          <w:p w14:paraId="175652C7" w14:textId="77777777" w:rsidR="00EF7562" w:rsidRPr="00DA50E7" w:rsidRDefault="009972EB" w:rsidP="00C63892">
            <w:pPr>
              <w:keepNext/>
              <w:keepLines/>
              <w:jc w:val="center"/>
              <w:rPr>
                <w:rFonts w:ascii="Arial Narrow" w:hAnsi="Arial Narrow"/>
                <w:color w:val="000000"/>
                <w:highlight w:val="white"/>
              </w:rPr>
            </w:pPr>
            <w:r w:rsidRPr="00DA50E7">
              <w:rPr>
                <w:rFonts w:ascii="Arial Narrow" w:hAnsi="Arial Narrow"/>
                <w:color w:val="000000"/>
                <w:highlight w:val="white"/>
              </w:rPr>
              <w:t>24,063</w:t>
            </w:r>
          </w:p>
        </w:tc>
        <w:tc>
          <w:tcPr>
            <w:tcW w:w="1276" w:type="dxa"/>
            <w:vAlign w:val="center"/>
          </w:tcPr>
          <w:p w14:paraId="65B2680B" w14:textId="77777777" w:rsidR="00EF7562" w:rsidRPr="00DA50E7" w:rsidRDefault="009972EB" w:rsidP="00C63892">
            <w:pPr>
              <w:keepNext/>
              <w:keepLines/>
              <w:jc w:val="center"/>
              <w:rPr>
                <w:rFonts w:ascii="Arial Narrow" w:hAnsi="Arial Narrow"/>
                <w:highlight w:val="white"/>
              </w:rPr>
            </w:pPr>
            <w:r w:rsidRPr="00DA50E7">
              <w:rPr>
                <w:rFonts w:ascii="Arial Narrow" w:hAnsi="Arial Narrow"/>
              </w:rPr>
              <w:t>98,8</w:t>
            </w:r>
          </w:p>
        </w:tc>
        <w:tc>
          <w:tcPr>
            <w:tcW w:w="1276" w:type="dxa"/>
            <w:vAlign w:val="center"/>
          </w:tcPr>
          <w:p w14:paraId="084E6057" w14:textId="77777777" w:rsidR="00EF7562" w:rsidRPr="00DA50E7" w:rsidRDefault="009972EB" w:rsidP="00C63892">
            <w:pPr>
              <w:keepNext/>
              <w:keepLines/>
              <w:jc w:val="center"/>
              <w:rPr>
                <w:rFonts w:ascii="Arial Narrow" w:hAnsi="Arial Narrow"/>
                <w:color w:val="000000"/>
                <w:highlight w:val="white"/>
              </w:rPr>
            </w:pPr>
            <w:r w:rsidRPr="00DA50E7">
              <w:rPr>
                <w:rFonts w:ascii="Arial Narrow" w:hAnsi="Arial Narrow"/>
                <w:color w:val="000000"/>
                <w:highlight w:val="white"/>
              </w:rPr>
              <w:t>22,613</w:t>
            </w:r>
          </w:p>
        </w:tc>
        <w:tc>
          <w:tcPr>
            <w:tcW w:w="1417" w:type="dxa"/>
            <w:vAlign w:val="center"/>
          </w:tcPr>
          <w:p w14:paraId="41D2A420" w14:textId="77777777" w:rsidR="00EF7562" w:rsidRPr="00DA50E7" w:rsidRDefault="009972EB" w:rsidP="00C63892">
            <w:pPr>
              <w:keepNext/>
              <w:keepLines/>
              <w:jc w:val="center"/>
              <w:rPr>
                <w:rFonts w:ascii="Arial Narrow" w:eastAsia="Arial Narrow" w:hAnsi="Arial Narrow" w:cs="Arial Narrow"/>
                <w:highlight w:val="white"/>
              </w:rPr>
            </w:pPr>
            <w:r w:rsidRPr="00DA50E7">
              <w:rPr>
                <w:rFonts w:ascii="Arial Narrow" w:eastAsia="Arial Narrow" w:hAnsi="Arial Narrow" w:cs="Arial Narrow"/>
              </w:rPr>
              <w:t>93,97</w:t>
            </w:r>
          </w:p>
        </w:tc>
      </w:tr>
      <w:tr w:rsidR="00EF7562" w:rsidRPr="00DA50E7" w14:paraId="4695949E" w14:textId="77777777" w:rsidTr="002B1FAF">
        <w:trPr>
          <w:trHeight w:val="275"/>
        </w:trPr>
        <w:tc>
          <w:tcPr>
            <w:tcW w:w="694" w:type="dxa"/>
            <w:vAlign w:val="center"/>
          </w:tcPr>
          <w:p w14:paraId="1BB04516" w14:textId="77777777" w:rsidR="00EF7562" w:rsidRPr="00DA50E7" w:rsidRDefault="009972EB" w:rsidP="00C63892">
            <w:pPr>
              <w:keepNext/>
              <w:keepLines/>
              <w:jc w:val="center"/>
              <w:rPr>
                <w:rFonts w:ascii="Arial Narrow" w:hAnsi="Arial Narrow"/>
                <w:highlight w:val="white"/>
              </w:rPr>
            </w:pPr>
            <w:r w:rsidRPr="00DA50E7">
              <w:rPr>
                <w:rFonts w:ascii="Arial Narrow" w:hAnsi="Arial Narrow"/>
              </w:rPr>
              <w:t>1.13.</w:t>
            </w:r>
          </w:p>
        </w:tc>
        <w:tc>
          <w:tcPr>
            <w:tcW w:w="2420" w:type="dxa"/>
            <w:vAlign w:val="center"/>
          </w:tcPr>
          <w:p w14:paraId="54572812" w14:textId="77777777" w:rsidR="00EF7562" w:rsidRPr="00DA50E7" w:rsidRDefault="009972EB" w:rsidP="00C63892">
            <w:pPr>
              <w:keepNext/>
              <w:keepLines/>
              <w:rPr>
                <w:rFonts w:ascii="Arial Narrow" w:hAnsi="Arial Narrow"/>
                <w:highlight w:val="white"/>
              </w:rPr>
            </w:pPr>
            <w:r w:rsidRPr="00DA50E7">
              <w:rPr>
                <w:rFonts w:ascii="Arial Narrow" w:hAnsi="Arial Narrow"/>
                <w:highlight w:val="white"/>
              </w:rPr>
              <w:t>Волочаевская котельная</w:t>
            </w:r>
          </w:p>
        </w:tc>
        <w:tc>
          <w:tcPr>
            <w:tcW w:w="1276" w:type="dxa"/>
            <w:vAlign w:val="center"/>
          </w:tcPr>
          <w:p w14:paraId="2EA91488" w14:textId="77777777" w:rsidR="00EF7562" w:rsidRPr="00DA50E7" w:rsidRDefault="009972EB" w:rsidP="00C63892">
            <w:pPr>
              <w:keepNext/>
              <w:keepLines/>
              <w:jc w:val="center"/>
              <w:rPr>
                <w:rFonts w:ascii="Arial Narrow" w:hAnsi="Arial Narrow"/>
                <w:color w:val="000000"/>
                <w:highlight w:val="white"/>
              </w:rPr>
            </w:pPr>
            <w:r w:rsidRPr="00DA50E7">
              <w:rPr>
                <w:rFonts w:ascii="Arial Narrow" w:hAnsi="Arial Narrow"/>
                <w:color w:val="000000"/>
                <w:highlight w:val="white"/>
              </w:rPr>
              <w:t>23,054</w:t>
            </w:r>
          </w:p>
        </w:tc>
        <w:tc>
          <w:tcPr>
            <w:tcW w:w="1275" w:type="dxa"/>
            <w:vAlign w:val="center"/>
          </w:tcPr>
          <w:p w14:paraId="27855EA7" w14:textId="77777777" w:rsidR="00EF7562" w:rsidRPr="00DA50E7" w:rsidRDefault="009972EB" w:rsidP="00C63892">
            <w:pPr>
              <w:keepNext/>
              <w:keepLines/>
              <w:jc w:val="center"/>
              <w:rPr>
                <w:rFonts w:ascii="Arial Narrow" w:hAnsi="Arial Narrow"/>
                <w:color w:val="000000"/>
                <w:highlight w:val="white"/>
              </w:rPr>
            </w:pPr>
            <w:r w:rsidRPr="00DA50E7">
              <w:rPr>
                <w:rFonts w:ascii="Arial Narrow" w:hAnsi="Arial Narrow"/>
                <w:color w:val="000000"/>
                <w:highlight w:val="white"/>
              </w:rPr>
              <w:t>25,347</w:t>
            </w:r>
          </w:p>
        </w:tc>
        <w:tc>
          <w:tcPr>
            <w:tcW w:w="1276" w:type="dxa"/>
            <w:vAlign w:val="center"/>
          </w:tcPr>
          <w:p w14:paraId="428CFDD1" w14:textId="77777777" w:rsidR="00EF7562" w:rsidRPr="00DA50E7" w:rsidRDefault="009972EB" w:rsidP="00C63892">
            <w:pPr>
              <w:keepNext/>
              <w:keepLines/>
              <w:jc w:val="center"/>
              <w:rPr>
                <w:rFonts w:ascii="Arial Narrow" w:hAnsi="Arial Narrow"/>
                <w:highlight w:val="white"/>
              </w:rPr>
            </w:pPr>
            <w:r w:rsidRPr="00DA50E7">
              <w:rPr>
                <w:rFonts w:ascii="Arial Narrow" w:hAnsi="Arial Narrow"/>
              </w:rPr>
              <w:t>110,0</w:t>
            </w:r>
          </w:p>
        </w:tc>
        <w:tc>
          <w:tcPr>
            <w:tcW w:w="1276" w:type="dxa"/>
            <w:vAlign w:val="center"/>
          </w:tcPr>
          <w:p w14:paraId="35F209E7" w14:textId="77777777" w:rsidR="00EF7562" w:rsidRPr="00DA50E7" w:rsidRDefault="009972EB" w:rsidP="00C63892">
            <w:pPr>
              <w:keepNext/>
              <w:keepLines/>
              <w:jc w:val="center"/>
              <w:rPr>
                <w:rFonts w:ascii="Arial Narrow" w:hAnsi="Arial Narrow"/>
                <w:color w:val="000000"/>
                <w:highlight w:val="white"/>
              </w:rPr>
            </w:pPr>
            <w:r w:rsidRPr="00DA50E7">
              <w:rPr>
                <w:rFonts w:ascii="Arial Narrow" w:hAnsi="Arial Narrow"/>
                <w:color w:val="000000"/>
                <w:highlight w:val="white"/>
              </w:rPr>
              <w:t>26,702</w:t>
            </w:r>
          </w:p>
        </w:tc>
        <w:tc>
          <w:tcPr>
            <w:tcW w:w="1417" w:type="dxa"/>
            <w:vAlign w:val="center"/>
          </w:tcPr>
          <w:p w14:paraId="2172A7A1" w14:textId="77777777" w:rsidR="00EF7562" w:rsidRPr="00DA50E7" w:rsidRDefault="009972EB" w:rsidP="00C63892">
            <w:pPr>
              <w:keepNext/>
              <w:keepLines/>
              <w:jc w:val="center"/>
              <w:rPr>
                <w:rFonts w:ascii="Arial Narrow" w:eastAsia="Arial Narrow" w:hAnsi="Arial Narrow" w:cs="Arial Narrow"/>
                <w:highlight w:val="white"/>
              </w:rPr>
            </w:pPr>
            <w:r w:rsidRPr="00DA50E7">
              <w:rPr>
                <w:rFonts w:ascii="Arial Narrow" w:eastAsia="Arial Narrow" w:hAnsi="Arial Narrow" w:cs="Arial Narrow"/>
              </w:rPr>
              <w:t>105,35</w:t>
            </w:r>
          </w:p>
        </w:tc>
      </w:tr>
      <w:tr w:rsidR="00EF7562" w:rsidRPr="00DA50E7" w14:paraId="1A53978F" w14:textId="77777777" w:rsidTr="002B1FAF">
        <w:trPr>
          <w:trHeight w:val="275"/>
        </w:trPr>
        <w:tc>
          <w:tcPr>
            <w:tcW w:w="694" w:type="dxa"/>
            <w:vAlign w:val="center"/>
          </w:tcPr>
          <w:p w14:paraId="73735606" w14:textId="77777777" w:rsidR="00EF7562" w:rsidRPr="00DA50E7" w:rsidRDefault="009972EB" w:rsidP="00C63892">
            <w:pPr>
              <w:keepNext/>
              <w:keepLines/>
              <w:jc w:val="center"/>
              <w:rPr>
                <w:rFonts w:ascii="Arial Narrow" w:hAnsi="Arial Narrow"/>
                <w:highlight w:val="white"/>
              </w:rPr>
            </w:pPr>
            <w:r w:rsidRPr="00DA50E7">
              <w:rPr>
                <w:rFonts w:ascii="Arial Narrow" w:hAnsi="Arial Narrow"/>
              </w:rPr>
              <w:t>1.14.</w:t>
            </w:r>
          </w:p>
        </w:tc>
        <w:tc>
          <w:tcPr>
            <w:tcW w:w="2420" w:type="dxa"/>
            <w:vAlign w:val="center"/>
          </w:tcPr>
          <w:p w14:paraId="2AB82236" w14:textId="77777777" w:rsidR="00EF7562" w:rsidRPr="00DA50E7" w:rsidRDefault="009972EB" w:rsidP="00C63892">
            <w:pPr>
              <w:keepNext/>
              <w:keepLines/>
              <w:rPr>
                <w:rFonts w:ascii="Arial Narrow" w:hAnsi="Arial Narrow"/>
                <w:highlight w:val="white"/>
              </w:rPr>
            </w:pPr>
            <w:r w:rsidRPr="00DA50E7">
              <w:rPr>
                <w:rFonts w:ascii="Arial Narrow" w:hAnsi="Arial Narrow"/>
                <w:highlight w:val="white"/>
              </w:rPr>
              <w:t>Некрасовская котельная</w:t>
            </w:r>
          </w:p>
        </w:tc>
        <w:tc>
          <w:tcPr>
            <w:tcW w:w="1276" w:type="dxa"/>
            <w:vAlign w:val="center"/>
          </w:tcPr>
          <w:p w14:paraId="7505392C" w14:textId="77777777" w:rsidR="00EF7562" w:rsidRPr="00DA50E7" w:rsidRDefault="009972EB" w:rsidP="00C63892">
            <w:pPr>
              <w:keepNext/>
              <w:keepLines/>
              <w:jc w:val="center"/>
              <w:rPr>
                <w:rFonts w:ascii="Arial Narrow" w:hAnsi="Arial Narrow"/>
                <w:color w:val="000000"/>
                <w:highlight w:val="white"/>
              </w:rPr>
            </w:pPr>
            <w:r w:rsidRPr="00DA50E7">
              <w:rPr>
                <w:rFonts w:ascii="Arial Narrow" w:hAnsi="Arial Narrow"/>
                <w:color w:val="000000"/>
                <w:highlight w:val="white"/>
              </w:rPr>
              <w:t>109,165</w:t>
            </w:r>
          </w:p>
        </w:tc>
        <w:tc>
          <w:tcPr>
            <w:tcW w:w="1275" w:type="dxa"/>
            <w:vAlign w:val="center"/>
          </w:tcPr>
          <w:p w14:paraId="646F38BB" w14:textId="77777777" w:rsidR="00EF7562" w:rsidRPr="00DA50E7" w:rsidRDefault="009972EB" w:rsidP="00C63892">
            <w:pPr>
              <w:keepNext/>
              <w:keepLines/>
              <w:jc w:val="center"/>
              <w:rPr>
                <w:rFonts w:ascii="Arial Narrow" w:hAnsi="Arial Narrow"/>
                <w:color w:val="000000"/>
                <w:highlight w:val="white"/>
              </w:rPr>
            </w:pPr>
            <w:r w:rsidRPr="00DA50E7">
              <w:rPr>
                <w:rFonts w:ascii="Arial Narrow" w:hAnsi="Arial Narrow"/>
                <w:color w:val="000000"/>
                <w:highlight w:val="white"/>
              </w:rPr>
              <w:t>112,746</w:t>
            </w:r>
          </w:p>
        </w:tc>
        <w:tc>
          <w:tcPr>
            <w:tcW w:w="1276" w:type="dxa"/>
            <w:vAlign w:val="center"/>
          </w:tcPr>
          <w:p w14:paraId="19E03F91" w14:textId="77777777" w:rsidR="00EF7562" w:rsidRPr="00DA50E7" w:rsidRDefault="009972EB" w:rsidP="00C63892">
            <w:pPr>
              <w:keepNext/>
              <w:keepLines/>
              <w:jc w:val="center"/>
              <w:rPr>
                <w:rFonts w:ascii="Arial Narrow" w:hAnsi="Arial Narrow"/>
                <w:highlight w:val="white"/>
              </w:rPr>
            </w:pPr>
            <w:r w:rsidRPr="00DA50E7">
              <w:rPr>
                <w:rFonts w:ascii="Arial Narrow" w:hAnsi="Arial Narrow"/>
              </w:rPr>
              <w:t>103,2</w:t>
            </w:r>
          </w:p>
        </w:tc>
        <w:tc>
          <w:tcPr>
            <w:tcW w:w="1276" w:type="dxa"/>
            <w:vAlign w:val="center"/>
          </w:tcPr>
          <w:p w14:paraId="4AF36B27" w14:textId="77777777" w:rsidR="00EF7562" w:rsidRPr="00DA50E7" w:rsidRDefault="009972EB" w:rsidP="00C63892">
            <w:pPr>
              <w:keepNext/>
              <w:keepLines/>
              <w:jc w:val="center"/>
              <w:rPr>
                <w:rFonts w:ascii="Arial Narrow" w:hAnsi="Arial Narrow"/>
                <w:color w:val="000000"/>
                <w:highlight w:val="white"/>
              </w:rPr>
            </w:pPr>
            <w:r w:rsidRPr="00DA50E7">
              <w:rPr>
                <w:rFonts w:ascii="Arial Narrow" w:hAnsi="Arial Narrow"/>
                <w:color w:val="000000"/>
                <w:highlight w:val="white"/>
              </w:rPr>
              <w:t>117,35</w:t>
            </w:r>
          </w:p>
        </w:tc>
        <w:tc>
          <w:tcPr>
            <w:tcW w:w="1417" w:type="dxa"/>
            <w:vAlign w:val="center"/>
          </w:tcPr>
          <w:p w14:paraId="776289F6" w14:textId="77777777" w:rsidR="00EF7562" w:rsidRPr="00DA50E7" w:rsidRDefault="009972EB" w:rsidP="00C63892">
            <w:pPr>
              <w:keepNext/>
              <w:keepLines/>
              <w:jc w:val="center"/>
              <w:rPr>
                <w:rFonts w:ascii="Arial Narrow" w:eastAsia="Arial Narrow" w:hAnsi="Arial Narrow" w:cs="Arial Narrow"/>
                <w:highlight w:val="white"/>
              </w:rPr>
            </w:pPr>
            <w:r w:rsidRPr="00DA50E7">
              <w:rPr>
                <w:rFonts w:ascii="Arial Narrow" w:eastAsia="Arial Narrow" w:hAnsi="Arial Narrow" w:cs="Arial Narrow"/>
              </w:rPr>
              <w:t>104,08</w:t>
            </w:r>
          </w:p>
        </w:tc>
      </w:tr>
      <w:tr w:rsidR="00EF7562" w:rsidRPr="00DA50E7" w14:paraId="43393DF7" w14:textId="77777777" w:rsidTr="002B1FAF">
        <w:trPr>
          <w:trHeight w:val="275"/>
        </w:trPr>
        <w:tc>
          <w:tcPr>
            <w:tcW w:w="694" w:type="dxa"/>
            <w:vAlign w:val="center"/>
          </w:tcPr>
          <w:p w14:paraId="13E9FFBA" w14:textId="77777777" w:rsidR="00EF7562" w:rsidRPr="00DA50E7" w:rsidRDefault="009972EB" w:rsidP="00C63892">
            <w:pPr>
              <w:keepNext/>
              <w:keepLines/>
              <w:jc w:val="center"/>
              <w:rPr>
                <w:rFonts w:ascii="Arial Narrow" w:hAnsi="Arial Narrow"/>
                <w:highlight w:val="white"/>
              </w:rPr>
            </w:pPr>
            <w:r w:rsidRPr="00DA50E7">
              <w:rPr>
                <w:rFonts w:ascii="Arial Narrow" w:hAnsi="Arial Narrow"/>
              </w:rPr>
              <w:t>1.15.</w:t>
            </w:r>
          </w:p>
        </w:tc>
        <w:tc>
          <w:tcPr>
            <w:tcW w:w="2420" w:type="dxa"/>
            <w:vAlign w:val="center"/>
          </w:tcPr>
          <w:p w14:paraId="13042D95" w14:textId="77777777" w:rsidR="00EF7562" w:rsidRPr="00DA50E7" w:rsidRDefault="009972EB" w:rsidP="00C63892">
            <w:pPr>
              <w:keepNext/>
              <w:keepLines/>
              <w:rPr>
                <w:rFonts w:ascii="Arial Narrow" w:hAnsi="Arial Narrow"/>
                <w:highlight w:val="white"/>
              </w:rPr>
            </w:pPr>
            <w:r w:rsidRPr="00DA50E7">
              <w:rPr>
                <w:rFonts w:ascii="Arial Narrow" w:hAnsi="Arial Narrow"/>
                <w:highlight w:val="white"/>
              </w:rPr>
              <w:t>Биробиджанская ТЭЦ</w:t>
            </w:r>
          </w:p>
        </w:tc>
        <w:tc>
          <w:tcPr>
            <w:tcW w:w="1276" w:type="dxa"/>
            <w:vAlign w:val="center"/>
          </w:tcPr>
          <w:p w14:paraId="22556AA6" w14:textId="77777777" w:rsidR="00EF7562" w:rsidRPr="00DA50E7" w:rsidRDefault="009972EB" w:rsidP="00C63892">
            <w:pPr>
              <w:keepNext/>
              <w:keepLines/>
              <w:jc w:val="center"/>
              <w:rPr>
                <w:rFonts w:ascii="Arial Narrow" w:hAnsi="Arial Narrow"/>
                <w:color w:val="000000"/>
                <w:highlight w:val="white"/>
              </w:rPr>
            </w:pPr>
            <w:r w:rsidRPr="00DA50E7">
              <w:rPr>
                <w:rFonts w:ascii="Arial Narrow" w:hAnsi="Arial Narrow"/>
                <w:color w:val="000000"/>
                <w:highlight w:val="white"/>
              </w:rPr>
              <w:t>653,935</w:t>
            </w:r>
          </w:p>
        </w:tc>
        <w:tc>
          <w:tcPr>
            <w:tcW w:w="1275" w:type="dxa"/>
            <w:vAlign w:val="center"/>
          </w:tcPr>
          <w:p w14:paraId="41E91AA7" w14:textId="77777777" w:rsidR="00EF7562" w:rsidRPr="00DA50E7" w:rsidRDefault="009972EB" w:rsidP="00C63892">
            <w:pPr>
              <w:keepNext/>
              <w:keepLines/>
              <w:jc w:val="center"/>
              <w:rPr>
                <w:rFonts w:ascii="Arial Narrow" w:hAnsi="Arial Narrow"/>
                <w:color w:val="000000"/>
                <w:highlight w:val="white"/>
              </w:rPr>
            </w:pPr>
            <w:r w:rsidRPr="00DA50E7">
              <w:rPr>
                <w:rFonts w:ascii="Arial Narrow" w:hAnsi="Arial Narrow"/>
                <w:color w:val="000000"/>
                <w:highlight w:val="white"/>
              </w:rPr>
              <w:t>655,012</w:t>
            </w:r>
          </w:p>
        </w:tc>
        <w:tc>
          <w:tcPr>
            <w:tcW w:w="1276" w:type="dxa"/>
            <w:vAlign w:val="center"/>
          </w:tcPr>
          <w:p w14:paraId="26B042EC" w14:textId="77777777" w:rsidR="00EF7562" w:rsidRPr="00DA50E7" w:rsidRDefault="009972EB" w:rsidP="00C63892">
            <w:pPr>
              <w:keepNext/>
              <w:keepLines/>
              <w:jc w:val="center"/>
              <w:rPr>
                <w:rFonts w:ascii="Arial Narrow" w:hAnsi="Arial Narrow"/>
                <w:highlight w:val="white"/>
              </w:rPr>
            </w:pPr>
            <w:r w:rsidRPr="00DA50E7">
              <w:rPr>
                <w:rFonts w:ascii="Arial Narrow" w:hAnsi="Arial Narrow"/>
              </w:rPr>
              <w:t>100,2</w:t>
            </w:r>
          </w:p>
        </w:tc>
        <w:tc>
          <w:tcPr>
            <w:tcW w:w="1276" w:type="dxa"/>
            <w:vAlign w:val="center"/>
          </w:tcPr>
          <w:p w14:paraId="530431CC" w14:textId="77777777" w:rsidR="00EF7562" w:rsidRPr="00DA50E7" w:rsidRDefault="009972EB" w:rsidP="00C63892">
            <w:pPr>
              <w:keepNext/>
              <w:keepLines/>
              <w:jc w:val="center"/>
              <w:rPr>
                <w:rFonts w:ascii="Arial Narrow" w:hAnsi="Arial Narrow"/>
                <w:color w:val="000000"/>
                <w:highlight w:val="white"/>
              </w:rPr>
            </w:pPr>
            <w:r w:rsidRPr="00DA50E7">
              <w:rPr>
                <w:rFonts w:ascii="Arial Narrow" w:hAnsi="Arial Narrow"/>
                <w:color w:val="000000"/>
                <w:highlight w:val="white"/>
              </w:rPr>
              <w:t>641,96</w:t>
            </w:r>
          </w:p>
        </w:tc>
        <w:tc>
          <w:tcPr>
            <w:tcW w:w="1417" w:type="dxa"/>
            <w:vAlign w:val="center"/>
          </w:tcPr>
          <w:p w14:paraId="62F745AF" w14:textId="77777777" w:rsidR="00EF7562" w:rsidRPr="00DA50E7" w:rsidRDefault="009972EB" w:rsidP="00C63892">
            <w:pPr>
              <w:keepNext/>
              <w:keepLines/>
              <w:jc w:val="center"/>
              <w:rPr>
                <w:rFonts w:ascii="Arial Narrow" w:eastAsia="Arial Narrow" w:hAnsi="Arial Narrow" w:cs="Arial Narrow"/>
                <w:highlight w:val="white"/>
              </w:rPr>
            </w:pPr>
            <w:r w:rsidRPr="00DA50E7">
              <w:rPr>
                <w:rFonts w:ascii="Arial Narrow" w:eastAsia="Arial Narrow" w:hAnsi="Arial Narrow" w:cs="Arial Narrow"/>
              </w:rPr>
              <w:t>98,01</w:t>
            </w:r>
          </w:p>
        </w:tc>
      </w:tr>
      <w:tr w:rsidR="00EF7562" w:rsidRPr="00DA50E7" w14:paraId="64ED0BAA" w14:textId="77777777" w:rsidTr="002B1FAF">
        <w:tc>
          <w:tcPr>
            <w:tcW w:w="694" w:type="dxa"/>
            <w:vAlign w:val="center"/>
          </w:tcPr>
          <w:p w14:paraId="060AFC15" w14:textId="77777777" w:rsidR="00EF7562" w:rsidRPr="00DA50E7" w:rsidRDefault="009972EB" w:rsidP="00C63892">
            <w:pPr>
              <w:keepNext/>
              <w:keepLines/>
              <w:jc w:val="center"/>
              <w:rPr>
                <w:rFonts w:ascii="Arial Narrow" w:hAnsi="Arial Narrow"/>
              </w:rPr>
            </w:pPr>
            <w:r w:rsidRPr="00DA50E7">
              <w:rPr>
                <w:rFonts w:ascii="Arial Narrow" w:hAnsi="Arial Narrow"/>
              </w:rPr>
              <w:t>2.</w:t>
            </w:r>
          </w:p>
        </w:tc>
        <w:tc>
          <w:tcPr>
            <w:tcW w:w="2420" w:type="dxa"/>
            <w:vAlign w:val="center"/>
          </w:tcPr>
          <w:p w14:paraId="6E7572D0" w14:textId="77777777" w:rsidR="00EF7562" w:rsidRPr="00DA50E7" w:rsidRDefault="009972EB" w:rsidP="002B1FAF">
            <w:pPr>
              <w:keepNext/>
              <w:keepLines/>
              <w:ind w:right="-57"/>
              <w:jc w:val="both"/>
              <w:rPr>
                <w:rFonts w:ascii="Arial Narrow" w:hAnsi="Arial Narrow"/>
              </w:rPr>
            </w:pPr>
            <w:r w:rsidRPr="00DA50E7">
              <w:rPr>
                <w:rFonts w:ascii="Arial Narrow" w:hAnsi="Arial Narrow"/>
                <w:b/>
              </w:rPr>
              <w:t>Приморская генерация</w:t>
            </w:r>
          </w:p>
        </w:tc>
        <w:tc>
          <w:tcPr>
            <w:tcW w:w="1276" w:type="dxa"/>
            <w:vAlign w:val="center"/>
          </w:tcPr>
          <w:p w14:paraId="2AC296D1" w14:textId="77777777" w:rsidR="00EF7562" w:rsidRPr="00DA50E7" w:rsidRDefault="009972EB" w:rsidP="00C63892">
            <w:pPr>
              <w:keepNext/>
              <w:keepLines/>
              <w:jc w:val="center"/>
              <w:rPr>
                <w:rFonts w:ascii="Arial Narrow" w:hAnsi="Arial Narrow"/>
              </w:rPr>
            </w:pPr>
            <w:r w:rsidRPr="00DA50E7">
              <w:rPr>
                <w:rFonts w:ascii="Arial Narrow" w:hAnsi="Arial Narrow"/>
                <w:b/>
              </w:rPr>
              <w:t>4451,6</w:t>
            </w:r>
          </w:p>
        </w:tc>
        <w:tc>
          <w:tcPr>
            <w:tcW w:w="1275" w:type="dxa"/>
            <w:vAlign w:val="center"/>
          </w:tcPr>
          <w:p w14:paraId="06209025" w14:textId="77777777" w:rsidR="00EF7562" w:rsidRPr="00DA50E7" w:rsidRDefault="009972EB" w:rsidP="00C63892">
            <w:pPr>
              <w:keepNext/>
              <w:keepLines/>
              <w:jc w:val="center"/>
              <w:rPr>
                <w:rFonts w:ascii="Arial Narrow" w:hAnsi="Arial Narrow"/>
              </w:rPr>
            </w:pPr>
            <w:r w:rsidRPr="00DA50E7">
              <w:rPr>
                <w:rFonts w:ascii="Arial Narrow" w:hAnsi="Arial Narrow"/>
                <w:b/>
              </w:rPr>
              <w:t>3802,3</w:t>
            </w:r>
          </w:p>
        </w:tc>
        <w:tc>
          <w:tcPr>
            <w:tcW w:w="1276" w:type="dxa"/>
            <w:vAlign w:val="center"/>
          </w:tcPr>
          <w:p w14:paraId="2A46821B" w14:textId="77777777" w:rsidR="00EF7562" w:rsidRPr="00DA50E7" w:rsidRDefault="009972EB" w:rsidP="00C63892">
            <w:pPr>
              <w:keepNext/>
              <w:keepLines/>
              <w:jc w:val="center"/>
              <w:rPr>
                <w:rFonts w:ascii="Arial Narrow" w:hAnsi="Arial Narrow"/>
              </w:rPr>
            </w:pPr>
            <w:r w:rsidRPr="00DA50E7">
              <w:rPr>
                <w:rFonts w:ascii="Arial Narrow" w:hAnsi="Arial Narrow"/>
                <w:b/>
              </w:rPr>
              <w:t>85,4</w:t>
            </w:r>
          </w:p>
        </w:tc>
        <w:tc>
          <w:tcPr>
            <w:tcW w:w="1276" w:type="dxa"/>
            <w:vAlign w:val="center"/>
          </w:tcPr>
          <w:p w14:paraId="6DFA1528" w14:textId="77777777" w:rsidR="00EF7562" w:rsidRPr="00DA50E7" w:rsidRDefault="009972EB" w:rsidP="00C63892">
            <w:pPr>
              <w:keepNext/>
              <w:keepLines/>
              <w:jc w:val="center"/>
              <w:rPr>
                <w:rFonts w:ascii="Arial Narrow" w:hAnsi="Arial Narrow"/>
                <w:b/>
              </w:rPr>
            </w:pPr>
            <w:r w:rsidRPr="00DA50E7">
              <w:rPr>
                <w:rFonts w:ascii="Arial Narrow" w:hAnsi="Arial Narrow"/>
                <w:b/>
              </w:rPr>
              <w:t>4048,716</w:t>
            </w:r>
          </w:p>
        </w:tc>
        <w:tc>
          <w:tcPr>
            <w:tcW w:w="1417" w:type="dxa"/>
            <w:vAlign w:val="center"/>
          </w:tcPr>
          <w:p w14:paraId="2E0A8715" w14:textId="77777777" w:rsidR="00EF7562" w:rsidRPr="00DA50E7" w:rsidRDefault="009972EB" w:rsidP="00C63892">
            <w:pPr>
              <w:keepNext/>
              <w:keepLines/>
              <w:jc w:val="center"/>
              <w:rPr>
                <w:rFonts w:ascii="Arial Narrow" w:eastAsia="Arial Narrow" w:hAnsi="Arial Narrow" w:cs="Arial Narrow"/>
                <w:b/>
              </w:rPr>
            </w:pPr>
            <w:r w:rsidRPr="00DA50E7">
              <w:rPr>
                <w:rFonts w:ascii="Arial Narrow" w:eastAsia="Arial Narrow" w:hAnsi="Arial Narrow" w:cs="Arial Narrow"/>
                <w:b/>
              </w:rPr>
              <w:t>106,48</w:t>
            </w:r>
          </w:p>
        </w:tc>
      </w:tr>
      <w:tr w:rsidR="00EF7562" w:rsidRPr="00DA50E7" w14:paraId="61E03990" w14:textId="77777777" w:rsidTr="002B1FAF">
        <w:tc>
          <w:tcPr>
            <w:tcW w:w="694" w:type="dxa"/>
            <w:vAlign w:val="center"/>
          </w:tcPr>
          <w:p w14:paraId="74E56D32" w14:textId="77777777" w:rsidR="00EF7562" w:rsidRPr="00DA50E7" w:rsidRDefault="009972EB" w:rsidP="00C63892">
            <w:pPr>
              <w:keepNext/>
              <w:keepLines/>
              <w:jc w:val="center"/>
              <w:rPr>
                <w:rFonts w:ascii="Arial Narrow" w:hAnsi="Arial Narrow"/>
              </w:rPr>
            </w:pPr>
            <w:r w:rsidRPr="00DA50E7">
              <w:rPr>
                <w:rFonts w:ascii="Arial Narrow" w:hAnsi="Arial Narrow"/>
              </w:rPr>
              <w:t>2.1.</w:t>
            </w:r>
          </w:p>
        </w:tc>
        <w:tc>
          <w:tcPr>
            <w:tcW w:w="2420" w:type="dxa"/>
            <w:vAlign w:val="center"/>
          </w:tcPr>
          <w:p w14:paraId="209AFB58" w14:textId="77777777" w:rsidR="00EF7562" w:rsidRPr="00DA50E7" w:rsidRDefault="009972EB" w:rsidP="00C63892">
            <w:pPr>
              <w:keepNext/>
              <w:keepLines/>
              <w:jc w:val="both"/>
              <w:rPr>
                <w:rFonts w:ascii="Arial Narrow" w:hAnsi="Arial Narrow"/>
              </w:rPr>
            </w:pPr>
            <w:r w:rsidRPr="00DA50E7">
              <w:rPr>
                <w:rFonts w:ascii="Arial Narrow" w:hAnsi="Arial Narrow"/>
              </w:rPr>
              <w:t>Артемовская ТЭЦ</w:t>
            </w:r>
          </w:p>
        </w:tc>
        <w:tc>
          <w:tcPr>
            <w:tcW w:w="1276" w:type="dxa"/>
            <w:vAlign w:val="center"/>
          </w:tcPr>
          <w:p w14:paraId="74A93343" w14:textId="77777777" w:rsidR="00EF7562" w:rsidRPr="00DA50E7" w:rsidRDefault="009972EB" w:rsidP="00C63892">
            <w:pPr>
              <w:keepNext/>
              <w:keepLines/>
              <w:jc w:val="center"/>
              <w:rPr>
                <w:rFonts w:ascii="Arial Narrow" w:hAnsi="Arial Narrow"/>
              </w:rPr>
            </w:pPr>
            <w:r w:rsidRPr="00DA50E7">
              <w:rPr>
                <w:rFonts w:ascii="Arial Narrow" w:hAnsi="Arial Narrow"/>
              </w:rPr>
              <w:t>649,4</w:t>
            </w:r>
          </w:p>
        </w:tc>
        <w:tc>
          <w:tcPr>
            <w:tcW w:w="1275" w:type="dxa"/>
            <w:vAlign w:val="center"/>
          </w:tcPr>
          <w:p w14:paraId="1A207872" w14:textId="77777777" w:rsidR="00EF7562" w:rsidRPr="00DA50E7" w:rsidRDefault="009972EB" w:rsidP="00C63892">
            <w:pPr>
              <w:keepNext/>
              <w:keepLines/>
              <w:jc w:val="center"/>
              <w:rPr>
                <w:rFonts w:ascii="Arial Narrow" w:hAnsi="Arial Narrow"/>
              </w:rPr>
            </w:pPr>
            <w:r w:rsidRPr="00DA50E7">
              <w:rPr>
                <w:rFonts w:ascii="Arial Narrow" w:hAnsi="Arial Narrow"/>
              </w:rPr>
              <w:t>516,7</w:t>
            </w:r>
          </w:p>
        </w:tc>
        <w:tc>
          <w:tcPr>
            <w:tcW w:w="1276" w:type="dxa"/>
            <w:vAlign w:val="center"/>
          </w:tcPr>
          <w:p w14:paraId="6AB95E7D" w14:textId="77777777" w:rsidR="00EF7562" w:rsidRPr="00DA50E7" w:rsidRDefault="009972EB" w:rsidP="00C63892">
            <w:pPr>
              <w:keepNext/>
              <w:keepLines/>
              <w:jc w:val="center"/>
              <w:rPr>
                <w:rFonts w:ascii="Arial Narrow" w:hAnsi="Arial Narrow"/>
              </w:rPr>
            </w:pPr>
            <w:r w:rsidRPr="00DA50E7">
              <w:rPr>
                <w:rFonts w:ascii="Arial Narrow" w:hAnsi="Arial Narrow"/>
              </w:rPr>
              <w:t>79,6</w:t>
            </w:r>
          </w:p>
        </w:tc>
        <w:tc>
          <w:tcPr>
            <w:tcW w:w="1276" w:type="dxa"/>
          </w:tcPr>
          <w:p w14:paraId="646AE0A3" w14:textId="77777777" w:rsidR="00EF7562" w:rsidRPr="00DA50E7" w:rsidRDefault="009972EB" w:rsidP="00C63892">
            <w:pPr>
              <w:keepNext/>
              <w:keepLines/>
              <w:jc w:val="center"/>
              <w:rPr>
                <w:rFonts w:ascii="Arial Narrow" w:hAnsi="Arial Narrow"/>
                <w:color w:val="000000"/>
                <w:highlight w:val="white"/>
              </w:rPr>
            </w:pPr>
            <w:r w:rsidRPr="00DA50E7">
              <w:rPr>
                <w:rFonts w:ascii="Arial Narrow" w:hAnsi="Arial Narrow"/>
                <w:color w:val="000000"/>
                <w:highlight w:val="white"/>
              </w:rPr>
              <w:t>576,43</w:t>
            </w:r>
          </w:p>
        </w:tc>
        <w:tc>
          <w:tcPr>
            <w:tcW w:w="1417" w:type="dxa"/>
          </w:tcPr>
          <w:p w14:paraId="7338B763" w14:textId="77777777" w:rsidR="00EF7562" w:rsidRPr="00DA50E7" w:rsidRDefault="009972EB" w:rsidP="00C63892">
            <w:pPr>
              <w:keepNext/>
              <w:keepLines/>
              <w:jc w:val="center"/>
              <w:rPr>
                <w:rFonts w:ascii="Arial Narrow" w:eastAsia="Arial Narrow" w:hAnsi="Arial Narrow" w:cs="Arial Narrow"/>
              </w:rPr>
            </w:pPr>
            <w:r w:rsidRPr="00DA50E7">
              <w:rPr>
                <w:rFonts w:ascii="Arial Narrow" w:eastAsia="Arial Narrow" w:hAnsi="Arial Narrow" w:cs="Arial Narrow"/>
              </w:rPr>
              <w:t>111,56</w:t>
            </w:r>
          </w:p>
        </w:tc>
      </w:tr>
      <w:tr w:rsidR="00EF7562" w:rsidRPr="00DA50E7" w14:paraId="3D4702E6" w14:textId="77777777" w:rsidTr="002B1FAF">
        <w:tc>
          <w:tcPr>
            <w:tcW w:w="694" w:type="dxa"/>
            <w:vAlign w:val="center"/>
          </w:tcPr>
          <w:p w14:paraId="720D3907" w14:textId="77777777" w:rsidR="00EF7562" w:rsidRPr="00DA50E7" w:rsidRDefault="009972EB" w:rsidP="00C63892">
            <w:pPr>
              <w:keepNext/>
              <w:keepLines/>
              <w:jc w:val="center"/>
              <w:rPr>
                <w:rFonts w:ascii="Arial Narrow" w:hAnsi="Arial Narrow"/>
              </w:rPr>
            </w:pPr>
            <w:r w:rsidRPr="00DA50E7">
              <w:rPr>
                <w:rFonts w:ascii="Arial Narrow" w:hAnsi="Arial Narrow"/>
              </w:rPr>
              <w:t>2.2.</w:t>
            </w:r>
          </w:p>
        </w:tc>
        <w:tc>
          <w:tcPr>
            <w:tcW w:w="2420" w:type="dxa"/>
            <w:vAlign w:val="center"/>
          </w:tcPr>
          <w:p w14:paraId="0051BB15" w14:textId="77777777" w:rsidR="00EF7562" w:rsidRPr="00DA50E7" w:rsidRDefault="009972EB" w:rsidP="00C63892">
            <w:pPr>
              <w:keepNext/>
              <w:keepLines/>
              <w:jc w:val="both"/>
              <w:rPr>
                <w:rFonts w:ascii="Arial Narrow" w:hAnsi="Arial Narrow"/>
              </w:rPr>
            </w:pPr>
            <w:r w:rsidRPr="00DA50E7">
              <w:rPr>
                <w:rFonts w:ascii="Arial Narrow" w:hAnsi="Arial Narrow"/>
              </w:rPr>
              <w:t>Владивостокская ТЭЦ-2</w:t>
            </w:r>
          </w:p>
        </w:tc>
        <w:tc>
          <w:tcPr>
            <w:tcW w:w="1276" w:type="dxa"/>
            <w:vAlign w:val="center"/>
          </w:tcPr>
          <w:p w14:paraId="5A82B9B8" w14:textId="77777777" w:rsidR="00EF7562" w:rsidRPr="00DA50E7" w:rsidRDefault="009972EB" w:rsidP="00C63892">
            <w:pPr>
              <w:keepNext/>
              <w:keepLines/>
              <w:jc w:val="center"/>
              <w:rPr>
                <w:rFonts w:ascii="Arial Narrow" w:hAnsi="Arial Narrow"/>
              </w:rPr>
            </w:pPr>
            <w:r w:rsidRPr="00DA50E7">
              <w:rPr>
                <w:rFonts w:ascii="Arial Narrow" w:hAnsi="Arial Narrow"/>
              </w:rPr>
              <w:t>2196,0</w:t>
            </w:r>
          </w:p>
        </w:tc>
        <w:tc>
          <w:tcPr>
            <w:tcW w:w="1275" w:type="dxa"/>
            <w:vAlign w:val="center"/>
          </w:tcPr>
          <w:p w14:paraId="641B9E50" w14:textId="77777777" w:rsidR="00EF7562" w:rsidRPr="00DA50E7" w:rsidRDefault="009972EB" w:rsidP="00C63892">
            <w:pPr>
              <w:keepNext/>
              <w:keepLines/>
              <w:jc w:val="center"/>
              <w:rPr>
                <w:rFonts w:ascii="Arial Narrow" w:hAnsi="Arial Narrow"/>
              </w:rPr>
            </w:pPr>
            <w:r w:rsidRPr="00DA50E7">
              <w:rPr>
                <w:rFonts w:ascii="Arial Narrow" w:hAnsi="Arial Narrow"/>
              </w:rPr>
              <w:t>1706,7</w:t>
            </w:r>
          </w:p>
        </w:tc>
        <w:tc>
          <w:tcPr>
            <w:tcW w:w="1276" w:type="dxa"/>
            <w:vAlign w:val="center"/>
          </w:tcPr>
          <w:p w14:paraId="12953C74" w14:textId="77777777" w:rsidR="00EF7562" w:rsidRPr="00DA50E7" w:rsidRDefault="009972EB" w:rsidP="00C63892">
            <w:pPr>
              <w:keepNext/>
              <w:keepLines/>
              <w:jc w:val="center"/>
              <w:rPr>
                <w:rFonts w:ascii="Arial Narrow" w:hAnsi="Arial Narrow"/>
              </w:rPr>
            </w:pPr>
            <w:r w:rsidRPr="00DA50E7">
              <w:rPr>
                <w:rFonts w:ascii="Arial Narrow" w:hAnsi="Arial Narrow"/>
              </w:rPr>
              <w:t>77,7</w:t>
            </w:r>
          </w:p>
        </w:tc>
        <w:tc>
          <w:tcPr>
            <w:tcW w:w="1276" w:type="dxa"/>
          </w:tcPr>
          <w:p w14:paraId="023CFC5F" w14:textId="77777777" w:rsidR="00EF7562" w:rsidRPr="00DA50E7" w:rsidRDefault="009972EB" w:rsidP="00C63892">
            <w:pPr>
              <w:keepNext/>
              <w:keepLines/>
              <w:jc w:val="center"/>
              <w:rPr>
                <w:rFonts w:ascii="Arial Narrow" w:hAnsi="Arial Narrow"/>
              </w:rPr>
            </w:pPr>
            <w:r w:rsidRPr="00DA50E7">
              <w:rPr>
                <w:rFonts w:ascii="Arial Narrow" w:hAnsi="Arial Narrow"/>
              </w:rPr>
              <w:t>1789,945</w:t>
            </w:r>
          </w:p>
        </w:tc>
        <w:tc>
          <w:tcPr>
            <w:tcW w:w="1417" w:type="dxa"/>
          </w:tcPr>
          <w:p w14:paraId="78AA6DE6" w14:textId="77777777" w:rsidR="00EF7562" w:rsidRPr="00DA50E7" w:rsidRDefault="009972EB" w:rsidP="00C63892">
            <w:pPr>
              <w:keepNext/>
              <w:keepLines/>
              <w:jc w:val="center"/>
              <w:rPr>
                <w:rFonts w:ascii="Arial Narrow" w:eastAsia="Arial Narrow" w:hAnsi="Arial Narrow" w:cs="Arial Narrow"/>
              </w:rPr>
            </w:pPr>
            <w:r w:rsidRPr="00DA50E7">
              <w:rPr>
                <w:rFonts w:ascii="Arial Narrow" w:eastAsia="Arial Narrow" w:hAnsi="Arial Narrow" w:cs="Arial Narrow"/>
              </w:rPr>
              <w:t>104,88</w:t>
            </w:r>
          </w:p>
        </w:tc>
      </w:tr>
      <w:tr w:rsidR="00EF7562" w:rsidRPr="00DA50E7" w14:paraId="730BFA26" w14:textId="77777777" w:rsidTr="002B1FAF">
        <w:tc>
          <w:tcPr>
            <w:tcW w:w="694" w:type="dxa"/>
            <w:vAlign w:val="center"/>
          </w:tcPr>
          <w:p w14:paraId="68470326" w14:textId="77777777" w:rsidR="00EF7562" w:rsidRPr="00DA50E7" w:rsidRDefault="009972EB" w:rsidP="00C63892">
            <w:pPr>
              <w:keepNext/>
              <w:keepLines/>
              <w:jc w:val="center"/>
              <w:rPr>
                <w:rFonts w:ascii="Arial Narrow" w:hAnsi="Arial Narrow"/>
              </w:rPr>
            </w:pPr>
            <w:r w:rsidRPr="00DA50E7">
              <w:rPr>
                <w:rFonts w:ascii="Arial Narrow" w:hAnsi="Arial Narrow"/>
              </w:rPr>
              <w:t>2.3.</w:t>
            </w:r>
          </w:p>
        </w:tc>
        <w:tc>
          <w:tcPr>
            <w:tcW w:w="2420" w:type="dxa"/>
            <w:vAlign w:val="center"/>
          </w:tcPr>
          <w:p w14:paraId="0750C198" w14:textId="77777777" w:rsidR="00EF7562" w:rsidRPr="00DA50E7" w:rsidRDefault="009972EB" w:rsidP="00C63892">
            <w:pPr>
              <w:keepNext/>
              <w:keepLines/>
              <w:jc w:val="both"/>
              <w:rPr>
                <w:rFonts w:ascii="Arial Narrow" w:hAnsi="Arial Narrow"/>
              </w:rPr>
            </w:pPr>
            <w:r w:rsidRPr="00DA50E7">
              <w:rPr>
                <w:rFonts w:ascii="Arial Narrow" w:hAnsi="Arial Narrow"/>
              </w:rPr>
              <w:t>Партизанская ГРЭС</w:t>
            </w:r>
          </w:p>
        </w:tc>
        <w:tc>
          <w:tcPr>
            <w:tcW w:w="1276" w:type="dxa"/>
            <w:vAlign w:val="center"/>
          </w:tcPr>
          <w:p w14:paraId="401F9034" w14:textId="77777777" w:rsidR="00EF7562" w:rsidRPr="00DA50E7" w:rsidRDefault="009972EB" w:rsidP="00C63892">
            <w:pPr>
              <w:keepNext/>
              <w:keepLines/>
              <w:jc w:val="center"/>
              <w:rPr>
                <w:rFonts w:ascii="Arial Narrow" w:hAnsi="Arial Narrow"/>
              </w:rPr>
            </w:pPr>
            <w:r w:rsidRPr="00DA50E7">
              <w:rPr>
                <w:rFonts w:ascii="Arial Narrow" w:hAnsi="Arial Narrow"/>
              </w:rPr>
              <w:t>225,8</w:t>
            </w:r>
          </w:p>
        </w:tc>
        <w:tc>
          <w:tcPr>
            <w:tcW w:w="1275" w:type="dxa"/>
            <w:vAlign w:val="center"/>
          </w:tcPr>
          <w:p w14:paraId="15EBE645" w14:textId="77777777" w:rsidR="00EF7562" w:rsidRPr="00DA50E7" w:rsidRDefault="009972EB" w:rsidP="00C63892">
            <w:pPr>
              <w:keepNext/>
              <w:keepLines/>
              <w:jc w:val="center"/>
              <w:rPr>
                <w:rFonts w:ascii="Arial Narrow" w:hAnsi="Arial Narrow"/>
              </w:rPr>
            </w:pPr>
            <w:r w:rsidRPr="00DA50E7">
              <w:rPr>
                <w:rFonts w:ascii="Arial Narrow" w:hAnsi="Arial Narrow"/>
              </w:rPr>
              <w:t>218,4</w:t>
            </w:r>
          </w:p>
        </w:tc>
        <w:tc>
          <w:tcPr>
            <w:tcW w:w="1276" w:type="dxa"/>
            <w:vAlign w:val="center"/>
          </w:tcPr>
          <w:p w14:paraId="15EDB491" w14:textId="77777777" w:rsidR="00EF7562" w:rsidRPr="00DA50E7" w:rsidRDefault="009972EB" w:rsidP="00C63892">
            <w:pPr>
              <w:keepNext/>
              <w:keepLines/>
              <w:jc w:val="center"/>
              <w:rPr>
                <w:rFonts w:ascii="Arial Narrow" w:hAnsi="Arial Narrow"/>
              </w:rPr>
            </w:pPr>
            <w:r w:rsidRPr="00DA50E7">
              <w:rPr>
                <w:rFonts w:ascii="Arial Narrow" w:hAnsi="Arial Narrow"/>
              </w:rPr>
              <w:t>96,7</w:t>
            </w:r>
          </w:p>
        </w:tc>
        <w:tc>
          <w:tcPr>
            <w:tcW w:w="1276" w:type="dxa"/>
          </w:tcPr>
          <w:p w14:paraId="5B34EDCC" w14:textId="77777777" w:rsidR="00EF7562" w:rsidRPr="00DA50E7" w:rsidRDefault="009972EB" w:rsidP="00C63892">
            <w:pPr>
              <w:keepNext/>
              <w:keepLines/>
              <w:jc w:val="center"/>
              <w:rPr>
                <w:rFonts w:ascii="Arial Narrow" w:hAnsi="Arial Narrow"/>
              </w:rPr>
            </w:pPr>
            <w:r w:rsidRPr="00DA50E7">
              <w:rPr>
                <w:rFonts w:ascii="Arial Narrow" w:hAnsi="Arial Narrow"/>
              </w:rPr>
              <w:t>217,07</w:t>
            </w:r>
          </w:p>
        </w:tc>
        <w:tc>
          <w:tcPr>
            <w:tcW w:w="1417" w:type="dxa"/>
          </w:tcPr>
          <w:p w14:paraId="1893A41F" w14:textId="77777777" w:rsidR="00EF7562" w:rsidRPr="00DA50E7" w:rsidRDefault="009972EB" w:rsidP="00C63892">
            <w:pPr>
              <w:keepNext/>
              <w:keepLines/>
              <w:jc w:val="center"/>
              <w:rPr>
                <w:rFonts w:ascii="Arial Narrow" w:eastAsia="Arial Narrow" w:hAnsi="Arial Narrow" w:cs="Arial Narrow"/>
              </w:rPr>
            </w:pPr>
            <w:r w:rsidRPr="00DA50E7">
              <w:rPr>
                <w:rFonts w:ascii="Arial Narrow" w:eastAsia="Arial Narrow" w:hAnsi="Arial Narrow" w:cs="Arial Narrow"/>
              </w:rPr>
              <w:t>99,39</w:t>
            </w:r>
          </w:p>
        </w:tc>
      </w:tr>
      <w:tr w:rsidR="00EF7562" w:rsidRPr="00DA50E7" w14:paraId="0D088D42" w14:textId="77777777" w:rsidTr="002B1FAF">
        <w:tc>
          <w:tcPr>
            <w:tcW w:w="694" w:type="dxa"/>
            <w:vAlign w:val="center"/>
          </w:tcPr>
          <w:p w14:paraId="2D88692F" w14:textId="77777777" w:rsidR="00EF7562" w:rsidRPr="00DA50E7" w:rsidRDefault="009972EB" w:rsidP="00C63892">
            <w:pPr>
              <w:keepNext/>
              <w:keepLines/>
              <w:jc w:val="center"/>
              <w:rPr>
                <w:rFonts w:ascii="Arial Narrow" w:hAnsi="Arial Narrow"/>
              </w:rPr>
            </w:pPr>
            <w:r w:rsidRPr="00DA50E7">
              <w:rPr>
                <w:rFonts w:ascii="Arial Narrow" w:hAnsi="Arial Narrow"/>
              </w:rPr>
              <w:t>2.4.</w:t>
            </w:r>
          </w:p>
        </w:tc>
        <w:tc>
          <w:tcPr>
            <w:tcW w:w="2420" w:type="dxa"/>
            <w:vAlign w:val="center"/>
          </w:tcPr>
          <w:p w14:paraId="653800C5" w14:textId="77777777" w:rsidR="00EF7562" w:rsidRPr="00DA50E7" w:rsidRDefault="009972EB" w:rsidP="00C63892">
            <w:pPr>
              <w:keepNext/>
              <w:keepLines/>
              <w:jc w:val="both"/>
              <w:rPr>
                <w:rFonts w:ascii="Arial Narrow" w:hAnsi="Arial Narrow"/>
              </w:rPr>
            </w:pPr>
            <w:r w:rsidRPr="00DA50E7">
              <w:rPr>
                <w:rFonts w:ascii="Arial Narrow" w:hAnsi="Arial Narrow"/>
              </w:rPr>
              <w:t xml:space="preserve">ПТС </w:t>
            </w:r>
          </w:p>
        </w:tc>
        <w:tc>
          <w:tcPr>
            <w:tcW w:w="1276" w:type="dxa"/>
            <w:vAlign w:val="center"/>
          </w:tcPr>
          <w:p w14:paraId="30827775" w14:textId="77777777" w:rsidR="00EF7562" w:rsidRPr="00DA50E7" w:rsidRDefault="009972EB" w:rsidP="00C63892">
            <w:pPr>
              <w:keepNext/>
              <w:keepLines/>
              <w:jc w:val="center"/>
              <w:rPr>
                <w:rFonts w:ascii="Arial Narrow" w:hAnsi="Arial Narrow"/>
              </w:rPr>
            </w:pPr>
            <w:r w:rsidRPr="00DA50E7">
              <w:rPr>
                <w:rFonts w:ascii="Arial Narrow" w:hAnsi="Arial Narrow"/>
              </w:rPr>
              <w:t>1408,9</w:t>
            </w:r>
          </w:p>
        </w:tc>
        <w:tc>
          <w:tcPr>
            <w:tcW w:w="1275" w:type="dxa"/>
            <w:vAlign w:val="center"/>
          </w:tcPr>
          <w:p w14:paraId="182DA0F1" w14:textId="77777777" w:rsidR="00EF7562" w:rsidRPr="00DA50E7" w:rsidRDefault="009972EB" w:rsidP="00C63892">
            <w:pPr>
              <w:keepNext/>
              <w:keepLines/>
              <w:jc w:val="center"/>
              <w:rPr>
                <w:rFonts w:ascii="Arial Narrow" w:hAnsi="Arial Narrow"/>
              </w:rPr>
            </w:pPr>
            <w:r w:rsidRPr="00DA50E7">
              <w:rPr>
                <w:rFonts w:ascii="Arial Narrow" w:hAnsi="Arial Narrow"/>
              </w:rPr>
              <w:t>1387,8</w:t>
            </w:r>
          </w:p>
        </w:tc>
        <w:tc>
          <w:tcPr>
            <w:tcW w:w="1276" w:type="dxa"/>
            <w:vAlign w:val="center"/>
          </w:tcPr>
          <w:p w14:paraId="2984046F" w14:textId="77777777" w:rsidR="00EF7562" w:rsidRPr="00DA50E7" w:rsidRDefault="009972EB" w:rsidP="00C63892">
            <w:pPr>
              <w:keepNext/>
              <w:keepLines/>
              <w:jc w:val="center"/>
              <w:rPr>
                <w:rFonts w:ascii="Arial Narrow" w:hAnsi="Arial Narrow"/>
              </w:rPr>
            </w:pPr>
            <w:r w:rsidRPr="00DA50E7">
              <w:rPr>
                <w:rFonts w:ascii="Arial Narrow" w:hAnsi="Arial Narrow"/>
              </w:rPr>
              <w:t>98,5</w:t>
            </w:r>
          </w:p>
        </w:tc>
        <w:tc>
          <w:tcPr>
            <w:tcW w:w="1276" w:type="dxa"/>
          </w:tcPr>
          <w:p w14:paraId="48AAE9B8" w14:textId="77777777" w:rsidR="00EF7562" w:rsidRPr="00DA50E7" w:rsidRDefault="009972EB" w:rsidP="00C63892">
            <w:pPr>
              <w:keepNext/>
              <w:keepLines/>
              <w:jc w:val="center"/>
              <w:rPr>
                <w:rFonts w:ascii="Arial Narrow" w:hAnsi="Arial Narrow"/>
              </w:rPr>
            </w:pPr>
            <w:r w:rsidRPr="00DA50E7">
              <w:rPr>
                <w:rFonts w:ascii="Arial Narrow" w:hAnsi="Arial Narrow"/>
              </w:rPr>
              <w:t>1465,271</w:t>
            </w:r>
          </w:p>
        </w:tc>
        <w:tc>
          <w:tcPr>
            <w:tcW w:w="1417" w:type="dxa"/>
          </w:tcPr>
          <w:p w14:paraId="5FD5180D" w14:textId="77777777" w:rsidR="00EF7562" w:rsidRPr="00DA50E7" w:rsidRDefault="009972EB" w:rsidP="00C63892">
            <w:pPr>
              <w:keepNext/>
              <w:keepLines/>
              <w:jc w:val="center"/>
              <w:rPr>
                <w:rFonts w:ascii="Arial Narrow" w:eastAsia="Arial Narrow" w:hAnsi="Arial Narrow" w:cs="Arial Narrow"/>
              </w:rPr>
            </w:pPr>
            <w:r w:rsidRPr="00DA50E7">
              <w:rPr>
                <w:rFonts w:ascii="Arial Narrow" w:eastAsia="Arial Narrow" w:hAnsi="Arial Narrow" w:cs="Arial Narrow"/>
              </w:rPr>
              <w:t>105,58</w:t>
            </w:r>
          </w:p>
        </w:tc>
      </w:tr>
      <w:tr w:rsidR="00EF7562" w:rsidRPr="00DA50E7" w14:paraId="6067C389" w14:textId="77777777" w:rsidTr="002B1FAF">
        <w:tc>
          <w:tcPr>
            <w:tcW w:w="694" w:type="dxa"/>
            <w:vAlign w:val="center"/>
          </w:tcPr>
          <w:p w14:paraId="1C1FCAFC" w14:textId="77777777" w:rsidR="00EF7562" w:rsidRPr="00DA50E7" w:rsidRDefault="009972EB" w:rsidP="00C63892">
            <w:pPr>
              <w:keepNext/>
              <w:keepLines/>
              <w:jc w:val="center"/>
              <w:rPr>
                <w:rFonts w:ascii="Arial Narrow" w:hAnsi="Arial Narrow"/>
              </w:rPr>
            </w:pPr>
            <w:r w:rsidRPr="00DA50E7">
              <w:rPr>
                <w:rFonts w:ascii="Arial Narrow" w:hAnsi="Arial Narrow"/>
              </w:rPr>
              <w:t>3.</w:t>
            </w:r>
          </w:p>
        </w:tc>
        <w:tc>
          <w:tcPr>
            <w:tcW w:w="2420" w:type="dxa"/>
            <w:vAlign w:val="center"/>
          </w:tcPr>
          <w:p w14:paraId="0ABAED42" w14:textId="77777777" w:rsidR="00EF7562" w:rsidRPr="00DA50E7" w:rsidRDefault="009972EB" w:rsidP="00C63892">
            <w:pPr>
              <w:keepNext/>
              <w:keepLines/>
              <w:jc w:val="both"/>
              <w:rPr>
                <w:rFonts w:ascii="Arial Narrow" w:hAnsi="Arial Narrow"/>
              </w:rPr>
            </w:pPr>
            <w:r w:rsidRPr="00DA50E7">
              <w:rPr>
                <w:rFonts w:ascii="Arial Narrow" w:hAnsi="Arial Narrow"/>
                <w:b/>
              </w:rPr>
              <w:t>Амурская генерация</w:t>
            </w:r>
          </w:p>
        </w:tc>
        <w:tc>
          <w:tcPr>
            <w:tcW w:w="1276" w:type="dxa"/>
            <w:vAlign w:val="center"/>
          </w:tcPr>
          <w:p w14:paraId="402CA9EF" w14:textId="77777777" w:rsidR="00EF7562" w:rsidRPr="00DA50E7" w:rsidRDefault="009972EB" w:rsidP="00C63892">
            <w:pPr>
              <w:keepNext/>
              <w:keepLines/>
              <w:jc w:val="center"/>
              <w:rPr>
                <w:rFonts w:ascii="Arial Narrow" w:hAnsi="Arial Narrow"/>
              </w:rPr>
            </w:pPr>
            <w:r w:rsidRPr="00DA50E7">
              <w:rPr>
                <w:rFonts w:ascii="Arial Narrow" w:hAnsi="Arial Narrow"/>
                <w:b/>
              </w:rPr>
              <w:t>2322,1</w:t>
            </w:r>
          </w:p>
        </w:tc>
        <w:tc>
          <w:tcPr>
            <w:tcW w:w="1275" w:type="dxa"/>
            <w:vAlign w:val="center"/>
          </w:tcPr>
          <w:p w14:paraId="0C800F11" w14:textId="77777777" w:rsidR="00EF7562" w:rsidRPr="00DA50E7" w:rsidRDefault="009972EB" w:rsidP="00C63892">
            <w:pPr>
              <w:keepNext/>
              <w:keepLines/>
              <w:jc w:val="center"/>
              <w:rPr>
                <w:rFonts w:ascii="Arial Narrow" w:hAnsi="Arial Narrow"/>
              </w:rPr>
            </w:pPr>
            <w:r w:rsidRPr="00DA50E7">
              <w:rPr>
                <w:rFonts w:ascii="Arial Narrow" w:hAnsi="Arial Narrow"/>
                <w:b/>
              </w:rPr>
              <w:t>2353,7</w:t>
            </w:r>
          </w:p>
        </w:tc>
        <w:tc>
          <w:tcPr>
            <w:tcW w:w="1276" w:type="dxa"/>
            <w:vAlign w:val="center"/>
          </w:tcPr>
          <w:p w14:paraId="27CEBF77" w14:textId="77777777" w:rsidR="00EF7562" w:rsidRPr="00DA50E7" w:rsidRDefault="009972EB" w:rsidP="00C63892">
            <w:pPr>
              <w:keepNext/>
              <w:keepLines/>
              <w:jc w:val="center"/>
              <w:rPr>
                <w:rFonts w:ascii="Arial Narrow" w:hAnsi="Arial Narrow"/>
              </w:rPr>
            </w:pPr>
            <w:r w:rsidRPr="00DA50E7">
              <w:rPr>
                <w:rFonts w:ascii="Arial Narrow" w:hAnsi="Arial Narrow"/>
                <w:b/>
              </w:rPr>
              <w:t>101,4</w:t>
            </w:r>
          </w:p>
        </w:tc>
        <w:tc>
          <w:tcPr>
            <w:tcW w:w="1276" w:type="dxa"/>
          </w:tcPr>
          <w:p w14:paraId="41940C3A" w14:textId="77777777" w:rsidR="00EF7562" w:rsidRPr="00DA50E7" w:rsidRDefault="009972EB" w:rsidP="00C63892">
            <w:pPr>
              <w:keepNext/>
              <w:keepLines/>
              <w:jc w:val="center"/>
              <w:rPr>
                <w:rFonts w:ascii="Arial Narrow" w:hAnsi="Arial Narrow"/>
                <w:color w:val="000000"/>
                <w:highlight w:val="white"/>
              </w:rPr>
            </w:pPr>
            <w:r w:rsidRPr="00DA50E7">
              <w:rPr>
                <w:rFonts w:ascii="Arial Narrow" w:hAnsi="Arial Narrow"/>
                <w:b/>
                <w:color w:val="000000"/>
                <w:highlight w:val="white"/>
              </w:rPr>
              <w:t>2474,046</w:t>
            </w:r>
          </w:p>
        </w:tc>
        <w:tc>
          <w:tcPr>
            <w:tcW w:w="1417" w:type="dxa"/>
          </w:tcPr>
          <w:p w14:paraId="67A5D84C" w14:textId="77777777" w:rsidR="00EF7562" w:rsidRPr="00DA50E7" w:rsidRDefault="009972EB" w:rsidP="00C63892">
            <w:pPr>
              <w:keepNext/>
              <w:keepLines/>
              <w:jc w:val="center"/>
              <w:rPr>
                <w:rFonts w:ascii="Arial Narrow" w:hAnsi="Arial Narrow"/>
                <w:b/>
              </w:rPr>
            </w:pPr>
            <w:r w:rsidRPr="00DA50E7">
              <w:rPr>
                <w:rFonts w:ascii="Arial Narrow" w:hAnsi="Arial Narrow"/>
                <w:b/>
              </w:rPr>
              <w:t>105,11</w:t>
            </w:r>
          </w:p>
        </w:tc>
      </w:tr>
      <w:tr w:rsidR="00EF7562" w:rsidRPr="00DA50E7" w14:paraId="76938B9C" w14:textId="77777777" w:rsidTr="002B1FAF">
        <w:tc>
          <w:tcPr>
            <w:tcW w:w="694" w:type="dxa"/>
            <w:vAlign w:val="center"/>
          </w:tcPr>
          <w:p w14:paraId="07C53624" w14:textId="77777777" w:rsidR="00EF7562" w:rsidRPr="00DA50E7" w:rsidRDefault="009972EB" w:rsidP="00C63892">
            <w:pPr>
              <w:keepNext/>
              <w:keepLines/>
              <w:jc w:val="center"/>
              <w:rPr>
                <w:rFonts w:ascii="Arial Narrow" w:hAnsi="Arial Narrow"/>
              </w:rPr>
            </w:pPr>
            <w:r w:rsidRPr="00DA50E7">
              <w:rPr>
                <w:rFonts w:ascii="Arial Narrow" w:hAnsi="Arial Narrow"/>
              </w:rPr>
              <w:t>3.1.</w:t>
            </w:r>
          </w:p>
        </w:tc>
        <w:tc>
          <w:tcPr>
            <w:tcW w:w="2420" w:type="dxa"/>
            <w:vAlign w:val="center"/>
          </w:tcPr>
          <w:p w14:paraId="33BAAE9D" w14:textId="77777777" w:rsidR="00EF7562" w:rsidRPr="00DA50E7" w:rsidRDefault="009972EB" w:rsidP="00C63892">
            <w:pPr>
              <w:keepNext/>
              <w:keepLines/>
              <w:jc w:val="both"/>
              <w:rPr>
                <w:rFonts w:ascii="Arial Narrow" w:hAnsi="Arial Narrow"/>
              </w:rPr>
            </w:pPr>
            <w:r w:rsidRPr="00DA50E7">
              <w:rPr>
                <w:rFonts w:ascii="Arial Narrow" w:hAnsi="Arial Narrow"/>
              </w:rPr>
              <w:t>Благовещенская ТЭЦ</w:t>
            </w:r>
          </w:p>
        </w:tc>
        <w:tc>
          <w:tcPr>
            <w:tcW w:w="1276" w:type="dxa"/>
            <w:vAlign w:val="center"/>
          </w:tcPr>
          <w:p w14:paraId="1BC984F8" w14:textId="77777777" w:rsidR="00EF7562" w:rsidRPr="00DA50E7" w:rsidRDefault="009972EB" w:rsidP="00C63892">
            <w:pPr>
              <w:keepNext/>
              <w:keepLines/>
              <w:jc w:val="center"/>
              <w:rPr>
                <w:rFonts w:ascii="Arial Narrow" w:hAnsi="Arial Narrow"/>
              </w:rPr>
            </w:pPr>
            <w:r w:rsidRPr="00DA50E7">
              <w:rPr>
                <w:rFonts w:ascii="Arial Narrow" w:hAnsi="Arial Narrow"/>
              </w:rPr>
              <w:t>2177,6</w:t>
            </w:r>
          </w:p>
        </w:tc>
        <w:tc>
          <w:tcPr>
            <w:tcW w:w="1275" w:type="dxa"/>
            <w:vAlign w:val="center"/>
          </w:tcPr>
          <w:p w14:paraId="1CFEDFF5" w14:textId="77777777" w:rsidR="00EF7562" w:rsidRPr="00DA50E7" w:rsidRDefault="009972EB" w:rsidP="00C63892">
            <w:pPr>
              <w:keepNext/>
              <w:keepLines/>
              <w:jc w:val="center"/>
              <w:rPr>
                <w:rFonts w:ascii="Arial Narrow" w:hAnsi="Arial Narrow"/>
              </w:rPr>
            </w:pPr>
            <w:r w:rsidRPr="00DA50E7">
              <w:rPr>
                <w:rFonts w:ascii="Arial Narrow" w:hAnsi="Arial Narrow"/>
              </w:rPr>
              <w:t>2213,0</w:t>
            </w:r>
          </w:p>
        </w:tc>
        <w:tc>
          <w:tcPr>
            <w:tcW w:w="1276" w:type="dxa"/>
            <w:vAlign w:val="center"/>
          </w:tcPr>
          <w:p w14:paraId="78E286E1" w14:textId="77777777" w:rsidR="00EF7562" w:rsidRPr="00DA50E7" w:rsidRDefault="009972EB" w:rsidP="00C63892">
            <w:pPr>
              <w:keepNext/>
              <w:keepLines/>
              <w:jc w:val="center"/>
              <w:rPr>
                <w:rFonts w:ascii="Arial Narrow" w:hAnsi="Arial Narrow"/>
              </w:rPr>
            </w:pPr>
            <w:r w:rsidRPr="00DA50E7">
              <w:rPr>
                <w:rFonts w:ascii="Arial Narrow" w:hAnsi="Arial Narrow"/>
              </w:rPr>
              <w:t>101,6</w:t>
            </w:r>
          </w:p>
        </w:tc>
        <w:tc>
          <w:tcPr>
            <w:tcW w:w="1276" w:type="dxa"/>
          </w:tcPr>
          <w:p w14:paraId="255D4D84" w14:textId="77777777" w:rsidR="00EF7562" w:rsidRPr="00DA50E7" w:rsidRDefault="009972EB" w:rsidP="00C63892">
            <w:pPr>
              <w:keepNext/>
              <w:keepLines/>
              <w:jc w:val="center"/>
              <w:rPr>
                <w:rFonts w:ascii="Arial Narrow" w:hAnsi="Arial Narrow"/>
              </w:rPr>
            </w:pPr>
            <w:r w:rsidRPr="00DA50E7">
              <w:rPr>
                <w:rFonts w:ascii="Arial Narrow" w:hAnsi="Arial Narrow"/>
              </w:rPr>
              <w:t>2339,232</w:t>
            </w:r>
          </w:p>
        </w:tc>
        <w:tc>
          <w:tcPr>
            <w:tcW w:w="1417" w:type="dxa"/>
          </w:tcPr>
          <w:p w14:paraId="07738A76" w14:textId="77777777" w:rsidR="00EF7562" w:rsidRPr="00DA50E7" w:rsidRDefault="009972EB" w:rsidP="00C63892">
            <w:pPr>
              <w:keepNext/>
              <w:keepLines/>
              <w:jc w:val="center"/>
              <w:rPr>
                <w:rFonts w:ascii="Arial Narrow" w:hAnsi="Arial Narrow"/>
              </w:rPr>
            </w:pPr>
            <w:r w:rsidRPr="00DA50E7">
              <w:rPr>
                <w:rFonts w:ascii="Arial Narrow" w:hAnsi="Arial Narrow"/>
              </w:rPr>
              <w:t>105,7</w:t>
            </w:r>
          </w:p>
        </w:tc>
      </w:tr>
      <w:tr w:rsidR="00EF7562" w:rsidRPr="00DA50E7" w14:paraId="595B1250" w14:textId="77777777" w:rsidTr="002B1FAF">
        <w:tc>
          <w:tcPr>
            <w:tcW w:w="694" w:type="dxa"/>
            <w:vAlign w:val="center"/>
          </w:tcPr>
          <w:p w14:paraId="155FC919" w14:textId="77777777" w:rsidR="00EF7562" w:rsidRPr="00DA50E7" w:rsidRDefault="009972EB" w:rsidP="00C63892">
            <w:pPr>
              <w:keepNext/>
              <w:keepLines/>
              <w:jc w:val="center"/>
              <w:rPr>
                <w:rFonts w:ascii="Arial Narrow" w:hAnsi="Arial Narrow"/>
              </w:rPr>
            </w:pPr>
            <w:r w:rsidRPr="00DA50E7">
              <w:rPr>
                <w:rFonts w:ascii="Arial Narrow" w:hAnsi="Arial Narrow"/>
              </w:rPr>
              <w:t>3.2.</w:t>
            </w:r>
          </w:p>
        </w:tc>
        <w:tc>
          <w:tcPr>
            <w:tcW w:w="2420" w:type="dxa"/>
            <w:vAlign w:val="center"/>
          </w:tcPr>
          <w:p w14:paraId="16B28D71" w14:textId="77777777" w:rsidR="00EF7562" w:rsidRPr="00DA50E7" w:rsidRDefault="009972EB" w:rsidP="00C63892">
            <w:pPr>
              <w:keepNext/>
              <w:keepLines/>
              <w:jc w:val="both"/>
              <w:rPr>
                <w:rFonts w:ascii="Arial Narrow" w:hAnsi="Arial Narrow"/>
              </w:rPr>
            </w:pPr>
            <w:r w:rsidRPr="00DA50E7">
              <w:rPr>
                <w:rFonts w:ascii="Arial Narrow" w:hAnsi="Arial Narrow"/>
              </w:rPr>
              <w:t>Райчихинская ГРЭС</w:t>
            </w:r>
          </w:p>
        </w:tc>
        <w:tc>
          <w:tcPr>
            <w:tcW w:w="1276" w:type="dxa"/>
            <w:vAlign w:val="center"/>
          </w:tcPr>
          <w:p w14:paraId="5AE8D4DB" w14:textId="77777777" w:rsidR="00EF7562" w:rsidRPr="00DA50E7" w:rsidRDefault="009972EB" w:rsidP="00C63892">
            <w:pPr>
              <w:keepNext/>
              <w:keepLines/>
              <w:jc w:val="center"/>
              <w:rPr>
                <w:rFonts w:ascii="Arial Narrow" w:hAnsi="Arial Narrow"/>
              </w:rPr>
            </w:pPr>
            <w:r w:rsidRPr="00DA50E7">
              <w:rPr>
                <w:rFonts w:ascii="Arial Narrow" w:hAnsi="Arial Narrow"/>
              </w:rPr>
              <w:t>144,5</w:t>
            </w:r>
          </w:p>
        </w:tc>
        <w:tc>
          <w:tcPr>
            <w:tcW w:w="1275" w:type="dxa"/>
            <w:vAlign w:val="center"/>
          </w:tcPr>
          <w:p w14:paraId="313AC73A" w14:textId="77777777" w:rsidR="00EF7562" w:rsidRPr="00DA50E7" w:rsidRDefault="009972EB" w:rsidP="00C63892">
            <w:pPr>
              <w:keepNext/>
              <w:keepLines/>
              <w:jc w:val="center"/>
              <w:rPr>
                <w:rFonts w:ascii="Arial Narrow" w:hAnsi="Arial Narrow"/>
              </w:rPr>
            </w:pPr>
            <w:r w:rsidRPr="00DA50E7">
              <w:rPr>
                <w:rFonts w:ascii="Arial Narrow" w:hAnsi="Arial Narrow"/>
              </w:rPr>
              <w:t>140,7</w:t>
            </w:r>
          </w:p>
        </w:tc>
        <w:tc>
          <w:tcPr>
            <w:tcW w:w="1276" w:type="dxa"/>
            <w:vAlign w:val="center"/>
          </w:tcPr>
          <w:p w14:paraId="36F9C49A" w14:textId="77777777" w:rsidR="00EF7562" w:rsidRPr="00DA50E7" w:rsidRDefault="009972EB" w:rsidP="00C63892">
            <w:pPr>
              <w:keepNext/>
              <w:keepLines/>
              <w:jc w:val="center"/>
              <w:rPr>
                <w:rFonts w:ascii="Arial Narrow" w:hAnsi="Arial Narrow"/>
              </w:rPr>
            </w:pPr>
            <w:r w:rsidRPr="00DA50E7">
              <w:rPr>
                <w:rFonts w:ascii="Arial Narrow" w:hAnsi="Arial Narrow"/>
              </w:rPr>
              <w:t>97,4</w:t>
            </w:r>
          </w:p>
        </w:tc>
        <w:tc>
          <w:tcPr>
            <w:tcW w:w="1276" w:type="dxa"/>
          </w:tcPr>
          <w:p w14:paraId="26F81B31" w14:textId="77777777" w:rsidR="00EF7562" w:rsidRPr="00DA50E7" w:rsidRDefault="009972EB" w:rsidP="00C63892">
            <w:pPr>
              <w:keepNext/>
              <w:keepLines/>
              <w:jc w:val="center"/>
              <w:rPr>
                <w:rFonts w:ascii="Arial Narrow" w:hAnsi="Arial Narrow"/>
              </w:rPr>
            </w:pPr>
            <w:r w:rsidRPr="00DA50E7">
              <w:rPr>
                <w:rFonts w:ascii="Arial Narrow" w:hAnsi="Arial Narrow"/>
              </w:rPr>
              <w:t>134,814</w:t>
            </w:r>
          </w:p>
        </w:tc>
        <w:tc>
          <w:tcPr>
            <w:tcW w:w="1417" w:type="dxa"/>
          </w:tcPr>
          <w:p w14:paraId="1737F913" w14:textId="77777777" w:rsidR="00EF7562" w:rsidRPr="00DA50E7" w:rsidRDefault="009972EB" w:rsidP="00C63892">
            <w:pPr>
              <w:keepNext/>
              <w:keepLines/>
              <w:jc w:val="center"/>
              <w:rPr>
                <w:rFonts w:ascii="Arial Narrow" w:hAnsi="Arial Narrow"/>
              </w:rPr>
            </w:pPr>
            <w:r w:rsidRPr="00DA50E7">
              <w:rPr>
                <w:rFonts w:ascii="Arial Narrow" w:hAnsi="Arial Narrow"/>
              </w:rPr>
              <w:t>95,82</w:t>
            </w:r>
          </w:p>
        </w:tc>
      </w:tr>
      <w:tr w:rsidR="00DA50E7" w:rsidRPr="00DA50E7" w14:paraId="0EFADB43" w14:textId="77777777" w:rsidTr="002B1FAF">
        <w:tc>
          <w:tcPr>
            <w:tcW w:w="694" w:type="dxa"/>
            <w:vAlign w:val="center"/>
          </w:tcPr>
          <w:p w14:paraId="15DA5AAF" w14:textId="77777777" w:rsidR="00DA50E7" w:rsidRPr="00DA50E7" w:rsidRDefault="00DA50E7" w:rsidP="00DA50E7">
            <w:pPr>
              <w:keepNext/>
              <w:keepLines/>
              <w:jc w:val="center"/>
              <w:rPr>
                <w:rFonts w:ascii="Arial Narrow" w:hAnsi="Arial Narrow"/>
              </w:rPr>
            </w:pPr>
            <w:r w:rsidRPr="00DA50E7">
              <w:rPr>
                <w:rFonts w:ascii="Arial Narrow" w:hAnsi="Arial Narrow"/>
              </w:rPr>
              <w:t>4.</w:t>
            </w:r>
          </w:p>
        </w:tc>
        <w:tc>
          <w:tcPr>
            <w:tcW w:w="2420" w:type="dxa"/>
            <w:vAlign w:val="center"/>
          </w:tcPr>
          <w:p w14:paraId="74D5BA52" w14:textId="77777777" w:rsidR="00DA50E7" w:rsidRPr="00DA50E7" w:rsidRDefault="00DA50E7" w:rsidP="00DA50E7">
            <w:pPr>
              <w:keepNext/>
              <w:keepLines/>
              <w:rPr>
                <w:rFonts w:ascii="Arial Narrow" w:hAnsi="Arial Narrow"/>
                <w:b/>
              </w:rPr>
            </w:pPr>
            <w:r w:rsidRPr="00DA50E7">
              <w:rPr>
                <w:rFonts w:ascii="Arial Narrow" w:hAnsi="Arial Narrow"/>
                <w:b/>
              </w:rPr>
              <w:t xml:space="preserve">Нерюнгринская ГРЭС </w:t>
            </w:r>
          </w:p>
        </w:tc>
        <w:tc>
          <w:tcPr>
            <w:tcW w:w="1276" w:type="dxa"/>
          </w:tcPr>
          <w:p w14:paraId="4659D852" w14:textId="77777777" w:rsidR="00DA50E7" w:rsidRPr="00DA50E7" w:rsidRDefault="00DA50E7" w:rsidP="00DA50E7">
            <w:pPr>
              <w:keepNext/>
              <w:keepLines/>
              <w:spacing w:line="288" w:lineRule="auto"/>
              <w:jc w:val="center"/>
              <w:rPr>
                <w:rFonts w:ascii="Arial Narrow" w:hAnsi="Arial Narrow"/>
              </w:rPr>
            </w:pPr>
            <w:r w:rsidRPr="00DA50E7">
              <w:rPr>
                <w:rFonts w:ascii="Arial Narrow" w:hAnsi="Arial Narrow"/>
                <w:b/>
              </w:rPr>
              <w:t>2029,8</w:t>
            </w:r>
          </w:p>
        </w:tc>
        <w:tc>
          <w:tcPr>
            <w:tcW w:w="1275" w:type="dxa"/>
          </w:tcPr>
          <w:p w14:paraId="7FCC976E" w14:textId="77777777" w:rsidR="00DA50E7" w:rsidRPr="00DA50E7" w:rsidRDefault="00DA50E7" w:rsidP="00DA50E7">
            <w:pPr>
              <w:keepNext/>
              <w:keepLines/>
              <w:spacing w:line="288" w:lineRule="auto"/>
              <w:jc w:val="center"/>
              <w:rPr>
                <w:rFonts w:ascii="Arial Narrow" w:hAnsi="Arial Narrow"/>
              </w:rPr>
            </w:pPr>
            <w:r w:rsidRPr="00DA50E7">
              <w:rPr>
                <w:rFonts w:ascii="Arial Narrow" w:hAnsi="Arial Narrow"/>
                <w:b/>
              </w:rPr>
              <w:t>1946,5</w:t>
            </w:r>
          </w:p>
        </w:tc>
        <w:tc>
          <w:tcPr>
            <w:tcW w:w="1276" w:type="dxa"/>
          </w:tcPr>
          <w:p w14:paraId="66DA4866" w14:textId="77777777" w:rsidR="00DA50E7" w:rsidRPr="00DA50E7" w:rsidRDefault="00DA50E7" w:rsidP="00DA50E7">
            <w:pPr>
              <w:keepNext/>
              <w:keepLines/>
              <w:spacing w:line="288" w:lineRule="auto"/>
              <w:jc w:val="center"/>
              <w:rPr>
                <w:rFonts w:ascii="Arial Narrow" w:hAnsi="Arial Narrow"/>
              </w:rPr>
            </w:pPr>
            <w:r w:rsidRPr="00DA50E7">
              <w:rPr>
                <w:rFonts w:ascii="Arial Narrow" w:hAnsi="Arial Narrow"/>
                <w:b/>
              </w:rPr>
              <w:t>95,9</w:t>
            </w:r>
          </w:p>
        </w:tc>
        <w:tc>
          <w:tcPr>
            <w:tcW w:w="1276" w:type="dxa"/>
          </w:tcPr>
          <w:p w14:paraId="5F18718E" w14:textId="77777777" w:rsidR="00DA50E7" w:rsidRPr="00DA50E7" w:rsidRDefault="00DA50E7" w:rsidP="00DA50E7">
            <w:pPr>
              <w:keepNext/>
              <w:keepLines/>
              <w:spacing w:line="288" w:lineRule="auto"/>
              <w:jc w:val="center"/>
              <w:rPr>
                <w:rFonts w:ascii="Arial Narrow" w:hAnsi="Arial Narrow"/>
                <w:b/>
              </w:rPr>
            </w:pPr>
            <w:r w:rsidRPr="00DA50E7">
              <w:rPr>
                <w:rFonts w:ascii="Arial Narrow" w:hAnsi="Arial Narrow"/>
                <w:b/>
              </w:rPr>
              <w:t>1906,912</w:t>
            </w:r>
          </w:p>
        </w:tc>
        <w:tc>
          <w:tcPr>
            <w:tcW w:w="1417" w:type="dxa"/>
          </w:tcPr>
          <w:p w14:paraId="47C94222" w14:textId="77777777" w:rsidR="00DA50E7" w:rsidRPr="00DA50E7" w:rsidRDefault="00DA50E7" w:rsidP="00DA50E7">
            <w:pPr>
              <w:keepNext/>
              <w:keepLines/>
              <w:spacing w:line="288" w:lineRule="auto"/>
              <w:jc w:val="center"/>
              <w:rPr>
                <w:rFonts w:ascii="Arial Narrow" w:hAnsi="Arial Narrow"/>
                <w:b/>
              </w:rPr>
            </w:pPr>
            <w:r w:rsidRPr="00DA50E7">
              <w:rPr>
                <w:rFonts w:ascii="Arial Narrow" w:hAnsi="Arial Narrow"/>
                <w:b/>
              </w:rPr>
              <w:t>97,97</w:t>
            </w:r>
          </w:p>
        </w:tc>
      </w:tr>
      <w:tr w:rsidR="00DA50E7" w:rsidRPr="00F4695E" w14:paraId="1B28C8EF" w14:textId="77777777" w:rsidTr="002B1FAF">
        <w:tc>
          <w:tcPr>
            <w:tcW w:w="694" w:type="dxa"/>
            <w:vAlign w:val="center"/>
          </w:tcPr>
          <w:p w14:paraId="48BA42B3" w14:textId="77777777" w:rsidR="00DA50E7" w:rsidRPr="00F4695E" w:rsidRDefault="00DA50E7" w:rsidP="00DA50E7">
            <w:pPr>
              <w:keepNext/>
              <w:keepLines/>
              <w:jc w:val="center"/>
              <w:rPr>
                <w:rFonts w:ascii="Arial Narrow" w:hAnsi="Arial Narrow"/>
              </w:rPr>
            </w:pPr>
            <w:r w:rsidRPr="00F4695E">
              <w:rPr>
                <w:rFonts w:ascii="Arial Narrow" w:hAnsi="Arial Narrow"/>
              </w:rPr>
              <w:t>4.1.</w:t>
            </w:r>
          </w:p>
        </w:tc>
        <w:tc>
          <w:tcPr>
            <w:tcW w:w="2420" w:type="dxa"/>
            <w:vAlign w:val="center"/>
          </w:tcPr>
          <w:p w14:paraId="2C9DB10F" w14:textId="77777777" w:rsidR="00DA50E7" w:rsidRPr="00F4695E" w:rsidRDefault="00DA50E7" w:rsidP="00DA50E7">
            <w:pPr>
              <w:keepNext/>
              <w:keepLines/>
              <w:rPr>
                <w:rFonts w:ascii="Arial Narrow" w:hAnsi="Arial Narrow"/>
              </w:rPr>
            </w:pPr>
            <w:r w:rsidRPr="00F4695E">
              <w:rPr>
                <w:rFonts w:ascii="Arial Narrow" w:hAnsi="Arial Narrow"/>
              </w:rPr>
              <w:t>Нерюнгринская ГРЭС</w:t>
            </w:r>
          </w:p>
        </w:tc>
        <w:tc>
          <w:tcPr>
            <w:tcW w:w="1276" w:type="dxa"/>
          </w:tcPr>
          <w:p w14:paraId="389E52BC" w14:textId="77777777" w:rsidR="00DA50E7" w:rsidRPr="00F4695E" w:rsidRDefault="00DA50E7" w:rsidP="00DA50E7">
            <w:pPr>
              <w:keepNext/>
              <w:keepLines/>
              <w:spacing w:line="288" w:lineRule="auto"/>
              <w:jc w:val="center"/>
              <w:rPr>
                <w:rFonts w:ascii="Arial Narrow" w:hAnsi="Arial Narrow"/>
              </w:rPr>
            </w:pPr>
            <w:r w:rsidRPr="00F4695E">
              <w:rPr>
                <w:rFonts w:ascii="Arial Narrow" w:hAnsi="Arial Narrow"/>
              </w:rPr>
              <w:t>1714,9</w:t>
            </w:r>
          </w:p>
        </w:tc>
        <w:tc>
          <w:tcPr>
            <w:tcW w:w="1275" w:type="dxa"/>
          </w:tcPr>
          <w:p w14:paraId="2CD8B84F" w14:textId="77777777" w:rsidR="00DA50E7" w:rsidRPr="00F4695E" w:rsidRDefault="00DA50E7" w:rsidP="00DA50E7">
            <w:pPr>
              <w:keepNext/>
              <w:keepLines/>
              <w:spacing w:line="288" w:lineRule="auto"/>
              <w:jc w:val="center"/>
              <w:rPr>
                <w:rFonts w:ascii="Arial Narrow" w:hAnsi="Arial Narrow"/>
              </w:rPr>
            </w:pPr>
            <w:r w:rsidRPr="00F4695E">
              <w:rPr>
                <w:rFonts w:ascii="Arial Narrow" w:hAnsi="Arial Narrow"/>
              </w:rPr>
              <w:t>1649,8</w:t>
            </w:r>
          </w:p>
        </w:tc>
        <w:tc>
          <w:tcPr>
            <w:tcW w:w="1276" w:type="dxa"/>
          </w:tcPr>
          <w:p w14:paraId="11238984" w14:textId="77777777" w:rsidR="00DA50E7" w:rsidRPr="00F4695E" w:rsidRDefault="00DA50E7" w:rsidP="00DA50E7">
            <w:pPr>
              <w:keepNext/>
              <w:keepLines/>
              <w:spacing w:line="288" w:lineRule="auto"/>
              <w:jc w:val="center"/>
              <w:rPr>
                <w:rFonts w:ascii="Arial Narrow" w:hAnsi="Arial Narrow"/>
              </w:rPr>
            </w:pPr>
            <w:r w:rsidRPr="00F4695E">
              <w:rPr>
                <w:rFonts w:ascii="Arial Narrow" w:hAnsi="Arial Narrow"/>
              </w:rPr>
              <w:t>96,2</w:t>
            </w:r>
          </w:p>
        </w:tc>
        <w:tc>
          <w:tcPr>
            <w:tcW w:w="1276" w:type="dxa"/>
          </w:tcPr>
          <w:p w14:paraId="1B5F4620" w14:textId="77777777" w:rsidR="00DA50E7" w:rsidRPr="00F4695E" w:rsidRDefault="00DA50E7" w:rsidP="00DA50E7">
            <w:pPr>
              <w:keepNext/>
              <w:keepLines/>
              <w:jc w:val="center"/>
              <w:rPr>
                <w:rFonts w:ascii="Arial Narrow" w:hAnsi="Arial Narrow"/>
                <w:color w:val="000000"/>
                <w:highlight w:val="white"/>
              </w:rPr>
            </w:pPr>
            <w:r w:rsidRPr="00F4695E">
              <w:rPr>
                <w:rFonts w:ascii="Arial Narrow" w:hAnsi="Arial Narrow"/>
                <w:color w:val="000000"/>
                <w:highlight w:val="white"/>
              </w:rPr>
              <w:t>1641,826</w:t>
            </w:r>
          </w:p>
        </w:tc>
        <w:tc>
          <w:tcPr>
            <w:tcW w:w="1417" w:type="dxa"/>
          </w:tcPr>
          <w:p w14:paraId="311203CE" w14:textId="77777777" w:rsidR="00DA50E7" w:rsidRPr="00F4695E" w:rsidRDefault="00DA50E7" w:rsidP="00DA50E7">
            <w:pPr>
              <w:keepNext/>
              <w:keepLines/>
              <w:spacing w:line="288" w:lineRule="auto"/>
              <w:jc w:val="center"/>
              <w:rPr>
                <w:rFonts w:ascii="Arial Narrow" w:hAnsi="Arial Narrow"/>
              </w:rPr>
            </w:pPr>
            <w:r w:rsidRPr="00F4695E">
              <w:rPr>
                <w:rFonts w:ascii="Arial Narrow" w:hAnsi="Arial Narrow"/>
              </w:rPr>
              <w:t>99,52</w:t>
            </w:r>
          </w:p>
        </w:tc>
      </w:tr>
      <w:tr w:rsidR="00F4695E" w:rsidRPr="00F4695E" w14:paraId="076B8E93" w14:textId="77777777" w:rsidTr="002B1FAF">
        <w:tc>
          <w:tcPr>
            <w:tcW w:w="694" w:type="dxa"/>
            <w:vAlign w:val="center"/>
          </w:tcPr>
          <w:p w14:paraId="06B13D2A" w14:textId="77777777" w:rsidR="00F4695E" w:rsidRPr="00F4695E" w:rsidRDefault="00F4695E" w:rsidP="00F4695E">
            <w:pPr>
              <w:keepNext/>
              <w:keepLines/>
              <w:jc w:val="center"/>
              <w:rPr>
                <w:rFonts w:ascii="Arial Narrow" w:hAnsi="Arial Narrow"/>
              </w:rPr>
            </w:pPr>
            <w:r w:rsidRPr="00F4695E">
              <w:rPr>
                <w:rFonts w:ascii="Arial Narrow" w:hAnsi="Arial Narrow"/>
              </w:rPr>
              <w:t>4.2.</w:t>
            </w:r>
          </w:p>
        </w:tc>
        <w:tc>
          <w:tcPr>
            <w:tcW w:w="2420" w:type="dxa"/>
            <w:vAlign w:val="center"/>
          </w:tcPr>
          <w:p w14:paraId="58841A8C" w14:textId="77777777" w:rsidR="00F4695E" w:rsidRPr="00F4695E" w:rsidRDefault="00F4695E" w:rsidP="00F4695E">
            <w:pPr>
              <w:keepNext/>
              <w:keepLines/>
              <w:rPr>
                <w:rFonts w:ascii="Arial Narrow" w:hAnsi="Arial Narrow"/>
              </w:rPr>
            </w:pPr>
            <w:r w:rsidRPr="00F4695E">
              <w:rPr>
                <w:rFonts w:ascii="Arial Narrow" w:hAnsi="Arial Narrow"/>
              </w:rPr>
              <w:t>Чульманская ТЭЦ</w:t>
            </w:r>
          </w:p>
        </w:tc>
        <w:tc>
          <w:tcPr>
            <w:tcW w:w="1276" w:type="dxa"/>
          </w:tcPr>
          <w:p w14:paraId="5EFB3FBA" w14:textId="77777777" w:rsidR="00F4695E" w:rsidRPr="00F4695E" w:rsidRDefault="00F4695E" w:rsidP="00F4695E">
            <w:pPr>
              <w:keepNext/>
              <w:keepLines/>
              <w:spacing w:line="288" w:lineRule="auto"/>
              <w:jc w:val="center"/>
              <w:rPr>
                <w:rFonts w:ascii="Arial Narrow" w:hAnsi="Arial Narrow"/>
              </w:rPr>
            </w:pPr>
            <w:r w:rsidRPr="00F4695E">
              <w:rPr>
                <w:rFonts w:ascii="Arial Narrow" w:hAnsi="Arial Narrow"/>
              </w:rPr>
              <w:t>290,0</w:t>
            </w:r>
          </w:p>
        </w:tc>
        <w:tc>
          <w:tcPr>
            <w:tcW w:w="1275" w:type="dxa"/>
          </w:tcPr>
          <w:p w14:paraId="67C8BEB9" w14:textId="77777777" w:rsidR="00F4695E" w:rsidRPr="00F4695E" w:rsidRDefault="00F4695E" w:rsidP="00F4695E">
            <w:pPr>
              <w:keepNext/>
              <w:keepLines/>
              <w:spacing w:line="288" w:lineRule="auto"/>
              <w:jc w:val="center"/>
              <w:rPr>
                <w:rFonts w:ascii="Arial Narrow" w:hAnsi="Arial Narrow"/>
              </w:rPr>
            </w:pPr>
            <w:r w:rsidRPr="00F4695E">
              <w:rPr>
                <w:rFonts w:ascii="Arial Narrow" w:hAnsi="Arial Narrow"/>
              </w:rPr>
              <w:t>262,7</w:t>
            </w:r>
          </w:p>
        </w:tc>
        <w:tc>
          <w:tcPr>
            <w:tcW w:w="1276" w:type="dxa"/>
          </w:tcPr>
          <w:p w14:paraId="1B49BE96" w14:textId="77777777" w:rsidR="00F4695E" w:rsidRPr="00F4695E" w:rsidRDefault="00F4695E" w:rsidP="00F4695E">
            <w:pPr>
              <w:keepNext/>
              <w:keepLines/>
              <w:spacing w:line="288" w:lineRule="auto"/>
              <w:jc w:val="center"/>
              <w:rPr>
                <w:rFonts w:ascii="Arial Narrow" w:hAnsi="Arial Narrow"/>
              </w:rPr>
            </w:pPr>
            <w:r w:rsidRPr="00F4695E">
              <w:rPr>
                <w:rFonts w:ascii="Arial Narrow" w:hAnsi="Arial Narrow"/>
              </w:rPr>
              <w:t>90,6</w:t>
            </w:r>
          </w:p>
        </w:tc>
        <w:tc>
          <w:tcPr>
            <w:tcW w:w="1276" w:type="dxa"/>
          </w:tcPr>
          <w:p w14:paraId="7721523C" w14:textId="77777777" w:rsidR="00F4695E" w:rsidRPr="00F4695E" w:rsidRDefault="00F4695E" w:rsidP="00F4695E">
            <w:pPr>
              <w:keepNext/>
              <w:keepLines/>
              <w:jc w:val="center"/>
              <w:rPr>
                <w:rFonts w:ascii="Arial Narrow" w:hAnsi="Arial Narrow"/>
                <w:color w:val="000000"/>
                <w:highlight w:val="white"/>
              </w:rPr>
            </w:pPr>
            <w:r w:rsidRPr="00F4695E">
              <w:rPr>
                <w:rFonts w:ascii="Arial Narrow" w:hAnsi="Arial Narrow"/>
                <w:color w:val="000000"/>
                <w:highlight w:val="white"/>
              </w:rPr>
              <w:t>253,174</w:t>
            </w:r>
          </w:p>
        </w:tc>
        <w:tc>
          <w:tcPr>
            <w:tcW w:w="1417" w:type="dxa"/>
          </w:tcPr>
          <w:p w14:paraId="545CCE84" w14:textId="77777777" w:rsidR="00F4695E" w:rsidRPr="00F4695E" w:rsidRDefault="00F4695E" w:rsidP="00F4695E">
            <w:pPr>
              <w:keepNext/>
              <w:keepLines/>
              <w:spacing w:line="288" w:lineRule="auto"/>
              <w:jc w:val="center"/>
              <w:rPr>
                <w:rFonts w:ascii="Arial Narrow" w:hAnsi="Arial Narrow"/>
              </w:rPr>
            </w:pPr>
            <w:r w:rsidRPr="00F4695E">
              <w:rPr>
                <w:rFonts w:ascii="Arial Narrow" w:hAnsi="Arial Narrow"/>
              </w:rPr>
              <w:t>96,37</w:t>
            </w:r>
          </w:p>
        </w:tc>
      </w:tr>
      <w:tr w:rsidR="00F4695E" w:rsidRPr="00F4695E" w14:paraId="6E9845A1" w14:textId="77777777" w:rsidTr="002B1FAF">
        <w:tc>
          <w:tcPr>
            <w:tcW w:w="694" w:type="dxa"/>
          </w:tcPr>
          <w:p w14:paraId="4449511A" w14:textId="77777777" w:rsidR="00F4695E" w:rsidRPr="00F4695E" w:rsidRDefault="00F4695E" w:rsidP="00F4695E">
            <w:pPr>
              <w:keepNext/>
              <w:keepLines/>
              <w:jc w:val="center"/>
              <w:rPr>
                <w:rFonts w:ascii="Arial Narrow" w:hAnsi="Arial Narrow"/>
              </w:rPr>
            </w:pPr>
            <w:r w:rsidRPr="00F4695E">
              <w:rPr>
                <w:rFonts w:ascii="Arial Narrow" w:hAnsi="Arial Narrow"/>
              </w:rPr>
              <w:t>4.3.</w:t>
            </w:r>
          </w:p>
        </w:tc>
        <w:tc>
          <w:tcPr>
            <w:tcW w:w="2420" w:type="dxa"/>
            <w:vAlign w:val="center"/>
          </w:tcPr>
          <w:p w14:paraId="4BB93906" w14:textId="77777777" w:rsidR="00F4695E" w:rsidRPr="00F4695E" w:rsidRDefault="00F4695E" w:rsidP="00F4695E">
            <w:pPr>
              <w:keepNext/>
              <w:keepLines/>
              <w:rPr>
                <w:rFonts w:ascii="Arial Narrow" w:hAnsi="Arial Narrow"/>
              </w:rPr>
            </w:pPr>
            <w:r w:rsidRPr="00F4695E">
              <w:rPr>
                <w:rFonts w:ascii="Arial Narrow" w:hAnsi="Arial Narrow"/>
              </w:rPr>
              <w:t>Котельная</w:t>
            </w:r>
          </w:p>
        </w:tc>
        <w:tc>
          <w:tcPr>
            <w:tcW w:w="1276" w:type="dxa"/>
          </w:tcPr>
          <w:p w14:paraId="1BCD6835" w14:textId="77777777" w:rsidR="00F4695E" w:rsidRPr="00F4695E" w:rsidRDefault="00F4695E" w:rsidP="00F4695E">
            <w:pPr>
              <w:keepNext/>
              <w:keepLines/>
              <w:spacing w:line="288" w:lineRule="auto"/>
              <w:jc w:val="center"/>
              <w:rPr>
                <w:rFonts w:ascii="Arial Narrow" w:hAnsi="Arial Narrow"/>
              </w:rPr>
            </w:pPr>
            <w:r w:rsidRPr="00F4695E">
              <w:rPr>
                <w:rFonts w:ascii="Arial Narrow" w:hAnsi="Arial Narrow"/>
              </w:rPr>
              <w:t>24,9</w:t>
            </w:r>
          </w:p>
        </w:tc>
        <w:tc>
          <w:tcPr>
            <w:tcW w:w="1275" w:type="dxa"/>
          </w:tcPr>
          <w:p w14:paraId="3223889B" w14:textId="77777777" w:rsidR="00F4695E" w:rsidRPr="00F4695E" w:rsidRDefault="00F4695E" w:rsidP="00F4695E">
            <w:pPr>
              <w:keepNext/>
              <w:keepLines/>
              <w:spacing w:line="288" w:lineRule="auto"/>
              <w:jc w:val="center"/>
              <w:rPr>
                <w:rFonts w:ascii="Arial Narrow" w:hAnsi="Arial Narrow"/>
              </w:rPr>
            </w:pPr>
            <w:r w:rsidRPr="00F4695E">
              <w:rPr>
                <w:rFonts w:ascii="Arial Narrow" w:hAnsi="Arial Narrow"/>
              </w:rPr>
              <w:t>34,046</w:t>
            </w:r>
          </w:p>
        </w:tc>
        <w:tc>
          <w:tcPr>
            <w:tcW w:w="1276" w:type="dxa"/>
          </w:tcPr>
          <w:p w14:paraId="183C6380" w14:textId="77777777" w:rsidR="00F4695E" w:rsidRPr="00F4695E" w:rsidRDefault="00F4695E" w:rsidP="00F4695E">
            <w:pPr>
              <w:keepNext/>
              <w:keepLines/>
              <w:spacing w:line="288" w:lineRule="auto"/>
              <w:jc w:val="center"/>
              <w:rPr>
                <w:rFonts w:ascii="Arial Narrow" w:hAnsi="Arial Narrow"/>
              </w:rPr>
            </w:pPr>
            <w:r w:rsidRPr="00F4695E">
              <w:rPr>
                <w:rFonts w:ascii="Arial Narrow" w:hAnsi="Arial Narrow"/>
              </w:rPr>
              <w:t>136,5</w:t>
            </w:r>
          </w:p>
        </w:tc>
        <w:tc>
          <w:tcPr>
            <w:tcW w:w="1276" w:type="dxa"/>
          </w:tcPr>
          <w:p w14:paraId="5FC1DA06" w14:textId="77777777" w:rsidR="00F4695E" w:rsidRPr="00F4695E" w:rsidRDefault="00F4695E" w:rsidP="00F4695E">
            <w:pPr>
              <w:keepNext/>
              <w:keepLines/>
              <w:jc w:val="center"/>
              <w:rPr>
                <w:rFonts w:ascii="Arial Narrow" w:hAnsi="Arial Narrow"/>
                <w:color w:val="000000"/>
                <w:highlight w:val="white"/>
              </w:rPr>
            </w:pPr>
            <w:r w:rsidRPr="00F4695E">
              <w:rPr>
                <w:rFonts w:ascii="Arial Narrow" w:hAnsi="Arial Narrow"/>
                <w:color w:val="000000"/>
                <w:highlight w:val="white"/>
              </w:rPr>
              <w:t>11,912</w:t>
            </w:r>
          </w:p>
        </w:tc>
        <w:tc>
          <w:tcPr>
            <w:tcW w:w="1417" w:type="dxa"/>
          </w:tcPr>
          <w:p w14:paraId="2AD5FEAF" w14:textId="77777777" w:rsidR="00F4695E" w:rsidRPr="00F4695E" w:rsidRDefault="00F4695E" w:rsidP="00F4695E">
            <w:pPr>
              <w:keepNext/>
              <w:keepLines/>
              <w:spacing w:line="288" w:lineRule="auto"/>
              <w:jc w:val="center"/>
              <w:rPr>
                <w:rFonts w:ascii="Arial Narrow" w:hAnsi="Arial Narrow"/>
              </w:rPr>
            </w:pPr>
            <w:r w:rsidRPr="00F4695E">
              <w:rPr>
                <w:rFonts w:ascii="Arial Narrow" w:hAnsi="Arial Narrow"/>
              </w:rPr>
              <w:t>34,99</w:t>
            </w:r>
          </w:p>
        </w:tc>
      </w:tr>
      <w:tr w:rsidR="00F4695E" w:rsidRPr="00F4695E" w14:paraId="4982F5C5" w14:textId="77777777" w:rsidTr="002B1FAF">
        <w:tc>
          <w:tcPr>
            <w:tcW w:w="694" w:type="dxa"/>
          </w:tcPr>
          <w:p w14:paraId="62B42B52" w14:textId="77777777" w:rsidR="00F4695E" w:rsidRPr="00F4695E" w:rsidRDefault="00F4695E" w:rsidP="00F4695E">
            <w:pPr>
              <w:keepNext/>
              <w:keepLines/>
              <w:jc w:val="center"/>
              <w:rPr>
                <w:rFonts w:ascii="Arial Narrow" w:hAnsi="Arial Narrow"/>
              </w:rPr>
            </w:pPr>
            <w:r w:rsidRPr="00F4695E">
              <w:rPr>
                <w:rFonts w:ascii="Arial Narrow" w:hAnsi="Arial Narrow"/>
              </w:rPr>
              <w:t>5.</w:t>
            </w:r>
          </w:p>
        </w:tc>
        <w:tc>
          <w:tcPr>
            <w:tcW w:w="2420" w:type="dxa"/>
            <w:vAlign w:val="center"/>
          </w:tcPr>
          <w:p w14:paraId="34EED01E" w14:textId="77777777" w:rsidR="00F4695E" w:rsidRPr="00F4695E" w:rsidRDefault="00F4695E" w:rsidP="00F4695E">
            <w:pPr>
              <w:keepNext/>
              <w:keepLines/>
              <w:rPr>
                <w:rFonts w:ascii="Arial Narrow" w:hAnsi="Arial Narrow"/>
                <w:b/>
              </w:rPr>
            </w:pPr>
            <w:r w:rsidRPr="00F4695E">
              <w:rPr>
                <w:rFonts w:ascii="Arial Narrow" w:hAnsi="Arial Narrow"/>
                <w:b/>
              </w:rPr>
              <w:t>Приморская ГРЭС</w:t>
            </w:r>
          </w:p>
        </w:tc>
        <w:tc>
          <w:tcPr>
            <w:tcW w:w="1276" w:type="dxa"/>
          </w:tcPr>
          <w:p w14:paraId="48B2D4E2" w14:textId="77777777" w:rsidR="00F4695E" w:rsidRPr="00F4695E" w:rsidRDefault="00F4695E" w:rsidP="00F4695E">
            <w:pPr>
              <w:keepNext/>
              <w:keepLines/>
              <w:jc w:val="center"/>
              <w:rPr>
                <w:rFonts w:ascii="Arial Narrow" w:hAnsi="Arial Narrow"/>
                <w:b/>
                <w:bCs/>
              </w:rPr>
            </w:pPr>
            <w:r w:rsidRPr="00F4695E">
              <w:rPr>
                <w:rFonts w:ascii="Arial Narrow" w:hAnsi="Arial Narrow"/>
                <w:b/>
              </w:rPr>
              <w:t>277,8</w:t>
            </w:r>
          </w:p>
        </w:tc>
        <w:tc>
          <w:tcPr>
            <w:tcW w:w="1275" w:type="dxa"/>
          </w:tcPr>
          <w:p w14:paraId="0F9DAE9B" w14:textId="77777777" w:rsidR="00F4695E" w:rsidRPr="00F4695E" w:rsidRDefault="00F4695E" w:rsidP="00F4695E">
            <w:pPr>
              <w:keepNext/>
              <w:keepLines/>
              <w:spacing w:line="288" w:lineRule="auto"/>
              <w:jc w:val="center"/>
              <w:rPr>
                <w:rFonts w:ascii="Arial Narrow" w:hAnsi="Arial Narrow"/>
              </w:rPr>
            </w:pPr>
            <w:r w:rsidRPr="00F4695E">
              <w:rPr>
                <w:rFonts w:ascii="Arial Narrow" w:hAnsi="Arial Narrow"/>
                <w:b/>
              </w:rPr>
              <w:t>267,9</w:t>
            </w:r>
          </w:p>
        </w:tc>
        <w:tc>
          <w:tcPr>
            <w:tcW w:w="1276" w:type="dxa"/>
          </w:tcPr>
          <w:p w14:paraId="2F40353E" w14:textId="77777777" w:rsidR="00F4695E" w:rsidRPr="00F4695E" w:rsidRDefault="00F4695E" w:rsidP="00F4695E">
            <w:pPr>
              <w:keepNext/>
              <w:keepLines/>
              <w:spacing w:line="288" w:lineRule="auto"/>
              <w:jc w:val="center"/>
              <w:rPr>
                <w:rFonts w:ascii="Arial Narrow" w:hAnsi="Arial Narrow"/>
              </w:rPr>
            </w:pPr>
            <w:r w:rsidRPr="00F4695E">
              <w:rPr>
                <w:rFonts w:ascii="Arial Narrow" w:hAnsi="Arial Narrow"/>
                <w:b/>
              </w:rPr>
              <w:t>96,4</w:t>
            </w:r>
          </w:p>
        </w:tc>
        <w:tc>
          <w:tcPr>
            <w:tcW w:w="1276" w:type="dxa"/>
          </w:tcPr>
          <w:p w14:paraId="4D47698F" w14:textId="77777777" w:rsidR="00F4695E" w:rsidRPr="00F4695E" w:rsidRDefault="00F4695E" w:rsidP="00F4695E">
            <w:pPr>
              <w:keepNext/>
              <w:keepLines/>
              <w:spacing w:line="288" w:lineRule="auto"/>
              <w:jc w:val="center"/>
              <w:rPr>
                <w:rFonts w:ascii="Arial Narrow" w:hAnsi="Arial Narrow"/>
                <w:b/>
              </w:rPr>
            </w:pPr>
            <w:r w:rsidRPr="00F4695E">
              <w:rPr>
                <w:rFonts w:ascii="Arial Narrow" w:hAnsi="Arial Narrow"/>
                <w:b/>
              </w:rPr>
              <w:t>124,368</w:t>
            </w:r>
          </w:p>
        </w:tc>
        <w:tc>
          <w:tcPr>
            <w:tcW w:w="1417" w:type="dxa"/>
          </w:tcPr>
          <w:p w14:paraId="47A96B37" w14:textId="77777777" w:rsidR="00F4695E" w:rsidRPr="00F4695E" w:rsidRDefault="00F4695E" w:rsidP="00F4695E">
            <w:pPr>
              <w:keepNext/>
              <w:keepLines/>
              <w:spacing w:line="288" w:lineRule="auto"/>
              <w:jc w:val="center"/>
              <w:rPr>
                <w:rFonts w:ascii="Arial Narrow" w:hAnsi="Arial Narrow"/>
                <w:b/>
              </w:rPr>
            </w:pPr>
            <w:r w:rsidRPr="00F4695E">
              <w:rPr>
                <w:rFonts w:ascii="Arial Narrow" w:hAnsi="Arial Narrow"/>
                <w:b/>
              </w:rPr>
              <w:t>46,42</w:t>
            </w:r>
          </w:p>
        </w:tc>
      </w:tr>
      <w:tr w:rsidR="00F4695E" w:rsidRPr="00F4695E" w14:paraId="7B651FFE" w14:textId="77777777" w:rsidTr="002B1FAF">
        <w:tc>
          <w:tcPr>
            <w:tcW w:w="694" w:type="dxa"/>
          </w:tcPr>
          <w:p w14:paraId="401B69C6" w14:textId="77777777" w:rsidR="00F4695E" w:rsidRPr="00F4695E" w:rsidRDefault="00F4695E" w:rsidP="00F4695E">
            <w:pPr>
              <w:keepNext/>
              <w:keepLines/>
              <w:jc w:val="center"/>
              <w:rPr>
                <w:rFonts w:ascii="Arial Narrow" w:hAnsi="Arial Narrow"/>
              </w:rPr>
            </w:pPr>
          </w:p>
        </w:tc>
        <w:tc>
          <w:tcPr>
            <w:tcW w:w="2420" w:type="dxa"/>
            <w:vAlign w:val="center"/>
          </w:tcPr>
          <w:p w14:paraId="76B59749" w14:textId="77777777" w:rsidR="00F4695E" w:rsidRPr="00F4695E" w:rsidRDefault="00F4695E" w:rsidP="00F4695E">
            <w:pPr>
              <w:keepNext/>
              <w:keepLines/>
              <w:rPr>
                <w:rFonts w:ascii="Arial Narrow" w:hAnsi="Arial Narrow"/>
                <w:b/>
              </w:rPr>
            </w:pPr>
            <w:r w:rsidRPr="00F4695E">
              <w:rPr>
                <w:rFonts w:ascii="Arial Narrow" w:hAnsi="Arial Narrow"/>
                <w:b/>
              </w:rPr>
              <w:t xml:space="preserve"> АО «ДГК» </w:t>
            </w:r>
          </w:p>
        </w:tc>
        <w:tc>
          <w:tcPr>
            <w:tcW w:w="1276" w:type="dxa"/>
          </w:tcPr>
          <w:p w14:paraId="2F79BADD" w14:textId="77777777" w:rsidR="00F4695E" w:rsidRPr="00F4695E" w:rsidRDefault="00F4695E" w:rsidP="00F4695E">
            <w:pPr>
              <w:keepNext/>
              <w:keepLines/>
              <w:jc w:val="center"/>
              <w:rPr>
                <w:rFonts w:ascii="Arial Narrow" w:hAnsi="Arial Narrow"/>
              </w:rPr>
            </w:pPr>
            <w:r w:rsidRPr="00F4695E">
              <w:rPr>
                <w:rFonts w:ascii="Arial Narrow" w:hAnsi="Arial Narrow"/>
                <w:b/>
              </w:rPr>
              <w:t>20857,6</w:t>
            </w:r>
          </w:p>
        </w:tc>
        <w:tc>
          <w:tcPr>
            <w:tcW w:w="1275" w:type="dxa"/>
          </w:tcPr>
          <w:p w14:paraId="6C028720" w14:textId="77777777" w:rsidR="00F4695E" w:rsidRPr="00F4695E" w:rsidRDefault="00F4695E" w:rsidP="00F4695E">
            <w:pPr>
              <w:keepNext/>
              <w:keepLines/>
              <w:jc w:val="center"/>
              <w:rPr>
                <w:rFonts w:ascii="Arial Narrow" w:hAnsi="Arial Narrow"/>
              </w:rPr>
            </w:pPr>
            <w:r w:rsidRPr="00F4695E">
              <w:rPr>
                <w:rFonts w:ascii="Arial Narrow" w:hAnsi="Arial Narrow"/>
                <w:b/>
              </w:rPr>
              <w:t>20079,5</w:t>
            </w:r>
          </w:p>
        </w:tc>
        <w:tc>
          <w:tcPr>
            <w:tcW w:w="1276" w:type="dxa"/>
          </w:tcPr>
          <w:p w14:paraId="3806C478" w14:textId="77777777" w:rsidR="00F4695E" w:rsidRPr="00F4695E" w:rsidRDefault="00F4695E" w:rsidP="00F4695E">
            <w:pPr>
              <w:keepNext/>
              <w:keepLines/>
              <w:jc w:val="center"/>
              <w:rPr>
                <w:rFonts w:ascii="Arial Narrow" w:hAnsi="Arial Narrow"/>
              </w:rPr>
            </w:pPr>
            <w:r w:rsidRPr="00F4695E">
              <w:rPr>
                <w:rFonts w:ascii="Arial Narrow" w:hAnsi="Arial Narrow"/>
                <w:b/>
              </w:rPr>
              <w:t>96,3</w:t>
            </w:r>
          </w:p>
        </w:tc>
        <w:tc>
          <w:tcPr>
            <w:tcW w:w="1276" w:type="dxa"/>
          </w:tcPr>
          <w:p w14:paraId="76AC1485" w14:textId="77777777" w:rsidR="00F4695E" w:rsidRPr="00F4695E" w:rsidRDefault="00F4695E" w:rsidP="00F4695E">
            <w:pPr>
              <w:keepNext/>
              <w:keepLines/>
              <w:jc w:val="center"/>
              <w:rPr>
                <w:rFonts w:ascii="Arial Narrow" w:hAnsi="Arial Narrow"/>
                <w:color w:val="000000"/>
                <w:highlight w:val="white"/>
              </w:rPr>
            </w:pPr>
            <w:r w:rsidRPr="00F4695E">
              <w:rPr>
                <w:rFonts w:ascii="Arial Narrow" w:hAnsi="Arial Narrow"/>
                <w:b/>
                <w:color w:val="000000"/>
                <w:highlight w:val="white"/>
              </w:rPr>
              <w:t>20088,851</w:t>
            </w:r>
          </w:p>
        </w:tc>
        <w:tc>
          <w:tcPr>
            <w:tcW w:w="1417" w:type="dxa"/>
          </w:tcPr>
          <w:p w14:paraId="429C25DB" w14:textId="77777777" w:rsidR="00F4695E" w:rsidRPr="00F4695E" w:rsidRDefault="00F4695E" w:rsidP="00F4695E">
            <w:pPr>
              <w:keepNext/>
              <w:keepLines/>
              <w:jc w:val="center"/>
              <w:rPr>
                <w:rFonts w:ascii="Arial Narrow" w:hAnsi="Arial Narrow"/>
                <w:b/>
              </w:rPr>
            </w:pPr>
            <w:r w:rsidRPr="00F4695E">
              <w:rPr>
                <w:rFonts w:ascii="Arial Narrow" w:hAnsi="Arial Narrow"/>
                <w:b/>
              </w:rPr>
              <w:t>100,05</w:t>
            </w:r>
          </w:p>
        </w:tc>
      </w:tr>
    </w:tbl>
    <w:p w14:paraId="71894084" w14:textId="77777777" w:rsidR="00EF7562" w:rsidRDefault="00EF7562" w:rsidP="00C63892">
      <w:pPr>
        <w:keepNext/>
        <w:keepLines/>
        <w:jc w:val="both"/>
        <w:rPr>
          <w:rFonts w:ascii="Arial Narrow" w:hAnsi="Arial Narrow"/>
          <w:sz w:val="28"/>
          <w:szCs w:val="28"/>
        </w:rPr>
      </w:pPr>
    </w:p>
    <w:p w14:paraId="397D01DD" w14:textId="77777777" w:rsidR="00EF7562" w:rsidRDefault="009972EB" w:rsidP="00C63892">
      <w:pPr>
        <w:keepNext/>
        <w:keepLines/>
        <w:spacing w:line="283" w:lineRule="auto"/>
        <w:ind w:firstLine="708"/>
        <w:jc w:val="both"/>
      </w:pPr>
      <w:r>
        <w:rPr>
          <w:rFonts w:ascii="Arial Narrow" w:hAnsi="Arial Narrow"/>
        </w:rPr>
        <w:t>Уменьшение отпуска тепла в 2019 году относительно 2018 года в связи с повышением среднесуточной температуры наружного воздуха в 1 квартале 2019 года на 3,42С от плана (ф18= -16,72, ф19= -13,30) и в целом за год на 0,33С (ф18= 0,33, ф19= 0,66).</w:t>
      </w:r>
    </w:p>
    <w:p w14:paraId="0BBD4325" w14:textId="77777777" w:rsidR="00EF7562" w:rsidRDefault="009972EB" w:rsidP="00C63892">
      <w:pPr>
        <w:keepNext/>
        <w:keepLines/>
        <w:spacing w:line="283" w:lineRule="auto"/>
        <w:ind w:firstLine="708"/>
        <w:jc w:val="both"/>
      </w:pPr>
      <w:r>
        <w:rPr>
          <w:rFonts w:ascii="Arial Narrow" w:hAnsi="Arial Narrow"/>
        </w:rPr>
        <w:t>Увеличение отпуска тепла в 2020 году относительно 2019 года обусловлено продлением ОЗП в мае 2020 года почти во всех регионах действия АО «ДГК» (в среднем на 3-7 дней).</w:t>
      </w:r>
    </w:p>
    <w:p w14:paraId="1631BD3E" w14:textId="77777777" w:rsidR="00EF7562" w:rsidRDefault="009972EB" w:rsidP="00C63892">
      <w:pPr>
        <w:keepNext/>
        <w:keepLines/>
        <w:rPr>
          <w:rFonts w:ascii="Arial Narrow" w:hAnsi="Arial Narrow"/>
          <w:b/>
          <w:i/>
        </w:rPr>
      </w:pPr>
      <w:r>
        <w:rPr>
          <w:rFonts w:ascii="Arial Narrow" w:hAnsi="Arial Narrow"/>
          <w:b/>
          <w:i/>
        </w:rPr>
        <w:lastRenderedPageBreak/>
        <w:t xml:space="preserve">Изменение протяженности теплосетей </w:t>
      </w:r>
    </w:p>
    <w:tbl>
      <w:tblPr>
        <w:tblW w:w="9781" w:type="dxa"/>
        <w:tblInd w:w="-5" w:type="dxa"/>
        <w:tblLook w:val="04A0" w:firstRow="1" w:lastRow="0" w:firstColumn="1" w:lastColumn="0" w:noHBand="0" w:noVBand="1"/>
      </w:tblPr>
      <w:tblGrid>
        <w:gridCol w:w="2824"/>
        <w:gridCol w:w="636"/>
        <w:gridCol w:w="928"/>
        <w:gridCol w:w="928"/>
        <w:gridCol w:w="928"/>
        <w:gridCol w:w="919"/>
        <w:gridCol w:w="919"/>
        <w:gridCol w:w="919"/>
        <w:gridCol w:w="780"/>
      </w:tblGrid>
      <w:tr w:rsidR="00EF7562" w14:paraId="494B3A4D" w14:textId="77777777" w:rsidTr="00B128DD">
        <w:trPr>
          <w:trHeight w:val="300"/>
        </w:trPr>
        <w:tc>
          <w:tcPr>
            <w:tcW w:w="2824" w:type="dxa"/>
            <w:vMerge w:val="restart"/>
            <w:tcBorders>
              <w:top w:val="single" w:sz="4" w:space="0" w:color="auto"/>
              <w:left w:val="single" w:sz="4" w:space="0" w:color="auto"/>
              <w:right w:val="single" w:sz="4" w:space="0" w:color="auto"/>
            </w:tcBorders>
            <w:shd w:val="clear" w:color="E3E3FD" w:fill="E3E3FD"/>
            <w:noWrap/>
            <w:vAlign w:val="center"/>
          </w:tcPr>
          <w:p w14:paraId="0D35B4A4" w14:textId="77777777" w:rsidR="00EF7562" w:rsidRDefault="009972EB" w:rsidP="00C63892">
            <w:pPr>
              <w:keepNext/>
              <w:keepLines/>
              <w:jc w:val="center"/>
              <w:rPr>
                <w:rFonts w:ascii="Arial Narrow" w:hAnsi="Arial Narrow"/>
                <w:b/>
              </w:rPr>
            </w:pPr>
            <w:r>
              <w:rPr>
                <w:rFonts w:ascii="Arial Narrow" w:hAnsi="Arial Narrow"/>
                <w:b/>
              </w:rPr>
              <w:t xml:space="preserve">Показатель </w:t>
            </w:r>
          </w:p>
        </w:tc>
        <w:tc>
          <w:tcPr>
            <w:tcW w:w="636" w:type="dxa"/>
            <w:vMerge w:val="restart"/>
            <w:tcBorders>
              <w:top w:val="single" w:sz="4" w:space="0" w:color="auto"/>
              <w:left w:val="single" w:sz="4" w:space="0" w:color="auto"/>
              <w:bottom w:val="single" w:sz="4" w:space="0" w:color="auto"/>
              <w:right w:val="single" w:sz="4" w:space="0" w:color="auto"/>
            </w:tcBorders>
            <w:shd w:val="clear" w:color="E3E3FD" w:fill="E3E3FD"/>
            <w:vAlign w:val="center"/>
          </w:tcPr>
          <w:p w14:paraId="605FA522" w14:textId="77777777" w:rsidR="00EF7562" w:rsidRDefault="009972EB" w:rsidP="00C63892">
            <w:pPr>
              <w:keepNext/>
              <w:keepLines/>
              <w:jc w:val="center"/>
              <w:rPr>
                <w:rFonts w:ascii="Arial Narrow" w:hAnsi="Arial Narrow"/>
                <w:b/>
              </w:rPr>
            </w:pPr>
            <w:r>
              <w:rPr>
                <w:rFonts w:ascii="Arial Narrow" w:hAnsi="Arial Narrow"/>
                <w:b/>
              </w:rPr>
              <w:t>Ед. изм.</w:t>
            </w:r>
          </w:p>
        </w:tc>
        <w:tc>
          <w:tcPr>
            <w:tcW w:w="928" w:type="dxa"/>
            <w:vMerge w:val="restart"/>
            <w:tcBorders>
              <w:top w:val="single" w:sz="4" w:space="0" w:color="auto"/>
              <w:left w:val="single" w:sz="4" w:space="0" w:color="auto"/>
              <w:bottom w:val="single" w:sz="4" w:space="0" w:color="auto"/>
              <w:right w:val="single" w:sz="4" w:space="0" w:color="auto"/>
            </w:tcBorders>
            <w:shd w:val="clear" w:color="E3E3FD" w:fill="E3E3FD"/>
            <w:noWrap/>
            <w:vAlign w:val="center"/>
          </w:tcPr>
          <w:p w14:paraId="504EF3F9" w14:textId="77777777" w:rsidR="00EF7562" w:rsidRDefault="009972EB" w:rsidP="00C63892">
            <w:pPr>
              <w:keepNext/>
              <w:keepLines/>
              <w:jc w:val="center"/>
              <w:rPr>
                <w:rFonts w:ascii="Arial Narrow" w:hAnsi="Arial Narrow"/>
                <w:b/>
              </w:rPr>
            </w:pPr>
            <w:r>
              <w:rPr>
                <w:rFonts w:ascii="Arial Narrow" w:hAnsi="Arial Narrow"/>
                <w:b/>
              </w:rPr>
              <w:t>2018</w:t>
            </w:r>
            <w:r w:rsidR="00C63892">
              <w:rPr>
                <w:rFonts w:ascii="Arial Narrow" w:hAnsi="Arial Narrow"/>
                <w:b/>
              </w:rPr>
              <w:t xml:space="preserve"> год</w:t>
            </w:r>
          </w:p>
        </w:tc>
        <w:tc>
          <w:tcPr>
            <w:tcW w:w="928" w:type="dxa"/>
            <w:vMerge w:val="restart"/>
            <w:tcBorders>
              <w:top w:val="single" w:sz="4" w:space="0" w:color="auto"/>
              <w:left w:val="single" w:sz="4" w:space="0" w:color="auto"/>
              <w:right w:val="single" w:sz="4" w:space="0" w:color="auto"/>
            </w:tcBorders>
            <w:shd w:val="clear" w:color="E3E3FD" w:fill="E3E3FD"/>
            <w:vAlign w:val="center"/>
          </w:tcPr>
          <w:p w14:paraId="7FF28380" w14:textId="77777777" w:rsidR="00EF7562" w:rsidRDefault="009972EB" w:rsidP="00C63892">
            <w:pPr>
              <w:keepNext/>
              <w:keepLines/>
              <w:jc w:val="center"/>
              <w:rPr>
                <w:rFonts w:ascii="Arial Narrow" w:hAnsi="Arial Narrow"/>
                <w:b/>
              </w:rPr>
            </w:pPr>
            <w:r>
              <w:rPr>
                <w:rFonts w:ascii="Arial Narrow" w:hAnsi="Arial Narrow"/>
                <w:b/>
              </w:rPr>
              <w:t>2019</w:t>
            </w:r>
            <w:r w:rsidR="00C63892">
              <w:rPr>
                <w:rFonts w:ascii="Arial Narrow" w:hAnsi="Arial Narrow"/>
                <w:b/>
              </w:rPr>
              <w:t xml:space="preserve"> год</w:t>
            </w:r>
          </w:p>
        </w:tc>
        <w:tc>
          <w:tcPr>
            <w:tcW w:w="928" w:type="dxa"/>
            <w:vMerge w:val="restart"/>
            <w:tcBorders>
              <w:top w:val="single" w:sz="4" w:space="0" w:color="auto"/>
              <w:left w:val="single" w:sz="4" w:space="0" w:color="auto"/>
              <w:right w:val="single" w:sz="4" w:space="0" w:color="auto"/>
            </w:tcBorders>
            <w:shd w:val="clear" w:color="E3E3FD" w:fill="E3E3FD"/>
            <w:vAlign w:val="center"/>
          </w:tcPr>
          <w:p w14:paraId="15ABC2DC" w14:textId="77777777" w:rsidR="00EF7562" w:rsidRDefault="009972EB" w:rsidP="00C63892">
            <w:pPr>
              <w:keepNext/>
              <w:keepLines/>
              <w:jc w:val="center"/>
              <w:rPr>
                <w:rFonts w:ascii="Arial Narrow" w:hAnsi="Arial Narrow"/>
                <w:b/>
              </w:rPr>
            </w:pPr>
            <w:r>
              <w:rPr>
                <w:rFonts w:ascii="Arial Narrow" w:hAnsi="Arial Narrow"/>
                <w:b/>
              </w:rPr>
              <w:t>2020</w:t>
            </w:r>
            <w:r w:rsidR="00C63892">
              <w:rPr>
                <w:rFonts w:ascii="Arial Narrow" w:hAnsi="Arial Narrow"/>
                <w:b/>
              </w:rPr>
              <w:t xml:space="preserve"> год</w:t>
            </w:r>
          </w:p>
        </w:tc>
        <w:tc>
          <w:tcPr>
            <w:tcW w:w="1838" w:type="dxa"/>
            <w:gridSpan w:val="2"/>
            <w:tcBorders>
              <w:top w:val="single" w:sz="4" w:space="0" w:color="auto"/>
              <w:left w:val="single" w:sz="4" w:space="0" w:color="auto"/>
              <w:bottom w:val="single" w:sz="4" w:space="0" w:color="auto"/>
              <w:right w:val="single" w:sz="4" w:space="0" w:color="auto"/>
            </w:tcBorders>
            <w:shd w:val="clear" w:color="E3E3FD" w:fill="E3E3FD"/>
            <w:vAlign w:val="center"/>
          </w:tcPr>
          <w:p w14:paraId="795F210C" w14:textId="77777777" w:rsidR="00EF7562" w:rsidRDefault="009972EB" w:rsidP="00C63892">
            <w:pPr>
              <w:keepNext/>
              <w:keepLines/>
              <w:jc w:val="center"/>
              <w:rPr>
                <w:rFonts w:ascii="Arial Narrow" w:hAnsi="Arial Narrow"/>
                <w:b/>
              </w:rPr>
            </w:pPr>
            <w:r>
              <w:rPr>
                <w:rFonts w:ascii="Arial Narrow" w:hAnsi="Arial Narrow"/>
                <w:b/>
              </w:rPr>
              <w:t>Отклонение 2019/2018</w:t>
            </w:r>
          </w:p>
        </w:tc>
        <w:tc>
          <w:tcPr>
            <w:tcW w:w="1699" w:type="dxa"/>
            <w:gridSpan w:val="2"/>
            <w:tcBorders>
              <w:top w:val="single" w:sz="4" w:space="0" w:color="auto"/>
              <w:left w:val="single" w:sz="4" w:space="0" w:color="auto"/>
              <w:bottom w:val="single" w:sz="4" w:space="0" w:color="auto"/>
              <w:right w:val="single" w:sz="4" w:space="0" w:color="auto"/>
            </w:tcBorders>
            <w:shd w:val="clear" w:color="E3E3FD" w:fill="E3E3FD"/>
            <w:vAlign w:val="center"/>
          </w:tcPr>
          <w:p w14:paraId="5183D33A" w14:textId="77777777" w:rsidR="00EF7562" w:rsidRDefault="009972EB" w:rsidP="00C63892">
            <w:pPr>
              <w:keepNext/>
              <w:keepLines/>
              <w:jc w:val="center"/>
              <w:rPr>
                <w:rFonts w:ascii="Arial Narrow" w:hAnsi="Arial Narrow"/>
                <w:b/>
              </w:rPr>
            </w:pPr>
            <w:r>
              <w:rPr>
                <w:rFonts w:ascii="Arial Narrow" w:hAnsi="Arial Narrow"/>
                <w:b/>
              </w:rPr>
              <w:t>Отклонение 2020/2019</w:t>
            </w:r>
          </w:p>
        </w:tc>
      </w:tr>
      <w:tr w:rsidR="00EF7562" w14:paraId="24A9DF18" w14:textId="77777777" w:rsidTr="00B128DD">
        <w:trPr>
          <w:trHeight w:val="300"/>
        </w:trPr>
        <w:tc>
          <w:tcPr>
            <w:tcW w:w="2824" w:type="dxa"/>
            <w:vMerge/>
            <w:tcBorders>
              <w:left w:val="single" w:sz="4" w:space="0" w:color="auto"/>
              <w:bottom w:val="single" w:sz="4" w:space="0" w:color="auto"/>
              <w:right w:val="single" w:sz="4" w:space="0" w:color="auto"/>
            </w:tcBorders>
            <w:shd w:val="clear" w:color="E3E3FD" w:fill="E3E3FD"/>
            <w:noWrap/>
            <w:vAlign w:val="center"/>
          </w:tcPr>
          <w:p w14:paraId="66087AD4" w14:textId="77777777" w:rsidR="00EF7562" w:rsidRDefault="00EF7562" w:rsidP="00C63892">
            <w:pPr>
              <w:keepNext/>
              <w:keepLines/>
              <w:jc w:val="center"/>
              <w:rPr>
                <w:rFonts w:ascii="Arial Narrow" w:hAnsi="Arial Narrow"/>
              </w:rPr>
            </w:pPr>
          </w:p>
        </w:tc>
        <w:tc>
          <w:tcPr>
            <w:tcW w:w="636" w:type="dxa"/>
            <w:vMerge/>
            <w:tcBorders>
              <w:top w:val="single" w:sz="4" w:space="0" w:color="auto"/>
              <w:left w:val="single" w:sz="4" w:space="0" w:color="auto"/>
              <w:bottom w:val="single" w:sz="4" w:space="0" w:color="auto"/>
              <w:right w:val="single" w:sz="4" w:space="0" w:color="auto"/>
            </w:tcBorders>
            <w:shd w:val="clear" w:color="E3E3FD" w:fill="E3E3FD"/>
            <w:vAlign w:val="center"/>
          </w:tcPr>
          <w:p w14:paraId="6E5D1591" w14:textId="77777777" w:rsidR="00EF7562" w:rsidRDefault="00EF7562" w:rsidP="00C63892">
            <w:pPr>
              <w:keepNext/>
              <w:keepLines/>
              <w:jc w:val="center"/>
              <w:rPr>
                <w:rFonts w:ascii="Arial Narrow" w:hAnsi="Arial Narrow"/>
              </w:rPr>
            </w:pPr>
          </w:p>
        </w:tc>
        <w:tc>
          <w:tcPr>
            <w:tcW w:w="928" w:type="dxa"/>
            <w:vMerge/>
            <w:tcBorders>
              <w:top w:val="single" w:sz="4" w:space="0" w:color="auto"/>
              <w:left w:val="none" w:sz="4" w:space="0" w:color="000000"/>
              <w:bottom w:val="single" w:sz="4" w:space="0" w:color="auto"/>
              <w:right w:val="single" w:sz="4" w:space="0" w:color="auto"/>
            </w:tcBorders>
            <w:shd w:val="clear" w:color="E3E3FD" w:fill="E3E3FD"/>
            <w:noWrap/>
            <w:vAlign w:val="center"/>
          </w:tcPr>
          <w:p w14:paraId="041153DD" w14:textId="77777777" w:rsidR="00EF7562" w:rsidRDefault="00EF7562" w:rsidP="00C63892">
            <w:pPr>
              <w:keepNext/>
              <w:keepLines/>
              <w:jc w:val="center"/>
              <w:rPr>
                <w:rFonts w:ascii="Arial Narrow" w:hAnsi="Arial Narrow"/>
              </w:rPr>
            </w:pPr>
          </w:p>
        </w:tc>
        <w:tc>
          <w:tcPr>
            <w:tcW w:w="928" w:type="dxa"/>
            <w:vMerge/>
            <w:tcBorders>
              <w:left w:val="single" w:sz="4" w:space="0" w:color="auto"/>
              <w:bottom w:val="single" w:sz="4" w:space="0" w:color="auto"/>
              <w:right w:val="single" w:sz="4" w:space="0" w:color="auto"/>
            </w:tcBorders>
            <w:shd w:val="clear" w:color="E3E3FD" w:fill="E3E3FD"/>
            <w:vAlign w:val="center"/>
          </w:tcPr>
          <w:p w14:paraId="27CB0640" w14:textId="77777777" w:rsidR="00EF7562" w:rsidRDefault="00EF7562" w:rsidP="00C63892">
            <w:pPr>
              <w:keepNext/>
              <w:keepLines/>
              <w:jc w:val="center"/>
              <w:rPr>
                <w:rFonts w:ascii="Arial Narrow" w:hAnsi="Arial Narrow"/>
                <w:b/>
              </w:rPr>
            </w:pPr>
          </w:p>
        </w:tc>
        <w:tc>
          <w:tcPr>
            <w:tcW w:w="928" w:type="dxa"/>
            <w:vMerge/>
            <w:tcBorders>
              <w:left w:val="single" w:sz="4" w:space="0" w:color="auto"/>
              <w:bottom w:val="single" w:sz="4" w:space="0" w:color="auto"/>
              <w:right w:val="single" w:sz="4" w:space="0" w:color="auto"/>
            </w:tcBorders>
            <w:shd w:val="clear" w:color="E3E3FD" w:fill="E3E3FD"/>
          </w:tcPr>
          <w:p w14:paraId="32BB8B3C" w14:textId="77777777" w:rsidR="00EF7562" w:rsidRDefault="00EF7562" w:rsidP="00C63892">
            <w:pPr>
              <w:keepNext/>
              <w:keepLines/>
              <w:rPr>
                <w:rFonts w:ascii="Arial Narrow" w:hAnsi="Arial Narrow"/>
                <w:b/>
              </w:rPr>
            </w:pPr>
          </w:p>
        </w:tc>
        <w:tc>
          <w:tcPr>
            <w:tcW w:w="919" w:type="dxa"/>
            <w:tcBorders>
              <w:top w:val="single" w:sz="4" w:space="0" w:color="auto"/>
              <w:left w:val="single" w:sz="4" w:space="0" w:color="auto"/>
              <w:bottom w:val="single" w:sz="4" w:space="0" w:color="auto"/>
              <w:right w:val="single" w:sz="4" w:space="0" w:color="auto"/>
            </w:tcBorders>
            <w:shd w:val="clear" w:color="E3E3FD" w:fill="E3E3FD"/>
            <w:noWrap/>
            <w:vAlign w:val="center"/>
          </w:tcPr>
          <w:p w14:paraId="5FD9494C" w14:textId="77777777" w:rsidR="00EF7562" w:rsidRDefault="009972EB" w:rsidP="00C63892">
            <w:pPr>
              <w:keepNext/>
              <w:keepLines/>
              <w:jc w:val="center"/>
              <w:rPr>
                <w:rFonts w:ascii="Arial Narrow" w:hAnsi="Arial Narrow"/>
                <w:b/>
              </w:rPr>
            </w:pPr>
            <w:r>
              <w:rPr>
                <w:rFonts w:ascii="Arial Narrow" w:hAnsi="Arial Narrow"/>
                <w:b/>
              </w:rPr>
              <w:t>ед.</w:t>
            </w:r>
          </w:p>
        </w:tc>
        <w:tc>
          <w:tcPr>
            <w:tcW w:w="919" w:type="dxa"/>
            <w:tcBorders>
              <w:top w:val="single" w:sz="4" w:space="0" w:color="auto"/>
              <w:left w:val="none" w:sz="4" w:space="0" w:color="000000"/>
              <w:bottom w:val="single" w:sz="4" w:space="0" w:color="auto"/>
              <w:right w:val="single" w:sz="4" w:space="0" w:color="auto"/>
            </w:tcBorders>
            <w:shd w:val="clear" w:color="E3E3FD" w:fill="E3E3FD"/>
            <w:noWrap/>
            <w:vAlign w:val="center"/>
          </w:tcPr>
          <w:p w14:paraId="2DDDD3E8" w14:textId="77777777" w:rsidR="00EF7562" w:rsidRDefault="009972EB" w:rsidP="00C63892">
            <w:pPr>
              <w:keepNext/>
              <w:keepLines/>
              <w:jc w:val="center"/>
              <w:rPr>
                <w:rFonts w:ascii="Arial Narrow" w:hAnsi="Arial Narrow"/>
                <w:b/>
              </w:rPr>
            </w:pPr>
            <w:r>
              <w:rPr>
                <w:rFonts w:ascii="Arial Narrow" w:hAnsi="Arial Narrow"/>
                <w:b/>
              </w:rPr>
              <w:t>%</w:t>
            </w:r>
          </w:p>
        </w:tc>
        <w:tc>
          <w:tcPr>
            <w:tcW w:w="919" w:type="dxa"/>
            <w:tcBorders>
              <w:top w:val="single" w:sz="4" w:space="0" w:color="auto"/>
              <w:left w:val="none" w:sz="4" w:space="0" w:color="000000"/>
              <w:bottom w:val="single" w:sz="4" w:space="0" w:color="auto"/>
              <w:right w:val="single" w:sz="4" w:space="0" w:color="auto"/>
            </w:tcBorders>
            <w:shd w:val="clear" w:color="E3E3FD" w:fill="E3E3FD"/>
            <w:noWrap/>
            <w:vAlign w:val="center"/>
          </w:tcPr>
          <w:p w14:paraId="32174951" w14:textId="77777777" w:rsidR="00EF7562" w:rsidRDefault="009972EB" w:rsidP="00C63892">
            <w:pPr>
              <w:keepNext/>
              <w:keepLines/>
              <w:jc w:val="center"/>
              <w:rPr>
                <w:rFonts w:ascii="Arial Narrow" w:hAnsi="Arial Narrow"/>
                <w:b/>
              </w:rPr>
            </w:pPr>
            <w:r>
              <w:rPr>
                <w:rFonts w:ascii="Arial Narrow" w:hAnsi="Arial Narrow"/>
                <w:b/>
              </w:rPr>
              <w:t>ед.</w:t>
            </w:r>
          </w:p>
        </w:tc>
        <w:tc>
          <w:tcPr>
            <w:tcW w:w="780" w:type="dxa"/>
            <w:tcBorders>
              <w:top w:val="single" w:sz="4" w:space="0" w:color="auto"/>
              <w:left w:val="none" w:sz="4" w:space="0" w:color="000000"/>
              <w:bottom w:val="single" w:sz="4" w:space="0" w:color="auto"/>
              <w:right w:val="single" w:sz="4" w:space="0" w:color="auto"/>
            </w:tcBorders>
            <w:shd w:val="clear" w:color="E3E3FD" w:fill="E3E3FD"/>
            <w:noWrap/>
            <w:vAlign w:val="center"/>
          </w:tcPr>
          <w:p w14:paraId="426480B1" w14:textId="77777777" w:rsidR="00EF7562" w:rsidRDefault="009972EB" w:rsidP="00C63892">
            <w:pPr>
              <w:keepNext/>
              <w:keepLines/>
              <w:jc w:val="center"/>
              <w:rPr>
                <w:rFonts w:ascii="Arial Narrow" w:hAnsi="Arial Narrow"/>
                <w:b/>
              </w:rPr>
            </w:pPr>
            <w:r>
              <w:rPr>
                <w:rFonts w:ascii="Arial Narrow" w:hAnsi="Arial Narrow"/>
                <w:b/>
              </w:rPr>
              <w:t>%</w:t>
            </w:r>
          </w:p>
        </w:tc>
      </w:tr>
      <w:tr w:rsidR="00EF7562" w14:paraId="3D513613" w14:textId="77777777" w:rsidTr="00B128DD">
        <w:trPr>
          <w:trHeight w:val="300"/>
        </w:trPr>
        <w:tc>
          <w:tcPr>
            <w:tcW w:w="2824" w:type="dxa"/>
            <w:tcBorders>
              <w:top w:val="none" w:sz="4" w:space="0" w:color="000000"/>
              <w:left w:val="single" w:sz="4" w:space="0" w:color="auto"/>
              <w:bottom w:val="single" w:sz="4" w:space="0" w:color="auto"/>
              <w:right w:val="single" w:sz="4" w:space="0" w:color="auto"/>
            </w:tcBorders>
            <w:shd w:val="clear" w:color="auto" w:fill="auto"/>
            <w:noWrap/>
            <w:vAlign w:val="bottom"/>
          </w:tcPr>
          <w:p w14:paraId="23E05890" w14:textId="77777777" w:rsidR="00EF7562" w:rsidRDefault="009972EB" w:rsidP="00C63892">
            <w:pPr>
              <w:keepNext/>
              <w:keepLines/>
              <w:ind w:right="-113"/>
              <w:rPr>
                <w:rFonts w:ascii="Arial Narrow" w:hAnsi="Arial Narrow"/>
              </w:rPr>
            </w:pPr>
            <w:r>
              <w:rPr>
                <w:rFonts w:ascii="Arial Narrow" w:hAnsi="Arial Narrow"/>
              </w:rPr>
              <w:t>Протяженность тепловых сетей в однотрубном исполнении</w:t>
            </w:r>
          </w:p>
        </w:tc>
        <w:tc>
          <w:tcPr>
            <w:tcW w:w="636" w:type="dxa"/>
            <w:tcBorders>
              <w:top w:val="single" w:sz="4" w:space="0" w:color="auto"/>
              <w:left w:val="none" w:sz="4" w:space="0" w:color="000000"/>
              <w:bottom w:val="single" w:sz="4" w:space="0" w:color="auto"/>
              <w:right w:val="single" w:sz="4" w:space="0" w:color="auto"/>
            </w:tcBorders>
            <w:vAlign w:val="center"/>
          </w:tcPr>
          <w:p w14:paraId="70B252AB" w14:textId="77777777" w:rsidR="00EF7562" w:rsidRDefault="009972EB" w:rsidP="00C63892">
            <w:pPr>
              <w:keepNext/>
              <w:keepLines/>
              <w:jc w:val="center"/>
              <w:rPr>
                <w:rFonts w:ascii="Arial Narrow" w:hAnsi="Arial Narrow"/>
              </w:rPr>
            </w:pPr>
            <w:r>
              <w:rPr>
                <w:rFonts w:ascii="Arial Narrow" w:hAnsi="Arial Narrow"/>
              </w:rPr>
              <w:t>км</w:t>
            </w:r>
          </w:p>
        </w:tc>
        <w:tc>
          <w:tcPr>
            <w:tcW w:w="928" w:type="dxa"/>
            <w:tcBorders>
              <w:top w:val="none" w:sz="4" w:space="0" w:color="000000"/>
              <w:left w:val="none" w:sz="4" w:space="0" w:color="000000"/>
              <w:bottom w:val="single" w:sz="4" w:space="0" w:color="auto"/>
              <w:right w:val="single" w:sz="4" w:space="0" w:color="auto"/>
            </w:tcBorders>
            <w:shd w:val="clear" w:color="auto" w:fill="auto"/>
            <w:noWrap/>
            <w:vAlign w:val="center"/>
          </w:tcPr>
          <w:p w14:paraId="041A5978" w14:textId="77777777" w:rsidR="00EF7562" w:rsidRDefault="009972EB" w:rsidP="00C63892">
            <w:pPr>
              <w:keepNext/>
              <w:keepLines/>
              <w:jc w:val="center"/>
              <w:rPr>
                <w:rFonts w:ascii="Arial Narrow" w:hAnsi="Arial Narrow"/>
              </w:rPr>
            </w:pPr>
            <w:r>
              <w:rPr>
                <w:rFonts w:ascii="Arial Narrow" w:hAnsi="Arial Narrow"/>
                <w:color w:val="000000"/>
              </w:rPr>
              <w:t>1812,61</w:t>
            </w:r>
          </w:p>
        </w:tc>
        <w:tc>
          <w:tcPr>
            <w:tcW w:w="928" w:type="dxa"/>
            <w:tcBorders>
              <w:top w:val="single" w:sz="4" w:space="0" w:color="auto"/>
              <w:left w:val="none" w:sz="4" w:space="0" w:color="000000"/>
              <w:bottom w:val="single" w:sz="4" w:space="0" w:color="auto"/>
              <w:right w:val="single" w:sz="4" w:space="0" w:color="auto"/>
            </w:tcBorders>
            <w:vAlign w:val="center"/>
          </w:tcPr>
          <w:p w14:paraId="01E70114" w14:textId="77777777" w:rsidR="00EF7562" w:rsidRDefault="009972EB" w:rsidP="00C63892">
            <w:pPr>
              <w:keepNext/>
              <w:keepLines/>
              <w:jc w:val="center"/>
              <w:rPr>
                <w:rFonts w:ascii="Arial Narrow" w:hAnsi="Arial Narrow"/>
                <w:color w:val="000000"/>
              </w:rPr>
            </w:pPr>
            <w:r>
              <w:rPr>
                <w:rFonts w:ascii="Arial Narrow" w:hAnsi="Arial Narrow"/>
                <w:color w:val="000000"/>
              </w:rPr>
              <w:t>1709,90</w:t>
            </w:r>
          </w:p>
        </w:tc>
        <w:tc>
          <w:tcPr>
            <w:tcW w:w="928" w:type="dxa"/>
            <w:tcBorders>
              <w:top w:val="none" w:sz="4" w:space="0" w:color="000000"/>
              <w:left w:val="single" w:sz="4" w:space="0" w:color="auto"/>
              <w:bottom w:val="single" w:sz="4" w:space="0" w:color="auto"/>
              <w:right w:val="single" w:sz="4" w:space="0" w:color="auto"/>
            </w:tcBorders>
            <w:vAlign w:val="center"/>
          </w:tcPr>
          <w:p w14:paraId="1620FD63" w14:textId="77777777" w:rsidR="00EF7562" w:rsidRDefault="009972EB" w:rsidP="00C63892">
            <w:pPr>
              <w:keepNext/>
              <w:keepLines/>
              <w:jc w:val="center"/>
              <w:rPr>
                <w:rFonts w:ascii="Arial Narrow" w:hAnsi="Arial Narrow"/>
              </w:rPr>
            </w:pPr>
            <w:r>
              <w:rPr>
                <w:rFonts w:ascii="Arial Narrow" w:hAnsi="Arial Narrow"/>
                <w:color w:val="000000"/>
              </w:rPr>
              <w:t>1631,90</w:t>
            </w:r>
          </w:p>
        </w:tc>
        <w:tc>
          <w:tcPr>
            <w:tcW w:w="919" w:type="dxa"/>
            <w:tcBorders>
              <w:top w:val="none" w:sz="4" w:space="0" w:color="000000"/>
              <w:left w:val="single" w:sz="4" w:space="0" w:color="auto"/>
              <w:bottom w:val="single" w:sz="4" w:space="0" w:color="auto"/>
              <w:right w:val="single" w:sz="4" w:space="0" w:color="auto"/>
            </w:tcBorders>
            <w:shd w:val="clear" w:color="auto" w:fill="auto"/>
            <w:noWrap/>
            <w:vAlign w:val="center"/>
          </w:tcPr>
          <w:p w14:paraId="0AA57D63" w14:textId="77777777" w:rsidR="00EF7562" w:rsidRDefault="009972EB" w:rsidP="00C63892">
            <w:pPr>
              <w:keepNext/>
              <w:keepLines/>
              <w:jc w:val="center"/>
              <w:rPr>
                <w:rFonts w:ascii="Arial Narrow" w:hAnsi="Arial Narrow"/>
                <w:color w:val="000000"/>
              </w:rPr>
            </w:pPr>
            <w:r>
              <w:rPr>
                <w:rFonts w:ascii="Arial Narrow" w:hAnsi="Arial Narrow"/>
                <w:color w:val="000000"/>
              </w:rPr>
              <w:t>-102,71</w:t>
            </w:r>
          </w:p>
        </w:tc>
        <w:tc>
          <w:tcPr>
            <w:tcW w:w="919" w:type="dxa"/>
            <w:tcBorders>
              <w:top w:val="none" w:sz="4" w:space="0" w:color="000000"/>
              <w:left w:val="none" w:sz="4" w:space="0" w:color="000000"/>
              <w:bottom w:val="single" w:sz="4" w:space="0" w:color="auto"/>
              <w:right w:val="single" w:sz="4" w:space="0" w:color="auto"/>
            </w:tcBorders>
            <w:shd w:val="clear" w:color="auto" w:fill="auto"/>
            <w:noWrap/>
            <w:vAlign w:val="center"/>
          </w:tcPr>
          <w:p w14:paraId="09C7EED9" w14:textId="77777777" w:rsidR="00EF7562" w:rsidRDefault="009972EB" w:rsidP="00C63892">
            <w:pPr>
              <w:keepNext/>
              <w:keepLines/>
              <w:jc w:val="center"/>
              <w:rPr>
                <w:rFonts w:ascii="Arial Narrow" w:hAnsi="Arial Narrow"/>
                <w:color w:val="000000"/>
              </w:rPr>
            </w:pPr>
            <w:r>
              <w:rPr>
                <w:rFonts w:ascii="Arial Narrow" w:hAnsi="Arial Narrow"/>
                <w:color w:val="000000"/>
              </w:rPr>
              <w:t>94,3</w:t>
            </w:r>
          </w:p>
        </w:tc>
        <w:tc>
          <w:tcPr>
            <w:tcW w:w="919" w:type="dxa"/>
            <w:tcBorders>
              <w:top w:val="none" w:sz="4" w:space="0" w:color="000000"/>
              <w:left w:val="none" w:sz="4" w:space="0" w:color="000000"/>
              <w:bottom w:val="single" w:sz="4" w:space="0" w:color="auto"/>
              <w:right w:val="single" w:sz="4" w:space="0" w:color="auto"/>
            </w:tcBorders>
            <w:shd w:val="clear" w:color="auto" w:fill="auto"/>
            <w:noWrap/>
            <w:vAlign w:val="center"/>
          </w:tcPr>
          <w:p w14:paraId="5622B0EE" w14:textId="77777777" w:rsidR="00EF7562" w:rsidRDefault="009972EB" w:rsidP="00C63892">
            <w:pPr>
              <w:keepNext/>
              <w:keepLines/>
              <w:jc w:val="center"/>
              <w:rPr>
                <w:rFonts w:ascii="Arial Narrow" w:hAnsi="Arial Narrow"/>
                <w:color w:val="000000"/>
              </w:rPr>
            </w:pPr>
            <w:r>
              <w:rPr>
                <w:rFonts w:ascii="Arial Narrow" w:hAnsi="Arial Narrow"/>
                <w:color w:val="000000"/>
              </w:rPr>
              <w:t>-78,00</w:t>
            </w:r>
          </w:p>
        </w:tc>
        <w:tc>
          <w:tcPr>
            <w:tcW w:w="78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0BEA79D9" w14:textId="77777777" w:rsidR="00EF7562" w:rsidRDefault="009972EB" w:rsidP="00C63892">
            <w:pPr>
              <w:keepNext/>
              <w:keepLines/>
              <w:jc w:val="center"/>
              <w:rPr>
                <w:rFonts w:ascii="Arial Narrow" w:hAnsi="Arial Narrow"/>
                <w:color w:val="000000"/>
              </w:rPr>
            </w:pPr>
            <w:r>
              <w:rPr>
                <w:rFonts w:ascii="Arial Narrow" w:hAnsi="Arial Narrow"/>
                <w:color w:val="000000"/>
              </w:rPr>
              <w:t>95,44</w:t>
            </w:r>
          </w:p>
        </w:tc>
      </w:tr>
      <w:tr w:rsidR="00EF7562" w14:paraId="3F4BBEC3" w14:textId="77777777" w:rsidTr="00B128DD">
        <w:trPr>
          <w:trHeight w:val="300"/>
        </w:trPr>
        <w:tc>
          <w:tcPr>
            <w:tcW w:w="282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94523D" w14:textId="77777777" w:rsidR="00EF7562" w:rsidRDefault="009972EB" w:rsidP="00C63892">
            <w:pPr>
              <w:keepNext/>
              <w:keepLines/>
              <w:rPr>
                <w:rFonts w:ascii="Arial Narrow" w:hAnsi="Arial Narrow"/>
              </w:rPr>
            </w:pPr>
            <w:r>
              <w:rPr>
                <w:rFonts w:ascii="Arial Narrow" w:hAnsi="Arial Narrow"/>
              </w:rPr>
              <w:t xml:space="preserve">в том числе </w:t>
            </w:r>
          </w:p>
          <w:p w14:paraId="2823D81C" w14:textId="77777777" w:rsidR="00EF7562" w:rsidRDefault="009972EB" w:rsidP="00C63892">
            <w:pPr>
              <w:keepNext/>
              <w:keepLines/>
              <w:rPr>
                <w:rFonts w:ascii="Arial Narrow" w:hAnsi="Arial Narrow"/>
              </w:rPr>
            </w:pPr>
            <w:r>
              <w:rPr>
                <w:rFonts w:ascii="Arial Narrow" w:hAnsi="Arial Narrow"/>
              </w:rPr>
              <w:t>магистральные</w:t>
            </w:r>
          </w:p>
        </w:tc>
        <w:tc>
          <w:tcPr>
            <w:tcW w:w="636" w:type="dxa"/>
            <w:tcBorders>
              <w:top w:val="single" w:sz="4" w:space="0" w:color="auto"/>
              <w:left w:val="none" w:sz="4" w:space="0" w:color="000000"/>
              <w:bottom w:val="single" w:sz="4" w:space="0" w:color="auto"/>
              <w:right w:val="single" w:sz="4" w:space="0" w:color="auto"/>
            </w:tcBorders>
            <w:vAlign w:val="center"/>
          </w:tcPr>
          <w:p w14:paraId="02267E05" w14:textId="77777777" w:rsidR="00EF7562" w:rsidRDefault="009972EB" w:rsidP="00C63892">
            <w:pPr>
              <w:keepNext/>
              <w:keepLines/>
              <w:jc w:val="center"/>
              <w:rPr>
                <w:rFonts w:ascii="Arial Narrow" w:hAnsi="Arial Narrow"/>
              </w:rPr>
            </w:pPr>
            <w:r>
              <w:rPr>
                <w:rFonts w:ascii="Arial Narrow" w:hAnsi="Arial Narrow"/>
              </w:rPr>
              <w:t>км</w:t>
            </w:r>
          </w:p>
        </w:tc>
        <w:tc>
          <w:tcPr>
            <w:tcW w:w="928" w:type="dxa"/>
            <w:tcBorders>
              <w:top w:val="single" w:sz="4" w:space="0" w:color="auto"/>
              <w:left w:val="none" w:sz="4" w:space="0" w:color="000000"/>
              <w:bottom w:val="single" w:sz="4" w:space="0" w:color="auto"/>
              <w:right w:val="single" w:sz="4" w:space="0" w:color="auto"/>
            </w:tcBorders>
            <w:shd w:val="clear" w:color="auto" w:fill="auto"/>
            <w:noWrap/>
            <w:vAlign w:val="center"/>
          </w:tcPr>
          <w:p w14:paraId="19BD431C" w14:textId="77777777" w:rsidR="00EF7562" w:rsidRDefault="009972EB" w:rsidP="00C63892">
            <w:pPr>
              <w:keepNext/>
              <w:keepLines/>
              <w:jc w:val="center"/>
              <w:rPr>
                <w:rFonts w:ascii="Arial Narrow" w:hAnsi="Arial Narrow"/>
              </w:rPr>
            </w:pPr>
            <w:r>
              <w:rPr>
                <w:rFonts w:ascii="Arial Narrow" w:hAnsi="Arial Narrow"/>
                <w:color w:val="000000"/>
              </w:rPr>
              <w:t>1812,61</w:t>
            </w:r>
          </w:p>
        </w:tc>
        <w:tc>
          <w:tcPr>
            <w:tcW w:w="928" w:type="dxa"/>
            <w:tcBorders>
              <w:top w:val="single" w:sz="4" w:space="0" w:color="auto"/>
              <w:left w:val="none" w:sz="4" w:space="0" w:color="000000"/>
              <w:bottom w:val="single" w:sz="4" w:space="0" w:color="auto"/>
              <w:right w:val="single" w:sz="4" w:space="0" w:color="auto"/>
            </w:tcBorders>
            <w:vAlign w:val="center"/>
          </w:tcPr>
          <w:p w14:paraId="0CC452FB" w14:textId="77777777" w:rsidR="00EF7562" w:rsidRDefault="009972EB" w:rsidP="00C63892">
            <w:pPr>
              <w:keepNext/>
              <w:keepLines/>
              <w:jc w:val="center"/>
              <w:rPr>
                <w:rFonts w:ascii="Arial Narrow" w:hAnsi="Arial Narrow"/>
                <w:color w:val="000000"/>
              </w:rPr>
            </w:pPr>
            <w:r>
              <w:rPr>
                <w:rFonts w:ascii="Arial Narrow" w:hAnsi="Arial Narrow"/>
                <w:color w:val="000000"/>
              </w:rPr>
              <w:t>1709,90</w:t>
            </w:r>
          </w:p>
        </w:tc>
        <w:tc>
          <w:tcPr>
            <w:tcW w:w="928" w:type="dxa"/>
            <w:tcBorders>
              <w:top w:val="single" w:sz="4" w:space="0" w:color="auto"/>
              <w:left w:val="single" w:sz="4" w:space="0" w:color="auto"/>
              <w:bottom w:val="single" w:sz="4" w:space="0" w:color="auto"/>
              <w:right w:val="single" w:sz="4" w:space="0" w:color="auto"/>
            </w:tcBorders>
            <w:vAlign w:val="center"/>
          </w:tcPr>
          <w:p w14:paraId="62B02E70" w14:textId="77777777" w:rsidR="00EF7562" w:rsidRDefault="009972EB" w:rsidP="00C63892">
            <w:pPr>
              <w:keepNext/>
              <w:keepLines/>
              <w:jc w:val="center"/>
              <w:rPr>
                <w:rFonts w:ascii="Arial Narrow" w:hAnsi="Arial Narrow"/>
              </w:rPr>
            </w:pPr>
            <w:r>
              <w:rPr>
                <w:rFonts w:ascii="Arial Narrow" w:hAnsi="Arial Narrow"/>
                <w:color w:val="000000"/>
              </w:rPr>
              <w:t>1631,90</w:t>
            </w:r>
          </w:p>
        </w:tc>
        <w:tc>
          <w:tcPr>
            <w:tcW w:w="9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F274ED" w14:textId="77777777" w:rsidR="00EF7562" w:rsidRDefault="009972EB" w:rsidP="00C63892">
            <w:pPr>
              <w:keepNext/>
              <w:keepLines/>
              <w:jc w:val="center"/>
              <w:rPr>
                <w:rFonts w:ascii="Arial Narrow" w:hAnsi="Arial Narrow"/>
                <w:color w:val="000000"/>
              </w:rPr>
            </w:pPr>
            <w:r>
              <w:rPr>
                <w:rFonts w:ascii="Arial Narrow" w:hAnsi="Arial Narrow"/>
                <w:color w:val="000000"/>
              </w:rPr>
              <w:t>-102,71</w:t>
            </w:r>
          </w:p>
        </w:tc>
        <w:tc>
          <w:tcPr>
            <w:tcW w:w="919" w:type="dxa"/>
            <w:tcBorders>
              <w:top w:val="single" w:sz="4" w:space="0" w:color="auto"/>
              <w:left w:val="none" w:sz="4" w:space="0" w:color="000000"/>
              <w:bottom w:val="single" w:sz="4" w:space="0" w:color="auto"/>
              <w:right w:val="single" w:sz="4" w:space="0" w:color="auto"/>
            </w:tcBorders>
            <w:shd w:val="clear" w:color="auto" w:fill="auto"/>
            <w:noWrap/>
            <w:vAlign w:val="center"/>
          </w:tcPr>
          <w:p w14:paraId="3F7C73B3" w14:textId="77777777" w:rsidR="00EF7562" w:rsidRDefault="009972EB" w:rsidP="00C63892">
            <w:pPr>
              <w:keepNext/>
              <w:keepLines/>
              <w:jc w:val="center"/>
              <w:rPr>
                <w:rFonts w:ascii="Arial Narrow" w:hAnsi="Arial Narrow"/>
                <w:color w:val="000000"/>
              </w:rPr>
            </w:pPr>
            <w:r>
              <w:rPr>
                <w:rFonts w:ascii="Arial Narrow" w:hAnsi="Arial Narrow"/>
                <w:color w:val="000000"/>
              </w:rPr>
              <w:t>94,3</w:t>
            </w:r>
          </w:p>
        </w:tc>
        <w:tc>
          <w:tcPr>
            <w:tcW w:w="919" w:type="dxa"/>
            <w:tcBorders>
              <w:top w:val="single" w:sz="4" w:space="0" w:color="auto"/>
              <w:left w:val="none" w:sz="4" w:space="0" w:color="000000"/>
              <w:bottom w:val="single" w:sz="4" w:space="0" w:color="auto"/>
              <w:right w:val="single" w:sz="4" w:space="0" w:color="auto"/>
            </w:tcBorders>
            <w:shd w:val="clear" w:color="auto" w:fill="auto"/>
            <w:noWrap/>
            <w:vAlign w:val="center"/>
          </w:tcPr>
          <w:p w14:paraId="246F7E6F" w14:textId="77777777" w:rsidR="00EF7562" w:rsidRDefault="009972EB" w:rsidP="00C63892">
            <w:pPr>
              <w:keepNext/>
              <w:keepLines/>
              <w:jc w:val="center"/>
              <w:rPr>
                <w:rFonts w:ascii="Arial Narrow" w:hAnsi="Arial Narrow"/>
              </w:rPr>
            </w:pPr>
            <w:r>
              <w:rPr>
                <w:rFonts w:ascii="Arial Narrow" w:hAnsi="Arial Narrow"/>
                <w:color w:val="000000"/>
              </w:rPr>
              <w:t>-78,00</w:t>
            </w:r>
          </w:p>
        </w:tc>
        <w:tc>
          <w:tcPr>
            <w:tcW w:w="780" w:type="dxa"/>
            <w:tcBorders>
              <w:top w:val="single" w:sz="4" w:space="0" w:color="auto"/>
              <w:left w:val="none" w:sz="4" w:space="0" w:color="000000"/>
              <w:bottom w:val="single" w:sz="4" w:space="0" w:color="auto"/>
              <w:right w:val="single" w:sz="4" w:space="0" w:color="auto"/>
            </w:tcBorders>
            <w:shd w:val="clear" w:color="auto" w:fill="auto"/>
            <w:noWrap/>
            <w:vAlign w:val="center"/>
          </w:tcPr>
          <w:p w14:paraId="64522B15" w14:textId="77777777" w:rsidR="00EF7562" w:rsidRDefault="009972EB" w:rsidP="00C63892">
            <w:pPr>
              <w:keepNext/>
              <w:keepLines/>
              <w:jc w:val="center"/>
              <w:rPr>
                <w:rFonts w:ascii="Arial Narrow" w:hAnsi="Arial Narrow"/>
              </w:rPr>
            </w:pPr>
            <w:r>
              <w:rPr>
                <w:rFonts w:ascii="Arial Narrow" w:hAnsi="Arial Narrow"/>
                <w:color w:val="000000"/>
              </w:rPr>
              <w:t>95,44</w:t>
            </w:r>
          </w:p>
        </w:tc>
      </w:tr>
      <w:tr w:rsidR="00EF7562" w14:paraId="77D8FB67" w14:textId="77777777" w:rsidTr="00B128DD">
        <w:trPr>
          <w:trHeight w:val="300"/>
        </w:trPr>
        <w:tc>
          <w:tcPr>
            <w:tcW w:w="2824" w:type="dxa"/>
            <w:tcBorders>
              <w:top w:val="none" w:sz="4" w:space="0" w:color="000000"/>
              <w:left w:val="single" w:sz="4" w:space="0" w:color="auto"/>
              <w:bottom w:val="single" w:sz="4" w:space="0" w:color="auto"/>
              <w:right w:val="single" w:sz="4" w:space="0" w:color="auto"/>
            </w:tcBorders>
            <w:shd w:val="clear" w:color="auto" w:fill="auto"/>
            <w:noWrap/>
            <w:vAlign w:val="bottom"/>
          </w:tcPr>
          <w:p w14:paraId="57E21B86" w14:textId="77777777" w:rsidR="00EF7562" w:rsidRDefault="009972EB" w:rsidP="00C63892">
            <w:pPr>
              <w:keepNext/>
              <w:keepLines/>
              <w:rPr>
                <w:rFonts w:ascii="Arial Narrow" w:hAnsi="Arial Narrow"/>
              </w:rPr>
            </w:pPr>
            <w:r>
              <w:rPr>
                <w:rFonts w:ascii="Arial Narrow" w:hAnsi="Arial Narrow"/>
              </w:rPr>
              <w:t>внутриквартальные</w:t>
            </w:r>
          </w:p>
        </w:tc>
        <w:tc>
          <w:tcPr>
            <w:tcW w:w="636" w:type="dxa"/>
            <w:tcBorders>
              <w:top w:val="single" w:sz="4" w:space="0" w:color="auto"/>
              <w:left w:val="none" w:sz="4" w:space="0" w:color="000000"/>
              <w:bottom w:val="single" w:sz="4" w:space="0" w:color="auto"/>
              <w:right w:val="single" w:sz="4" w:space="0" w:color="auto"/>
            </w:tcBorders>
            <w:vAlign w:val="center"/>
          </w:tcPr>
          <w:p w14:paraId="1846D7F9" w14:textId="77777777" w:rsidR="00EF7562" w:rsidRDefault="009972EB" w:rsidP="00C63892">
            <w:pPr>
              <w:keepNext/>
              <w:keepLines/>
              <w:jc w:val="center"/>
              <w:rPr>
                <w:rFonts w:ascii="Arial Narrow" w:hAnsi="Arial Narrow"/>
              </w:rPr>
            </w:pPr>
            <w:r>
              <w:rPr>
                <w:rFonts w:ascii="Arial Narrow" w:hAnsi="Arial Narrow"/>
              </w:rPr>
              <w:t>км</w:t>
            </w:r>
          </w:p>
        </w:tc>
        <w:tc>
          <w:tcPr>
            <w:tcW w:w="928" w:type="dxa"/>
            <w:tcBorders>
              <w:top w:val="none" w:sz="4" w:space="0" w:color="000000"/>
              <w:left w:val="none" w:sz="4" w:space="0" w:color="000000"/>
              <w:bottom w:val="single" w:sz="4" w:space="0" w:color="auto"/>
              <w:right w:val="single" w:sz="4" w:space="0" w:color="auto"/>
            </w:tcBorders>
            <w:shd w:val="clear" w:color="auto" w:fill="auto"/>
            <w:noWrap/>
            <w:vAlign w:val="center"/>
          </w:tcPr>
          <w:p w14:paraId="70D81B55" w14:textId="77777777" w:rsidR="00EF7562" w:rsidRDefault="009972EB" w:rsidP="00C63892">
            <w:pPr>
              <w:keepNext/>
              <w:keepLines/>
              <w:jc w:val="center"/>
              <w:rPr>
                <w:rFonts w:ascii="Arial Narrow" w:hAnsi="Arial Narrow"/>
              </w:rPr>
            </w:pPr>
            <w:r>
              <w:rPr>
                <w:rFonts w:ascii="Arial Narrow" w:hAnsi="Arial Narrow"/>
              </w:rPr>
              <w:t>-</w:t>
            </w:r>
          </w:p>
        </w:tc>
        <w:tc>
          <w:tcPr>
            <w:tcW w:w="928" w:type="dxa"/>
            <w:tcBorders>
              <w:top w:val="single" w:sz="4" w:space="0" w:color="auto"/>
              <w:left w:val="none" w:sz="4" w:space="0" w:color="000000"/>
              <w:bottom w:val="single" w:sz="4" w:space="0" w:color="auto"/>
              <w:right w:val="single" w:sz="4" w:space="0" w:color="auto"/>
            </w:tcBorders>
            <w:vAlign w:val="center"/>
          </w:tcPr>
          <w:p w14:paraId="2D9D8EB5" w14:textId="77777777" w:rsidR="00EF7562" w:rsidRDefault="009972EB" w:rsidP="00C63892">
            <w:pPr>
              <w:keepNext/>
              <w:keepLines/>
              <w:jc w:val="center"/>
              <w:rPr>
                <w:rFonts w:ascii="Arial Narrow" w:hAnsi="Arial Narrow"/>
                <w:color w:val="000000"/>
              </w:rPr>
            </w:pPr>
            <w:r>
              <w:rPr>
                <w:rFonts w:ascii="Arial Narrow" w:hAnsi="Arial Narrow"/>
              </w:rPr>
              <w:t>-</w:t>
            </w:r>
          </w:p>
        </w:tc>
        <w:tc>
          <w:tcPr>
            <w:tcW w:w="928" w:type="dxa"/>
            <w:tcBorders>
              <w:top w:val="none" w:sz="4" w:space="0" w:color="000000"/>
              <w:left w:val="single" w:sz="4" w:space="0" w:color="auto"/>
              <w:bottom w:val="single" w:sz="4" w:space="0" w:color="auto"/>
              <w:right w:val="single" w:sz="4" w:space="0" w:color="auto"/>
            </w:tcBorders>
          </w:tcPr>
          <w:p w14:paraId="10786EED" w14:textId="77777777" w:rsidR="00EF7562" w:rsidRDefault="00EF7562" w:rsidP="00C63892">
            <w:pPr>
              <w:keepNext/>
              <w:keepLines/>
              <w:jc w:val="center"/>
              <w:rPr>
                <w:rFonts w:ascii="Arial Narrow" w:hAnsi="Arial Narrow"/>
              </w:rPr>
            </w:pPr>
          </w:p>
        </w:tc>
        <w:tc>
          <w:tcPr>
            <w:tcW w:w="919" w:type="dxa"/>
            <w:tcBorders>
              <w:top w:val="none" w:sz="4" w:space="0" w:color="000000"/>
              <w:left w:val="single" w:sz="4" w:space="0" w:color="auto"/>
              <w:bottom w:val="single" w:sz="4" w:space="0" w:color="auto"/>
              <w:right w:val="single" w:sz="4" w:space="0" w:color="auto"/>
            </w:tcBorders>
            <w:shd w:val="clear" w:color="auto" w:fill="auto"/>
            <w:noWrap/>
            <w:vAlign w:val="center"/>
          </w:tcPr>
          <w:p w14:paraId="77444446" w14:textId="77777777" w:rsidR="00EF7562" w:rsidRDefault="009972EB" w:rsidP="00C63892">
            <w:pPr>
              <w:keepNext/>
              <w:keepLines/>
              <w:jc w:val="center"/>
              <w:rPr>
                <w:rFonts w:ascii="Arial Narrow" w:hAnsi="Arial Narrow"/>
                <w:color w:val="000000"/>
              </w:rPr>
            </w:pPr>
            <w:r>
              <w:rPr>
                <w:rFonts w:ascii="Arial Narrow" w:hAnsi="Arial Narrow"/>
              </w:rPr>
              <w:t>-</w:t>
            </w:r>
          </w:p>
        </w:tc>
        <w:tc>
          <w:tcPr>
            <w:tcW w:w="919" w:type="dxa"/>
            <w:tcBorders>
              <w:top w:val="none" w:sz="4" w:space="0" w:color="000000"/>
              <w:left w:val="none" w:sz="4" w:space="0" w:color="000000"/>
              <w:bottom w:val="single" w:sz="4" w:space="0" w:color="auto"/>
              <w:right w:val="single" w:sz="4" w:space="0" w:color="auto"/>
            </w:tcBorders>
            <w:shd w:val="clear" w:color="auto" w:fill="auto"/>
            <w:noWrap/>
            <w:vAlign w:val="center"/>
          </w:tcPr>
          <w:p w14:paraId="10FC2AE4" w14:textId="77777777" w:rsidR="00EF7562" w:rsidRDefault="009972EB" w:rsidP="00C63892">
            <w:pPr>
              <w:keepNext/>
              <w:keepLines/>
              <w:jc w:val="center"/>
              <w:rPr>
                <w:rFonts w:ascii="Arial Narrow" w:hAnsi="Arial Narrow"/>
                <w:color w:val="000000"/>
              </w:rPr>
            </w:pPr>
            <w:r>
              <w:rPr>
                <w:rFonts w:ascii="Arial Narrow" w:hAnsi="Arial Narrow"/>
              </w:rPr>
              <w:t>-</w:t>
            </w:r>
          </w:p>
        </w:tc>
        <w:tc>
          <w:tcPr>
            <w:tcW w:w="919" w:type="dxa"/>
            <w:tcBorders>
              <w:top w:val="none" w:sz="4" w:space="0" w:color="000000"/>
              <w:left w:val="none" w:sz="4" w:space="0" w:color="000000"/>
              <w:bottom w:val="single" w:sz="4" w:space="0" w:color="auto"/>
              <w:right w:val="single" w:sz="4" w:space="0" w:color="auto"/>
            </w:tcBorders>
            <w:shd w:val="clear" w:color="auto" w:fill="auto"/>
            <w:noWrap/>
            <w:vAlign w:val="center"/>
          </w:tcPr>
          <w:p w14:paraId="3506313D" w14:textId="77777777" w:rsidR="00EF7562" w:rsidRDefault="009972EB" w:rsidP="00C63892">
            <w:pPr>
              <w:keepNext/>
              <w:keepLines/>
              <w:jc w:val="center"/>
              <w:rPr>
                <w:rFonts w:ascii="Arial Narrow" w:hAnsi="Arial Narrow"/>
                <w:color w:val="000000"/>
              </w:rPr>
            </w:pPr>
            <w:r>
              <w:rPr>
                <w:rFonts w:ascii="Arial Narrow" w:hAnsi="Arial Narrow"/>
                <w:color w:val="000000"/>
              </w:rPr>
              <w:t>-</w:t>
            </w:r>
          </w:p>
        </w:tc>
        <w:tc>
          <w:tcPr>
            <w:tcW w:w="78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499BC4C8" w14:textId="77777777" w:rsidR="00EF7562" w:rsidRDefault="009972EB" w:rsidP="00C63892">
            <w:pPr>
              <w:keepNext/>
              <w:keepLines/>
              <w:jc w:val="center"/>
              <w:rPr>
                <w:rFonts w:ascii="Arial Narrow" w:hAnsi="Arial Narrow"/>
                <w:color w:val="000000"/>
              </w:rPr>
            </w:pPr>
            <w:r>
              <w:rPr>
                <w:rFonts w:ascii="Arial Narrow" w:hAnsi="Arial Narrow"/>
                <w:color w:val="000000"/>
              </w:rPr>
              <w:t>-</w:t>
            </w:r>
          </w:p>
        </w:tc>
      </w:tr>
    </w:tbl>
    <w:p w14:paraId="5A319AF3" w14:textId="77777777" w:rsidR="00EF7562" w:rsidRDefault="00EF7562" w:rsidP="00C63892">
      <w:pPr>
        <w:keepNext/>
        <w:keepLines/>
        <w:rPr>
          <w:rFonts w:ascii="Arial Narrow" w:hAnsi="Arial Narrow"/>
        </w:rPr>
      </w:pPr>
    </w:p>
    <w:p w14:paraId="3C1231EC" w14:textId="77777777" w:rsidR="00EF7562" w:rsidRDefault="009972EB" w:rsidP="00C63892">
      <w:pPr>
        <w:keepNext/>
        <w:keepLines/>
        <w:spacing w:line="283" w:lineRule="auto"/>
        <w:jc w:val="both"/>
        <w:rPr>
          <w:rFonts w:ascii="Arial Narrow" w:hAnsi="Arial Narrow"/>
        </w:rPr>
      </w:pPr>
      <w:r>
        <w:rPr>
          <w:rFonts w:ascii="Arial Narrow" w:hAnsi="Arial Narrow"/>
        </w:rPr>
        <w:t>Основными причинами отклонений является:</w:t>
      </w:r>
    </w:p>
    <w:p w14:paraId="2111F5D1" w14:textId="77777777" w:rsidR="00EF7562" w:rsidRDefault="009972EB" w:rsidP="00C63892">
      <w:pPr>
        <w:keepNext/>
        <w:keepLines/>
        <w:spacing w:line="283" w:lineRule="auto"/>
        <w:jc w:val="both"/>
        <w:rPr>
          <w:rFonts w:ascii="Arial Narrow" w:hAnsi="Arial Narrow"/>
        </w:rPr>
      </w:pPr>
      <w:r>
        <w:rPr>
          <w:rFonts w:ascii="Arial Narrow" w:hAnsi="Arial Narrow"/>
        </w:rPr>
        <w:t>1.</w:t>
      </w:r>
      <w:r w:rsidR="00C63892">
        <w:rPr>
          <w:rFonts w:ascii="Arial Narrow" w:hAnsi="Arial Narrow"/>
        </w:rPr>
        <w:t xml:space="preserve">  </w:t>
      </w:r>
      <w:r>
        <w:rPr>
          <w:rFonts w:ascii="Arial Narrow" w:hAnsi="Arial Narrow"/>
        </w:rPr>
        <w:t>Вывод из эксплуатации участков тепломагистралей;</w:t>
      </w:r>
    </w:p>
    <w:p w14:paraId="4910068D" w14:textId="77777777" w:rsidR="00EF7562" w:rsidRDefault="009972EB" w:rsidP="00C63892">
      <w:pPr>
        <w:keepNext/>
        <w:keepLines/>
        <w:spacing w:line="283" w:lineRule="auto"/>
        <w:jc w:val="both"/>
        <w:rPr>
          <w:rFonts w:ascii="Arial Narrow" w:hAnsi="Arial Narrow"/>
        </w:rPr>
      </w:pPr>
      <w:r>
        <w:rPr>
          <w:rFonts w:ascii="Arial Narrow" w:hAnsi="Arial Narrow"/>
        </w:rPr>
        <w:t>2. Исключение участков, находящихся в хозяйственном ведении СП, по причине их регистрации и оформлением в собственность администрациями муниципальных образований.</w:t>
      </w:r>
    </w:p>
    <w:p w14:paraId="06D82ED6" w14:textId="77777777" w:rsidR="00EF7562" w:rsidRDefault="009972EB" w:rsidP="00C63892">
      <w:pPr>
        <w:keepNext/>
        <w:keepLines/>
        <w:spacing w:line="283" w:lineRule="auto"/>
        <w:jc w:val="both"/>
        <w:rPr>
          <w:rFonts w:ascii="Arial Narrow" w:hAnsi="Arial Narrow"/>
        </w:rPr>
      </w:pPr>
      <w:r>
        <w:rPr>
          <w:rFonts w:ascii="Arial Narrow" w:hAnsi="Arial Narrow"/>
        </w:rPr>
        <w:t>3.</w:t>
      </w:r>
      <w:r w:rsidR="00C63892">
        <w:rPr>
          <w:rFonts w:ascii="Arial Narrow" w:hAnsi="Arial Narrow"/>
        </w:rPr>
        <w:t xml:space="preserve">  </w:t>
      </w:r>
      <w:r>
        <w:rPr>
          <w:rFonts w:ascii="Arial Narrow" w:hAnsi="Arial Narrow"/>
        </w:rPr>
        <w:t>Переоформлению паспортов БТИ тепломагистралей, стоящих на балансе СП и внесения изменений по протяженности в Свидетельства о праве собственности на сооружения, в Единый государственный реестр недвижимости и ведомости бухгалтерского учет.</w:t>
      </w:r>
    </w:p>
    <w:p w14:paraId="2E897287" w14:textId="77777777" w:rsidR="00EF7562" w:rsidRDefault="00EF7562">
      <w:pPr>
        <w:keepNext/>
        <w:keepLines/>
        <w:rPr>
          <w:rFonts w:ascii="Arial Narrow" w:hAnsi="Arial Narrow"/>
          <w:b/>
          <w:i/>
        </w:rPr>
      </w:pPr>
    </w:p>
    <w:p w14:paraId="69FB7404" w14:textId="77777777" w:rsidR="00EF7562" w:rsidRDefault="009972EB">
      <w:pPr>
        <w:keepNext/>
        <w:keepLines/>
        <w:rPr>
          <w:rFonts w:ascii="Arial Narrow" w:hAnsi="Arial Narrow"/>
          <w:b/>
          <w:i/>
        </w:rPr>
      </w:pPr>
      <w:r>
        <w:rPr>
          <w:rFonts w:ascii="Arial Narrow" w:hAnsi="Arial Narrow"/>
          <w:b/>
          <w:i/>
        </w:rPr>
        <w:t xml:space="preserve">Распределение теплоэнергии </w:t>
      </w:r>
    </w:p>
    <w:p w14:paraId="6E9EA886" w14:textId="77777777" w:rsidR="00EF7562" w:rsidRDefault="00EF7562">
      <w:pPr>
        <w:keepNext/>
        <w:keepLines/>
        <w:rPr>
          <w:rFonts w:ascii="Arial Narrow" w:hAnsi="Arial Narrow"/>
        </w:rPr>
      </w:pPr>
    </w:p>
    <w:tbl>
      <w:tblPr>
        <w:tblW w:w="9781" w:type="dxa"/>
        <w:tblInd w:w="-5" w:type="dxa"/>
        <w:tblLayout w:type="fixed"/>
        <w:tblLook w:val="04A0" w:firstRow="1" w:lastRow="0" w:firstColumn="1" w:lastColumn="0" w:noHBand="0" w:noVBand="1"/>
      </w:tblPr>
      <w:tblGrid>
        <w:gridCol w:w="2567"/>
        <w:gridCol w:w="850"/>
        <w:gridCol w:w="978"/>
        <w:gridCol w:w="992"/>
        <w:gridCol w:w="850"/>
        <w:gridCol w:w="851"/>
        <w:gridCol w:w="992"/>
        <w:gridCol w:w="851"/>
        <w:gridCol w:w="850"/>
      </w:tblGrid>
      <w:tr w:rsidR="00EF7562" w:rsidRPr="00C63892" w14:paraId="6EF860E1" w14:textId="77777777" w:rsidTr="00B128DD">
        <w:trPr>
          <w:trHeight w:val="600"/>
        </w:trPr>
        <w:tc>
          <w:tcPr>
            <w:tcW w:w="2567" w:type="dxa"/>
            <w:vMerge w:val="restart"/>
            <w:tcBorders>
              <w:top w:val="single" w:sz="4" w:space="0" w:color="auto"/>
              <w:left w:val="single" w:sz="4" w:space="0" w:color="auto"/>
              <w:bottom w:val="single" w:sz="4" w:space="0" w:color="auto"/>
              <w:right w:val="single" w:sz="4" w:space="0" w:color="auto"/>
            </w:tcBorders>
            <w:shd w:val="clear" w:color="E3E3FD" w:fill="E3E3FD"/>
            <w:noWrap/>
            <w:vAlign w:val="center"/>
          </w:tcPr>
          <w:p w14:paraId="57B40C2C" w14:textId="77777777" w:rsidR="00EF7562" w:rsidRPr="00C63892" w:rsidRDefault="009972EB">
            <w:pPr>
              <w:keepNext/>
              <w:keepLines/>
              <w:jc w:val="center"/>
              <w:rPr>
                <w:rFonts w:ascii="Arial Narrow" w:hAnsi="Arial Narrow"/>
                <w:b/>
              </w:rPr>
            </w:pPr>
            <w:r w:rsidRPr="00C63892">
              <w:rPr>
                <w:rFonts w:ascii="Arial Narrow" w:hAnsi="Arial Narrow"/>
                <w:b/>
              </w:rPr>
              <w:t>Показатель</w:t>
            </w:r>
          </w:p>
        </w:tc>
        <w:tc>
          <w:tcPr>
            <w:tcW w:w="850" w:type="dxa"/>
            <w:vMerge w:val="restart"/>
            <w:tcBorders>
              <w:top w:val="single" w:sz="4" w:space="0" w:color="auto"/>
              <w:left w:val="none" w:sz="4" w:space="0" w:color="000000"/>
              <w:bottom w:val="single" w:sz="4" w:space="0" w:color="auto"/>
              <w:right w:val="single" w:sz="4" w:space="0" w:color="auto"/>
            </w:tcBorders>
            <w:shd w:val="clear" w:color="E3E3FD" w:fill="E3E3FD"/>
            <w:vAlign w:val="center"/>
          </w:tcPr>
          <w:p w14:paraId="3143D89D" w14:textId="77777777" w:rsidR="00EF7562" w:rsidRPr="00C63892" w:rsidRDefault="009972EB">
            <w:pPr>
              <w:keepNext/>
              <w:keepLines/>
              <w:jc w:val="center"/>
              <w:rPr>
                <w:rFonts w:ascii="Arial Narrow" w:hAnsi="Arial Narrow"/>
                <w:b/>
              </w:rPr>
            </w:pPr>
            <w:r w:rsidRPr="00C63892">
              <w:rPr>
                <w:rFonts w:ascii="Arial Narrow" w:hAnsi="Arial Narrow"/>
                <w:b/>
              </w:rPr>
              <w:t>Ед. изм.</w:t>
            </w:r>
          </w:p>
        </w:tc>
        <w:tc>
          <w:tcPr>
            <w:tcW w:w="978" w:type="dxa"/>
            <w:vMerge w:val="restart"/>
            <w:tcBorders>
              <w:top w:val="single" w:sz="4" w:space="0" w:color="auto"/>
              <w:left w:val="single" w:sz="4" w:space="0" w:color="auto"/>
              <w:bottom w:val="single" w:sz="4" w:space="0" w:color="auto"/>
              <w:right w:val="single" w:sz="4" w:space="0" w:color="auto"/>
            </w:tcBorders>
            <w:shd w:val="clear" w:color="E3E3FD" w:fill="E3E3FD"/>
            <w:noWrap/>
            <w:vAlign w:val="center"/>
          </w:tcPr>
          <w:p w14:paraId="12D9D6B4" w14:textId="77777777" w:rsidR="00EF7562" w:rsidRPr="00C63892" w:rsidRDefault="009972EB">
            <w:pPr>
              <w:keepNext/>
              <w:keepLines/>
              <w:jc w:val="center"/>
              <w:rPr>
                <w:rFonts w:ascii="Arial Narrow" w:hAnsi="Arial Narrow"/>
                <w:b/>
              </w:rPr>
            </w:pPr>
            <w:r w:rsidRPr="00C63892">
              <w:rPr>
                <w:rFonts w:ascii="Arial Narrow" w:hAnsi="Arial Narrow"/>
                <w:b/>
              </w:rPr>
              <w:t>2018 год</w:t>
            </w:r>
          </w:p>
        </w:tc>
        <w:tc>
          <w:tcPr>
            <w:tcW w:w="992" w:type="dxa"/>
            <w:vMerge w:val="restart"/>
            <w:tcBorders>
              <w:top w:val="single" w:sz="4" w:space="0" w:color="auto"/>
              <w:left w:val="none" w:sz="4" w:space="0" w:color="000000"/>
              <w:bottom w:val="single" w:sz="4" w:space="0" w:color="auto"/>
              <w:right w:val="single" w:sz="4" w:space="0" w:color="auto"/>
            </w:tcBorders>
            <w:shd w:val="clear" w:color="E3E3FD" w:fill="E3E3FD"/>
            <w:noWrap/>
            <w:vAlign w:val="center"/>
          </w:tcPr>
          <w:p w14:paraId="4A0E7ECC" w14:textId="77777777" w:rsidR="00C63892" w:rsidRDefault="009972EB">
            <w:pPr>
              <w:keepNext/>
              <w:keepLines/>
              <w:ind w:left="-57" w:right="-57"/>
              <w:jc w:val="center"/>
              <w:rPr>
                <w:rFonts w:ascii="Arial Narrow" w:hAnsi="Arial Narrow"/>
                <w:b/>
              </w:rPr>
            </w:pPr>
            <w:r w:rsidRPr="00C63892">
              <w:rPr>
                <w:rFonts w:ascii="Arial Narrow" w:hAnsi="Arial Narrow"/>
                <w:b/>
              </w:rPr>
              <w:t xml:space="preserve">2019 </w:t>
            </w:r>
          </w:p>
          <w:p w14:paraId="292335EC" w14:textId="77777777" w:rsidR="00EF7562" w:rsidRPr="00C63892" w:rsidRDefault="009972EB">
            <w:pPr>
              <w:keepNext/>
              <w:keepLines/>
              <w:ind w:left="-57" w:right="-57"/>
              <w:jc w:val="center"/>
              <w:rPr>
                <w:rFonts w:ascii="Arial Narrow" w:hAnsi="Arial Narrow"/>
                <w:b/>
              </w:rPr>
            </w:pPr>
            <w:r w:rsidRPr="00C63892">
              <w:rPr>
                <w:rFonts w:ascii="Arial Narrow" w:hAnsi="Arial Narrow"/>
                <w:b/>
              </w:rPr>
              <w:t>год</w:t>
            </w:r>
          </w:p>
        </w:tc>
        <w:tc>
          <w:tcPr>
            <w:tcW w:w="1701" w:type="dxa"/>
            <w:gridSpan w:val="2"/>
            <w:tcBorders>
              <w:top w:val="single" w:sz="4" w:space="0" w:color="auto"/>
              <w:left w:val="single" w:sz="4" w:space="0" w:color="auto"/>
              <w:bottom w:val="single" w:sz="4" w:space="0" w:color="auto"/>
              <w:right w:val="none" w:sz="4" w:space="0" w:color="000000"/>
            </w:tcBorders>
            <w:shd w:val="clear" w:color="E3E3FD" w:fill="E3E3FD"/>
            <w:noWrap/>
            <w:vAlign w:val="center"/>
          </w:tcPr>
          <w:p w14:paraId="46D86218" w14:textId="77777777" w:rsidR="00EF7562" w:rsidRPr="00C63892" w:rsidRDefault="009972EB">
            <w:pPr>
              <w:keepNext/>
              <w:keepLines/>
              <w:jc w:val="center"/>
              <w:rPr>
                <w:rFonts w:ascii="Arial Narrow" w:hAnsi="Arial Narrow"/>
                <w:b/>
              </w:rPr>
            </w:pPr>
            <w:r w:rsidRPr="00C63892">
              <w:rPr>
                <w:rFonts w:ascii="Arial Narrow" w:hAnsi="Arial Narrow"/>
                <w:b/>
              </w:rPr>
              <w:t>Отклонение 2019/2018</w:t>
            </w:r>
          </w:p>
        </w:tc>
        <w:tc>
          <w:tcPr>
            <w:tcW w:w="992" w:type="dxa"/>
            <w:vMerge w:val="restart"/>
            <w:tcBorders>
              <w:top w:val="single" w:sz="4" w:space="0" w:color="auto"/>
              <w:left w:val="single" w:sz="4" w:space="0" w:color="auto"/>
              <w:bottom w:val="single" w:sz="4" w:space="0" w:color="auto"/>
              <w:right w:val="single" w:sz="4" w:space="0" w:color="auto"/>
            </w:tcBorders>
            <w:shd w:val="clear" w:color="E3E3FD" w:fill="E3E3FD"/>
            <w:noWrap/>
            <w:vAlign w:val="center"/>
          </w:tcPr>
          <w:p w14:paraId="763817DE" w14:textId="77777777" w:rsidR="00C63892" w:rsidRDefault="009972EB">
            <w:pPr>
              <w:keepNext/>
              <w:keepLines/>
              <w:ind w:left="-57" w:right="-57"/>
              <w:jc w:val="center"/>
              <w:rPr>
                <w:rFonts w:ascii="Arial Narrow" w:hAnsi="Arial Narrow"/>
                <w:b/>
              </w:rPr>
            </w:pPr>
            <w:r w:rsidRPr="00C63892">
              <w:rPr>
                <w:rFonts w:ascii="Arial Narrow" w:hAnsi="Arial Narrow"/>
                <w:b/>
              </w:rPr>
              <w:t xml:space="preserve">2020 </w:t>
            </w:r>
          </w:p>
          <w:p w14:paraId="60F8A817" w14:textId="77777777" w:rsidR="00EF7562" w:rsidRPr="00C63892" w:rsidRDefault="009972EB">
            <w:pPr>
              <w:keepNext/>
              <w:keepLines/>
              <w:ind w:left="-57" w:right="-57"/>
              <w:jc w:val="center"/>
              <w:rPr>
                <w:rFonts w:ascii="Arial Narrow" w:hAnsi="Arial Narrow"/>
                <w:b/>
              </w:rPr>
            </w:pPr>
            <w:r w:rsidRPr="00C63892">
              <w:rPr>
                <w:rFonts w:ascii="Arial Narrow" w:hAnsi="Arial Narrow"/>
                <w:b/>
              </w:rPr>
              <w:t>год</w:t>
            </w:r>
          </w:p>
        </w:tc>
        <w:tc>
          <w:tcPr>
            <w:tcW w:w="1701" w:type="dxa"/>
            <w:gridSpan w:val="2"/>
            <w:tcBorders>
              <w:top w:val="single" w:sz="4" w:space="0" w:color="auto"/>
              <w:left w:val="single" w:sz="4" w:space="0" w:color="auto"/>
              <w:bottom w:val="single" w:sz="4" w:space="0" w:color="auto"/>
              <w:right w:val="single" w:sz="4" w:space="0" w:color="auto"/>
            </w:tcBorders>
            <w:shd w:val="clear" w:color="E3E3FD" w:fill="E3E3FD"/>
            <w:noWrap/>
            <w:vAlign w:val="center"/>
          </w:tcPr>
          <w:p w14:paraId="3E5571B7" w14:textId="77777777" w:rsidR="00EF7562" w:rsidRPr="00C63892" w:rsidRDefault="009972EB">
            <w:pPr>
              <w:keepNext/>
              <w:keepLines/>
              <w:jc w:val="center"/>
              <w:rPr>
                <w:rFonts w:ascii="Arial Narrow" w:hAnsi="Arial Narrow"/>
                <w:b/>
              </w:rPr>
            </w:pPr>
            <w:r w:rsidRPr="00C63892">
              <w:rPr>
                <w:rFonts w:ascii="Arial Narrow" w:hAnsi="Arial Narrow"/>
                <w:b/>
              </w:rPr>
              <w:t>Отклонение 2020/2019</w:t>
            </w:r>
          </w:p>
        </w:tc>
      </w:tr>
      <w:tr w:rsidR="00EF7562" w:rsidRPr="00C63892" w14:paraId="5A7BF529" w14:textId="77777777" w:rsidTr="00B128DD">
        <w:trPr>
          <w:trHeight w:val="300"/>
        </w:trPr>
        <w:tc>
          <w:tcPr>
            <w:tcW w:w="2567" w:type="dxa"/>
            <w:vMerge/>
            <w:tcBorders>
              <w:top w:val="single" w:sz="4" w:space="0" w:color="auto"/>
              <w:left w:val="single" w:sz="4" w:space="0" w:color="auto"/>
              <w:bottom w:val="single" w:sz="4" w:space="0" w:color="auto"/>
              <w:right w:val="single" w:sz="4" w:space="0" w:color="auto"/>
            </w:tcBorders>
            <w:shd w:val="clear" w:color="E3E3FD" w:fill="E3E3FD"/>
            <w:noWrap/>
            <w:vAlign w:val="center"/>
          </w:tcPr>
          <w:p w14:paraId="49A98B0D" w14:textId="77777777" w:rsidR="00EF7562" w:rsidRPr="00C63892" w:rsidRDefault="00EF7562">
            <w:pPr>
              <w:keepNext/>
              <w:keepLines/>
              <w:rPr>
                <w:rFonts w:ascii="Arial Narrow" w:hAnsi="Arial Narrow"/>
              </w:rPr>
            </w:pPr>
          </w:p>
        </w:tc>
        <w:tc>
          <w:tcPr>
            <w:tcW w:w="850" w:type="dxa"/>
            <w:vMerge/>
            <w:tcBorders>
              <w:top w:val="single" w:sz="4" w:space="0" w:color="auto"/>
              <w:left w:val="none" w:sz="4" w:space="0" w:color="000000"/>
              <w:bottom w:val="single" w:sz="4" w:space="0" w:color="auto"/>
              <w:right w:val="single" w:sz="4" w:space="0" w:color="auto"/>
            </w:tcBorders>
            <w:shd w:val="clear" w:color="E3E3FD" w:fill="E3E3FD"/>
            <w:vAlign w:val="center"/>
          </w:tcPr>
          <w:p w14:paraId="0848608C" w14:textId="77777777" w:rsidR="00EF7562" w:rsidRPr="00C63892" w:rsidRDefault="00EF7562">
            <w:pPr>
              <w:keepNext/>
              <w:keepLines/>
              <w:jc w:val="center"/>
              <w:rPr>
                <w:rFonts w:ascii="Arial Narrow" w:hAnsi="Arial Narrow"/>
              </w:rPr>
            </w:pPr>
          </w:p>
        </w:tc>
        <w:tc>
          <w:tcPr>
            <w:tcW w:w="978" w:type="dxa"/>
            <w:vMerge/>
            <w:tcBorders>
              <w:top w:val="single" w:sz="4" w:space="0" w:color="auto"/>
              <w:left w:val="single" w:sz="4" w:space="0" w:color="auto"/>
              <w:bottom w:val="single" w:sz="4" w:space="0" w:color="auto"/>
              <w:right w:val="single" w:sz="4" w:space="0" w:color="auto"/>
            </w:tcBorders>
            <w:shd w:val="clear" w:color="E3E3FD" w:fill="E3E3FD"/>
            <w:noWrap/>
            <w:vAlign w:val="center"/>
          </w:tcPr>
          <w:p w14:paraId="5BAC80C6" w14:textId="77777777" w:rsidR="00EF7562" w:rsidRPr="00C63892" w:rsidRDefault="00EF7562">
            <w:pPr>
              <w:keepNext/>
              <w:keepLines/>
              <w:jc w:val="center"/>
              <w:rPr>
                <w:rFonts w:ascii="Arial Narrow" w:hAnsi="Arial Narrow"/>
              </w:rPr>
            </w:pPr>
          </w:p>
        </w:tc>
        <w:tc>
          <w:tcPr>
            <w:tcW w:w="992" w:type="dxa"/>
            <w:vMerge/>
            <w:tcBorders>
              <w:top w:val="single" w:sz="4" w:space="0" w:color="auto"/>
              <w:left w:val="none" w:sz="4" w:space="0" w:color="000000"/>
              <w:bottom w:val="single" w:sz="4" w:space="0" w:color="auto"/>
              <w:right w:val="single" w:sz="4" w:space="0" w:color="auto"/>
            </w:tcBorders>
            <w:shd w:val="clear" w:color="E3E3FD" w:fill="E3E3FD"/>
            <w:noWrap/>
            <w:vAlign w:val="center"/>
          </w:tcPr>
          <w:p w14:paraId="03D50253" w14:textId="77777777" w:rsidR="00EF7562" w:rsidRPr="00C63892" w:rsidRDefault="00EF7562">
            <w:pPr>
              <w:keepNext/>
              <w:keepLines/>
              <w:jc w:val="center"/>
              <w:rPr>
                <w:rFonts w:ascii="Arial Narrow" w:hAnsi="Arial Narrow"/>
              </w:rPr>
            </w:pPr>
          </w:p>
        </w:tc>
        <w:tc>
          <w:tcPr>
            <w:tcW w:w="850" w:type="dxa"/>
            <w:tcBorders>
              <w:top w:val="single" w:sz="4" w:space="0" w:color="auto"/>
              <w:left w:val="none" w:sz="4" w:space="0" w:color="000000"/>
              <w:bottom w:val="single" w:sz="4" w:space="0" w:color="auto"/>
              <w:right w:val="single" w:sz="4" w:space="0" w:color="auto"/>
            </w:tcBorders>
            <w:shd w:val="clear" w:color="E3E3FD" w:fill="E3E3FD"/>
            <w:noWrap/>
            <w:vAlign w:val="center"/>
          </w:tcPr>
          <w:p w14:paraId="1DC6EE31" w14:textId="77777777" w:rsidR="00EF7562" w:rsidRPr="00C63892" w:rsidRDefault="009972EB">
            <w:pPr>
              <w:keepNext/>
              <w:keepLines/>
              <w:jc w:val="center"/>
              <w:rPr>
                <w:rFonts w:ascii="Arial Narrow" w:hAnsi="Arial Narrow"/>
                <w:b/>
              </w:rPr>
            </w:pPr>
            <w:r w:rsidRPr="00C63892">
              <w:rPr>
                <w:rFonts w:ascii="Arial Narrow" w:hAnsi="Arial Narrow"/>
                <w:b/>
              </w:rPr>
              <w:t>ед.</w:t>
            </w:r>
          </w:p>
        </w:tc>
        <w:tc>
          <w:tcPr>
            <w:tcW w:w="851" w:type="dxa"/>
            <w:tcBorders>
              <w:top w:val="single" w:sz="4" w:space="0" w:color="auto"/>
              <w:left w:val="none" w:sz="4" w:space="0" w:color="000000"/>
              <w:bottom w:val="single" w:sz="4" w:space="0" w:color="auto"/>
              <w:right w:val="single" w:sz="4" w:space="0" w:color="auto"/>
            </w:tcBorders>
            <w:shd w:val="clear" w:color="E3E3FD" w:fill="E3E3FD"/>
            <w:noWrap/>
            <w:vAlign w:val="center"/>
          </w:tcPr>
          <w:p w14:paraId="73AC7E94" w14:textId="77777777" w:rsidR="00EF7562" w:rsidRPr="00C63892" w:rsidRDefault="009972EB">
            <w:pPr>
              <w:keepNext/>
              <w:keepLines/>
              <w:jc w:val="center"/>
              <w:rPr>
                <w:rFonts w:ascii="Arial Narrow" w:hAnsi="Arial Narrow"/>
                <w:b/>
              </w:rPr>
            </w:pPr>
            <w:r w:rsidRPr="00C63892">
              <w:rPr>
                <w:rFonts w:ascii="Arial Narrow" w:hAnsi="Arial Narrow"/>
                <w:b/>
              </w:rPr>
              <w:t>%</w:t>
            </w:r>
          </w:p>
        </w:tc>
        <w:tc>
          <w:tcPr>
            <w:tcW w:w="992" w:type="dxa"/>
            <w:vMerge/>
            <w:tcBorders>
              <w:top w:val="single" w:sz="4" w:space="0" w:color="auto"/>
              <w:left w:val="single" w:sz="4" w:space="0" w:color="auto"/>
              <w:bottom w:val="single" w:sz="4" w:space="0" w:color="auto"/>
              <w:right w:val="single" w:sz="4" w:space="0" w:color="auto"/>
            </w:tcBorders>
            <w:shd w:val="clear" w:color="E3E3FD" w:fill="E3E3FD"/>
            <w:noWrap/>
            <w:vAlign w:val="center"/>
          </w:tcPr>
          <w:p w14:paraId="3B80D71F" w14:textId="77777777" w:rsidR="00EF7562" w:rsidRPr="00C63892" w:rsidRDefault="00EF7562">
            <w:pPr>
              <w:keepNext/>
              <w:keepLines/>
              <w:jc w:val="center"/>
              <w:rPr>
                <w:rFonts w:ascii="Arial Narrow" w:hAnsi="Arial Narrow"/>
                <w:b/>
              </w:rPr>
            </w:pPr>
          </w:p>
        </w:tc>
        <w:tc>
          <w:tcPr>
            <w:tcW w:w="851" w:type="dxa"/>
            <w:tcBorders>
              <w:top w:val="single" w:sz="4" w:space="0" w:color="auto"/>
              <w:left w:val="none" w:sz="4" w:space="0" w:color="000000"/>
              <w:bottom w:val="single" w:sz="4" w:space="0" w:color="auto"/>
              <w:right w:val="single" w:sz="4" w:space="0" w:color="auto"/>
            </w:tcBorders>
            <w:shd w:val="clear" w:color="E3E3FD" w:fill="E3E3FD"/>
            <w:noWrap/>
            <w:vAlign w:val="center"/>
          </w:tcPr>
          <w:p w14:paraId="58C994B4" w14:textId="77777777" w:rsidR="00EF7562" w:rsidRPr="00C63892" w:rsidRDefault="009972EB">
            <w:pPr>
              <w:keepNext/>
              <w:keepLines/>
              <w:jc w:val="center"/>
              <w:rPr>
                <w:rFonts w:ascii="Arial Narrow" w:hAnsi="Arial Narrow"/>
                <w:b/>
              </w:rPr>
            </w:pPr>
            <w:r w:rsidRPr="00C63892">
              <w:rPr>
                <w:rFonts w:ascii="Arial Narrow" w:hAnsi="Arial Narrow"/>
                <w:b/>
              </w:rPr>
              <w:t>ед.</w:t>
            </w:r>
          </w:p>
        </w:tc>
        <w:tc>
          <w:tcPr>
            <w:tcW w:w="850" w:type="dxa"/>
            <w:tcBorders>
              <w:top w:val="single" w:sz="4" w:space="0" w:color="auto"/>
              <w:left w:val="none" w:sz="4" w:space="0" w:color="000000"/>
              <w:bottom w:val="single" w:sz="4" w:space="0" w:color="auto"/>
              <w:right w:val="single" w:sz="4" w:space="0" w:color="auto"/>
            </w:tcBorders>
            <w:shd w:val="clear" w:color="E3E3FD" w:fill="E3E3FD"/>
            <w:noWrap/>
            <w:vAlign w:val="center"/>
          </w:tcPr>
          <w:p w14:paraId="485AB26E" w14:textId="77777777" w:rsidR="00EF7562" w:rsidRPr="00C63892" w:rsidRDefault="009972EB">
            <w:pPr>
              <w:keepNext/>
              <w:keepLines/>
              <w:jc w:val="center"/>
              <w:rPr>
                <w:rFonts w:ascii="Arial Narrow" w:hAnsi="Arial Narrow"/>
                <w:b/>
              </w:rPr>
            </w:pPr>
            <w:r w:rsidRPr="00C63892">
              <w:rPr>
                <w:rFonts w:ascii="Arial Narrow" w:hAnsi="Arial Narrow"/>
                <w:b/>
              </w:rPr>
              <w:t>%</w:t>
            </w:r>
          </w:p>
        </w:tc>
      </w:tr>
      <w:tr w:rsidR="00EF7562" w:rsidRPr="00C63892" w14:paraId="5ED7BE3F" w14:textId="77777777" w:rsidTr="00B128DD">
        <w:trPr>
          <w:trHeight w:val="300"/>
        </w:trPr>
        <w:tc>
          <w:tcPr>
            <w:tcW w:w="2567" w:type="dxa"/>
            <w:tcBorders>
              <w:top w:val="none" w:sz="4" w:space="0" w:color="000000"/>
              <w:left w:val="single" w:sz="4" w:space="0" w:color="auto"/>
              <w:bottom w:val="single" w:sz="4" w:space="0" w:color="auto"/>
              <w:right w:val="single" w:sz="4" w:space="0" w:color="auto"/>
            </w:tcBorders>
            <w:shd w:val="clear" w:color="auto" w:fill="auto"/>
            <w:noWrap/>
          </w:tcPr>
          <w:p w14:paraId="6078FF82" w14:textId="77777777" w:rsidR="00EF7562" w:rsidRPr="00C63892" w:rsidRDefault="009972EB">
            <w:pPr>
              <w:keepNext/>
              <w:keepLines/>
              <w:rPr>
                <w:rFonts w:ascii="Arial Narrow" w:hAnsi="Arial Narrow"/>
              </w:rPr>
            </w:pPr>
            <w:r w:rsidRPr="00C63892">
              <w:rPr>
                <w:rFonts w:ascii="Arial Narrow" w:hAnsi="Arial Narrow"/>
              </w:rPr>
              <w:t>Отпуск тепловой энергии в сеть</w:t>
            </w:r>
          </w:p>
        </w:tc>
        <w:tc>
          <w:tcPr>
            <w:tcW w:w="850" w:type="dxa"/>
            <w:tcBorders>
              <w:top w:val="single" w:sz="4" w:space="0" w:color="auto"/>
              <w:left w:val="none" w:sz="4" w:space="0" w:color="000000"/>
              <w:bottom w:val="single" w:sz="4" w:space="0" w:color="auto"/>
              <w:right w:val="single" w:sz="4" w:space="0" w:color="auto"/>
            </w:tcBorders>
            <w:vAlign w:val="center"/>
          </w:tcPr>
          <w:p w14:paraId="1CEF015C" w14:textId="77777777" w:rsidR="00EF7562" w:rsidRPr="00C63892" w:rsidRDefault="009972EB">
            <w:pPr>
              <w:keepNext/>
              <w:keepLines/>
              <w:jc w:val="center"/>
              <w:rPr>
                <w:rFonts w:ascii="Arial Narrow" w:hAnsi="Arial Narrow"/>
              </w:rPr>
            </w:pPr>
            <w:r w:rsidRPr="00C63892">
              <w:rPr>
                <w:rFonts w:ascii="Arial Narrow" w:hAnsi="Arial Narrow"/>
              </w:rPr>
              <w:t>тыс. Гкал</w:t>
            </w:r>
          </w:p>
        </w:tc>
        <w:tc>
          <w:tcPr>
            <w:tcW w:w="978" w:type="dxa"/>
            <w:tcBorders>
              <w:top w:val="none" w:sz="4" w:space="0" w:color="000000"/>
              <w:left w:val="single" w:sz="4" w:space="0" w:color="auto"/>
              <w:bottom w:val="single" w:sz="4" w:space="0" w:color="auto"/>
              <w:right w:val="single" w:sz="4" w:space="0" w:color="auto"/>
            </w:tcBorders>
            <w:shd w:val="clear" w:color="auto" w:fill="auto"/>
            <w:noWrap/>
            <w:vAlign w:val="center"/>
          </w:tcPr>
          <w:p w14:paraId="1813E5D0" w14:textId="77777777" w:rsidR="00EF7562" w:rsidRPr="00C63892" w:rsidRDefault="009972EB">
            <w:pPr>
              <w:jc w:val="center"/>
              <w:rPr>
                <w:rFonts w:ascii="Arial Narrow" w:hAnsi="Arial Narrow"/>
              </w:rPr>
            </w:pPr>
            <w:r w:rsidRPr="00C63892">
              <w:rPr>
                <w:rFonts w:ascii="Arial Narrow" w:hAnsi="Arial Narrow"/>
              </w:rPr>
              <w:t>20870,2</w:t>
            </w:r>
          </w:p>
        </w:tc>
        <w:tc>
          <w:tcPr>
            <w:tcW w:w="992" w:type="dxa"/>
            <w:tcBorders>
              <w:top w:val="none" w:sz="4" w:space="0" w:color="000000"/>
              <w:left w:val="none" w:sz="4" w:space="0" w:color="000000"/>
              <w:bottom w:val="single" w:sz="4" w:space="0" w:color="auto"/>
              <w:right w:val="single" w:sz="4" w:space="0" w:color="auto"/>
            </w:tcBorders>
            <w:shd w:val="clear" w:color="auto" w:fill="auto"/>
            <w:noWrap/>
            <w:vAlign w:val="center"/>
          </w:tcPr>
          <w:p w14:paraId="4E6429AA" w14:textId="77777777" w:rsidR="00EF7562" w:rsidRPr="00C63892" w:rsidRDefault="009972EB">
            <w:pPr>
              <w:ind w:left="-57" w:right="-57"/>
              <w:jc w:val="center"/>
              <w:rPr>
                <w:rFonts w:ascii="Arial Narrow" w:eastAsia="Arial Narrow" w:hAnsi="Arial Narrow" w:cs="Arial Narrow"/>
                <w:highlight w:val="white"/>
              </w:rPr>
            </w:pPr>
            <w:r w:rsidRPr="00C63892">
              <w:rPr>
                <w:rFonts w:ascii="Arial Narrow" w:eastAsia="Arial Narrow" w:hAnsi="Arial Narrow" w:cs="Arial Narrow"/>
                <w:highlight w:val="white"/>
              </w:rPr>
              <w:t>20765,19</w:t>
            </w:r>
          </w:p>
        </w:tc>
        <w:tc>
          <w:tcPr>
            <w:tcW w:w="85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739F3513" w14:textId="77777777" w:rsidR="00EF7562" w:rsidRPr="00C63892" w:rsidRDefault="009972EB" w:rsidP="00B128DD">
            <w:pPr>
              <w:ind w:left="-57" w:right="-57"/>
              <w:jc w:val="center"/>
              <w:rPr>
                <w:rFonts w:ascii="Arial Narrow" w:eastAsia="Arial Narrow" w:hAnsi="Arial Narrow" w:cs="Arial Narrow"/>
                <w:highlight w:val="white"/>
              </w:rPr>
            </w:pPr>
            <w:r w:rsidRPr="00C63892">
              <w:rPr>
                <w:rFonts w:ascii="Arial Narrow" w:eastAsia="Arial Narrow" w:hAnsi="Arial Narrow" w:cs="Arial Narrow"/>
                <w:highlight w:val="white"/>
              </w:rPr>
              <w:t>-105,00</w:t>
            </w:r>
          </w:p>
        </w:tc>
        <w:tc>
          <w:tcPr>
            <w:tcW w:w="851" w:type="dxa"/>
            <w:tcBorders>
              <w:top w:val="none" w:sz="4" w:space="0" w:color="000000"/>
              <w:left w:val="none" w:sz="4" w:space="0" w:color="000000"/>
              <w:bottom w:val="single" w:sz="4" w:space="0" w:color="auto"/>
              <w:right w:val="single" w:sz="4" w:space="0" w:color="auto"/>
            </w:tcBorders>
            <w:shd w:val="clear" w:color="auto" w:fill="auto"/>
            <w:noWrap/>
            <w:vAlign w:val="center"/>
          </w:tcPr>
          <w:p w14:paraId="3DC3FD55" w14:textId="77777777" w:rsidR="00EF7562" w:rsidRPr="00C63892" w:rsidRDefault="009972EB">
            <w:pPr>
              <w:jc w:val="center"/>
              <w:rPr>
                <w:rFonts w:ascii="Arial Narrow" w:eastAsia="Arial Narrow" w:hAnsi="Arial Narrow" w:cs="Arial Narrow"/>
                <w:highlight w:val="white"/>
              </w:rPr>
            </w:pPr>
            <w:r w:rsidRPr="00C63892">
              <w:rPr>
                <w:rFonts w:ascii="Arial Narrow" w:eastAsia="Arial Narrow" w:hAnsi="Arial Narrow" w:cs="Arial Narrow"/>
                <w:highlight w:val="white"/>
              </w:rPr>
              <w:t>-0,5</w:t>
            </w:r>
          </w:p>
        </w:tc>
        <w:tc>
          <w:tcPr>
            <w:tcW w:w="992" w:type="dxa"/>
            <w:tcBorders>
              <w:top w:val="none" w:sz="4" w:space="0" w:color="000000"/>
              <w:left w:val="none" w:sz="4" w:space="0" w:color="000000"/>
              <w:bottom w:val="single" w:sz="4" w:space="0" w:color="auto"/>
              <w:right w:val="single" w:sz="4" w:space="0" w:color="auto"/>
            </w:tcBorders>
            <w:shd w:val="clear" w:color="auto" w:fill="auto"/>
            <w:noWrap/>
            <w:vAlign w:val="center"/>
          </w:tcPr>
          <w:p w14:paraId="22DA8138" w14:textId="77777777" w:rsidR="00EF7562" w:rsidRPr="00C63892" w:rsidRDefault="009972EB">
            <w:pPr>
              <w:ind w:left="-57" w:right="-57"/>
              <w:jc w:val="center"/>
              <w:rPr>
                <w:rFonts w:ascii="Arial Narrow" w:eastAsia="Arial Narrow" w:hAnsi="Arial Narrow" w:cs="Arial Narrow"/>
                <w:highlight w:val="white"/>
              </w:rPr>
            </w:pPr>
            <w:r w:rsidRPr="00C63892">
              <w:rPr>
                <w:rFonts w:ascii="Arial Narrow" w:eastAsia="Arial Narrow" w:hAnsi="Arial Narrow" w:cs="Arial Narrow"/>
                <w:highlight w:val="white"/>
              </w:rPr>
              <w:t>20867,01</w:t>
            </w:r>
          </w:p>
        </w:tc>
        <w:tc>
          <w:tcPr>
            <w:tcW w:w="851" w:type="dxa"/>
            <w:tcBorders>
              <w:top w:val="none" w:sz="4" w:space="0" w:color="000000"/>
              <w:left w:val="none" w:sz="4" w:space="0" w:color="000000"/>
              <w:bottom w:val="single" w:sz="4" w:space="0" w:color="auto"/>
              <w:right w:val="single" w:sz="4" w:space="0" w:color="auto"/>
            </w:tcBorders>
            <w:shd w:val="clear" w:color="auto" w:fill="auto"/>
            <w:noWrap/>
            <w:vAlign w:val="center"/>
          </w:tcPr>
          <w:p w14:paraId="339C04EE" w14:textId="77777777" w:rsidR="00EF7562" w:rsidRPr="00C63892" w:rsidRDefault="009972EB">
            <w:pPr>
              <w:jc w:val="center"/>
              <w:rPr>
                <w:rFonts w:ascii="Arial Narrow" w:eastAsia="Arial Narrow" w:hAnsi="Arial Narrow" w:cs="Arial Narrow"/>
                <w:highlight w:val="white"/>
              </w:rPr>
            </w:pPr>
            <w:r w:rsidRPr="00C63892">
              <w:rPr>
                <w:rFonts w:ascii="Arial Narrow" w:eastAsia="Arial Narrow" w:hAnsi="Arial Narrow" w:cs="Arial Narrow"/>
                <w:highlight w:val="white"/>
              </w:rPr>
              <w:t>101,82</w:t>
            </w:r>
          </w:p>
        </w:tc>
        <w:tc>
          <w:tcPr>
            <w:tcW w:w="85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0375F229" w14:textId="77777777" w:rsidR="00EF7562" w:rsidRPr="00C63892" w:rsidRDefault="009972EB">
            <w:pPr>
              <w:jc w:val="center"/>
              <w:rPr>
                <w:rFonts w:ascii="Arial Narrow" w:eastAsia="Arial Narrow" w:hAnsi="Arial Narrow" w:cs="Arial Narrow"/>
                <w:highlight w:val="white"/>
              </w:rPr>
            </w:pPr>
            <w:r w:rsidRPr="00C63892">
              <w:rPr>
                <w:rFonts w:ascii="Arial Narrow" w:eastAsia="Arial Narrow" w:hAnsi="Arial Narrow" w:cs="Arial Narrow"/>
                <w:highlight w:val="white"/>
              </w:rPr>
              <w:t>0,49</w:t>
            </w:r>
          </w:p>
        </w:tc>
      </w:tr>
      <w:tr w:rsidR="00EF7562" w:rsidRPr="00C63892" w14:paraId="644B5B4C" w14:textId="77777777" w:rsidTr="00B128DD">
        <w:trPr>
          <w:trHeight w:val="300"/>
        </w:trPr>
        <w:tc>
          <w:tcPr>
            <w:tcW w:w="2567" w:type="dxa"/>
            <w:tcBorders>
              <w:top w:val="single" w:sz="4" w:space="0" w:color="auto"/>
              <w:left w:val="single" w:sz="4" w:space="0" w:color="auto"/>
              <w:bottom w:val="single" w:sz="4" w:space="0" w:color="auto"/>
              <w:right w:val="single" w:sz="4" w:space="0" w:color="auto"/>
            </w:tcBorders>
            <w:shd w:val="clear" w:color="auto" w:fill="auto"/>
            <w:noWrap/>
          </w:tcPr>
          <w:p w14:paraId="15AA6F4D" w14:textId="77777777" w:rsidR="00EF7562" w:rsidRPr="00C63892" w:rsidRDefault="009972EB">
            <w:pPr>
              <w:keepNext/>
              <w:keepLines/>
              <w:rPr>
                <w:rFonts w:ascii="Arial Narrow" w:hAnsi="Arial Narrow"/>
              </w:rPr>
            </w:pPr>
            <w:r w:rsidRPr="00C63892">
              <w:rPr>
                <w:rFonts w:ascii="Arial Narrow" w:hAnsi="Arial Narrow"/>
              </w:rPr>
              <w:t>Потери тепловой энергии в сетях</w:t>
            </w:r>
          </w:p>
        </w:tc>
        <w:tc>
          <w:tcPr>
            <w:tcW w:w="850" w:type="dxa"/>
            <w:tcBorders>
              <w:top w:val="single" w:sz="4" w:space="0" w:color="auto"/>
              <w:left w:val="none" w:sz="4" w:space="0" w:color="000000"/>
              <w:bottom w:val="single" w:sz="4" w:space="0" w:color="auto"/>
              <w:right w:val="single" w:sz="4" w:space="0" w:color="auto"/>
            </w:tcBorders>
            <w:vAlign w:val="center"/>
          </w:tcPr>
          <w:p w14:paraId="467C8C7A" w14:textId="77777777" w:rsidR="00EF7562" w:rsidRPr="00C63892" w:rsidRDefault="009972EB">
            <w:pPr>
              <w:keepNext/>
              <w:keepLines/>
              <w:jc w:val="center"/>
              <w:rPr>
                <w:rFonts w:ascii="Arial Narrow" w:hAnsi="Arial Narrow"/>
              </w:rPr>
            </w:pPr>
            <w:r w:rsidRPr="00C63892">
              <w:rPr>
                <w:rFonts w:ascii="Arial Narrow" w:hAnsi="Arial Narrow"/>
              </w:rPr>
              <w:t>тыс. Гкал</w:t>
            </w:r>
          </w:p>
        </w:tc>
        <w:tc>
          <w:tcPr>
            <w:tcW w:w="97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26044E" w14:textId="77777777" w:rsidR="00EF7562" w:rsidRPr="00C63892" w:rsidRDefault="009972EB">
            <w:pPr>
              <w:jc w:val="center"/>
              <w:rPr>
                <w:rFonts w:ascii="Arial Narrow" w:hAnsi="Arial Narrow"/>
              </w:rPr>
            </w:pPr>
            <w:r w:rsidRPr="00C63892">
              <w:rPr>
                <w:rFonts w:ascii="Arial Narrow" w:hAnsi="Arial Narrow"/>
              </w:rPr>
              <w:t>5374,8</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14:paraId="547FF1F6" w14:textId="77777777" w:rsidR="00EF7562" w:rsidRPr="00C63892" w:rsidRDefault="009972EB">
            <w:pPr>
              <w:ind w:left="-57" w:right="-57"/>
              <w:jc w:val="center"/>
              <w:rPr>
                <w:rFonts w:ascii="Arial Narrow" w:eastAsia="Arial Narrow" w:hAnsi="Arial Narrow" w:cs="Arial Narrow"/>
                <w:highlight w:val="white"/>
              </w:rPr>
            </w:pPr>
            <w:r w:rsidRPr="00C63892">
              <w:rPr>
                <w:rFonts w:ascii="Arial Narrow" w:eastAsia="Arial Narrow" w:hAnsi="Arial Narrow" w:cs="Arial Narrow"/>
                <w:highlight w:val="white"/>
              </w:rPr>
              <w:t>5652,48</w:t>
            </w:r>
          </w:p>
        </w:tc>
        <w:tc>
          <w:tcPr>
            <w:tcW w:w="850" w:type="dxa"/>
            <w:tcBorders>
              <w:top w:val="single" w:sz="4" w:space="0" w:color="auto"/>
              <w:left w:val="none" w:sz="4" w:space="0" w:color="000000"/>
              <w:bottom w:val="single" w:sz="4" w:space="0" w:color="auto"/>
              <w:right w:val="single" w:sz="4" w:space="0" w:color="auto"/>
            </w:tcBorders>
            <w:shd w:val="clear" w:color="auto" w:fill="auto"/>
            <w:noWrap/>
            <w:vAlign w:val="center"/>
          </w:tcPr>
          <w:p w14:paraId="4B724B19" w14:textId="77777777" w:rsidR="00EF7562" w:rsidRPr="00C63892" w:rsidRDefault="009972EB">
            <w:pPr>
              <w:jc w:val="center"/>
              <w:rPr>
                <w:rFonts w:ascii="Arial Narrow" w:eastAsia="Arial Narrow" w:hAnsi="Arial Narrow" w:cs="Arial Narrow"/>
                <w:highlight w:val="white"/>
              </w:rPr>
            </w:pPr>
            <w:r w:rsidRPr="00C63892">
              <w:rPr>
                <w:rFonts w:ascii="Arial Narrow" w:eastAsia="Arial Narrow" w:hAnsi="Arial Narrow" w:cs="Arial Narrow"/>
                <w:highlight w:val="white"/>
              </w:rPr>
              <w:t>277,69</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14:paraId="7AB7EB06" w14:textId="77777777" w:rsidR="00EF7562" w:rsidRPr="00C63892" w:rsidRDefault="009972EB">
            <w:pPr>
              <w:jc w:val="center"/>
              <w:rPr>
                <w:rFonts w:ascii="Arial Narrow" w:eastAsia="Arial Narrow" w:hAnsi="Arial Narrow" w:cs="Arial Narrow"/>
                <w:highlight w:val="white"/>
              </w:rPr>
            </w:pPr>
            <w:r w:rsidRPr="00C63892">
              <w:rPr>
                <w:rFonts w:ascii="Arial Narrow" w:eastAsia="Arial Narrow" w:hAnsi="Arial Narrow" w:cs="Arial Narrow"/>
                <w:highlight w:val="white"/>
              </w:rPr>
              <w:t>5,17</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14:paraId="7CC0496D" w14:textId="77777777" w:rsidR="00EF7562" w:rsidRPr="00C63892" w:rsidRDefault="009972EB">
            <w:pPr>
              <w:ind w:left="-57" w:right="-57"/>
              <w:jc w:val="center"/>
              <w:rPr>
                <w:rFonts w:ascii="Arial Narrow" w:eastAsia="Arial Narrow" w:hAnsi="Arial Narrow" w:cs="Arial Narrow"/>
                <w:highlight w:val="white"/>
              </w:rPr>
            </w:pPr>
            <w:r w:rsidRPr="00C63892">
              <w:rPr>
                <w:rFonts w:ascii="Arial Narrow" w:eastAsia="Arial Narrow" w:hAnsi="Arial Narrow" w:cs="Arial Narrow"/>
                <w:highlight w:val="white"/>
              </w:rPr>
              <w:t>5784,64</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14:paraId="77CDCB5D" w14:textId="77777777" w:rsidR="00EF7562" w:rsidRPr="00C63892" w:rsidRDefault="009972EB">
            <w:pPr>
              <w:jc w:val="center"/>
              <w:rPr>
                <w:rFonts w:ascii="Arial Narrow" w:eastAsia="Arial Narrow" w:hAnsi="Arial Narrow" w:cs="Arial Narrow"/>
                <w:highlight w:val="white"/>
              </w:rPr>
            </w:pPr>
            <w:r w:rsidRPr="00C63892">
              <w:rPr>
                <w:rFonts w:ascii="Arial Narrow" w:eastAsia="Arial Narrow" w:hAnsi="Arial Narrow" w:cs="Arial Narrow"/>
                <w:highlight w:val="white"/>
              </w:rPr>
              <w:t>132,16</w:t>
            </w:r>
          </w:p>
        </w:tc>
        <w:tc>
          <w:tcPr>
            <w:tcW w:w="850" w:type="dxa"/>
            <w:tcBorders>
              <w:top w:val="single" w:sz="4" w:space="0" w:color="auto"/>
              <w:left w:val="none" w:sz="4" w:space="0" w:color="000000"/>
              <w:bottom w:val="single" w:sz="4" w:space="0" w:color="auto"/>
              <w:right w:val="single" w:sz="4" w:space="0" w:color="auto"/>
            </w:tcBorders>
            <w:shd w:val="clear" w:color="auto" w:fill="auto"/>
            <w:noWrap/>
            <w:vAlign w:val="center"/>
          </w:tcPr>
          <w:p w14:paraId="2CFF96DD" w14:textId="77777777" w:rsidR="00EF7562" w:rsidRPr="00C63892" w:rsidRDefault="009972EB">
            <w:pPr>
              <w:jc w:val="center"/>
              <w:rPr>
                <w:rFonts w:ascii="Arial Narrow" w:eastAsia="Arial Narrow" w:hAnsi="Arial Narrow" w:cs="Arial Narrow"/>
                <w:highlight w:val="white"/>
              </w:rPr>
            </w:pPr>
            <w:r w:rsidRPr="00C63892">
              <w:rPr>
                <w:rFonts w:ascii="Arial Narrow" w:eastAsia="Arial Narrow" w:hAnsi="Arial Narrow" w:cs="Arial Narrow"/>
                <w:highlight w:val="white"/>
              </w:rPr>
              <w:t>2,34</w:t>
            </w:r>
          </w:p>
        </w:tc>
      </w:tr>
      <w:tr w:rsidR="00EF7562" w:rsidRPr="00C63892" w14:paraId="20EFC031" w14:textId="77777777" w:rsidTr="00B128DD">
        <w:trPr>
          <w:trHeight w:val="300"/>
        </w:trPr>
        <w:tc>
          <w:tcPr>
            <w:tcW w:w="2567" w:type="dxa"/>
            <w:tcBorders>
              <w:top w:val="single" w:sz="4" w:space="0" w:color="auto"/>
              <w:left w:val="single" w:sz="4" w:space="0" w:color="auto"/>
              <w:bottom w:val="single" w:sz="4" w:space="0" w:color="auto"/>
              <w:right w:val="single" w:sz="4" w:space="0" w:color="auto"/>
            </w:tcBorders>
            <w:shd w:val="clear" w:color="auto" w:fill="auto"/>
            <w:noWrap/>
          </w:tcPr>
          <w:p w14:paraId="39FA6999" w14:textId="77777777" w:rsidR="00EF7562" w:rsidRPr="00C63892" w:rsidRDefault="009972EB">
            <w:pPr>
              <w:keepNext/>
              <w:keepLines/>
              <w:rPr>
                <w:rFonts w:ascii="Arial Narrow" w:hAnsi="Arial Narrow"/>
              </w:rPr>
            </w:pPr>
            <w:r w:rsidRPr="00C63892">
              <w:rPr>
                <w:rFonts w:ascii="Arial Narrow" w:hAnsi="Arial Narrow"/>
              </w:rPr>
              <w:t>то же % к отпуску в сеть</w:t>
            </w:r>
          </w:p>
        </w:tc>
        <w:tc>
          <w:tcPr>
            <w:tcW w:w="850" w:type="dxa"/>
            <w:tcBorders>
              <w:top w:val="single" w:sz="4" w:space="0" w:color="auto"/>
              <w:left w:val="none" w:sz="4" w:space="0" w:color="000000"/>
              <w:bottom w:val="single" w:sz="4" w:space="0" w:color="auto"/>
              <w:right w:val="single" w:sz="4" w:space="0" w:color="auto"/>
            </w:tcBorders>
            <w:vAlign w:val="center"/>
          </w:tcPr>
          <w:p w14:paraId="56B1D724" w14:textId="77777777" w:rsidR="00EF7562" w:rsidRPr="00C63892" w:rsidRDefault="009972EB">
            <w:pPr>
              <w:keepNext/>
              <w:keepLines/>
              <w:jc w:val="center"/>
              <w:rPr>
                <w:rFonts w:ascii="Arial Narrow" w:hAnsi="Arial Narrow"/>
              </w:rPr>
            </w:pPr>
            <w:r w:rsidRPr="00C63892">
              <w:rPr>
                <w:rFonts w:ascii="Arial Narrow" w:hAnsi="Arial Narrow"/>
              </w:rPr>
              <w:t>%</w:t>
            </w:r>
          </w:p>
        </w:tc>
        <w:tc>
          <w:tcPr>
            <w:tcW w:w="97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9761A2" w14:textId="77777777" w:rsidR="00EF7562" w:rsidRPr="00C63892" w:rsidRDefault="009972EB">
            <w:pPr>
              <w:jc w:val="center"/>
              <w:rPr>
                <w:rFonts w:ascii="Arial Narrow" w:hAnsi="Arial Narrow"/>
              </w:rPr>
            </w:pPr>
            <w:r w:rsidRPr="00C63892">
              <w:rPr>
                <w:rFonts w:ascii="Arial Narrow" w:hAnsi="Arial Narrow"/>
              </w:rPr>
              <w:t>25,75</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14:paraId="6D8970B8" w14:textId="77777777" w:rsidR="00EF7562" w:rsidRPr="00C63892" w:rsidRDefault="009972EB">
            <w:pPr>
              <w:ind w:left="-57" w:right="-57"/>
              <w:jc w:val="center"/>
              <w:rPr>
                <w:rFonts w:ascii="Arial Narrow" w:eastAsia="Arial Narrow" w:hAnsi="Arial Narrow" w:cs="Arial Narrow"/>
                <w:highlight w:val="white"/>
              </w:rPr>
            </w:pPr>
            <w:r w:rsidRPr="00C63892">
              <w:rPr>
                <w:rFonts w:ascii="Arial Narrow" w:eastAsia="Arial Narrow" w:hAnsi="Arial Narrow" w:cs="Arial Narrow"/>
                <w:highlight w:val="white"/>
              </w:rPr>
              <w:t>27,22</w:t>
            </w:r>
          </w:p>
        </w:tc>
        <w:tc>
          <w:tcPr>
            <w:tcW w:w="850" w:type="dxa"/>
            <w:tcBorders>
              <w:top w:val="single" w:sz="4" w:space="0" w:color="auto"/>
              <w:left w:val="none" w:sz="4" w:space="0" w:color="000000"/>
              <w:bottom w:val="single" w:sz="4" w:space="0" w:color="auto"/>
              <w:right w:val="single" w:sz="4" w:space="0" w:color="auto"/>
            </w:tcBorders>
            <w:shd w:val="clear" w:color="auto" w:fill="auto"/>
            <w:noWrap/>
            <w:vAlign w:val="center"/>
          </w:tcPr>
          <w:p w14:paraId="4CB64033" w14:textId="77777777" w:rsidR="00EF7562" w:rsidRPr="00C63892" w:rsidRDefault="009972EB">
            <w:pPr>
              <w:jc w:val="center"/>
              <w:rPr>
                <w:rFonts w:ascii="Arial Narrow" w:eastAsia="Arial Narrow" w:hAnsi="Arial Narrow" w:cs="Arial Narrow"/>
                <w:highlight w:val="white"/>
              </w:rPr>
            </w:pPr>
            <w:r w:rsidRPr="00C63892">
              <w:rPr>
                <w:rFonts w:ascii="Arial Narrow" w:eastAsia="Arial Narrow" w:hAnsi="Arial Narrow" w:cs="Arial Narrow"/>
                <w:highlight w:val="white"/>
              </w:rPr>
              <w:t>1,47</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14:paraId="06C9BA06" w14:textId="77777777" w:rsidR="00EF7562" w:rsidRPr="00C63892" w:rsidRDefault="009972EB">
            <w:pPr>
              <w:jc w:val="center"/>
              <w:rPr>
                <w:rFonts w:ascii="Arial Narrow" w:eastAsia="Arial Narrow" w:hAnsi="Arial Narrow" w:cs="Arial Narrow"/>
                <w:highlight w:val="white"/>
              </w:rPr>
            </w:pPr>
            <w:r w:rsidRPr="00C63892">
              <w:rPr>
                <w:rFonts w:ascii="Arial Narrow" w:eastAsia="Arial Narrow" w:hAnsi="Arial Narrow" w:cs="Arial Narrow"/>
                <w:highlight w:val="white"/>
              </w:rPr>
              <w:t>5,71</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14:paraId="03F23553" w14:textId="77777777" w:rsidR="00EF7562" w:rsidRPr="00C63892" w:rsidRDefault="009972EB">
            <w:pPr>
              <w:ind w:left="-57" w:right="-57"/>
              <w:jc w:val="center"/>
              <w:rPr>
                <w:rFonts w:ascii="Arial Narrow" w:eastAsia="Arial Narrow" w:hAnsi="Arial Narrow" w:cs="Arial Narrow"/>
                <w:highlight w:val="white"/>
              </w:rPr>
            </w:pPr>
            <w:r w:rsidRPr="00C63892">
              <w:rPr>
                <w:rFonts w:ascii="Arial Narrow" w:eastAsia="Arial Narrow" w:hAnsi="Arial Narrow" w:cs="Arial Narrow"/>
                <w:highlight w:val="white"/>
              </w:rPr>
              <w:t>27,72</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14:paraId="7DF46D04" w14:textId="77777777" w:rsidR="00EF7562" w:rsidRPr="00C63892" w:rsidRDefault="009972EB">
            <w:pPr>
              <w:jc w:val="center"/>
              <w:rPr>
                <w:rFonts w:ascii="Arial Narrow" w:eastAsia="Arial Narrow" w:hAnsi="Arial Narrow" w:cs="Arial Narrow"/>
                <w:highlight w:val="white"/>
              </w:rPr>
            </w:pPr>
            <w:r w:rsidRPr="00C63892">
              <w:rPr>
                <w:rFonts w:ascii="Arial Narrow" w:eastAsia="Arial Narrow" w:hAnsi="Arial Narrow" w:cs="Arial Narrow"/>
                <w:highlight w:val="white"/>
              </w:rPr>
              <w:t>0,50</w:t>
            </w:r>
          </w:p>
        </w:tc>
        <w:tc>
          <w:tcPr>
            <w:tcW w:w="850" w:type="dxa"/>
            <w:tcBorders>
              <w:top w:val="single" w:sz="4" w:space="0" w:color="auto"/>
              <w:left w:val="none" w:sz="4" w:space="0" w:color="000000"/>
              <w:bottom w:val="single" w:sz="4" w:space="0" w:color="auto"/>
              <w:right w:val="single" w:sz="4" w:space="0" w:color="auto"/>
            </w:tcBorders>
            <w:shd w:val="clear" w:color="auto" w:fill="auto"/>
            <w:noWrap/>
            <w:vAlign w:val="center"/>
          </w:tcPr>
          <w:p w14:paraId="250737AD" w14:textId="77777777" w:rsidR="00EF7562" w:rsidRPr="00C63892" w:rsidRDefault="009972EB">
            <w:pPr>
              <w:jc w:val="center"/>
              <w:rPr>
                <w:rFonts w:ascii="Arial Narrow" w:eastAsia="Arial Narrow" w:hAnsi="Arial Narrow" w:cs="Arial Narrow"/>
                <w:highlight w:val="white"/>
              </w:rPr>
            </w:pPr>
            <w:r w:rsidRPr="00C63892">
              <w:rPr>
                <w:rFonts w:ascii="Arial Narrow" w:eastAsia="Arial Narrow" w:hAnsi="Arial Narrow" w:cs="Arial Narrow"/>
                <w:highlight w:val="white"/>
              </w:rPr>
              <w:t>1,84</w:t>
            </w:r>
          </w:p>
        </w:tc>
      </w:tr>
      <w:tr w:rsidR="00EF7562" w:rsidRPr="00C63892" w14:paraId="6AFD84B2" w14:textId="77777777" w:rsidTr="00B128DD">
        <w:trPr>
          <w:trHeight w:val="300"/>
        </w:trPr>
        <w:tc>
          <w:tcPr>
            <w:tcW w:w="2567" w:type="dxa"/>
            <w:tcBorders>
              <w:top w:val="none" w:sz="4" w:space="0" w:color="000000"/>
              <w:left w:val="single" w:sz="4" w:space="0" w:color="auto"/>
              <w:bottom w:val="single" w:sz="4" w:space="0" w:color="auto"/>
              <w:right w:val="single" w:sz="4" w:space="0" w:color="auto"/>
            </w:tcBorders>
            <w:shd w:val="clear" w:color="auto" w:fill="auto"/>
            <w:noWrap/>
          </w:tcPr>
          <w:p w14:paraId="28ACD133" w14:textId="77777777" w:rsidR="00EF7562" w:rsidRPr="00C63892" w:rsidRDefault="009972EB">
            <w:pPr>
              <w:keepNext/>
              <w:keepLines/>
              <w:ind w:right="-57"/>
              <w:rPr>
                <w:rFonts w:ascii="Arial Narrow" w:hAnsi="Arial Narrow"/>
              </w:rPr>
            </w:pPr>
            <w:r w:rsidRPr="00C63892">
              <w:rPr>
                <w:rFonts w:ascii="Arial Narrow" w:hAnsi="Arial Narrow"/>
              </w:rPr>
              <w:t>Расход тепловой энергии на производственные и хозяйственные нужды</w:t>
            </w:r>
          </w:p>
        </w:tc>
        <w:tc>
          <w:tcPr>
            <w:tcW w:w="850" w:type="dxa"/>
            <w:tcBorders>
              <w:top w:val="single" w:sz="4" w:space="0" w:color="auto"/>
              <w:left w:val="none" w:sz="4" w:space="0" w:color="000000"/>
              <w:bottom w:val="single" w:sz="4" w:space="0" w:color="auto"/>
              <w:right w:val="single" w:sz="4" w:space="0" w:color="auto"/>
            </w:tcBorders>
            <w:vAlign w:val="center"/>
          </w:tcPr>
          <w:p w14:paraId="08E24A40" w14:textId="77777777" w:rsidR="00EF7562" w:rsidRPr="00C63892" w:rsidRDefault="009972EB">
            <w:pPr>
              <w:keepNext/>
              <w:keepLines/>
              <w:jc w:val="center"/>
              <w:rPr>
                <w:rFonts w:ascii="Arial Narrow" w:hAnsi="Arial Narrow"/>
              </w:rPr>
            </w:pPr>
            <w:r w:rsidRPr="00C63892">
              <w:rPr>
                <w:rFonts w:ascii="Arial Narrow" w:hAnsi="Arial Narrow"/>
              </w:rPr>
              <w:t>тыс. Гкал</w:t>
            </w:r>
          </w:p>
        </w:tc>
        <w:tc>
          <w:tcPr>
            <w:tcW w:w="978" w:type="dxa"/>
            <w:tcBorders>
              <w:top w:val="none" w:sz="4" w:space="0" w:color="000000"/>
              <w:left w:val="single" w:sz="4" w:space="0" w:color="auto"/>
              <w:bottom w:val="single" w:sz="4" w:space="0" w:color="auto"/>
              <w:right w:val="single" w:sz="4" w:space="0" w:color="auto"/>
            </w:tcBorders>
            <w:shd w:val="clear" w:color="auto" w:fill="auto"/>
            <w:noWrap/>
            <w:vAlign w:val="center"/>
          </w:tcPr>
          <w:p w14:paraId="6C473FFB" w14:textId="77777777" w:rsidR="00EF7562" w:rsidRPr="00C63892" w:rsidRDefault="009972EB">
            <w:pPr>
              <w:jc w:val="center"/>
              <w:rPr>
                <w:rFonts w:ascii="Arial Narrow" w:hAnsi="Arial Narrow"/>
              </w:rPr>
            </w:pPr>
            <w:r w:rsidRPr="00C63892">
              <w:rPr>
                <w:rFonts w:ascii="Arial Narrow" w:hAnsi="Arial Narrow"/>
              </w:rPr>
              <w:t>376,6</w:t>
            </w:r>
          </w:p>
        </w:tc>
        <w:tc>
          <w:tcPr>
            <w:tcW w:w="992" w:type="dxa"/>
            <w:tcBorders>
              <w:top w:val="none" w:sz="4" w:space="0" w:color="000000"/>
              <w:left w:val="none" w:sz="4" w:space="0" w:color="000000"/>
              <w:bottom w:val="single" w:sz="4" w:space="0" w:color="auto"/>
              <w:right w:val="single" w:sz="4" w:space="0" w:color="auto"/>
            </w:tcBorders>
            <w:shd w:val="clear" w:color="auto" w:fill="auto"/>
            <w:noWrap/>
            <w:vAlign w:val="center"/>
          </w:tcPr>
          <w:p w14:paraId="046E6C02" w14:textId="77777777" w:rsidR="00EF7562" w:rsidRPr="00C63892" w:rsidRDefault="009972EB">
            <w:pPr>
              <w:ind w:left="-57" w:right="-57"/>
              <w:jc w:val="center"/>
              <w:rPr>
                <w:rFonts w:ascii="Arial Narrow" w:eastAsia="Arial Narrow" w:hAnsi="Arial Narrow" w:cs="Arial Narrow"/>
                <w:highlight w:val="white"/>
              </w:rPr>
            </w:pPr>
            <w:r w:rsidRPr="00C63892">
              <w:rPr>
                <w:rFonts w:ascii="Arial Narrow" w:eastAsia="Arial Narrow" w:hAnsi="Arial Narrow" w:cs="Arial Narrow"/>
                <w:highlight w:val="white"/>
              </w:rPr>
              <w:t>375,02</w:t>
            </w:r>
          </w:p>
        </w:tc>
        <w:tc>
          <w:tcPr>
            <w:tcW w:w="85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1B324AE4" w14:textId="77777777" w:rsidR="00EF7562" w:rsidRPr="00C63892" w:rsidRDefault="009972EB">
            <w:pPr>
              <w:jc w:val="center"/>
              <w:rPr>
                <w:rFonts w:ascii="Arial Narrow" w:eastAsia="Arial Narrow" w:hAnsi="Arial Narrow" w:cs="Arial Narrow"/>
                <w:highlight w:val="white"/>
              </w:rPr>
            </w:pPr>
            <w:r w:rsidRPr="00C63892">
              <w:rPr>
                <w:rFonts w:ascii="Arial Narrow" w:eastAsia="Arial Narrow" w:hAnsi="Arial Narrow" w:cs="Arial Narrow"/>
                <w:highlight w:val="white"/>
              </w:rPr>
              <w:t>-1,65</w:t>
            </w:r>
          </w:p>
        </w:tc>
        <w:tc>
          <w:tcPr>
            <w:tcW w:w="851" w:type="dxa"/>
            <w:tcBorders>
              <w:top w:val="none" w:sz="4" w:space="0" w:color="000000"/>
              <w:left w:val="none" w:sz="4" w:space="0" w:color="000000"/>
              <w:bottom w:val="single" w:sz="4" w:space="0" w:color="auto"/>
              <w:right w:val="single" w:sz="4" w:space="0" w:color="auto"/>
            </w:tcBorders>
            <w:shd w:val="clear" w:color="auto" w:fill="auto"/>
            <w:noWrap/>
            <w:vAlign w:val="center"/>
          </w:tcPr>
          <w:p w14:paraId="736FCF36" w14:textId="77777777" w:rsidR="00EF7562" w:rsidRPr="00C63892" w:rsidRDefault="009972EB">
            <w:pPr>
              <w:jc w:val="center"/>
              <w:rPr>
                <w:rFonts w:ascii="Arial Narrow" w:eastAsia="Arial Narrow" w:hAnsi="Arial Narrow" w:cs="Arial Narrow"/>
                <w:highlight w:val="white"/>
              </w:rPr>
            </w:pPr>
            <w:r w:rsidRPr="00C63892">
              <w:rPr>
                <w:rFonts w:ascii="Arial Narrow" w:eastAsia="Arial Narrow" w:hAnsi="Arial Narrow" w:cs="Arial Narrow"/>
                <w:highlight w:val="white"/>
              </w:rPr>
              <w:t>-0,44</w:t>
            </w:r>
          </w:p>
        </w:tc>
        <w:tc>
          <w:tcPr>
            <w:tcW w:w="992" w:type="dxa"/>
            <w:tcBorders>
              <w:top w:val="none" w:sz="4" w:space="0" w:color="000000"/>
              <w:left w:val="none" w:sz="4" w:space="0" w:color="000000"/>
              <w:bottom w:val="single" w:sz="4" w:space="0" w:color="auto"/>
              <w:right w:val="single" w:sz="4" w:space="0" w:color="auto"/>
            </w:tcBorders>
            <w:shd w:val="clear" w:color="auto" w:fill="auto"/>
            <w:noWrap/>
            <w:vAlign w:val="center"/>
          </w:tcPr>
          <w:p w14:paraId="236D4846" w14:textId="77777777" w:rsidR="00EF7562" w:rsidRPr="00C63892" w:rsidRDefault="009972EB">
            <w:pPr>
              <w:ind w:left="-57" w:right="-57"/>
              <w:jc w:val="center"/>
              <w:rPr>
                <w:rFonts w:ascii="Arial Narrow" w:eastAsia="Arial Narrow" w:hAnsi="Arial Narrow" w:cs="Arial Narrow"/>
                <w:highlight w:val="white"/>
              </w:rPr>
            </w:pPr>
            <w:r w:rsidRPr="00C63892">
              <w:rPr>
                <w:rFonts w:ascii="Arial Narrow" w:eastAsia="Arial Narrow" w:hAnsi="Arial Narrow" w:cs="Arial Narrow"/>
                <w:highlight w:val="white"/>
              </w:rPr>
              <w:t>366,76</w:t>
            </w:r>
          </w:p>
        </w:tc>
        <w:tc>
          <w:tcPr>
            <w:tcW w:w="851" w:type="dxa"/>
            <w:tcBorders>
              <w:top w:val="none" w:sz="4" w:space="0" w:color="000000"/>
              <w:left w:val="none" w:sz="4" w:space="0" w:color="000000"/>
              <w:bottom w:val="single" w:sz="4" w:space="0" w:color="auto"/>
              <w:right w:val="single" w:sz="4" w:space="0" w:color="auto"/>
            </w:tcBorders>
            <w:shd w:val="clear" w:color="auto" w:fill="auto"/>
            <w:noWrap/>
            <w:vAlign w:val="center"/>
          </w:tcPr>
          <w:p w14:paraId="327A706F" w14:textId="77777777" w:rsidR="00EF7562" w:rsidRPr="00C63892" w:rsidRDefault="009972EB">
            <w:pPr>
              <w:jc w:val="center"/>
              <w:rPr>
                <w:rFonts w:ascii="Arial Narrow" w:eastAsia="Arial Narrow" w:hAnsi="Arial Narrow" w:cs="Arial Narrow"/>
                <w:highlight w:val="white"/>
              </w:rPr>
            </w:pPr>
            <w:r w:rsidRPr="00C63892">
              <w:rPr>
                <w:rFonts w:ascii="Arial Narrow" w:eastAsia="Arial Narrow" w:hAnsi="Arial Narrow" w:cs="Arial Narrow"/>
                <w:highlight w:val="white"/>
              </w:rPr>
              <w:t>-8,26</w:t>
            </w:r>
          </w:p>
        </w:tc>
        <w:tc>
          <w:tcPr>
            <w:tcW w:w="85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1E382559" w14:textId="77777777" w:rsidR="00EF7562" w:rsidRPr="00C63892" w:rsidRDefault="009972EB">
            <w:pPr>
              <w:jc w:val="center"/>
              <w:rPr>
                <w:rFonts w:ascii="Arial Narrow" w:eastAsia="Arial Narrow" w:hAnsi="Arial Narrow" w:cs="Arial Narrow"/>
                <w:highlight w:val="white"/>
              </w:rPr>
            </w:pPr>
            <w:r w:rsidRPr="00C63892">
              <w:rPr>
                <w:rFonts w:ascii="Arial Narrow" w:eastAsia="Arial Narrow" w:hAnsi="Arial Narrow" w:cs="Arial Narrow"/>
                <w:highlight w:val="white"/>
              </w:rPr>
              <w:t>-2,20</w:t>
            </w:r>
          </w:p>
        </w:tc>
      </w:tr>
      <w:tr w:rsidR="00EF7562" w:rsidRPr="00C63892" w14:paraId="7E897391" w14:textId="77777777" w:rsidTr="00B128DD">
        <w:trPr>
          <w:trHeight w:val="3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D897CD" w14:textId="77777777" w:rsidR="00EF7562" w:rsidRPr="00C63892" w:rsidRDefault="009972EB">
            <w:pPr>
              <w:keepNext/>
              <w:keepLines/>
              <w:rPr>
                <w:rFonts w:ascii="Arial Narrow" w:hAnsi="Arial Narrow"/>
              </w:rPr>
            </w:pPr>
            <w:r w:rsidRPr="00C63892">
              <w:rPr>
                <w:rFonts w:ascii="Arial Narrow" w:hAnsi="Arial Narrow"/>
              </w:rPr>
              <w:t>тепловых источников</w:t>
            </w:r>
          </w:p>
        </w:tc>
        <w:tc>
          <w:tcPr>
            <w:tcW w:w="850" w:type="dxa"/>
            <w:tcBorders>
              <w:top w:val="single" w:sz="4" w:space="0" w:color="auto"/>
              <w:left w:val="none" w:sz="4" w:space="0" w:color="000000"/>
              <w:bottom w:val="single" w:sz="4" w:space="0" w:color="auto"/>
              <w:right w:val="single" w:sz="4" w:space="0" w:color="auto"/>
            </w:tcBorders>
            <w:vAlign w:val="center"/>
          </w:tcPr>
          <w:p w14:paraId="0244661F" w14:textId="77777777" w:rsidR="00EF7562" w:rsidRPr="00C63892" w:rsidRDefault="009972EB">
            <w:pPr>
              <w:keepNext/>
              <w:keepLines/>
              <w:jc w:val="center"/>
              <w:rPr>
                <w:rFonts w:ascii="Arial Narrow" w:hAnsi="Arial Narrow"/>
              </w:rPr>
            </w:pPr>
            <w:r w:rsidRPr="00C63892">
              <w:rPr>
                <w:rFonts w:ascii="Arial Narrow" w:hAnsi="Arial Narrow"/>
              </w:rPr>
              <w:t>тыс. Гкал</w:t>
            </w:r>
          </w:p>
        </w:tc>
        <w:tc>
          <w:tcPr>
            <w:tcW w:w="97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0E7427" w14:textId="77777777" w:rsidR="00EF7562" w:rsidRPr="00C63892" w:rsidRDefault="009972EB">
            <w:pPr>
              <w:jc w:val="center"/>
              <w:rPr>
                <w:rFonts w:ascii="Arial Narrow" w:hAnsi="Arial Narrow"/>
              </w:rPr>
            </w:pPr>
            <w:r w:rsidRPr="00C63892">
              <w:rPr>
                <w:rFonts w:ascii="Arial Narrow" w:hAnsi="Arial Narrow"/>
              </w:rPr>
              <w:t>210,9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8ABB2F" w14:textId="77777777" w:rsidR="00EF7562" w:rsidRPr="00C63892" w:rsidRDefault="009972EB">
            <w:pPr>
              <w:ind w:left="-57" w:right="-57"/>
              <w:jc w:val="center"/>
              <w:rPr>
                <w:rFonts w:ascii="Arial Narrow" w:eastAsia="Arial Narrow" w:hAnsi="Arial Narrow" w:cs="Arial Narrow"/>
                <w:highlight w:val="white"/>
              </w:rPr>
            </w:pPr>
            <w:r w:rsidRPr="00C63892">
              <w:rPr>
                <w:rFonts w:ascii="Arial Narrow" w:eastAsia="Arial Narrow" w:hAnsi="Arial Narrow" w:cs="Arial Narrow"/>
                <w:highlight w:val="white"/>
              </w:rPr>
              <w:t>206,45</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3BE1B2" w14:textId="77777777" w:rsidR="00EF7562" w:rsidRPr="00C63892" w:rsidRDefault="009972EB">
            <w:pPr>
              <w:jc w:val="center"/>
              <w:rPr>
                <w:rFonts w:ascii="Arial Narrow" w:eastAsia="Arial Narrow" w:hAnsi="Arial Narrow" w:cs="Arial Narrow"/>
                <w:highlight w:val="white"/>
              </w:rPr>
            </w:pPr>
            <w:r w:rsidRPr="00C63892">
              <w:rPr>
                <w:rFonts w:ascii="Arial Narrow" w:eastAsia="Arial Narrow" w:hAnsi="Arial Narrow" w:cs="Arial Narrow"/>
                <w:highlight w:val="white"/>
              </w:rPr>
              <w:t>40,73</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4E71E2" w14:textId="77777777" w:rsidR="00EF7562" w:rsidRPr="00C63892" w:rsidRDefault="009972EB">
            <w:pPr>
              <w:jc w:val="center"/>
              <w:rPr>
                <w:rFonts w:ascii="Arial Narrow" w:eastAsia="Arial Narrow" w:hAnsi="Arial Narrow" w:cs="Arial Narrow"/>
                <w:highlight w:val="white"/>
              </w:rPr>
            </w:pPr>
            <w:r w:rsidRPr="00C63892">
              <w:rPr>
                <w:rFonts w:ascii="Arial Narrow" w:eastAsia="Arial Narrow" w:hAnsi="Arial Narrow" w:cs="Arial Narrow"/>
                <w:highlight w:val="white"/>
              </w:rPr>
              <w:t>24,58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73CDA1" w14:textId="77777777" w:rsidR="00EF7562" w:rsidRPr="00C63892" w:rsidRDefault="009972EB">
            <w:pPr>
              <w:ind w:left="-57" w:right="-57"/>
              <w:jc w:val="center"/>
              <w:rPr>
                <w:rFonts w:ascii="Arial Narrow" w:eastAsia="Arial Narrow" w:hAnsi="Arial Narrow" w:cs="Arial Narrow"/>
                <w:highlight w:val="white"/>
              </w:rPr>
            </w:pPr>
            <w:r w:rsidRPr="00C63892">
              <w:rPr>
                <w:rFonts w:ascii="Arial Narrow" w:eastAsia="Arial Narrow" w:hAnsi="Arial Narrow" w:cs="Arial Narrow"/>
                <w:highlight w:val="white"/>
              </w:rPr>
              <w:t>206,09</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A49438" w14:textId="77777777" w:rsidR="00EF7562" w:rsidRPr="00C63892" w:rsidRDefault="009972EB">
            <w:pPr>
              <w:jc w:val="center"/>
              <w:rPr>
                <w:rFonts w:ascii="Arial Narrow" w:eastAsia="Arial Narrow" w:hAnsi="Arial Narrow" w:cs="Arial Narrow"/>
                <w:highlight w:val="white"/>
              </w:rPr>
            </w:pPr>
            <w:r w:rsidRPr="00C63892">
              <w:rPr>
                <w:rFonts w:ascii="Arial Narrow" w:eastAsia="Arial Narrow" w:hAnsi="Arial Narrow" w:cs="Arial Narrow"/>
                <w:highlight w:val="white"/>
              </w:rPr>
              <w:t>-0,36</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D71690" w14:textId="77777777" w:rsidR="00EF7562" w:rsidRPr="00C63892" w:rsidRDefault="009972EB">
            <w:pPr>
              <w:jc w:val="center"/>
              <w:rPr>
                <w:rFonts w:ascii="Arial Narrow" w:eastAsia="Arial Narrow" w:hAnsi="Arial Narrow" w:cs="Arial Narrow"/>
                <w:highlight w:val="white"/>
              </w:rPr>
            </w:pPr>
            <w:r w:rsidRPr="00C63892">
              <w:rPr>
                <w:rFonts w:ascii="Arial Narrow" w:eastAsia="Arial Narrow" w:hAnsi="Arial Narrow" w:cs="Arial Narrow"/>
                <w:highlight w:val="white"/>
              </w:rPr>
              <w:t>-0,17</w:t>
            </w:r>
          </w:p>
        </w:tc>
      </w:tr>
      <w:tr w:rsidR="00EF7562" w:rsidRPr="00C63892" w14:paraId="5FBA8187" w14:textId="77777777" w:rsidTr="00B128DD">
        <w:trPr>
          <w:trHeight w:val="300"/>
        </w:trPr>
        <w:tc>
          <w:tcPr>
            <w:tcW w:w="2567" w:type="dxa"/>
            <w:tcBorders>
              <w:top w:val="none" w:sz="4" w:space="0" w:color="000000"/>
              <w:left w:val="single" w:sz="4" w:space="0" w:color="auto"/>
              <w:bottom w:val="single" w:sz="4" w:space="0" w:color="auto"/>
              <w:right w:val="single" w:sz="4" w:space="0" w:color="auto"/>
            </w:tcBorders>
            <w:shd w:val="clear" w:color="auto" w:fill="auto"/>
            <w:noWrap/>
            <w:vAlign w:val="center"/>
          </w:tcPr>
          <w:p w14:paraId="7A237909" w14:textId="77777777" w:rsidR="00EF7562" w:rsidRPr="00C63892" w:rsidRDefault="009972EB">
            <w:pPr>
              <w:keepNext/>
              <w:keepLines/>
              <w:rPr>
                <w:rFonts w:ascii="Arial Narrow" w:hAnsi="Arial Narrow"/>
              </w:rPr>
            </w:pPr>
            <w:r w:rsidRPr="00C63892">
              <w:rPr>
                <w:rFonts w:ascii="Arial Narrow" w:hAnsi="Arial Narrow"/>
              </w:rPr>
              <w:t xml:space="preserve">тепловых сетей </w:t>
            </w:r>
          </w:p>
        </w:tc>
        <w:tc>
          <w:tcPr>
            <w:tcW w:w="850" w:type="dxa"/>
            <w:tcBorders>
              <w:top w:val="single" w:sz="4" w:space="0" w:color="auto"/>
              <w:left w:val="none" w:sz="4" w:space="0" w:color="000000"/>
              <w:bottom w:val="single" w:sz="4" w:space="0" w:color="auto"/>
              <w:right w:val="single" w:sz="4" w:space="0" w:color="auto"/>
            </w:tcBorders>
            <w:vAlign w:val="center"/>
          </w:tcPr>
          <w:p w14:paraId="3DE735BF" w14:textId="77777777" w:rsidR="00EF7562" w:rsidRPr="00C63892" w:rsidRDefault="009972EB">
            <w:pPr>
              <w:keepNext/>
              <w:keepLines/>
              <w:jc w:val="center"/>
              <w:rPr>
                <w:rFonts w:ascii="Arial Narrow" w:hAnsi="Arial Narrow"/>
              </w:rPr>
            </w:pPr>
            <w:r w:rsidRPr="00C63892">
              <w:rPr>
                <w:rFonts w:ascii="Arial Narrow" w:hAnsi="Arial Narrow"/>
              </w:rPr>
              <w:t>тыс. Гкал</w:t>
            </w:r>
          </w:p>
        </w:tc>
        <w:tc>
          <w:tcPr>
            <w:tcW w:w="978" w:type="dxa"/>
            <w:tcBorders>
              <w:top w:val="none" w:sz="4" w:space="0" w:color="000000"/>
              <w:left w:val="single" w:sz="4" w:space="0" w:color="auto"/>
              <w:bottom w:val="single" w:sz="4" w:space="0" w:color="auto"/>
              <w:right w:val="single" w:sz="4" w:space="0" w:color="auto"/>
            </w:tcBorders>
            <w:shd w:val="clear" w:color="auto" w:fill="auto"/>
            <w:noWrap/>
            <w:vAlign w:val="center"/>
          </w:tcPr>
          <w:p w14:paraId="6A05B461" w14:textId="77777777" w:rsidR="00EF7562" w:rsidRPr="00C63892" w:rsidRDefault="009972EB">
            <w:pPr>
              <w:jc w:val="center"/>
              <w:rPr>
                <w:rFonts w:ascii="Arial Narrow" w:hAnsi="Arial Narrow"/>
              </w:rPr>
            </w:pPr>
            <w:r w:rsidRPr="00C63892">
              <w:rPr>
                <w:rFonts w:ascii="Arial Narrow" w:hAnsi="Arial Narrow"/>
              </w:rPr>
              <w:t>165,7</w:t>
            </w:r>
          </w:p>
        </w:tc>
        <w:tc>
          <w:tcPr>
            <w:tcW w:w="992" w:type="dxa"/>
            <w:tcBorders>
              <w:top w:val="none" w:sz="4" w:space="0" w:color="000000"/>
              <w:left w:val="none" w:sz="4" w:space="0" w:color="000000"/>
              <w:bottom w:val="single" w:sz="4" w:space="0" w:color="auto"/>
              <w:right w:val="single" w:sz="4" w:space="0" w:color="auto"/>
            </w:tcBorders>
            <w:shd w:val="clear" w:color="auto" w:fill="auto"/>
            <w:noWrap/>
            <w:vAlign w:val="center"/>
          </w:tcPr>
          <w:p w14:paraId="77E5DED4" w14:textId="77777777" w:rsidR="00EF7562" w:rsidRPr="00C63892" w:rsidRDefault="009972EB">
            <w:pPr>
              <w:ind w:left="-57" w:right="-57"/>
              <w:jc w:val="center"/>
              <w:rPr>
                <w:rFonts w:ascii="Arial Narrow" w:eastAsia="Arial Narrow" w:hAnsi="Arial Narrow" w:cs="Arial Narrow"/>
                <w:highlight w:val="white"/>
              </w:rPr>
            </w:pPr>
            <w:r w:rsidRPr="00C63892">
              <w:rPr>
                <w:rFonts w:ascii="Arial Narrow" w:eastAsia="Arial Narrow" w:hAnsi="Arial Narrow" w:cs="Arial Narrow"/>
                <w:highlight w:val="white"/>
              </w:rPr>
              <w:t>168,58</w:t>
            </w:r>
          </w:p>
        </w:tc>
        <w:tc>
          <w:tcPr>
            <w:tcW w:w="85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48A252F1" w14:textId="77777777" w:rsidR="00EF7562" w:rsidRPr="00C63892" w:rsidRDefault="009972EB">
            <w:pPr>
              <w:jc w:val="center"/>
              <w:rPr>
                <w:rFonts w:ascii="Arial Narrow" w:eastAsia="Arial Narrow" w:hAnsi="Arial Narrow" w:cs="Arial Narrow"/>
                <w:highlight w:val="white"/>
              </w:rPr>
            </w:pPr>
            <w:r w:rsidRPr="00C63892">
              <w:rPr>
                <w:rFonts w:ascii="Arial Narrow" w:eastAsia="Arial Narrow" w:hAnsi="Arial Narrow" w:cs="Arial Narrow"/>
                <w:highlight w:val="white"/>
              </w:rPr>
              <w:t>-42,37</w:t>
            </w:r>
          </w:p>
        </w:tc>
        <w:tc>
          <w:tcPr>
            <w:tcW w:w="851" w:type="dxa"/>
            <w:tcBorders>
              <w:top w:val="none" w:sz="4" w:space="0" w:color="000000"/>
              <w:left w:val="none" w:sz="4" w:space="0" w:color="000000"/>
              <w:bottom w:val="single" w:sz="4" w:space="0" w:color="auto"/>
              <w:right w:val="single" w:sz="4" w:space="0" w:color="auto"/>
            </w:tcBorders>
            <w:shd w:val="clear" w:color="auto" w:fill="auto"/>
            <w:noWrap/>
            <w:vAlign w:val="center"/>
          </w:tcPr>
          <w:p w14:paraId="1654BEFF" w14:textId="77777777" w:rsidR="00EF7562" w:rsidRPr="00C63892" w:rsidRDefault="009972EB">
            <w:pPr>
              <w:ind w:left="-57" w:right="-57"/>
              <w:jc w:val="center"/>
              <w:rPr>
                <w:rFonts w:ascii="Arial Narrow" w:eastAsia="Arial Narrow" w:hAnsi="Arial Narrow" w:cs="Arial Narrow"/>
                <w:highlight w:val="white"/>
              </w:rPr>
            </w:pPr>
            <w:r w:rsidRPr="00C63892">
              <w:rPr>
                <w:rFonts w:ascii="Arial Narrow" w:eastAsia="Arial Narrow" w:hAnsi="Arial Narrow" w:cs="Arial Narrow"/>
                <w:highlight w:val="white"/>
              </w:rPr>
              <w:t>-20,09</w:t>
            </w:r>
          </w:p>
        </w:tc>
        <w:tc>
          <w:tcPr>
            <w:tcW w:w="992" w:type="dxa"/>
            <w:tcBorders>
              <w:top w:val="none" w:sz="4" w:space="0" w:color="000000"/>
              <w:left w:val="none" w:sz="4" w:space="0" w:color="000000"/>
              <w:bottom w:val="single" w:sz="4" w:space="0" w:color="auto"/>
              <w:right w:val="single" w:sz="4" w:space="0" w:color="auto"/>
            </w:tcBorders>
            <w:shd w:val="clear" w:color="auto" w:fill="auto"/>
            <w:noWrap/>
            <w:vAlign w:val="center"/>
          </w:tcPr>
          <w:p w14:paraId="4C2FEF23" w14:textId="77777777" w:rsidR="00EF7562" w:rsidRPr="00C63892" w:rsidRDefault="009972EB">
            <w:pPr>
              <w:ind w:left="-57" w:right="-57"/>
              <w:jc w:val="center"/>
              <w:rPr>
                <w:rFonts w:ascii="Arial Narrow" w:eastAsia="Arial Narrow" w:hAnsi="Arial Narrow" w:cs="Arial Narrow"/>
                <w:highlight w:val="white"/>
              </w:rPr>
            </w:pPr>
            <w:r w:rsidRPr="00C63892">
              <w:rPr>
                <w:rFonts w:ascii="Arial Narrow" w:eastAsia="Arial Narrow" w:hAnsi="Arial Narrow" w:cs="Arial Narrow"/>
                <w:highlight w:val="white"/>
              </w:rPr>
              <w:t>160,67</w:t>
            </w:r>
          </w:p>
        </w:tc>
        <w:tc>
          <w:tcPr>
            <w:tcW w:w="851" w:type="dxa"/>
            <w:tcBorders>
              <w:top w:val="none" w:sz="4" w:space="0" w:color="000000"/>
              <w:left w:val="none" w:sz="4" w:space="0" w:color="000000"/>
              <w:bottom w:val="single" w:sz="4" w:space="0" w:color="auto"/>
              <w:right w:val="single" w:sz="4" w:space="0" w:color="auto"/>
            </w:tcBorders>
            <w:shd w:val="clear" w:color="auto" w:fill="auto"/>
            <w:noWrap/>
            <w:vAlign w:val="center"/>
          </w:tcPr>
          <w:p w14:paraId="65F5FBE3" w14:textId="77777777" w:rsidR="00EF7562" w:rsidRPr="00C63892" w:rsidRDefault="009972EB">
            <w:pPr>
              <w:jc w:val="center"/>
              <w:rPr>
                <w:rFonts w:ascii="Arial Narrow" w:eastAsia="Arial Narrow" w:hAnsi="Arial Narrow" w:cs="Arial Narrow"/>
                <w:highlight w:val="white"/>
              </w:rPr>
            </w:pPr>
            <w:r w:rsidRPr="00C63892">
              <w:rPr>
                <w:rFonts w:ascii="Arial Narrow" w:eastAsia="Arial Narrow" w:hAnsi="Arial Narrow" w:cs="Arial Narrow"/>
                <w:highlight w:val="white"/>
              </w:rPr>
              <w:t>-7,91</w:t>
            </w:r>
          </w:p>
        </w:tc>
        <w:tc>
          <w:tcPr>
            <w:tcW w:w="85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28CD1C11" w14:textId="77777777" w:rsidR="00EF7562" w:rsidRPr="00C63892" w:rsidRDefault="009972EB">
            <w:pPr>
              <w:jc w:val="center"/>
              <w:rPr>
                <w:rFonts w:ascii="Arial Narrow" w:eastAsia="Arial Narrow" w:hAnsi="Arial Narrow" w:cs="Arial Narrow"/>
                <w:highlight w:val="white"/>
              </w:rPr>
            </w:pPr>
            <w:r w:rsidRPr="00C63892">
              <w:rPr>
                <w:rFonts w:ascii="Arial Narrow" w:eastAsia="Arial Narrow" w:hAnsi="Arial Narrow" w:cs="Arial Narrow"/>
                <w:highlight w:val="white"/>
              </w:rPr>
              <w:t>-4,69</w:t>
            </w:r>
          </w:p>
        </w:tc>
      </w:tr>
      <w:tr w:rsidR="00EF7562" w:rsidRPr="00C63892" w14:paraId="17055D00" w14:textId="77777777" w:rsidTr="00B128DD">
        <w:trPr>
          <w:trHeight w:val="300"/>
        </w:trPr>
        <w:tc>
          <w:tcPr>
            <w:tcW w:w="2567" w:type="dxa"/>
            <w:tcBorders>
              <w:top w:val="none" w:sz="4" w:space="0" w:color="000000"/>
              <w:left w:val="single" w:sz="4" w:space="0" w:color="auto"/>
              <w:bottom w:val="single" w:sz="4" w:space="0" w:color="auto"/>
              <w:right w:val="single" w:sz="4" w:space="0" w:color="auto"/>
            </w:tcBorders>
            <w:shd w:val="clear" w:color="auto" w:fill="auto"/>
            <w:noWrap/>
          </w:tcPr>
          <w:p w14:paraId="11081194" w14:textId="77777777" w:rsidR="00EF7562" w:rsidRPr="00C63892" w:rsidRDefault="009972EB">
            <w:pPr>
              <w:keepNext/>
              <w:keepLines/>
              <w:rPr>
                <w:rFonts w:ascii="Arial Narrow" w:hAnsi="Arial Narrow"/>
              </w:rPr>
            </w:pPr>
            <w:r w:rsidRPr="00C63892">
              <w:rPr>
                <w:rFonts w:ascii="Arial Narrow" w:hAnsi="Arial Narrow"/>
              </w:rPr>
              <w:t>Полезный отпуск тепловой энергии</w:t>
            </w:r>
          </w:p>
        </w:tc>
        <w:tc>
          <w:tcPr>
            <w:tcW w:w="850" w:type="dxa"/>
            <w:tcBorders>
              <w:top w:val="single" w:sz="4" w:space="0" w:color="auto"/>
              <w:left w:val="none" w:sz="4" w:space="0" w:color="000000"/>
              <w:bottom w:val="single" w:sz="4" w:space="0" w:color="auto"/>
              <w:right w:val="single" w:sz="4" w:space="0" w:color="auto"/>
            </w:tcBorders>
            <w:vAlign w:val="center"/>
          </w:tcPr>
          <w:p w14:paraId="7D972611" w14:textId="77777777" w:rsidR="00EF7562" w:rsidRPr="00C63892" w:rsidRDefault="009972EB">
            <w:pPr>
              <w:keepNext/>
              <w:keepLines/>
              <w:jc w:val="center"/>
              <w:rPr>
                <w:rFonts w:ascii="Arial Narrow" w:hAnsi="Arial Narrow"/>
              </w:rPr>
            </w:pPr>
            <w:r w:rsidRPr="00C63892">
              <w:rPr>
                <w:rFonts w:ascii="Arial Narrow" w:hAnsi="Arial Narrow"/>
              </w:rPr>
              <w:t>тыс. Гкал</w:t>
            </w:r>
          </w:p>
        </w:tc>
        <w:tc>
          <w:tcPr>
            <w:tcW w:w="978" w:type="dxa"/>
            <w:tcBorders>
              <w:top w:val="none" w:sz="4" w:space="0" w:color="000000"/>
              <w:left w:val="single" w:sz="4" w:space="0" w:color="auto"/>
              <w:bottom w:val="single" w:sz="4" w:space="0" w:color="auto"/>
              <w:right w:val="single" w:sz="4" w:space="0" w:color="auto"/>
            </w:tcBorders>
            <w:shd w:val="clear" w:color="auto" w:fill="auto"/>
            <w:noWrap/>
            <w:vAlign w:val="center"/>
          </w:tcPr>
          <w:p w14:paraId="2A9C4912" w14:textId="77777777" w:rsidR="00EF7562" w:rsidRPr="00C63892" w:rsidRDefault="009972EB">
            <w:pPr>
              <w:jc w:val="center"/>
              <w:rPr>
                <w:rFonts w:ascii="Arial Narrow" w:hAnsi="Arial Narrow"/>
              </w:rPr>
            </w:pPr>
            <w:r w:rsidRPr="00C63892">
              <w:rPr>
                <w:rFonts w:ascii="Arial Narrow" w:hAnsi="Arial Narrow"/>
              </w:rPr>
              <w:t>15284,4</w:t>
            </w:r>
          </w:p>
        </w:tc>
        <w:tc>
          <w:tcPr>
            <w:tcW w:w="992" w:type="dxa"/>
            <w:tcBorders>
              <w:top w:val="none" w:sz="4" w:space="0" w:color="000000"/>
              <w:left w:val="none" w:sz="4" w:space="0" w:color="000000"/>
              <w:bottom w:val="single" w:sz="4" w:space="0" w:color="auto"/>
              <w:right w:val="single" w:sz="4" w:space="0" w:color="auto"/>
            </w:tcBorders>
            <w:shd w:val="clear" w:color="auto" w:fill="auto"/>
            <w:noWrap/>
            <w:vAlign w:val="center"/>
          </w:tcPr>
          <w:p w14:paraId="48AC0AC9" w14:textId="77777777" w:rsidR="00EF7562" w:rsidRPr="00C63892" w:rsidRDefault="009972EB">
            <w:pPr>
              <w:ind w:left="-57" w:right="-57"/>
              <w:jc w:val="center"/>
              <w:rPr>
                <w:rFonts w:ascii="Arial Narrow" w:eastAsia="Arial Narrow" w:hAnsi="Arial Narrow" w:cs="Arial Narrow"/>
                <w:highlight w:val="white"/>
              </w:rPr>
            </w:pPr>
            <w:r w:rsidRPr="00C63892">
              <w:rPr>
                <w:rFonts w:ascii="Arial Narrow" w:eastAsia="Arial Narrow" w:hAnsi="Arial Narrow" w:cs="Arial Narrow"/>
                <w:highlight w:val="white"/>
              </w:rPr>
              <w:t>14906,26</w:t>
            </w:r>
          </w:p>
        </w:tc>
        <w:tc>
          <w:tcPr>
            <w:tcW w:w="85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0B26934B" w14:textId="77777777" w:rsidR="00EF7562" w:rsidRPr="00C63892" w:rsidRDefault="009972EB" w:rsidP="00B128DD">
            <w:pPr>
              <w:ind w:left="-57" w:right="-57"/>
              <w:jc w:val="center"/>
              <w:rPr>
                <w:rFonts w:ascii="Arial Narrow" w:eastAsia="Arial Narrow" w:hAnsi="Arial Narrow" w:cs="Arial Narrow"/>
                <w:highlight w:val="white"/>
              </w:rPr>
            </w:pPr>
            <w:r w:rsidRPr="00C63892">
              <w:rPr>
                <w:rFonts w:ascii="Arial Narrow" w:eastAsia="Arial Narrow" w:hAnsi="Arial Narrow" w:cs="Arial Narrow"/>
                <w:highlight w:val="white"/>
              </w:rPr>
              <w:t>-378,19</w:t>
            </w:r>
          </w:p>
        </w:tc>
        <w:tc>
          <w:tcPr>
            <w:tcW w:w="851" w:type="dxa"/>
            <w:tcBorders>
              <w:top w:val="none" w:sz="4" w:space="0" w:color="000000"/>
              <w:left w:val="none" w:sz="4" w:space="0" w:color="000000"/>
              <w:bottom w:val="single" w:sz="4" w:space="0" w:color="auto"/>
              <w:right w:val="single" w:sz="4" w:space="0" w:color="auto"/>
            </w:tcBorders>
            <w:shd w:val="clear" w:color="auto" w:fill="auto"/>
            <w:noWrap/>
            <w:vAlign w:val="center"/>
          </w:tcPr>
          <w:p w14:paraId="61ED68A7" w14:textId="77777777" w:rsidR="00EF7562" w:rsidRPr="00C63892" w:rsidRDefault="009972EB">
            <w:pPr>
              <w:jc w:val="center"/>
              <w:rPr>
                <w:rFonts w:ascii="Arial Narrow" w:eastAsia="Arial Narrow" w:hAnsi="Arial Narrow" w:cs="Arial Narrow"/>
                <w:highlight w:val="white"/>
              </w:rPr>
            </w:pPr>
            <w:r w:rsidRPr="00C63892">
              <w:rPr>
                <w:rFonts w:ascii="Arial Narrow" w:eastAsia="Arial Narrow" w:hAnsi="Arial Narrow" w:cs="Arial Narrow"/>
                <w:highlight w:val="white"/>
              </w:rPr>
              <w:t>-2,47</w:t>
            </w:r>
          </w:p>
        </w:tc>
        <w:tc>
          <w:tcPr>
            <w:tcW w:w="992" w:type="dxa"/>
            <w:tcBorders>
              <w:top w:val="none" w:sz="4" w:space="0" w:color="000000"/>
              <w:left w:val="none" w:sz="4" w:space="0" w:color="000000"/>
              <w:bottom w:val="single" w:sz="4" w:space="0" w:color="auto"/>
              <w:right w:val="single" w:sz="4" w:space="0" w:color="auto"/>
            </w:tcBorders>
            <w:shd w:val="clear" w:color="auto" w:fill="auto"/>
            <w:noWrap/>
            <w:vAlign w:val="center"/>
          </w:tcPr>
          <w:p w14:paraId="6BD4C8A6" w14:textId="77777777" w:rsidR="00EF7562" w:rsidRPr="00C63892" w:rsidRDefault="009972EB">
            <w:pPr>
              <w:ind w:left="-57" w:right="-57"/>
              <w:jc w:val="center"/>
              <w:rPr>
                <w:rFonts w:ascii="Arial Narrow" w:eastAsia="Arial Narrow" w:hAnsi="Arial Narrow" w:cs="Arial Narrow"/>
                <w:highlight w:val="white"/>
              </w:rPr>
            </w:pPr>
            <w:r w:rsidRPr="00C63892">
              <w:rPr>
                <w:rFonts w:ascii="Arial Narrow" w:eastAsia="Arial Narrow" w:hAnsi="Arial Narrow" w:cs="Arial Narrow"/>
                <w:highlight w:val="white"/>
              </w:rPr>
              <w:t>14876,27</w:t>
            </w:r>
          </w:p>
        </w:tc>
        <w:tc>
          <w:tcPr>
            <w:tcW w:w="851" w:type="dxa"/>
            <w:tcBorders>
              <w:top w:val="none" w:sz="4" w:space="0" w:color="000000"/>
              <w:left w:val="none" w:sz="4" w:space="0" w:color="000000"/>
              <w:bottom w:val="single" w:sz="4" w:space="0" w:color="auto"/>
              <w:right w:val="single" w:sz="4" w:space="0" w:color="auto"/>
            </w:tcBorders>
            <w:shd w:val="clear" w:color="auto" w:fill="auto"/>
            <w:noWrap/>
            <w:vAlign w:val="center"/>
          </w:tcPr>
          <w:p w14:paraId="5D227D6B" w14:textId="77777777" w:rsidR="00EF7562" w:rsidRPr="00C63892" w:rsidRDefault="009972EB">
            <w:pPr>
              <w:jc w:val="center"/>
              <w:rPr>
                <w:rFonts w:ascii="Arial Narrow" w:eastAsia="Arial Narrow" w:hAnsi="Arial Narrow" w:cs="Arial Narrow"/>
                <w:highlight w:val="white"/>
              </w:rPr>
            </w:pPr>
            <w:r w:rsidRPr="00C63892">
              <w:rPr>
                <w:rFonts w:ascii="Arial Narrow" w:eastAsia="Arial Narrow" w:hAnsi="Arial Narrow" w:cs="Arial Narrow"/>
                <w:highlight w:val="white"/>
              </w:rPr>
              <w:t>-29,99</w:t>
            </w:r>
          </w:p>
        </w:tc>
        <w:tc>
          <w:tcPr>
            <w:tcW w:w="85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0F32481E" w14:textId="77777777" w:rsidR="00EF7562" w:rsidRPr="00C63892" w:rsidRDefault="009972EB">
            <w:pPr>
              <w:jc w:val="center"/>
              <w:rPr>
                <w:rFonts w:ascii="Arial Narrow" w:eastAsia="Arial Narrow" w:hAnsi="Arial Narrow" w:cs="Arial Narrow"/>
                <w:highlight w:val="white"/>
              </w:rPr>
            </w:pPr>
            <w:r w:rsidRPr="00C63892">
              <w:rPr>
                <w:rFonts w:ascii="Arial Narrow" w:eastAsia="Arial Narrow" w:hAnsi="Arial Narrow" w:cs="Arial Narrow"/>
                <w:highlight w:val="white"/>
              </w:rPr>
              <w:t>-0,20</w:t>
            </w:r>
          </w:p>
        </w:tc>
      </w:tr>
    </w:tbl>
    <w:p w14:paraId="43CD8205" w14:textId="77777777" w:rsidR="00EF7562" w:rsidRDefault="00EF7562">
      <w:pPr>
        <w:keepNext/>
        <w:keepLines/>
        <w:spacing w:line="276" w:lineRule="auto"/>
        <w:ind w:firstLine="709"/>
        <w:jc w:val="both"/>
        <w:rPr>
          <w:rFonts w:ascii="Arial Narrow" w:hAnsi="Arial Narrow"/>
          <w:lang w:eastAsia="en-US"/>
        </w:rPr>
      </w:pPr>
    </w:p>
    <w:p w14:paraId="3E01DC6C" w14:textId="77777777" w:rsidR="00EF7562" w:rsidRDefault="009972EB" w:rsidP="00C63892">
      <w:pPr>
        <w:keepNext/>
        <w:keepLines/>
        <w:spacing w:line="283" w:lineRule="auto"/>
        <w:ind w:firstLine="709"/>
        <w:jc w:val="both"/>
        <w:rPr>
          <w:rFonts w:ascii="Arial Narrow" w:hAnsi="Arial Narrow"/>
          <w:lang w:eastAsia="en-US"/>
        </w:rPr>
      </w:pPr>
      <w:r>
        <w:rPr>
          <w:rFonts w:ascii="Arial Narrow" w:hAnsi="Arial Narrow"/>
          <w:lang w:eastAsia="en-US"/>
        </w:rPr>
        <w:t>Рост потерь в 2020 году от 2019 года на 132,16 тыс.</w:t>
      </w:r>
      <w:r w:rsidR="00C63892">
        <w:rPr>
          <w:rFonts w:ascii="Arial Narrow" w:hAnsi="Arial Narrow"/>
          <w:lang w:eastAsia="en-US"/>
        </w:rPr>
        <w:t xml:space="preserve"> </w:t>
      </w:r>
      <w:r>
        <w:rPr>
          <w:rFonts w:ascii="Arial Narrow" w:hAnsi="Arial Narrow"/>
          <w:lang w:eastAsia="en-US"/>
        </w:rPr>
        <w:t>Гкал (2,34%) обусловлено продлением ОЗП в мае 2020 года почти во всех регионах действия АО «ДГК» (в среднем на 3-7 дней), а также вводом объекта ТЭЦ в г</w:t>
      </w:r>
      <w:r w:rsidR="00B128DD">
        <w:rPr>
          <w:rFonts w:ascii="Arial Narrow" w:hAnsi="Arial Narrow"/>
          <w:lang w:eastAsia="en-US"/>
        </w:rPr>
        <w:t>.</w:t>
      </w:r>
      <w:r>
        <w:rPr>
          <w:rFonts w:ascii="Arial Narrow" w:hAnsi="Arial Narrow"/>
          <w:lang w:eastAsia="en-US"/>
        </w:rPr>
        <w:t xml:space="preserve"> Советская Гавань в 4 кв. 2020 года.</w:t>
      </w:r>
    </w:p>
    <w:p w14:paraId="6871F692" w14:textId="77777777" w:rsidR="00EF7562" w:rsidRDefault="00EF7562" w:rsidP="00C63892">
      <w:pPr>
        <w:keepNext/>
        <w:keepLines/>
        <w:spacing w:line="276" w:lineRule="auto"/>
        <w:ind w:firstLine="709"/>
        <w:jc w:val="both"/>
        <w:rPr>
          <w:rFonts w:ascii="Arial Narrow" w:hAnsi="Arial Narrow"/>
          <w:lang w:eastAsia="en-US"/>
        </w:rPr>
      </w:pPr>
    </w:p>
    <w:p w14:paraId="770D28FC" w14:textId="77777777" w:rsidR="00EF7562" w:rsidRDefault="009972EB" w:rsidP="00C63892">
      <w:pPr>
        <w:keepNext/>
        <w:keepLines/>
        <w:rPr>
          <w:rFonts w:ascii="Arial Narrow" w:hAnsi="Arial Narrow"/>
          <w:lang w:eastAsia="en-US"/>
        </w:rPr>
      </w:pPr>
      <w:r>
        <w:rPr>
          <w:rFonts w:ascii="Arial Narrow" w:hAnsi="Arial Narrow"/>
          <w:lang w:eastAsia="en-US"/>
        </w:rPr>
        <w:t>Объемы реализации электроэнергии и мощности на ОРЭМ и РР</w:t>
      </w:r>
    </w:p>
    <w:tbl>
      <w:tblPr>
        <w:tblStyle w:val="aff6"/>
        <w:tblW w:w="0" w:type="auto"/>
        <w:tblLook w:val="04A0" w:firstRow="1" w:lastRow="0" w:firstColumn="1" w:lastColumn="0" w:noHBand="0" w:noVBand="1"/>
      </w:tblPr>
      <w:tblGrid>
        <w:gridCol w:w="697"/>
        <w:gridCol w:w="3499"/>
        <w:gridCol w:w="1401"/>
        <w:gridCol w:w="1268"/>
        <w:gridCol w:w="1408"/>
        <w:gridCol w:w="1354"/>
      </w:tblGrid>
      <w:tr w:rsidR="002B1FAF" w14:paraId="66AC1EC0" w14:textId="77777777" w:rsidTr="00026F80">
        <w:tc>
          <w:tcPr>
            <w:tcW w:w="5597" w:type="dxa"/>
            <w:gridSpan w:val="3"/>
            <w:shd w:val="clear" w:color="auto" w:fill="E3E3FD"/>
          </w:tcPr>
          <w:p w14:paraId="64CC3D5C" w14:textId="77777777" w:rsidR="002B1FAF" w:rsidRDefault="002B1FAF" w:rsidP="002B1FAF">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lang w:eastAsia="en-US"/>
              </w:rPr>
            </w:pPr>
          </w:p>
        </w:tc>
        <w:tc>
          <w:tcPr>
            <w:tcW w:w="1268" w:type="dxa"/>
            <w:shd w:val="clear" w:color="auto" w:fill="E3E3FD"/>
            <w:vAlign w:val="center"/>
          </w:tcPr>
          <w:p w14:paraId="0A5AE31E" w14:textId="6E5049D9" w:rsidR="002B1FAF" w:rsidRDefault="002B1FAF" w:rsidP="00026F80">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lang w:eastAsia="en-US"/>
              </w:rPr>
            </w:pPr>
            <w:r w:rsidRPr="00C63892">
              <w:rPr>
                <w:rFonts w:ascii="Arial Narrow" w:hAnsi="Arial Narrow"/>
                <w:b/>
                <w:lang w:eastAsia="en-US"/>
              </w:rPr>
              <w:t>2019 год</w:t>
            </w:r>
          </w:p>
        </w:tc>
        <w:tc>
          <w:tcPr>
            <w:tcW w:w="1408" w:type="dxa"/>
            <w:shd w:val="clear" w:color="auto" w:fill="E3E3FD"/>
            <w:vAlign w:val="center"/>
          </w:tcPr>
          <w:p w14:paraId="5BC7B091" w14:textId="192DFBF3" w:rsidR="002B1FAF" w:rsidRDefault="002B1FAF" w:rsidP="00026F80">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lang w:eastAsia="en-US"/>
              </w:rPr>
            </w:pPr>
            <w:r w:rsidRPr="00C63892">
              <w:rPr>
                <w:rFonts w:ascii="Arial Narrow" w:hAnsi="Arial Narrow"/>
                <w:b/>
                <w:lang w:eastAsia="en-US"/>
              </w:rPr>
              <w:t>2020 год</w:t>
            </w:r>
          </w:p>
        </w:tc>
        <w:tc>
          <w:tcPr>
            <w:tcW w:w="1354" w:type="dxa"/>
            <w:shd w:val="clear" w:color="auto" w:fill="E3E3FD"/>
            <w:vAlign w:val="center"/>
          </w:tcPr>
          <w:p w14:paraId="16CD8D22" w14:textId="4F063FE3" w:rsidR="002B1FAF" w:rsidRDefault="002B1FAF" w:rsidP="00026F80">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lang w:eastAsia="en-US"/>
              </w:rPr>
            </w:pPr>
            <w:r w:rsidRPr="00C63892">
              <w:rPr>
                <w:rFonts w:ascii="Arial Narrow" w:hAnsi="Arial Narrow"/>
                <w:b/>
                <w:lang w:eastAsia="en-US"/>
              </w:rPr>
              <w:t>отклонение</w:t>
            </w:r>
          </w:p>
        </w:tc>
      </w:tr>
      <w:tr w:rsidR="002B1FAF" w14:paraId="335AA490" w14:textId="77777777" w:rsidTr="00026F80">
        <w:tc>
          <w:tcPr>
            <w:tcW w:w="697" w:type="dxa"/>
            <w:vMerge w:val="restart"/>
            <w:textDirection w:val="btLr"/>
            <w:vAlign w:val="center"/>
          </w:tcPr>
          <w:p w14:paraId="74249DF0" w14:textId="3173ED0A" w:rsidR="002B1FAF" w:rsidRDefault="002B1FAF" w:rsidP="00026F80">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lang w:eastAsia="en-US"/>
              </w:rPr>
            </w:pPr>
            <w:r>
              <w:rPr>
                <w:rFonts w:ascii="Arial Narrow" w:hAnsi="Arial Narrow"/>
                <w:lang w:eastAsia="en-US"/>
              </w:rPr>
              <w:t>ОРЭМ</w:t>
            </w:r>
          </w:p>
        </w:tc>
        <w:tc>
          <w:tcPr>
            <w:tcW w:w="3499" w:type="dxa"/>
            <w:vAlign w:val="center"/>
          </w:tcPr>
          <w:p w14:paraId="3BCBF97F" w14:textId="16BFB43D" w:rsidR="002B1FAF" w:rsidRDefault="002B1FAF" w:rsidP="002B1FAF">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lang w:eastAsia="en-US"/>
              </w:rPr>
            </w:pPr>
            <w:r w:rsidRPr="00C63892">
              <w:rPr>
                <w:rFonts w:ascii="Arial Narrow" w:hAnsi="Arial Narrow"/>
                <w:lang w:eastAsia="en-US"/>
              </w:rPr>
              <w:t>мощность</w:t>
            </w:r>
          </w:p>
        </w:tc>
        <w:tc>
          <w:tcPr>
            <w:tcW w:w="1401" w:type="dxa"/>
            <w:vAlign w:val="bottom"/>
          </w:tcPr>
          <w:p w14:paraId="1B2F59FA" w14:textId="53723F88" w:rsidR="002B1FAF" w:rsidRDefault="002B1FAF" w:rsidP="00026F80">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lang w:eastAsia="en-US"/>
              </w:rPr>
            </w:pPr>
            <w:r w:rsidRPr="00C63892">
              <w:rPr>
                <w:rFonts w:ascii="Arial Narrow" w:hAnsi="Arial Narrow"/>
                <w:lang w:eastAsia="en-US"/>
              </w:rPr>
              <w:t>МВт</w:t>
            </w:r>
          </w:p>
        </w:tc>
        <w:tc>
          <w:tcPr>
            <w:tcW w:w="1268" w:type="dxa"/>
            <w:vAlign w:val="bottom"/>
          </w:tcPr>
          <w:p w14:paraId="029B8153" w14:textId="60FC2729" w:rsidR="002B1FAF" w:rsidRDefault="002B1FAF" w:rsidP="00026F80">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lang w:eastAsia="en-US"/>
              </w:rPr>
            </w:pPr>
            <w:r w:rsidRPr="00C63892">
              <w:rPr>
                <w:rFonts w:ascii="Arial Narrow" w:eastAsia="Arial Narrow" w:hAnsi="Arial Narrow" w:cs="Arial Narrow"/>
                <w:color w:val="000000"/>
              </w:rPr>
              <w:t>5 429,31</w:t>
            </w:r>
          </w:p>
        </w:tc>
        <w:tc>
          <w:tcPr>
            <w:tcW w:w="1408" w:type="dxa"/>
            <w:vAlign w:val="bottom"/>
          </w:tcPr>
          <w:p w14:paraId="22BCF4CB" w14:textId="4477392B" w:rsidR="002B1FAF" w:rsidRDefault="002B1FAF" w:rsidP="00026F80">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lang w:eastAsia="en-US"/>
              </w:rPr>
            </w:pPr>
            <w:r w:rsidRPr="00C63892">
              <w:rPr>
                <w:rFonts w:ascii="Arial Narrow" w:eastAsia="Arial Narrow" w:hAnsi="Arial Narrow" w:cs="Arial Narrow"/>
                <w:color w:val="000000"/>
              </w:rPr>
              <w:t>4 494,44</w:t>
            </w:r>
          </w:p>
        </w:tc>
        <w:tc>
          <w:tcPr>
            <w:tcW w:w="1354" w:type="dxa"/>
            <w:vAlign w:val="bottom"/>
          </w:tcPr>
          <w:p w14:paraId="4607C699" w14:textId="2CD90854" w:rsidR="002B1FAF" w:rsidRDefault="002B1FAF" w:rsidP="00026F80">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lang w:eastAsia="en-US"/>
              </w:rPr>
            </w:pPr>
            <w:r w:rsidRPr="00C63892">
              <w:rPr>
                <w:rFonts w:ascii="Arial Narrow" w:eastAsia="Arial Narrow" w:hAnsi="Arial Narrow" w:cs="Arial Narrow"/>
                <w:color w:val="000000"/>
              </w:rPr>
              <w:t>-934,86</w:t>
            </w:r>
          </w:p>
        </w:tc>
      </w:tr>
      <w:tr w:rsidR="002B1FAF" w14:paraId="17966792" w14:textId="77777777" w:rsidTr="00A65206">
        <w:tc>
          <w:tcPr>
            <w:tcW w:w="697" w:type="dxa"/>
            <w:vMerge/>
          </w:tcPr>
          <w:p w14:paraId="3767FF01" w14:textId="77777777" w:rsidR="002B1FAF" w:rsidRDefault="002B1FAF" w:rsidP="002B1FAF">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lang w:eastAsia="en-US"/>
              </w:rPr>
            </w:pPr>
          </w:p>
        </w:tc>
        <w:tc>
          <w:tcPr>
            <w:tcW w:w="3499" w:type="dxa"/>
            <w:vAlign w:val="center"/>
          </w:tcPr>
          <w:p w14:paraId="2BAEA946" w14:textId="1D2152F6" w:rsidR="002B1FAF" w:rsidRDefault="002B1FAF" w:rsidP="002B1FAF">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lang w:eastAsia="en-US"/>
              </w:rPr>
            </w:pPr>
            <w:r w:rsidRPr="00C63892">
              <w:rPr>
                <w:rFonts w:ascii="Arial Narrow" w:hAnsi="Arial Narrow"/>
                <w:lang w:eastAsia="en-US"/>
              </w:rPr>
              <w:t>электроэнергия по тарифу ФАС России</w:t>
            </w:r>
          </w:p>
        </w:tc>
        <w:tc>
          <w:tcPr>
            <w:tcW w:w="1401" w:type="dxa"/>
            <w:vAlign w:val="center"/>
          </w:tcPr>
          <w:p w14:paraId="66A0A916" w14:textId="2278760B" w:rsidR="002B1FAF" w:rsidRDefault="002B1FAF" w:rsidP="00026F80">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lang w:eastAsia="en-US"/>
              </w:rPr>
            </w:pPr>
            <w:r w:rsidRPr="00C63892">
              <w:rPr>
                <w:rFonts w:ascii="Arial Narrow" w:hAnsi="Arial Narrow"/>
                <w:lang w:eastAsia="en-US"/>
              </w:rPr>
              <w:t>млн кВт*ч</w:t>
            </w:r>
          </w:p>
        </w:tc>
        <w:tc>
          <w:tcPr>
            <w:tcW w:w="1268" w:type="dxa"/>
            <w:vAlign w:val="center"/>
          </w:tcPr>
          <w:p w14:paraId="3C8395D9" w14:textId="02555333" w:rsidR="002B1FAF" w:rsidRDefault="002B1FAF" w:rsidP="00026F80">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lang w:eastAsia="en-US"/>
              </w:rPr>
            </w:pPr>
            <w:r w:rsidRPr="00C63892">
              <w:rPr>
                <w:rFonts w:ascii="Arial Narrow" w:eastAsia="Arial Narrow" w:hAnsi="Arial Narrow" w:cs="Arial Narrow"/>
                <w:color w:val="000000"/>
              </w:rPr>
              <w:t>19 639,63</w:t>
            </w:r>
          </w:p>
        </w:tc>
        <w:tc>
          <w:tcPr>
            <w:tcW w:w="1408" w:type="dxa"/>
            <w:vAlign w:val="center"/>
          </w:tcPr>
          <w:p w14:paraId="1F186C0B" w14:textId="1E657EC8" w:rsidR="002B1FAF" w:rsidRDefault="002B1FAF" w:rsidP="00026F80">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lang w:eastAsia="en-US"/>
              </w:rPr>
            </w:pPr>
            <w:r w:rsidRPr="00C63892">
              <w:rPr>
                <w:rFonts w:ascii="Arial Narrow" w:eastAsia="Arial Narrow" w:hAnsi="Arial Narrow" w:cs="Arial Narrow"/>
                <w:color w:val="000000"/>
              </w:rPr>
              <w:t>16 913,73</w:t>
            </w:r>
          </w:p>
        </w:tc>
        <w:tc>
          <w:tcPr>
            <w:tcW w:w="1354" w:type="dxa"/>
            <w:vAlign w:val="center"/>
          </w:tcPr>
          <w:p w14:paraId="06F59D0B" w14:textId="36BD7B6D" w:rsidR="002B1FAF" w:rsidRDefault="002B1FAF" w:rsidP="00026F80">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lang w:eastAsia="en-US"/>
              </w:rPr>
            </w:pPr>
            <w:r w:rsidRPr="00C63892">
              <w:rPr>
                <w:rFonts w:ascii="Arial Narrow" w:eastAsia="Arial Narrow" w:hAnsi="Arial Narrow" w:cs="Arial Narrow"/>
                <w:color w:val="000000"/>
              </w:rPr>
              <w:t>-2 725,91</w:t>
            </w:r>
          </w:p>
        </w:tc>
      </w:tr>
    </w:tbl>
    <w:p w14:paraId="4EEA459B" w14:textId="77777777" w:rsidR="00EF7562" w:rsidRDefault="00EF7562" w:rsidP="00C63892">
      <w:pPr>
        <w:keepNext/>
        <w:keepLines/>
        <w:rPr>
          <w:rFonts w:ascii="Arial Narrow" w:hAnsi="Arial Narrow"/>
          <w:lang w:eastAsia="en-US"/>
        </w:rPr>
      </w:pPr>
    </w:p>
    <w:tbl>
      <w:tblPr>
        <w:tblStyle w:val="aff6"/>
        <w:tblW w:w="0" w:type="auto"/>
        <w:tblInd w:w="137" w:type="dxa"/>
        <w:tblLook w:val="04A0" w:firstRow="1" w:lastRow="0" w:firstColumn="1" w:lastColumn="0" w:noHBand="0" w:noVBand="1"/>
      </w:tblPr>
      <w:tblGrid>
        <w:gridCol w:w="567"/>
        <w:gridCol w:w="3544"/>
        <w:gridCol w:w="1417"/>
        <w:gridCol w:w="1276"/>
        <w:gridCol w:w="1389"/>
        <w:gridCol w:w="1297"/>
      </w:tblGrid>
      <w:tr w:rsidR="00A4096B" w14:paraId="0E447ECD" w14:textId="77777777" w:rsidTr="00D066CE">
        <w:trPr>
          <w:trHeight w:val="399"/>
        </w:trPr>
        <w:tc>
          <w:tcPr>
            <w:tcW w:w="5528" w:type="dxa"/>
            <w:gridSpan w:val="3"/>
            <w:shd w:val="clear" w:color="auto" w:fill="E3E3FD"/>
          </w:tcPr>
          <w:p w14:paraId="0C7D211B" w14:textId="77777777" w:rsidR="00A4096B" w:rsidRDefault="00A4096B" w:rsidP="00A4096B">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lang w:eastAsia="en-US"/>
              </w:rPr>
            </w:pPr>
          </w:p>
        </w:tc>
        <w:tc>
          <w:tcPr>
            <w:tcW w:w="1276" w:type="dxa"/>
            <w:shd w:val="clear" w:color="auto" w:fill="E3E3FD"/>
            <w:vAlign w:val="center"/>
          </w:tcPr>
          <w:p w14:paraId="376BBB76" w14:textId="77777777" w:rsidR="00A4096B" w:rsidRPr="00C63892" w:rsidRDefault="00A4096B" w:rsidP="00A4096B">
            <w:pPr>
              <w:keepNext/>
              <w:keepLines/>
              <w:jc w:val="center"/>
              <w:rPr>
                <w:rFonts w:ascii="Arial Narrow" w:hAnsi="Arial Narrow"/>
                <w:b/>
                <w:lang w:eastAsia="en-US"/>
              </w:rPr>
            </w:pPr>
            <w:r w:rsidRPr="00C63892">
              <w:rPr>
                <w:rFonts w:ascii="Arial Narrow" w:hAnsi="Arial Narrow"/>
                <w:b/>
                <w:lang w:eastAsia="en-US"/>
              </w:rPr>
              <w:t>2019 год</w:t>
            </w:r>
          </w:p>
        </w:tc>
        <w:tc>
          <w:tcPr>
            <w:tcW w:w="1389" w:type="dxa"/>
            <w:shd w:val="clear" w:color="auto" w:fill="E3E3FD"/>
            <w:vAlign w:val="center"/>
          </w:tcPr>
          <w:p w14:paraId="3B036F9D" w14:textId="77777777" w:rsidR="00A4096B" w:rsidRPr="00C63892" w:rsidRDefault="00A4096B" w:rsidP="00A4096B">
            <w:pPr>
              <w:keepNext/>
              <w:keepLines/>
              <w:jc w:val="center"/>
              <w:rPr>
                <w:rFonts w:ascii="Arial Narrow" w:hAnsi="Arial Narrow"/>
                <w:b/>
                <w:lang w:eastAsia="en-US"/>
              </w:rPr>
            </w:pPr>
            <w:r w:rsidRPr="00C63892">
              <w:rPr>
                <w:rFonts w:ascii="Arial Narrow" w:hAnsi="Arial Narrow"/>
                <w:b/>
                <w:lang w:eastAsia="en-US"/>
              </w:rPr>
              <w:t>2020 год</w:t>
            </w:r>
          </w:p>
        </w:tc>
        <w:tc>
          <w:tcPr>
            <w:tcW w:w="1297" w:type="dxa"/>
            <w:shd w:val="clear" w:color="auto" w:fill="E3E3FD"/>
            <w:vAlign w:val="center"/>
          </w:tcPr>
          <w:p w14:paraId="0DDDBA65" w14:textId="77777777" w:rsidR="00A4096B" w:rsidRPr="00C63892" w:rsidRDefault="00A4096B" w:rsidP="00A4096B">
            <w:pPr>
              <w:keepNext/>
              <w:keepLines/>
              <w:ind w:left="-57" w:right="-57"/>
              <w:jc w:val="center"/>
              <w:rPr>
                <w:rFonts w:ascii="Arial Narrow" w:hAnsi="Arial Narrow"/>
                <w:b/>
                <w:lang w:eastAsia="en-US"/>
              </w:rPr>
            </w:pPr>
            <w:r w:rsidRPr="00C63892">
              <w:rPr>
                <w:rFonts w:ascii="Arial Narrow" w:hAnsi="Arial Narrow"/>
                <w:b/>
                <w:lang w:eastAsia="en-US"/>
              </w:rPr>
              <w:t xml:space="preserve">отклонение </w:t>
            </w:r>
          </w:p>
        </w:tc>
      </w:tr>
      <w:tr w:rsidR="00026F80" w14:paraId="043AAA41" w14:textId="77777777" w:rsidTr="00026F80">
        <w:tc>
          <w:tcPr>
            <w:tcW w:w="567" w:type="dxa"/>
            <w:vMerge w:val="restart"/>
            <w:textDirection w:val="btLr"/>
            <w:vAlign w:val="center"/>
          </w:tcPr>
          <w:p w14:paraId="086F9FF6" w14:textId="4682A184" w:rsidR="00026F80" w:rsidRDefault="00026F80" w:rsidP="00026F80">
            <w:pPr>
              <w:keepNext/>
              <w:keepLines/>
              <w:ind w:left="113" w:right="113"/>
              <w:jc w:val="center"/>
              <w:rPr>
                <w:rFonts w:ascii="Arial Narrow" w:hAnsi="Arial Narrow"/>
                <w:lang w:eastAsia="en-US"/>
              </w:rPr>
            </w:pPr>
            <w:r>
              <w:rPr>
                <w:rFonts w:ascii="Arial Narrow" w:hAnsi="Arial Narrow"/>
                <w:lang w:eastAsia="en-US"/>
              </w:rPr>
              <w:t>ОРЭМ</w:t>
            </w:r>
          </w:p>
        </w:tc>
        <w:tc>
          <w:tcPr>
            <w:tcW w:w="3544" w:type="dxa"/>
            <w:vAlign w:val="center"/>
          </w:tcPr>
          <w:p w14:paraId="3D585558" w14:textId="77777777" w:rsidR="00026F80" w:rsidRPr="00C63892" w:rsidRDefault="00026F80" w:rsidP="00A4096B">
            <w:pPr>
              <w:keepNext/>
              <w:keepLines/>
              <w:rPr>
                <w:rFonts w:ascii="Arial Narrow" w:hAnsi="Arial Narrow"/>
                <w:lang w:eastAsia="en-US"/>
              </w:rPr>
            </w:pPr>
            <w:r w:rsidRPr="00C63892">
              <w:rPr>
                <w:rFonts w:ascii="Arial Narrow" w:hAnsi="Arial Narrow"/>
                <w:lang w:eastAsia="en-US"/>
              </w:rPr>
              <w:t xml:space="preserve">электроэнергия на РСВ </w:t>
            </w:r>
          </w:p>
        </w:tc>
        <w:tc>
          <w:tcPr>
            <w:tcW w:w="1417" w:type="dxa"/>
            <w:vAlign w:val="bottom"/>
          </w:tcPr>
          <w:p w14:paraId="00CED48F" w14:textId="77777777" w:rsidR="00026F80" w:rsidRPr="00C63892" w:rsidRDefault="00026F80" w:rsidP="00A4096B">
            <w:pPr>
              <w:keepNext/>
              <w:keepLines/>
              <w:jc w:val="center"/>
              <w:rPr>
                <w:rFonts w:ascii="Arial Narrow" w:hAnsi="Arial Narrow"/>
                <w:lang w:eastAsia="en-US"/>
              </w:rPr>
            </w:pPr>
            <w:r w:rsidRPr="00C63892">
              <w:rPr>
                <w:rFonts w:ascii="Arial Narrow" w:hAnsi="Arial Narrow"/>
                <w:lang w:eastAsia="en-US"/>
              </w:rPr>
              <w:t>млн кВт*ч</w:t>
            </w:r>
          </w:p>
        </w:tc>
        <w:tc>
          <w:tcPr>
            <w:tcW w:w="1276" w:type="dxa"/>
            <w:vAlign w:val="bottom"/>
          </w:tcPr>
          <w:p w14:paraId="19BD1F49" w14:textId="77777777" w:rsidR="00026F80" w:rsidRPr="00C63892" w:rsidRDefault="00026F80" w:rsidP="00A4096B">
            <w:pPr>
              <w:keepNext/>
              <w:keepLines/>
              <w:jc w:val="center"/>
              <w:rPr>
                <w:rFonts w:ascii="Arial Narrow" w:eastAsia="Arial Narrow" w:hAnsi="Arial Narrow" w:cs="Arial Narrow"/>
                <w:color w:val="000000"/>
                <w:highlight w:val="yellow"/>
              </w:rPr>
            </w:pPr>
            <w:r w:rsidRPr="00C63892">
              <w:rPr>
                <w:rFonts w:ascii="Arial Narrow" w:eastAsia="Arial Narrow" w:hAnsi="Arial Narrow" w:cs="Arial Narrow"/>
                <w:color w:val="000000"/>
              </w:rPr>
              <w:t>557,06</w:t>
            </w:r>
          </w:p>
        </w:tc>
        <w:tc>
          <w:tcPr>
            <w:tcW w:w="1389" w:type="dxa"/>
            <w:vAlign w:val="bottom"/>
          </w:tcPr>
          <w:p w14:paraId="0765E2E1" w14:textId="77777777" w:rsidR="00026F80" w:rsidRPr="00C63892" w:rsidRDefault="00026F80" w:rsidP="00A4096B">
            <w:pPr>
              <w:keepNext/>
              <w:keepLines/>
              <w:jc w:val="center"/>
              <w:rPr>
                <w:rFonts w:ascii="Arial Narrow" w:eastAsia="Arial Narrow" w:hAnsi="Arial Narrow" w:cs="Arial Narrow"/>
                <w:color w:val="000000"/>
                <w:highlight w:val="yellow"/>
              </w:rPr>
            </w:pPr>
            <w:r w:rsidRPr="00C63892">
              <w:rPr>
                <w:rFonts w:ascii="Arial Narrow" w:eastAsia="Arial Narrow" w:hAnsi="Arial Narrow" w:cs="Arial Narrow"/>
                <w:color w:val="000000"/>
              </w:rPr>
              <w:t>209,24</w:t>
            </w:r>
          </w:p>
        </w:tc>
        <w:tc>
          <w:tcPr>
            <w:tcW w:w="1297" w:type="dxa"/>
            <w:vAlign w:val="bottom"/>
          </w:tcPr>
          <w:p w14:paraId="6ABD88EC" w14:textId="77777777" w:rsidR="00026F80" w:rsidRPr="00C63892" w:rsidRDefault="00026F80" w:rsidP="00A4096B">
            <w:pPr>
              <w:keepNext/>
              <w:keepLines/>
              <w:jc w:val="center"/>
              <w:rPr>
                <w:rFonts w:ascii="Arial Narrow" w:eastAsia="Arial Narrow" w:hAnsi="Arial Narrow" w:cs="Arial Narrow"/>
                <w:color w:val="000000"/>
                <w:highlight w:val="yellow"/>
              </w:rPr>
            </w:pPr>
            <w:r w:rsidRPr="00C63892">
              <w:rPr>
                <w:rFonts w:ascii="Arial Narrow" w:eastAsia="Arial Narrow" w:hAnsi="Arial Narrow" w:cs="Arial Narrow"/>
                <w:color w:val="000000"/>
              </w:rPr>
              <w:t>-347,82</w:t>
            </w:r>
          </w:p>
        </w:tc>
      </w:tr>
      <w:tr w:rsidR="00026F80" w14:paraId="6AE63F1D" w14:textId="77777777" w:rsidTr="00D066CE">
        <w:tc>
          <w:tcPr>
            <w:tcW w:w="567" w:type="dxa"/>
            <w:vMerge/>
          </w:tcPr>
          <w:p w14:paraId="59A2399B" w14:textId="6A833484" w:rsidR="00026F80" w:rsidRDefault="00026F80" w:rsidP="00026F80">
            <w:pPr>
              <w:keepNext/>
              <w:keepLines/>
              <w:rPr>
                <w:rFonts w:ascii="Arial Narrow" w:hAnsi="Arial Narrow"/>
                <w:lang w:eastAsia="en-US"/>
              </w:rPr>
            </w:pPr>
          </w:p>
        </w:tc>
        <w:tc>
          <w:tcPr>
            <w:tcW w:w="3544" w:type="dxa"/>
            <w:vAlign w:val="center"/>
          </w:tcPr>
          <w:p w14:paraId="3F88DFC7" w14:textId="77777777" w:rsidR="00026F80" w:rsidRPr="00C63892" w:rsidRDefault="00026F80" w:rsidP="00A4096B">
            <w:pPr>
              <w:keepNext/>
              <w:keepLines/>
              <w:rPr>
                <w:rFonts w:ascii="Arial Narrow" w:hAnsi="Arial Narrow"/>
                <w:lang w:eastAsia="en-US"/>
              </w:rPr>
            </w:pPr>
            <w:r w:rsidRPr="00C63892">
              <w:rPr>
                <w:rFonts w:ascii="Arial Narrow" w:hAnsi="Arial Narrow"/>
                <w:lang w:eastAsia="en-US"/>
              </w:rPr>
              <w:t>электроэнергия на БР</w:t>
            </w:r>
          </w:p>
        </w:tc>
        <w:tc>
          <w:tcPr>
            <w:tcW w:w="1417" w:type="dxa"/>
            <w:vAlign w:val="bottom"/>
          </w:tcPr>
          <w:p w14:paraId="00FDA16D" w14:textId="77777777" w:rsidR="00026F80" w:rsidRPr="00C63892" w:rsidRDefault="00026F80" w:rsidP="00A4096B">
            <w:pPr>
              <w:keepNext/>
              <w:keepLines/>
              <w:jc w:val="center"/>
              <w:rPr>
                <w:rFonts w:ascii="Arial Narrow" w:hAnsi="Arial Narrow"/>
                <w:lang w:eastAsia="en-US"/>
              </w:rPr>
            </w:pPr>
            <w:r w:rsidRPr="00C63892">
              <w:rPr>
                <w:rFonts w:ascii="Arial Narrow" w:hAnsi="Arial Narrow"/>
                <w:lang w:eastAsia="en-US"/>
              </w:rPr>
              <w:t>млн кВт*ч</w:t>
            </w:r>
          </w:p>
        </w:tc>
        <w:tc>
          <w:tcPr>
            <w:tcW w:w="1276" w:type="dxa"/>
            <w:vAlign w:val="bottom"/>
          </w:tcPr>
          <w:p w14:paraId="1D2674B1" w14:textId="77777777" w:rsidR="00026F80" w:rsidRPr="00C63892" w:rsidRDefault="00026F80" w:rsidP="00A4096B">
            <w:pPr>
              <w:keepNext/>
              <w:keepLines/>
              <w:jc w:val="center"/>
              <w:rPr>
                <w:rFonts w:ascii="Arial Narrow" w:eastAsia="Arial Narrow" w:hAnsi="Arial Narrow" w:cs="Arial Narrow"/>
                <w:color w:val="000000"/>
                <w:highlight w:val="yellow"/>
              </w:rPr>
            </w:pPr>
            <w:r w:rsidRPr="00C63892">
              <w:rPr>
                <w:rFonts w:ascii="Arial Narrow" w:eastAsia="Arial Narrow" w:hAnsi="Arial Narrow" w:cs="Arial Narrow"/>
                <w:color w:val="000000"/>
              </w:rPr>
              <w:t>11,29</w:t>
            </w:r>
          </w:p>
        </w:tc>
        <w:tc>
          <w:tcPr>
            <w:tcW w:w="1389" w:type="dxa"/>
            <w:vAlign w:val="bottom"/>
          </w:tcPr>
          <w:p w14:paraId="67577694" w14:textId="77777777" w:rsidR="00026F80" w:rsidRPr="00C63892" w:rsidRDefault="00026F80" w:rsidP="00A4096B">
            <w:pPr>
              <w:keepNext/>
              <w:keepLines/>
              <w:jc w:val="center"/>
              <w:rPr>
                <w:rFonts w:ascii="Arial Narrow" w:eastAsia="Arial Narrow" w:hAnsi="Arial Narrow" w:cs="Arial Narrow"/>
                <w:color w:val="000000"/>
                <w:highlight w:val="yellow"/>
              </w:rPr>
            </w:pPr>
            <w:r w:rsidRPr="00C63892">
              <w:rPr>
                <w:rFonts w:ascii="Arial Narrow" w:eastAsia="Arial Narrow" w:hAnsi="Arial Narrow" w:cs="Arial Narrow"/>
                <w:color w:val="000000"/>
              </w:rPr>
              <w:t>9,59</w:t>
            </w:r>
          </w:p>
        </w:tc>
        <w:tc>
          <w:tcPr>
            <w:tcW w:w="1297" w:type="dxa"/>
            <w:vAlign w:val="bottom"/>
          </w:tcPr>
          <w:p w14:paraId="216CEDA9" w14:textId="77777777" w:rsidR="00026F80" w:rsidRPr="00C63892" w:rsidRDefault="00026F80" w:rsidP="00A4096B">
            <w:pPr>
              <w:keepNext/>
              <w:keepLines/>
              <w:jc w:val="center"/>
              <w:rPr>
                <w:rFonts w:ascii="Arial Narrow" w:eastAsia="Arial Narrow" w:hAnsi="Arial Narrow" w:cs="Arial Narrow"/>
                <w:color w:val="000000"/>
                <w:highlight w:val="yellow"/>
              </w:rPr>
            </w:pPr>
            <w:r w:rsidRPr="00C63892">
              <w:rPr>
                <w:rFonts w:ascii="Arial Narrow" w:eastAsia="Arial Narrow" w:hAnsi="Arial Narrow" w:cs="Arial Narrow"/>
                <w:color w:val="000000"/>
              </w:rPr>
              <w:t>-1,70</w:t>
            </w:r>
          </w:p>
        </w:tc>
      </w:tr>
      <w:tr w:rsidR="00026F80" w14:paraId="2F78D700" w14:textId="77777777" w:rsidTr="00A65206">
        <w:tc>
          <w:tcPr>
            <w:tcW w:w="567" w:type="dxa"/>
            <w:vMerge/>
            <w:textDirection w:val="btLr"/>
          </w:tcPr>
          <w:p w14:paraId="4BC5144D" w14:textId="46BD3683" w:rsidR="00026F80" w:rsidRDefault="00026F80" w:rsidP="00026F80">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lang w:eastAsia="en-US"/>
              </w:rPr>
            </w:pPr>
          </w:p>
        </w:tc>
        <w:tc>
          <w:tcPr>
            <w:tcW w:w="3544" w:type="dxa"/>
            <w:vAlign w:val="center"/>
          </w:tcPr>
          <w:p w14:paraId="62A8B765" w14:textId="0827441F" w:rsidR="00026F80" w:rsidRPr="00C63892" w:rsidRDefault="00026F80" w:rsidP="00026F80">
            <w:pPr>
              <w:keepNext/>
              <w:keepLines/>
              <w:rPr>
                <w:rFonts w:ascii="Arial Narrow" w:hAnsi="Arial Narrow"/>
                <w:lang w:eastAsia="en-US"/>
              </w:rPr>
            </w:pPr>
            <w:r w:rsidRPr="00C63892">
              <w:rPr>
                <w:rFonts w:ascii="Arial Narrow" w:hAnsi="Arial Narrow"/>
                <w:lang w:eastAsia="en-US"/>
              </w:rPr>
              <w:t>электроэнергия по ДД (сверхбаланс)</w:t>
            </w:r>
          </w:p>
        </w:tc>
        <w:tc>
          <w:tcPr>
            <w:tcW w:w="1417" w:type="dxa"/>
            <w:vAlign w:val="center"/>
          </w:tcPr>
          <w:p w14:paraId="7D908D55" w14:textId="656D1AAC" w:rsidR="00026F80" w:rsidRPr="00C63892" w:rsidRDefault="00026F80" w:rsidP="00026F80">
            <w:pPr>
              <w:keepNext/>
              <w:keepLines/>
              <w:jc w:val="center"/>
              <w:rPr>
                <w:rFonts w:ascii="Arial Narrow" w:hAnsi="Arial Narrow"/>
                <w:lang w:eastAsia="en-US"/>
              </w:rPr>
            </w:pPr>
            <w:r w:rsidRPr="00C63892">
              <w:rPr>
                <w:rFonts w:ascii="Arial Narrow" w:hAnsi="Arial Narrow"/>
                <w:lang w:eastAsia="en-US"/>
              </w:rPr>
              <w:t>млн кВт*ч</w:t>
            </w:r>
          </w:p>
        </w:tc>
        <w:tc>
          <w:tcPr>
            <w:tcW w:w="1276" w:type="dxa"/>
            <w:vAlign w:val="center"/>
          </w:tcPr>
          <w:p w14:paraId="2D8AE872" w14:textId="25A52848" w:rsidR="00026F80" w:rsidRPr="00C63892" w:rsidRDefault="00026F80" w:rsidP="00026F80">
            <w:pPr>
              <w:keepNext/>
              <w:keepLines/>
              <w:jc w:val="center"/>
              <w:rPr>
                <w:rFonts w:ascii="Arial Narrow" w:eastAsia="Arial Narrow" w:hAnsi="Arial Narrow" w:cs="Arial Narrow"/>
                <w:color w:val="000000"/>
              </w:rPr>
            </w:pPr>
            <w:r w:rsidRPr="00C63892">
              <w:rPr>
                <w:rFonts w:ascii="Arial Narrow" w:eastAsia="Arial Narrow" w:hAnsi="Arial Narrow" w:cs="Arial Narrow"/>
                <w:color w:val="000000"/>
              </w:rPr>
              <w:t>1 212,08</w:t>
            </w:r>
          </w:p>
        </w:tc>
        <w:tc>
          <w:tcPr>
            <w:tcW w:w="1389" w:type="dxa"/>
            <w:vAlign w:val="center"/>
          </w:tcPr>
          <w:p w14:paraId="45042CEA" w14:textId="4C0705EE" w:rsidR="00026F80" w:rsidRPr="00C63892" w:rsidRDefault="00026F80" w:rsidP="00026F80">
            <w:pPr>
              <w:keepNext/>
              <w:keepLines/>
              <w:jc w:val="center"/>
              <w:rPr>
                <w:rFonts w:ascii="Arial Narrow" w:eastAsia="Arial Narrow" w:hAnsi="Arial Narrow" w:cs="Arial Narrow"/>
                <w:color w:val="000000"/>
              </w:rPr>
            </w:pPr>
            <w:r w:rsidRPr="00C63892">
              <w:rPr>
                <w:rFonts w:ascii="Arial Narrow" w:eastAsia="Arial Narrow" w:hAnsi="Arial Narrow" w:cs="Arial Narrow"/>
                <w:color w:val="000000"/>
              </w:rPr>
              <w:t>571,16</w:t>
            </w:r>
          </w:p>
        </w:tc>
        <w:tc>
          <w:tcPr>
            <w:tcW w:w="1297" w:type="dxa"/>
            <w:vAlign w:val="center"/>
          </w:tcPr>
          <w:p w14:paraId="4C3BDC22" w14:textId="447B6902" w:rsidR="00026F80" w:rsidRPr="00C63892" w:rsidRDefault="00026F80" w:rsidP="00026F80">
            <w:pPr>
              <w:keepNext/>
              <w:keepLines/>
              <w:jc w:val="center"/>
              <w:rPr>
                <w:rFonts w:ascii="Arial Narrow" w:eastAsia="Arial Narrow" w:hAnsi="Arial Narrow" w:cs="Arial Narrow"/>
                <w:color w:val="000000"/>
              </w:rPr>
            </w:pPr>
            <w:r w:rsidRPr="00C63892">
              <w:rPr>
                <w:rFonts w:ascii="Arial Narrow" w:eastAsia="Arial Narrow" w:hAnsi="Arial Narrow" w:cs="Arial Narrow"/>
                <w:color w:val="000000"/>
              </w:rPr>
              <w:t>-640,91</w:t>
            </w:r>
          </w:p>
        </w:tc>
      </w:tr>
      <w:tr w:rsidR="00026F80" w14:paraId="7E44ACE4" w14:textId="77777777" w:rsidTr="00D066CE">
        <w:trPr>
          <w:cantSplit/>
          <w:trHeight w:val="374"/>
        </w:trPr>
        <w:tc>
          <w:tcPr>
            <w:tcW w:w="567" w:type="dxa"/>
            <w:textDirection w:val="btLr"/>
          </w:tcPr>
          <w:p w14:paraId="53C33C11" w14:textId="5E0A72C0" w:rsidR="00026F80" w:rsidRDefault="00026F80" w:rsidP="00026F80">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lang w:eastAsia="en-US"/>
              </w:rPr>
            </w:pPr>
            <w:r w:rsidRPr="00D066CE">
              <w:rPr>
                <w:rFonts w:ascii="Arial Narrow" w:hAnsi="Arial Narrow"/>
                <w:lang w:eastAsia="en-US"/>
              </w:rPr>
              <w:t>РР</w:t>
            </w:r>
          </w:p>
        </w:tc>
        <w:tc>
          <w:tcPr>
            <w:tcW w:w="3544" w:type="dxa"/>
            <w:vAlign w:val="center"/>
          </w:tcPr>
          <w:p w14:paraId="03E431DE" w14:textId="6EE1D088" w:rsidR="00026F80" w:rsidRPr="00C63892" w:rsidRDefault="00026F80" w:rsidP="00026F80">
            <w:pPr>
              <w:keepNext/>
              <w:keepLines/>
              <w:rPr>
                <w:rFonts w:ascii="Arial Narrow" w:hAnsi="Arial Narrow"/>
                <w:lang w:eastAsia="en-US"/>
              </w:rPr>
            </w:pPr>
            <w:r w:rsidRPr="00C63892">
              <w:rPr>
                <w:rFonts w:ascii="Arial Narrow" w:hAnsi="Arial Narrow"/>
                <w:lang w:eastAsia="en-US"/>
              </w:rPr>
              <w:t xml:space="preserve">электроэнергия </w:t>
            </w:r>
          </w:p>
        </w:tc>
        <w:tc>
          <w:tcPr>
            <w:tcW w:w="1417" w:type="dxa"/>
            <w:vAlign w:val="center"/>
          </w:tcPr>
          <w:p w14:paraId="6459D562" w14:textId="6809ECF6" w:rsidR="00026F80" w:rsidRPr="00C63892" w:rsidRDefault="00026F80" w:rsidP="00026F80">
            <w:pPr>
              <w:keepNext/>
              <w:keepLines/>
              <w:jc w:val="center"/>
              <w:rPr>
                <w:rFonts w:ascii="Arial Narrow" w:hAnsi="Arial Narrow"/>
                <w:lang w:eastAsia="en-US"/>
              </w:rPr>
            </w:pPr>
            <w:r w:rsidRPr="00C63892">
              <w:rPr>
                <w:rFonts w:ascii="Arial Narrow" w:hAnsi="Arial Narrow"/>
                <w:lang w:eastAsia="en-US"/>
              </w:rPr>
              <w:t>млн кВт*ч</w:t>
            </w:r>
          </w:p>
        </w:tc>
        <w:tc>
          <w:tcPr>
            <w:tcW w:w="1276" w:type="dxa"/>
            <w:vAlign w:val="center"/>
          </w:tcPr>
          <w:p w14:paraId="655BF23B" w14:textId="5FD4876F" w:rsidR="00026F80" w:rsidRPr="00C63892" w:rsidRDefault="00026F80" w:rsidP="00026F80">
            <w:pPr>
              <w:keepNext/>
              <w:keepLines/>
              <w:jc w:val="center"/>
              <w:rPr>
                <w:rFonts w:ascii="Arial Narrow" w:eastAsia="Arial Narrow" w:hAnsi="Arial Narrow" w:cs="Arial Narrow"/>
                <w:color w:val="000000"/>
              </w:rPr>
            </w:pPr>
            <w:r w:rsidRPr="00C63892">
              <w:rPr>
                <w:rFonts w:ascii="Arial Narrow" w:eastAsia="Arial Narrow" w:hAnsi="Arial Narrow" w:cs="Arial Narrow"/>
                <w:color w:val="000000"/>
              </w:rPr>
              <w:t>244,94</w:t>
            </w:r>
          </w:p>
        </w:tc>
        <w:tc>
          <w:tcPr>
            <w:tcW w:w="1389" w:type="dxa"/>
            <w:vAlign w:val="center"/>
          </w:tcPr>
          <w:p w14:paraId="1368B547" w14:textId="775CA701" w:rsidR="00026F80" w:rsidRPr="00C63892" w:rsidRDefault="00026F80" w:rsidP="00026F80">
            <w:pPr>
              <w:keepNext/>
              <w:keepLines/>
              <w:jc w:val="center"/>
              <w:rPr>
                <w:rFonts w:ascii="Arial Narrow" w:eastAsia="Arial Narrow" w:hAnsi="Arial Narrow" w:cs="Arial Narrow"/>
                <w:color w:val="000000"/>
              </w:rPr>
            </w:pPr>
            <w:r w:rsidRPr="00C63892">
              <w:rPr>
                <w:rFonts w:ascii="Arial Narrow" w:eastAsia="Arial Narrow" w:hAnsi="Arial Narrow" w:cs="Arial Narrow"/>
                <w:color w:val="000000"/>
              </w:rPr>
              <w:t>241,87</w:t>
            </w:r>
          </w:p>
        </w:tc>
        <w:tc>
          <w:tcPr>
            <w:tcW w:w="1297" w:type="dxa"/>
            <w:vAlign w:val="center"/>
          </w:tcPr>
          <w:p w14:paraId="32FF113A" w14:textId="387FD0F8" w:rsidR="00026F80" w:rsidRPr="00C63892" w:rsidRDefault="00026F80" w:rsidP="00026F80">
            <w:pPr>
              <w:keepNext/>
              <w:keepLines/>
              <w:jc w:val="center"/>
              <w:rPr>
                <w:rFonts w:ascii="Arial Narrow" w:eastAsia="Arial Narrow" w:hAnsi="Arial Narrow" w:cs="Arial Narrow"/>
                <w:color w:val="000000"/>
              </w:rPr>
            </w:pPr>
            <w:r w:rsidRPr="00C63892">
              <w:rPr>
                <w:rFonts w:ascii="Arial Narrow" w:eastAsia="Arial Narrow" w:hAnsi="Arial Narrow" w:cs="Arial Narrow"/>
                <w:color w:val="000000"/>
              </w:rPr>
              <w:t>-3,07</w:t>
            </w:r>
          </w:p>
        </w:tc>
      </w:tr>
    </w:tbl>
    <w:p w14:paraId="1E1029C2" w14:textId="77777777" w:rsidR="00C63892" w:rsidRDefault="00C63892" w:rsidP="00C63892">
      <w:pPr>
        <w:keepNext/>
        <w:keepLines/>
        <w:rPr>
          <w:rFonts w:ascii="Arial Narrow" w:hAnsi="Arial Narrow"/>
          <w:lang w:eastAsia="en-US"/>
        </w:rPr>
      </w:pPr>
    </w:p>
    <w:p w14:paraId="47E70D37" w14:textId="77777777" w:rsidR="00EF7562" w:rsidRDefault="00EF7562" w:rsidP="00C63892">
      <w:pPr>
        <w:keepNext/>
        <w:keepLines/>
        <w:ind w:firstLine="708"/>
        <w:jc w:val="both"/>
        <w:rPr>
          <w:rFonts w:ascii="Arial Narrow" w:hAnsi="Arial Narrow"/>
          <w:lang w:eastAsia="en-US"/>
        </w:rPr>
      </w:pPr>
    </w:p>
    <w:p w14:paraId="05F2C7FB" w14:textId="77777777" w:rsidR="00EF7562" w:rsidRDefault="009972EB" w:rsidP="00C63892">
      <w:pPr>
        <w:keepNext/>
        <w:keepLines/>
        <w:rPr>
          <w:rFonts w:ascii="Arial Narrow" w:hAnsi="Arial Narrow"/>
          <w:lang w:eastAsia="en-US"/>
        </w:rPr>
      </w:pPr>
      <w:r>
        <w:rPr>
          <w:rFonts w:ascii="Arial Narrow" w:hAnsi="Arial Narrow"/>
          <w:lang w:eastAsia="en-US"/>
        </w:rPr>
        <w:t xml:space="preserve"> Структура выручки от реализации электроэнергии и мощностей</w:t>
      </w:r>
    </w:p>
    <w:p w14:paraId="4DEEA939" w14:textId="77777777" w:rsidR="00EF7562" w:rsidRDefault="00EF7562" w:rsidP="00C63892">
      <w:pPr>
        <w:keepNext/>
        <w:keepLines/>
        <w:ind w:right="283" w:firstLine="708"/>
        <w:jc w:val="right"/>
        <w:rPr>
          <w:rFonts w:ascii="Arial Narrow" w:hAnsi="Arial Narrow"/>
          <w:lang w:eastAsia="en-US"/>
        </w:rPr>
      </w:pPr>
    </w:p>
    <w:p w14:paraId="57DEBCA8" w14:textId="77777777" w:rsidR="00EF7562" w:rsidRDefault="00D35685" w:rsidP="00C63892">
      <w:pPr>
        <w:keepNext/>
        <w:keepLines/>
        <w:ind w:right="283" w:firstLine="708"/>
        <w:jc w:val="right"/>
        <w:rPr>
          <w:rFonts w:ascii="Arial Narrow" w:hAnsi="Arial Narrow"/>
          <w:lang w:eastAsia="en-US"/>
        </w:rPr>
      </w:pPr>
      <w:r>
        <w:rPr>
          <w:rFonts w:ascii="Arial Narrow" w:hAnsi="Arial Narrow"/>
          <w:lang w:eastAsia="en-US"/>
        </w:rPr>
        <w:t>млн</w:t>
      </w:r>
      <w:r w:rsidR="009972EB">
        <w:rPr>
          <w:rFonts w:ascii="Arial Narrow" w:hAnsi="Arial Narrow"/>
          <w:lang w:eastAsia="en-US"/>
        </w:rPr>
        <w:t xml:space="preserve"> рублей (без НДС)</w:t>
      </w:r>
    </w:p>
    <w:tbl>
      <w:tblPr>
        <w:tblW w:w="9519" w:type="dxa"/>
        <w:tblInd w:w="118" w:type="dxa"/>
        <w:tblLayout w:type="fixed"/>
        <w:tblLook w:val="04A0" w:firstRow="1" w:lastRow="0" w:firstColumn="1" w:lastColumn="0" w:noHBand="0" w:noVBand="1"/>
      </w:tblPr>
      <w:tblGrid>
        <w:gridCol w:w="540"/>
        <w:gridCol w:w="4861"/>
        <w:gridCol w:w="1417"/>
        <w:gridCol w:w="1276"/>
        <w:gridCol w:w="1425"/>
      </w:tblGrid>
      <w:tr w:rsidR="00EF7562" w:rsidRPr="00A4096B" w14:paraId="58215C5A" w14:textId="77777777" w:rsidTr="00A4096B">
        <w:trPr>
          <w:trHeight w:val="570"/>
        </w:trPr>
        <w:tc>
          <w:tcPr>
            <w:tcW w:w="5401" w:type="dxa"/>
            <w:gridSpan w:val="2"/>
            <w:tcBorders>
              <w:top w:val="single" w:sz="8" w:space="0" w:color="auto"/>
              <w:left w:val="single" w:sz="8" w:space="0" w:color="auto"/>
              <w:bottom w:val="single" w:sz="8" w:space="0" w:color="auto"/>
              <w:right w:val="single" w:sz="4" w:space="0" w:color="000000"/>
            </w:tcBorders>
            <w:shd w:val="clear" w:color="E3E3FD" w:fill="E3E3FD"/>
            <w:noWrap/>
            <w:vAlign w:val="bottom"/>
          </w:tcPr>
          <w:p w14:paraId="16F867C7" w14:textId="77777777" w:rsidR="00EF7562" w:rsidRPr="00A4096B" w:rsidRDefault="009972EB" w:rsidP="00C63892">
            <w:pPr>
              <w:pStyle w:val="af4"/>
              <w:keepNext/>
              <w:keepLines/>
              <w:spacing w:line="240" w:lineRule="auto"/>
              <w:ind w:firstLine="0"/>
              <w:jc w:val="center"/>
              <w:rPr>
                <w:rFonts w:ascii="Arial Narrow" w:hAnsi="Arial Narrow"/>
                <w:b/>
                <w:sz w:val="24"/>
                <w:szCs w:val="24"/>
              </w:rPr>
            </w:pPr>
            <w:r w:rsidRPr="00A4096B">
              <w:rPr>
                <w:rFonts w:ascii="Arial Narrow" w:hAnsi="Arial Narrow"/>
                <w:sz w:val="24"/>
                <w:szCs w:val="24"/>
                <w:lang w:eastAsia="en-US"/>
              </w:rPr>
              <w:t> </w:t>
            </w:r>
          </w:p>
          <w:p w14:paraId="52B2029A" w14:textId="77777777" w:rsidR="00EF7562" w:rsidRPr="00A4096B" w:rsidRDefault="00EF7562" w:rsidP="00C63892">
            <w:pPr>
              <w:keepNext/>
              <w:keepLines/>
              <w:jc w:val="center"/>
              <w:rPr>
                <w:rFonts w:ascii="Arial Narrow" w:hAnsi="Arial Narrow"/>
                <w:lang w:eastAsia="en-US"/>
              </w:rPr>
            </w:pPr>
          </w:p>
        </w:tc>
        <w:tc>
          <w:tcPr>
            <w:tcW w:w="1417" w:type="dxa"/>
            <w:tcBorders>
              <w:top w:val="single" w:sz="8" w:space="0" w:color="auto"/>
              <w:left w:val="none" w:sz="4" w:space="0" w:color="000000"/>
              <w:bottom w:val="single" w:sz="8" w:space="0" w:color="auto"/>
              <w:right w:val="single" w:sz="4" w:space="0" w:color="auto"/>
            </w:tcBorders>
            <w:shd w:val="clear" w:color="E3E3FD" w:fill="E3E3FD"/>
            <w:noWrap/>
            <w:vAlign w:val="center"/>
          </w:tcPr>
          <w:p w14:paraId="121AA876" w14:textId="77777777" w:rsidR="00EF7562" w:rsidRPr="00A4096B" w:rsidRDefault="009972EB" w:rsidP="00C63892">
            <w:pPr>
              <w:keepNext/>
              <w:keepLines/>
              <w:jc w:val="center"/>
              <w:rPr>
                <w:rFonts w:ascii="Arial Narrow" w:hAnsi="Arial Narrow"/>
                <w:b/>
                <w:lang w:eastAsia="en-US"/>
              </w:rPr>
            </w:pPr>
            <w:r w:rsidRPr="00A4096B">
              <w:rPr>
                <w:rFonts w:ascii="Arial Narrow" w:hAnsi="Arial Narrow"/>
                <w:b/>
                <w:lang w:eastAsia="en-US"/>
              </w:rPr>
              <w:t>2019 год</w:t>
            </w:r>
          </w:p>
        </w:tc>
        <w:tc>
          <w:tcPr>
            <w:tcW w:w="1276" w:type="dxa"/>
            <w:tcBorders>
              <w:top w:val="single" w:sz="8" w:space="0" w:color="auto"/>
              <w:left w:val="none" w:sz="4" w:space="0" w:color="000000"/>
              <w:bottom w:val="single" w:sz="8" w:space="0" w:color="auto"/>
              <w:right w:val="single" w:sz="4" w:space="0" w:color="auto"/>
            </w:tcBorders>
            <w:shd w:val="clear" w:color="E3E3FD" w:fill="E3E3FD"/>
            <w:noWrap/>
            <w:vAlign w:val="center"/>
          </w:tcPr>
          <w:p w14:paraId="23BD7A88" w14:textId="77777777" w:rsidR="00EF7562" w:rsidRPr="00A4096B" w:rsidRDefault="009972EB" w:rsidP="00C63892">
            <w:pPr>
              <w:keepNext/>
              <w:keepLines/>
              <w:jc w:val="center"/>
              <w:rPr>
                <w:rFonts w:ascii="Arial Narrow" w:hAnsi="Arial Narrow"/>
                <w:b/>
                <w:lang w:eastAsia="en-US"/>
              </w:rPr>
            </w:pPr>
            <w:r w:rsidRPr="00A4096B">
              <w:rPr>
                <w:rFonts w:ascii="Arial Narrow" w:hAnsi="Arial Narrow"/>
                <w:b/>
                <w:lang w:eastAsia="en-US"/>
              </w:rPr>
              <w:t>2020 год</w:t>
            </w:r>
          </w:p>
        </w:tc>
        <w:tc>
          <w:tcPr>
            <w:tcW w:w="1425" w:type="dxa"/>
            <w:tcBorders>
              <w:top w:val="single" w:sz="8" w:space="0" w:color="auto"/>
              <w:left w:val="none" w:sz="4" w:space="0" w:color="000000"/>
              <w:bottom w:val="single" w:sz="8" w:space="0" w:color="auto"/>
              <w:right w:val="single" w:sz="8" w:space="0" w:color="auto"/>
            </w:tcBorders>
            <w:shd w:val="clear" w:color="E3E3FD" w:fill="E3E3FD"/>
            <w:vAlign w:val="center"/>
          </w:tcPr>
          <w:p w14:paraId="371267B5" w14:textId="77777777" w:rsidR="00EF7562" w:rsidRPr="00A4096B" w:rsidRDefault="009972EB" w:rsidP="00C63892">
            <w:pPr>
              <w:keepNext/>
              <w:keepLines/>
              <w:jc w:val="center"/>
              <w:rPr>
                <w:rFonts w:ascii="Arial Narrow" w:hAnsi="Arial Narrow"/>
                <w:b/>
                <w:lang w:eastAsia="en-US"/>
              </w:rPr>
            </w:pPr>
            <w:r w:rsidRPr="00A4096B">
              <w:rPr>
                <w:rFonts w:ascii="Arial Narrow" w:hAnsi="Arial Narrow"/>
                <w:b/>
                <w:lang w:eastAsia="en-US"/>
              </w:rPr>
              <w:t xml:space="preserve">отклонение                    </w:t>
            </w:r>
          </w:p>
        </w:tc>
      </w:tr>
      <w:tr w:rsidR="00EF7562" w:rsidRPr="00A4096B" w14:paraId="68DECA19" w14:textId="77777777" w:rsidTr="00A4096B">
        <w:trPr>
          <w:trHeight w:val="300"/>
        </w:trPr>
        <w:tc>
          <w:tcPr>
            <w:tcW w:w="540" w:type="dxa"/>
            <w:vMerge w:val="restart"/>
            <w:tcBorders>
              <w:top w:val="none" w:sz="4" w:space="0" w:color="000000"/>
              <w:left w:val="single" w:sz="8" w:space="0" w:color="auto"/>
              <w:bottom w:val="single" w:sz="4" w:space="0" w:color="auto"/>
              <w:right w:val="single" w:sz="8" w:space="0" w:color="auto"/>
            </w:tcBorders>
            <w:shd w:val="clear" w:color="auto" w:fill="auto"/>
            <w:noWrap/>
            <w:textDirection w:val="btLr"/>
            <w:vAlign w:val="center"/>
          </w:tcPr>
          <w:p w14:paraId="12E0BB1F" w14:textId="77777777" w:rsidR="00EF7562" w:rsidRPr="00A4096B" w:rsidRDefault="009972EB" w:rsidP="00C63892">
            <w:pPr>
              <w:keepNext/>
              <w:keepLines/>
              <w:jc w:val="center"/>
              <w:rPr>
                <w:rFonts w:ascii="Arial Narrow" w:hAnsi="Arial Narrow"/>
                <w:lang w:eastAsia="en-US"/>
              </w:rPr>
            </w:pPr>
            <w:r w:rsidRPr="00A4096B">
              <w:rPr>
                <w:rFonts w:ascii="Arial Narrow" w:hAnsi="Arial Narrow"/>
                <w:lang w:eastAsia="en-US"/>
              </w:rPr>
              <w:t xml:space="preserve">ОРЭМ </w:t>
            </w:r>
          </w:p>
        </w:tc>
        <w:tc>
          <w:tcPr>
            <w:tcW w:w="4861" w:type="dxa"/>
            <w:tcBorders>
              <w:top w:val="none" w:sz="4" w:space="0" w:color="000000"/>
              <w:left w:val="none" w:sz="4" w:space="0" w:color="000000"/>
              <w:bottom w:val="none" w:sz="4" w:space="0" w:color="000000"/>
              <w:right w:val="single" w:sz="4" w:space="0" w:color="auto"/>
            </w:tcBorders>
            <w:shd w:val="clear" w:color="auto" w:fill="auto"/>
            <w:noWrap/>
            <w:vAlign w:val="center"/>
          </w:tcPr>
          <w:p w14:paraId="5277403E" w14:textId="77777777" w:rsidR="00EF7562" w:rsidRPr="00A4096B" w:rsidRDefault="009972EB" w:rsidP="00C63892">
            <w:pPr>
              <w:keepNext/>
              <w:keepLines/>
              <w:rPr>
                <w:rFonts w:ascii="Arial Narrow" w:hAnsi="Arial Narrow"/>
                <w:lang w:eastAsia="en-US"/>
              </w:rPr>
            </w:pPr>
            <w:r w:rsidRPr="00A4096B">
              <w:rPr>
                <w:rFonts w:ascii="Arial Narrow" w:hAnsi="Arial Narrow"/>
                <w:lang w:eastAsia="en-US"/>
              </w:rPr>
              <w:t>Мощность</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14:paraId="43E87C44" w14:textId="77777777" w:rsidR="00EF7562" w:rsidRPr="00A4096B" w:rsidRDefault="009972EB" w:rsidP="00C63892">
            <w:pPr>
              <w:keepNext/>
              <w:keepLines/>
              <w:jc w:val="center"/>
              <w:rPr>
                <w:rFonts w:ascii="Arial Narrow" w:eastAsia="Arial Narrow" w:hAnsi="Arial Narrow" w:cs="Arial Narrow"/>
                <w:highlight w:val="yellow"/>
              </w:rPr>
            </w:pPr>
            <w:r w:rsidRPr="00A4096B">
              <w:rPr>
                <w:rFonts w:ascii="Arial Narrow" w:eastAsia="Arial Narrow" w:hAnsi="Arial Narrow" w:cs="Arial Narrow"/>
              </w:rPr>
              <w:t>18 608,63</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center"/>
          </w:tcPr>
          <w:p w14:paraId="48F40C34" w14:textId="77777777" w:rsidR="00EF7562" w:rsidRPr="00A4096B" w:rsidRDefault="009972EB" w:rsidP="00C63892">
            <w:pPr>
              <w:keepNext/>
              <w:keepLines/>
              <w:jc w:val="center"/>
              <w:rPr>
                <w:rFonts w:ascii="Arial Narrow" w:eastAsia="Arial Narrow" w:hAnsi="Arial Narrow" w:cs="Arial Narrow"/>
                <w:highlight w:val="yellow"/>
              </w:rPr>
            </w:pPr>
            <w:r w:rsidRPr="00A4096B">
              <w:rPr>
                <w:rFonts w:ascii="Arial Narrow" w:eastAsia="Arial Narrow" w:hAnsi="Arial Narrow" w:cs="Arial Narrow"/>
              </w:rPr>
              <w:t>17 947, 24</w:t>
            </w:r>
          </w:p>
        </w:tc>
        <w:tc>
          <w:tcPr>
            <w:tcW w:w="1425" w:type="dxa"/>
            <w:tcBorders>
              <w:top w:val="none" w:sz="4" w:space="0" w:color="000000"/>
              <w:left w:val="none" w:sz="4" w:space="0" w:color="000000"/>
              <w:bottom w:val="single" w:sz="4" w:space="0" w:color="auto"/>
              <w:right w:val="single" w:sz="8" w:space="0" w:color="auto"/>
            </w:tcBorders>
            <w:shd w:val="clear" w:color="auto" w:fill="auto"/>
            <w:noWrap/>
            <w:vAlign w:val="bottom"/>
          </w:tcPr>
          <w:p w14:paraId="5584F604" w14:textId="77777777" w:rsidR="00EF7562" w:rsidRPr="00A4096B" w:rsidRDefault="009972EB" w:rsidP="00C63892">
            <w:pPr>
              <w:keepNext/>
              <w:keepLines/>
              <w:jc w:val="center"/>
              <w:rPr>
                <w:rFonts w:ascii="Arial Narrow" w:eastAsia="Arial Narrow" w:hAnsi="Arial Narrow" w:cs="Arial Narrow"/>
                <w:color w:val="000000"/>
                <w:highlight w:val="yellow"/>
              </w:rPr>
            </w:pPr>
            <w:r w:rsidRPr="00A4096B">
              <w:rPr>
                <w:rFonts w:ascii="Arial Narrow" w:eastAsia="Arial Narrow" w:hAnsi="Arial Narrow" w:cs="Arial Narrow"/>
                <w:color w:val="000000"/>
              </w:rPr>
              <w:t>-661,39</w:t>
            </w:r>
          </w:p>
        </w:tc>
      </w:tr>
      <w:tr w:rsidR="00EF7562" w:rsidRPr="00A4096B" w14:paraId="4BD159BE" w14:textId="77777777" w:rsidTr="00A4096B">
        <w:trPr>
          <w:trHeight w:val="300"/>
        </w:trPr>
        <w:tc>
          <w:tcPr>
            <w:tcW w:w="540" w:type="dxa"/>
            <w:vMerge/>
            <w:tcBorders>
              <w:top w:val="none" w:sz="4" w:space="0" w:color="000000"/>
              <w:left w:val="single" w:sz="8" w:space="0" w:color="auto"/>
              <w:bottom w:val="single" w:sz="4" w:space="0" w:color="auto"/>
              <w:right w:val="single" w:sz="8" w:space="0" w:color="auto"/>
            </w:tcBorders>
            <w:vAlign w:val="center"/>
          </w:tcPr>
          <w:p w14:paraId="45FC0855" w14:textId="77777777" w:rsidR="00EF7562" w:rsidRPr="00A4096B" w:rsidRDefault="00EF7562" w:rsidP="00C63892">
            <w:pPr>
              <w:keepNext/>
              <w:keepLines/>
              <w:rPr>
                <w:rFonts w:ascii="Arial Narrow" w:hAnsi="Arial Narrow"/>
                <w:lang w:eastAsia="en-US"/>
              </w:rPr>
            </w:pPr>
          </w:p>
        </w:tc>
        <w:tc>
          <w:tcPr>
            <w:tcW w:w="4861" w:type="dxa"/>
            <w:tcBorders>
              <w:top w:val="single" w:sz="4" w:space="0" w:color="auto"/>
              <w:left w:val="none" w:sz="4" w:space="0" w:color="000000"/>
              <w:bottom w:val="none" w:sz="4" w:space="0" w:color="000000"/>
              <w:right w:val="single" w:sz="4" w:space="0" w:color="auto"/>
            </w:tcBorders>
            <w:shd w:val="clear" w:color="auto" w:fill="auto"/>
            <w:noWrap/>
            <w:vAlign w:val="center"/>
          </w:tcPr>
          <w:p w14:paraId="70D88A41" w14:textId="77777777" w:rsidR="00EF7562" w:rsidRPr="00A4096B" w:rsidRDefault="009972EB" w:rsidP="00C63892">
            <w:pPr>
              <w:keepNext/>
              <w:keepLines/>
              <w:rPr>
                <w:rFonts w:ascii="Arial Narrow" w:hAnsi="Arial Narrow"/>
                <w:lang w:eastAsia="en-US"/>
              </w:rPr>
            </w:pPr>
            <w:r w:rsidRPr="00A4096B">
              <w:rPr>
                <w:rFonts w:ascii="Arial Narrow" w:hAnsi="Arial Narrow"/>
                <w:lang w:eastAsia="en-US"/>
              </w:rPr>
              <w:t>Электроэнергия по тарифу ФАС</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bottom"/>
          </w:tcPr>
          <w:p w14:paraId="3E3CD69A" w14:textId="77777777" w:rsidR="00EF7562" w:rsidRPr="00A4096B" w:rsidRDefault="009972EB" w:rsidP="00C63892">
            <w:pPr>
              <w:keepNext/>
              <w:keepLines/>
              <w:jc w:val="center"/>
              <w:rPr>
                <w:rFonts w:ascii="Arial Narrow" w:eastAsia="Arial Narrow" w:hAnsi="Arial Narrow" w:cs="Arial Narrow"/>
                <w:color w:val="000000"/>
                <w:highlight w:val="yellow"/>
              </w:rPr>
            </w:pPr>
            <w:r w:rsidRPr="00A4096B">
              <w:rPr>
                <w:rFonts w:ascii="Arial Narrow" w:eastAsia="Arial Narrow" w:hAnsi="Arial Narrow" w:cs="Arial Narrow"/>
                <w:color w:val="000000"/>
              </w:rPr>
              <w:t>26 503,87</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bottom"/>
          </w:tcPr>
          <w:p w14:paraId="3F019681" w14:textId="77777777" w:rsidR="00EF7562" w:rsidRPr="00A4096B" w:rsidRDefault="009972EB" w:rsidP="00C63892">
            <w:pPr>
              <w:keepNext/>
              <w:keepLines/>
              <w:jc w:val="center"/>
              <w:rPr>
                <w:rFonts w:ascii="Arial Narrow" w:eastAsia="Arial Narrow" w:hAnsi="Arial Narrow" w:cs="Arial Narrow"/>
                <w:color w:val="000000"/>
                <w:highlight w:val="yellow"/>
              </w:rPr>
            </w:pPr>
            <w:r w:rsidRPr="00A4096B">
              <w:rPr>
                <w:rFonts w:ascii="Arial Narrow" w:eastAsia="Arial Narrow" w:hAnsi="Arial Narrow" w:cs="Arial Narrow"/>
                <w:color w:val="000000"/>
              </w:rPr>
              <w:t>24 173,58</w:t>
            </w:r>
          </w:p>
        </w:tc>
        <w:tc>
          <w:tcPr>
            <w:tcW w:w="1425" w:type="dxa"/>
            <w:tcBorders>
              <w:top w:val="none" w:sz="4" w:space="0" w:color="000000"/>
              <w:left w:val="none" w:sz="4" w:space="0" w:color="000000"/>
              <w:bottom w:val="single" w:sz="4" w:space="0" w:color="auto"/>
              <w:right w:val="single" w:sz="8" w:space="0" w:color="auto"/>
            </w:tcBorders>
            <w:shd w:val="clear" w:color="auto" w:fill="auto"/>
            <w:noWrap/>
            <w:vAlign w:val="bottom"/>
          </w:tcPr>
          <w:p w14:paraId="3AF7B46C" w14:textId="77777777" w:rsidR="00EF7562" w:rsidRPr="00A4096B" w:rsidRDefault="009972EB" w:rsidP="00C63892">
            <w:pPr>
              <w:keepNext/>
              <w:keepLines/>
              <w:jc w:val="center"/>
              <w:rPr>
                <w:rFonts w:ascii="Arial Narrow" w:eastAsia="Arial Narrow" w:hAnsi="Arial Narrow" w:cs="Arial Narrow"/>
                <w:color w:val="000000"/>
                <w:highlight w:val="yellow"/>
              </w:rPr>
            </w:pPr>
            <w:r w:rsidRPr="00A4096B">
              <w:rPr>
                <w:rFonts w:ascii="Arial Narrow" w:eastAsia="Arial Narrow" w:hAnsi="Arial Narrow" w:cs="Arial Narrow"/>
                <w:color w:val="000000"/>
              </w:rPr>
              <w:t>-2 330,29</w:t>
            </w:r>
          </w:p>
        </w:tc>
      </w:tr>
      <w:tr w:rsidR="00EF7562" w:rsidRPr="00A4096B" w14:paraId="7FDB773F" w14:textId="77777777" w:rsidTr="00A4096B">
        <w:trPr>
          <w:trHeight w:val="300"/>
        </w:trPr>
        <w:tc>
          <w:tcPr>
            <w:tcW w:w="540" w:type="dxa"/>
            <w:vMerge/>
            <w:tcBorders>
              <w:top w:val="none" w:sz="4" w:space="0" w:color="000000"/>
              <w:left w:val="single" w:sz="8" w:space="0" w:color="auto"/>
              <w:bottom w:val="single" w:sz="4" w:space="0" w:color="auto"/>
              <w:right w:val="single" w:sz="8" w:space="0" w:color="auto"/>
            </w:tcBorders>
            <w:vAlign w:val="center"/>
          </w:tcPr>
          <w:p w14:paraId="396CA4F1" w14:textId="77777777" w:rsidR="00EF7562" w:rsidRPr="00A4096B" w:rsidRDefault="00EF7562" w:rsidP="00C63892">
            <w:pPr>
              <w:keepNext/>
              <w:keepLines/>
              <w:rPr>
                <w:rFonts w:ascii="Arial Narrow" w:hAnsi="Arial Narrow"/>
                <w:lang w:eastAsia="en-US"/>
              </w:rPr>
            </w:pPr>
          </w:p>
        </w:tc>
        <w:tc>
          <w:tcPr>
            <w:tcW w:w="4861" w:type="dxa"/>
            <w:tcBorders>
              <w:top w:val="single" w:sz="4" w:space="0" w:color="auto"/>
              <w:left w:val="none" w:sz="4" w:space="0" w:color="000000"/>
              <w:bottom w:val="single" w:sz="4" w:space="0" w:color="auto"/>
              <w:right w:val="single" w:sz="4" w:space="0" w:color="auto"/>
            </w:tcBorders>
            <w:shd w:val="clear" w:color="auto" w:fill="auto"/>
            <w:noWrap/>
            <w:vAlign w:val="center"/>
          </w:tcPr>
          <w:p w14:paraId="18008001" w14:textId="77777777" w:rsidR="00EF7562" w:rsidRPr="00A4096B" w:rsidRDefault="009972EB" w:rsidP="00C63892">
            <w:pPr>
              <w:keepNext/>
              <w:keepLines/>
              <w:rPr>
                <w:rFonts w:ascii="Arial Narrow" w:hAnsi="Arial Narrow"/>
                <w:lang w:eastAsia="en-US"/>
              </w:rPr>
            </w:pPr>
            <w:r w:rsidRPr="00A4096B">
              <w:rPr>
                <w:rFonts w:ascii="Arial Narrow" w:hAnsi="Arial Narrow"/>
                <w:lang w:eastAsia="en-US"/>
              </w:rPr>
              <w:t xml:space="preserve">Электроэнергия на РСВ </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bottom"/>
          </w:tcPr>
          <w:p w14:paraId="663B60A8" w14:textId="77777777" w:rsidR="00EF7562" w:rsidRPr="00A4096B" w:rsidRDefault="009972EB" w:rsidP="00C63892">
            <w:pPr>
              <w:keepNext/>
              <w:keepLines/>
              <w:jc w:val="center"/>
              <w:rPr>
                <w:rFonts w:ascii="Arial Narrow" w:eastAsia="Arial Narrow" w:hAnsi="Arial Narrow" w:cs="Arial Narrow"/>
                <w:color w:val="000000"/>
                <w:highlight w:val="yellow"/>
              </w:rPr>
            </w:pPr>
            <w:r w:rsidRPr="00A4096B">
              <w:rPr>
                <w:rFonts w:ascii="Arial Narrow" w:eastAsia="Arial Narrow" w:hAnsi="Arial Narrow" w:cs="Arial Narrow"/>
                <w:color w:val="000000"/>
              </w:rPr>
              <w:t>743,50</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bottom"/>
          </w:tcPr>
          <w:p w14:paraId="0EF7F303" w14:textId="77777777" w:rsidR="00EF7562" w:rsidRPr="00A4096B" w:rsidRDefault="009972EB" w:rsidP="00C63892">
            <w:pPr>
              <w:keepNext/>
              <w:keepLines/>
              <w:jc w:val="center"/>
              <w:rPr>
                <w:rFonts w:ascii="Arial Narrow" w:eastAsia="Arial Narrow" w:hAnsi="Arial Narrow" w:cs="Arial Narrow"/>
                <w:color w:val="000000"/>
                <w:highlight w:val="yellow"/>
              </w:rPr>
            </w:pPr>
            <w:r w:rsidRPr="00A4096B">
              <w:rPr>
                <w:rFonts w:ascii="Arial Narrow" w:eastAsia="Arial Narrow" w:hAnsi="Arial Narrow" w:cs="Arial Narrow"/>
                <w:color w:val="000000"/>
              </w:rPr>
              <w:t>302,31</w:t>
            </w:r>
          </w:p>
        </w:tc>
        <w:tc>
          <w:tcPr>
            <w:tcW w:w="1425" w:type="dxa"/>
            <w:tcBorders>
              <w:top w:val="none" w:sz="4" w:space="0" w:color="000000"/>
              <w:left w:val="none" w:sz="4" w:space="0" w:color="000000"/>
              <w:bottom w:val="single" w:sz="4" w:space="0" w:color="auto"/>
              <w:right w:val="single" w:sz="8" w:space="0" w:color="auto"/>
            </w:tcBorders>
            <w:shd w:val="clear" w:color="auto" w:fill="auto"/>
            <w:noWrap/>
            <w:vAlign w:val="bottom"/>
          </w:tcPr>
          <w:p w14:paraId="593275BB" w14:textId="77777777" w:rsidR="00EF7562" w:rsidRPr="00A4096B" w:rsidRDefault="009972EB" w:rsidP="00C63892">
            <w:pPr>
              <w:keepNext/>
              <w:keepLines/>
              <w:jc w:val="center"/>
              <w:rPr>
                <w:rFonts w:ascii="Arial Narrow" w:eastAsia="Arial Narrow" w:hAnsi="Arial Narrow" w:cs="Arial Narrow"/>
                <w:color w:val="000000"/>
                <w:highlight w:val="yellow"/>
              </w:rPr>
            </w:pPr>
            <w:r w:rsidRPr="00A4096B">
              <w:rPr>
                <w:rFonts w:ascii="Arial Narrow" w:eastAsia="Arial Narrow" w:hAnsi="Arial Narrow" w:cs="Arial Narrow"/>
                <w:color w:val="000000"/>
              </w:rPr>
              <w:t>-441,18</w:t>
            </w:r>
          </w:p>
        </w:tc>
      </w:tr>
      <w:tr w:rsidR="00EF7562" w:rsidRPr="00A4096B" w14:paraId="1BDE0C97" w14:textId="77777777" w:rsidTr="00A4096B">
        <w:trPr>
          <w:trHeight w:val="300"/>
        </w:trPr>
        <w:tc>
          <w:tcPr>
            <w:tcW w:w="540" w:type="dxa"/>
            <w:vMerge/>
            <w:tcBorders>
              <w:top w:val="none" w:sz="4" w:space="0" w:color="000000"/>
              <w:left w:val="single" w:sz="8" w:space="0" w:color="auto"/>
              <w:bottom w:val="single" w:sz="4" w:space="0" w:color="auto"/>
              <w:right w:val="single" w:sz="8" w:space="0" w:color="auto"/>
            </w:tcBorders>
            <w:vAlign w:val="center"/>
          </w:tcPr>
          <w:p w14:paraId="217AB6CE" w14:textId="77777777" w:rsidR="00EF7562" w:rsidRPr="00A4096B" w:rsidRDefault="00EF7562" w:rsidP="00C63892">
            <w:pPr>
              <w:keepNext/>
              <w:keepLines/>
              <w:rPr>
                <w:rFonts w:ascii="Arial Narrow" w:hAnsi="Arial Narrow"/>
                <w:lang w:eastAsia="en-US"/>
              </w:rPr>
            </w:pPr>
          </w:p>
        </w:tc>
        <w:tc>
          <w:tcPr>
            <w:tcW w:w="4861" w:type="dxa"/>
            <w:tcBorders>
              <w:top w:val="none" w:sz="4" w:space="0" w:color="000000"/>
              <w:left w:val="none" w:sz="4" w:space="0" w:color="000000"/>
              <w:bottom w:val="single" w:sz="4" w:space="0" w:color="auto"/>
              <w:right w:val="single" w:sz="4" w:space="0" w:color="auto"/>
            </w:tcBorders>
            <w:shd w:val="clear" w:color="auto" w:fill="auto"/>
            <w:noWrap/>
            <w:vAlign w:val="center"/>
          </w:tcPr>
          <w:p w14:paraId="7BC3CDAE" w14:textId="77777777" w:rsidR="00EF7562" w:rsidRPr="00A4096B" w:rsidRDefault="009972EB" w:rsidP="00C63892">
            <w:pPr>
              <w:keepNext/>
              <w:keepLines/>
              <w:rPr>
                <w:rFonts w:ascii="Arial Narrow" w:hAnsi="Arial Narrow"/>
                <w:lang w:eastAsia="en-US"/>
              </w:rPr>
            </w:pPr>
            <w:r w:rsidRPr="00A4096B">
              <w:rPr>
                <w:rFonts w:ascii="Arial Narrow" w:hAnsi="Arial Narrow"/>
                <w:lang w:eastAsia="en-US"/>
              </w:rPr>
              <w:t>Электроэнергия на БР</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bottom"/>
          </w:tcPr>
          <w:p w14:paraId="21B68C0A" w14:textId="77777777" w:rsidR="00EF7562" w:rsidRPr="00A4096B" w:rsidRDefault="009972EB" w:rsidP="00C63892">
            <w:pPr>
              <w:keepNext/>
              <w:keepLines/>
              <w:jc w:val="center"/>
              <w:rPr>
                <w:rFonts w:ascii="Arial Narrow" w:eastAsia="Arial Narrow" w:hAnsi="Arial Narrow" w:cs="Arial Narrow"/>
                <w:color w:val="000000"/>
                <w:highlight w:val="yellow"/>
              </w:rPr>
            </w:pPr>
            <w:r w:rsidRPr="00A4096B">
              <w:rPr>
                <w:rFonts w:ascii="Arial Narrow" w:eastAsia="Arial Narrow" w:hAnsi="Arial Narrow" w:cs="Arial Narrow"/>
                <w:color w:val="000000"/>
              </w:rPr>
              <w:t>15,34</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bottom"/>
          </w:tcPr>
          <w:p w14:paraId="732730F9" w14:textId="77777777" w:rsidR="00EF7562" w:rsidRPr="00A4096B" w:rsidRDefault="009972EB" w:rsidP="00C63892">
            <w:pPr>
              <w:keepNext/>
              <w:keepLines/>
              <w:jc w:val="center"/>
              <w:rPr>
                <w:rFonts w:ascii="Arial Narrow" w:eastAsia="Arial Narrow" w:hAnsi="Arial Narrow" w:cs="Arial Narrow"/>
                <w:color w:val="000000"/>
                <w:highlight w:val="yellow"/>
              </w:rPr>
            </w:pPr>
            <w:r w:rsidRPr="00A4096B">
              <w:rPr>
                <w:rFonts w:ascii="Arial Narrow" w:eastAsia="Arial Narrow" w:hAnsi="Arial Narrow" w:cs="Arial Narrow"/>
                <w:color w:val="000000"/>
              </w:rPr>
              <w:t>14,02</w:t>
            </w:r>
          </w:p>
        </w:tc>
        <w:tc>
          <w:tcPr>
            <w:tcW w:w="1425" w:type="dxa"/>
            <w:tcBorders>
              <w:top w:val="none" w:sz="4" w:space="0" w:color="000000"/>
              <w:left w:val="none" w:sz="4" w:space="0" w:color="000000"/>
              <w:bottom w:val="single" w:sz="4" w:space="0" w:color="auto"/>
              <w:right w:val="single" w:sz="8" w:space="0" w:color="auto"/>
            </w:tcBorders>
            <w:shd w:val="clear" w:color="auto" w:fill="auto"/>
            <w:noWrap/>
            <w:vAlign w:val="bottom"/>
          </w:tcPr>
          <w:p w14:paraId="418EBC63" w14:textId="77777777" w:rsidR="00EF7562" w:rsidRPr="00A4096B" w:rsidRDefault="009972EB" w:rsidP="00C63892">
            <w:pPr>
              <w:keepNext/>
              <w:keepLines/>
              <w:jc w:val="center"/>
              <w:rPr>
                <w:rFonts w:ascii="Arial Narrow" w:eastAsia="Arial Narrow" w:hAnsi="Arial Narrow" w:cs="Arial Narrow"/>
                <w:color w:val="000000"/>
                <w:highlight w:val="yellow"/>
              </w:rPr>
            </w:pPr>
            <w:r w:rsidRPr="00A4096B">
              <w:rPr>
                <w:rFonts w:ascii="Arial Narrow" w:eastAsia="Arial Narrow" w:hAnsi="Arial Narrow" w:cs="Arial Narrow"/>
                <w:color w:val="000000"/>
              </w:rPr>
              <w:t>-1,32</w:t>
            </w:r>
          </w:p>
        </w:tc>
      </w:tr>
      <w:tr w:rsidR="00EF7562" w:rsidRPr="00A4096B" w14:paraId="6D4621F5" w14:textId="77777777" w:rsidTr="00A4096B">
        <w:trPr>
          <w:trHeight w:val="278"/>
        </w:trPr>
        <w:tc>
          <w:tcPr>
            <w:tcW w:w="540" w:type="dxa"/>
            <w:vMerge/>
            <w:tcBorders>
              <w:top w:val="none" w:sz="4" w:space="0" w:color="000000"/>
              <w:left w:val="single" w:sz="8" w:space="0" w:color="auto"/>
              <w:bottom w:val="single" w:sz="4" w:space="0" w:color="auto"/>
              <w:right w:val="single" w:sz="8" w:space="0" w:color="auto"/>
            </w:tcBorders>
            <w:vAlign w:val="center"/>
          </w:tcPr>
          <w:p w14:paraId="3095C28A" w14:textId="77777777" w:rsidR="00EF7562" w:rsidRPr="00A4096B" w:rsidRDefault="00EF7562" w:rsidP="00C63892">
            <w:pPr>
              <w:keepNext/>
              <w:keepLines/>
              <w:rPr>
                <w:rFonts w:ascii="Arial Narrow" w:hAnsi="Arial Narrow"/>
                <w:lang w:eastAsia="en-US"/>
              </w:rPr>
            </w:pPr>
          </w:p>
        </w:tc>
        <w:tc>
          <w:tcPr>
            <w:tcW w:w="4861" w:type="dxa"/>
            <w:tcBorders>
              <w:top w:val="none" w:sz="4" w:space="0" w:color="000000"/>
              <w:left w:val="none" w:sz="4" w:space="0" w:color="000000"/>
              <w:bottom w:val="single" w:sz="4" w:space="0" w:color="auto"/>
              <w:right w:val="single" w:sz="4" w:space="0" w:color="auto"/>
            </w:tcBorders>
            <w:shd w:val="clear" w:color="auto" w:fill="auto"/>
            <w:vAlign w:val="center"/>
          </w:tcPr>
          <w:p w14:paraId="7C54FF1F" w14:textId="77777777" w:rsidR="00EF7562" w:rsidRPr="00A4096B" w:rsidRDefault="009972EB" w:rsidP="00C63892">
            <w:pPr>
              <w:keepNext/>
              <w:keepLines/>
              <w:rPr>
                <w:rFonts w:ascii="Arial Narrow" w:hAnsi="Arial Narrow"/>
                <w:lang w:eastAsia="en-US"/>
              </w:rPr>
            </w:pPr>
            <w:r w:rsidRPr="00A4096B">
              <w:rPr>
                <w:rFonts w:ascii="Arial Narrow" w:hAnsi="Arial Narrow"/>
                <w:lang w:eastAsia="en-US"/>
              </w:rPr>
              <w:t>Электроэнергия по ДД (сверхбаланс)</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bottom"/>
          </w:tcPr>
          <w:p w14:paraId="63CC440B" w14:textId="77777777" w:rsidR="00EF7562" w:rsidRPr="00A4096B" w:rsidRDefault="009972EB" w:rsidP="00C63892">
            <w:pPr>
              <w:keepNext/>
              <w:keepLines/>
              <w:jc w:val="center"/>
              <w:rPr>
                <w:rFonts w:ascii="Arial Narrow" w:eastAsia="Arial Narrow" w:hAnsi="Arial Narrow" w:cs="Arial Narrow"/>
                <w:color w:val="000000"/>
                <w:highlight w:val="yellow"/>
              </w:rPr>
            </w:pPr>
            <w:r w:rsidRPr="00A4096B">
              <w:rPr>
                <w:rFonts w:ascii="Arial Narrow" w:eastAsia="Arial Narrow" w:hAnsi="Arial Narrow" w:cs="Arial Narrow"/>
                <w:color w:val="000000"/>
              </w:rPr>
              <w:t>2 508,13</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bottom"/>
          </w:tcPr>
          <w:p w14:paraId="2E5B3689" w14:textId="77777777" w:rsidR="00EF7562" w:rsidRPr="00A4096B" w:rsidRDefault="009972EB" w:rsidP="00C63892">
            <w:pPr>
              <w:keepNext/>
              <w:keepLines/>
              <w:jc w:val="center"/>
              <w:rPr>
                <w:rFonts w:ascii="Arial Narrow" w:eastAsia="Arial Narrow" w:hAnsi="Arial Narrow" w:cs="Arial Narrow"/>
                <w:color w:val="000000"/>
                <w:highlight w:val="yellow"/>
              </w:rPr>
            </w:pPr>
            <w:r w:rsidRPr="00A4096B">
              <w:rPr>
                <w:rFonts w:ascii="Arial Narrow" w:eastAsia="Arial Narrow" w:hAnsi="Arial Narrow" w:cs="Arial Narrow"/>
                <w:color w:val="000000"/>
              </w:rPr>
              <w:t>1 186,61</w:t>
            </w:r>
          </w:p>
        </w:tc>
        <w:tc>
          <w:tcPr>
            <w:tcW w:w="1425" w:type="dxa"/>
            <w:tcBorders>
              <w:top w:val="none" w:sz="4" w:space="0" w:color="000000"/>
              <w:left w:val="none" w:sz="4" w:space="0" w:color="000000"/>
              <w:bottom w:val="single" w:sz="4" w:space="0" w:color="auto"/>
              <w:right w:val="single" w:sz="8" w:space="0" w:color="auto"/>
            </w:tcBorders>
            <w:shd w:val="clear" w:color="auto" w:fill="auto"/>
            <w:noWrap/>
            <w:vAlign w:val="bottom"/>
          </w:tcPr>
          <w:p w14:paraId="7C47E5C1" w14:textId="77777777" w:rsidR="00EF7562" w:rsidRPr="00A4096B" w:rsidRDefault="009972EB" w:rsidP="00C63892">
            <w:pPr>
              <w:keepNext/>
              <w:keepLines/>
              <w:jc w:val="center"/>
              <w:rPr>
                <w:rFonts w:ascii="Arial Narrow" w:eastAsia="Arial Narrow" w:hAnsi="Arial Narrow" w:cs="Arial Narrow"/>
                <w:color w:val="000000"/>
                <w:highlight w:val="yellow"/>
              </w:rPr>
            </w:pPr>
            <w:r w:rsidRPr="00A4096B">
              <w:rPr>
                <w:rFonts w:ascii="Arial Narrow" w:eastAsia="Arial Narrow" w:hAnsi="Arial Narrow" w:cs="Arial Narrow"/>
                <w:color w:val="000000"/>
              </w:rPr>
              <w:t>-1 321,52</w:t>
            </w:r>
          </w:p>
        </w:tc>
      </w:tr>
      <w:tr w:rsidR="00EF7562" w:rsidRPr="00A4096B" w14:paraId="34A338E1" w14:textId="77777777" w:rsidTr="00A4096B">
        <w:trPr>
          <w:trHeight w:val="414"/>
        </w:trPr>
        <w:tc>
          <w:tcPr>
            <w:tcW w:w="540" w:type="dxa"/>
            <w:tcBorders>
              <w:top w:val="none" w:sz="4" w:space="0" w:color="000000"/>
              <w:left w:val="single" w:sz="8" w:space="0" w:color="auto"/>
              <w:bottom w:val="single" w:sz="8" w:space="0" w:color="auto"/>
              <w:right w:val="single" w:sz="8" w:space="0" w:color="auto"/>
            </w:tcBorders>
            <w:shd w:val="clear" w:color="auto" w:fill="auto"/>
            <w:textDirection w:val="btLr"/>
            <w:vAlign w:val="center"/>
          </w:tcPr>
          <w:p w14:paraId="3691B628" w14:textId="77777777" w:rsidR="00EF7562" w:rsidRPr="00A4096B" w:rsidRDefault="009972EB" w:rsidP="00C63892">
            <w:pPr>
              <w:keepNext/>
              <w:keepLines/>
              <w:jc w:val="center"/>
              <w:rPr>
                <w:rFonts w:ascii="Arial Narrow" w:hAnsi="Arial Narrow"/>
                <w:lang w:eastAsia="en-US"/>
              </w:rPr>
            </w:pPr>
            <w:r w:rsidRPr="00A4096B">
              <w:rPr>
                <w:rFonts w:ascii="Arial Narrow" w:hAnsi="Arial Narrow"/>
                <w:lang w:eastAsia="en-US"/>
              </w:rPr>
              <w:t>РР</w:t>
            </w:r>
          </w:p>
        </w:tc>
        <w:tc>
          <w:tcPr>
            <w:tcW w:w="4861" w:type="dxa"/>
            <w:tcBorders>
              <w:top w:val="none" w:sz="4" w:space="0" w:color="000000"/>
              <w:left w:val="none" w:sz="4" w:space="0" w:color="000000"/>
              <w:bottom w:val="single" w:sz="8" w:space="0" w:color="auto"/>
              <w:right w:val="single" w:sz="4" w:space="0" w:color="auto"/>
            </w:tcBorders>
            <w:shd w:val="clear" w:color="auto" w:fill="auto"/>
            <w:noWrap/>
            <w:vAlign w:val="center"/>
          </w:tcPr>
          <w:p w14:paraId="0F05E3A4" w14:textId="77777777" w:rsidR="00EF7562" w:rsidRPr="00A4096B" w:rsidRDefault="009972EB" w:rsidP="00C63892">
            <w:pPr>
              <w:keepNext/>
              <w:keepLines/>
              <w:rPr>
                <w:rFonts w:ascii="Arial Narrow" w:hAnsi="Arial Narrow"/>
                <w:lang w:eastAsia="en-US"/>
              </w:rPr>
            </w:pPr>
            <w:r w:rsidRPr="00A4096B">
              <w:rPr>
                <w:rFonts w:ascii="Arial Narrow" w:hAnsi="Arial Narrow"/>
                <w:lang w:eastAsia="en-US"/>
              </w:rPr>
              <w:t xml:space="preserve">Электроэнергия </w:t>
            </w:r>
          </w:p>
        </w:tc>
        <w:tc>
          <w:tcPr>
            <w:tcW w:w="1417" w:type="dxa"/>
            <w:tcBorders>
              <w:top w:val="none" w:sz="4" w:space="0" w:color="000000"/>
              <w:left w:val="none" w:sz="4" w:space="0" w:color="000000"/>
              <w:bottom w:val="single" w:sz="8" w:space="0" w:color="auto"/>
              <w:right w:val="single" w:sz="4" w:space="0" w:color="auto"/>
            </w:tcBorders>
            <w:shd w:val="clear" w:color="auto" w:fill="auto"/>
            <w:noWrap/>
            <w:vAlign w:val="center"/>
          </w:tcPr>
          <w:p w14:paraId="6FFACC83" w14:textId="77777777" w:rsidR="00EF7562" w:rsidRPr="00A4096B" w:rsidRDefault="009972EB" w:rsidP="00C63892">
            <w:pPr>
              <w:keepNext/>
              <w:keepLines/>
              <w:jc w:val="center"/>
              <w:rPr>
                <w:rFonts w:ascii="Arial Narrow" w:eastAsia="Arial Narrow" w:hAnsi="Arial Narrow" w:cs="Arial Narrow"/>
                <w:color w:val="000000"/>
                <w:highlight w:val="yellow"/>
              </w:rPr>
            </w:pPr>
            <w:r w:rsidRPr="00A4096B">
              <w:rPr>
                <w:rFonts w:ascii="Arial Narrow" w:eastAsia="Arial Narrow" w:hAnsi="Arial Narrow" w:cs="Arial Narrow"/>
                <w:color w:val="000000"/>
              </w:rPr>
              <w:t>1 014,83</w:t>
            </w:r>
          </w:p>
        </w:tc>
        <w:tc>
          <w:tcPr>
            <w:tcW w:w="1276" w:type="dxa"/>
            <w:tcBorders>
              <w:top w:val="none" w:sz="4" w:space="0" w:color="000000"/>
              <w:left w:val="none" w:sz="4" w:space="0" w:color="000000"/>
              <w:bottom w:val="single" w:sz="8" w:space="0" w:color="auto"/>
              <w:right w:val="single" w:sz="4" w:space="0" w:color="auto"/>
            </w:tcBorders>
            <w:shd w:val="clear" w:color="auto" w:fill="auto"/>
            <w:noWrap/>
            <w:vAlign w:val="center"/>
          </w:tcPr>
          <w:p w14:paraId="0384B7CD" w14:textId="77777777" w:rsidR="00EF7562" w:rsidRPr="00A4096B" w:rsidRDefault="009972EB" w:rsidP="00C63892">
            <w:pPr>
              <w:keepNext/>
              <w:keepLines/>
              <w:jc w:val="center"/>
              <w:rPr>
                <w:rFonts w:ascii="Arial Narrow" w:eastAsia="Arial Narrow" w:hAnsi="Arial Narrow" w:cs="Arial Narrow"/>
                <w:color w:val="000000"/>
                <w:highlight w:val="yellow"/>
              </w:rPr>
            </w:pPr>
            <w:r w:rsidRPr="00A4096B">
              <w:rPr>
                <w:rFonts w:ascii="Arial Narrow" w:eastAsia="Arial Narrow" w:hAnsi="Arial Narrow" w:cs="Arial Narrow"/>
                <w:color w:val="000000"/>
              </w:rPr>
              <w:t>1 078, 82</w:t>
            </w:r>
          </w:p>
        </w:tc>
        <w:tc>
          <w:tcPr>
            <w:tcW w:w="1425" w:type="dxa"/>
            <w:tcBorders>
              <w:top w:val="none" w:sz="4" w:space="0" w:color="000000"/>
              <w:left w:val="none" w:sz="4" w:space="0" w:color="000000"/>
              <w:bottom w:val="single" w:sz="8" w:space="0" w:color="auto"/>
              <w:right w:val="single" w:sz="8" w:space="0" w:color="auto"/>
            </w:tcBorders>
            <w:shd w:val="clear" w:color="auto" w:fill="auto"/>
            <w:noWrap/>
            <w:vAlign w:val="center"/>
          </w:tcPr>
          <w:p w14:paraId="158BF0D8" w14:textId="77777777" w:rsidR="00EF7562" w:rsidRPr="00A4096B" w:rsidRDefault="009972EB" w:rsidP="00C63892">
            <w:pPr>
              <w:keepNext/>
              <w:keepLines/>
              <w:jc w:val="center"/>
              <w:rPr>
                <w:rFonts w:ascii="Arial Narrow" w:eastAsia="Arial Narrow" w:hAnsi="Arial Narrow" w:cs="Arial Narrow"/>
                <w:color w:val="000000"/>
                <w:highlight w:val="yellow"/>
              </w:rPr>
            </w:pPr>
            <w:r w:rsidRPr="00A4096B">
              <w:rPr>
                <w:rFonts w:ascii="Arial Narrow" w:eastAsia="Arial Narrow" w:hAnsi="Arial Narrow" w:cs="Arial Narrow"/>
                <w:color w:val="000000"/>
              </w:rPr>
              <w:t>63,99</w:t>
            </w:r>
          </w:p>
        </w:tc>
      </w:tr>
    </w:tbl>
    <w:p w14:paraId="74C9E23B" w14:textId="77777777" w:rsidR="00EF7562" w:rsidRDefault="00EF7562" w:rsidP="00C63892">
      <w:pPr>
        <w:keepNext/>
        <w:keepLines/>
        <w:ind w:firstLine="708"/>
        <w:jc w:val="both"/>
        <w:rPr>
          <w:rFonts w:ascii="Arial Narrow" w:hAnsi="Arial Narrow"/>
          <w:lang w:eastAsia="en-US"/>
        </w:rPr>
      </w:pPr>
    </w:p>
    <w:p w14:paraId="7FF8F11C" w14:textId="77777777" w:rsidR="00EF7562" w:rsidRDefault="009972EB" w:rsidP="00026F80">
      <w:pPr>
        <w:keepNext/>
        <w:keepLines/>
        <w:spacing w:line="283" w:lineRule="auto"/>
        <w:ind w:firstLine="709"/>
        <w:jc w:val="both"/>
        <w:rPr>
          <w:rFonts w:ascii="Arial Narrow" w:eastAsia="Arial Narrow" w:hAnsi="Arial Narrow" w:cs="Arial Narrow"/>
        </w:rPr>
      </w:pPr>
      <w:r>
        <w:rPr>
          <w:rFonts w:ascii="Arial Narrow" w:eastAsia="Arial Narrow" w:hAnsi="Arial Narrow" w:cs="Arial Narrow"/>
          <w:lang w:eastAsia="en-US"/>
        </w:rPr>
        <w:t>Уменьшение выручки за поставленную на оптовый рынок мощность обусловлено выводом с 01.04.2020 из состава АО «ДГК» Приморской ГРЭС.</w:t>
      </w:r>
    </w:p>
    <w:p w14:paraId="0C46ACCC" w14:textId="77777777" w:rsidR="00EF7562" w:rsidRDefault="009972EB" w:rsidP="00026F80">
      <w:pPr>
        <w:keepNext/>
        <w:keepLines/>
        <w:spacing w:line="283" w:lineRule="auto"/>
        <w:ind w:firstLine="709"/>
        <w:jc w:val="both"/>
        <w:rPr>
          <w:rFonts w:ascii="Arial Narrow" w:eastAsia="Arial Narrow" w:hAnsi="Arial Narrow" w:cs="Arial Narrow"/>
        </w:rPr>
      </w:pPr>
      <w:r>
        <w:rPr>
          <w:rFonts w:ascii="Arial Narrow" w:eastAsia="Arial Narrow" w:hAnsi="Arial Narrow" w:cs="Arial Narrow"/>
          <w:lang w:eastAsia="en-US"/>
        </w:rPr>
        <w:t xml:space="preserve">Уменьшение выручки за поставленную на оптовый рынок электрическую энергию обусловлено уменьшением полезного отпуска на 3 716,34 </w:t>
      </w:r>
      <w:r w:rsidR="00D35685">
        <w:rPr>
          <w:rFonts w:ascii="Arial Narrow" w:eastAsia="Arial Narrow" w:hAnsi="Arial Narrow" w:cs="Arial Narrow"/>
          <w:lang w:eastAsia="en-US"/>
        </w:rPr>
        <w:t>млн</w:t>
      </w:r>
      <w:r>
        <w:rPr>
          <w:rFonts w:ascii="Arial Narrow" w:eastAsia="Arial Narrow" w:hAnsi="Arial Narrow" w:cs="Arial Narrow"/>
          <w:lang w:eastAsia="en-US"/>
        </w:rPr>
        <w:t xml:space="preserve"> кВт*ч. </w:t>
      </w:r>
    </w:p>
    <w:p w14:paraId="0E5FB7B3" w14:textId="3F958B4D" w:rsidR="00953986" w:rsidRDefault="009972EB" w:rsidP="00026F80">
      <w:pPr>
        <w:keepNext/>
        <w:keepLines/>
        <w:spacing w:line="283" w:lineRule="auto"/>
        <w:ind w:firstLine="709"/>
        <w:jc w:val="both"/>
        <w:rPr>
          <w:rFonts w:ascii="Arial Narrow" w:eastAsia="Arial Narrow" w:hAnsi="Arial Narrow" w:cs="Arial Narrow"/>
          <w:color w:val="000000"/>
        </w:rPr>
      </w:pPr>
      <w:r>
        <w:rPr>
          <w:rFonts w:ascii="Arial Narrow" w:eastAsia="Arial Narrow" w:hAnsi="Arial Narrow" w:cs="Arial Narrow"/>
          <w:lang w:eastAsia="en-US"/>
        </w:rPr>
        <w:t>Увеличение выручки за поставленную на розничный рынок электрическую энергию обусловлено увеличением</w:t>
      </w:r>
      <w:r>
        <w:rPr>
          <w:rFonts w:ascii="Arial Narrow" w:eastAsia="Arial Narrow" w:hAnsi="Arial Narrow" w:cs="Arial Narrow"/>
          <w:color w:val="000000"/>
        </w:rPr>
        <w:t xml:space="preserve"> </w:t>
      </w:r>
      <w:r>
        <w:rPr>
          <w:rFonts w:ascii="Arial Narrow" w:eastAsia="Arial Narrow" w:hAnsi="Arial Narrow" w:cs="Arial Narrow"/>
          <w:lang w:eastAsia="en-US"/>
        </w:rPr>
        <w:t xml:space="preserve">одноставочного тарифа на электрическую энергию, производимую СП «Николаевская ТЭЦ»: </w:t>
      </w:r>
      <w:r>
        <w:rPr>
          <w:rFonts w:ascii="Arial Narrow" w:eastAsia="Arial Narrow" w:hAnsi="Arial Narrow" w:cs="Arial Narrow"/>
          <w:color w:val="000000"/>
        </w:rPr>
        <w:t xml:space="preserve">I и II полугодия 2019 года – 4 651,82 и 3 603,77 рублей/МВт*ч соответственно, I и II полугодия 2020 года – 3,603,77 и 5 352,69 рублей/МВт*ч соответственно. </w:t>
      </w:r>
    </w:p>
    <w:p w14:paraId="670DEA27" w14:textId="0E7F4125" w:rsidR="00953986" w:rsidRDefault="00953986">
      <w:pPr>
        <w:pBdr>
          <w:top w:val="none" w:sz="0" w:space="0" w:color="auto"/>
          <w:left w:val="none" w:sz="0" w:space="0" w:color="auto"/>
          <w:bottom w:val="none" w:sz="0" w:space="0" w:color="auto"/>
          <w:right w:val="none" w:sz="0" w:space="0" w:color="auto"/>
          <w:between w:val="none" w:sz="0" w:space="0" w:color="auto"/>
        </w:pBdr>
        <w:spacing w:after="200" w:line="276" w:lineRule="auto"/>
        <w:rPr>
          <w:rFonts w:ascii="Arial Narrow" w:eastAsia="Arial Narrow" w:hAnsi="Arial Narrow" w:cs="Arial Narrow"/>
          <w:color w:val="000000"/>
        </w:rPr>
      </w:pPr>
    </w:p>
    <w:p w14:paraId="6E8D7C15" w14:textId="77777777" w:rsidR="009972EB" w:rsidRDefault="009972EB" w:rsidP="00953986">
      <w:pPr>
        <w:pStyle w:val="84"/>
        <w:pageBreakBefore/>
        <w:spacing w:before="0" w:after="0"/>
        <w:rPr>
          <w:lang w:val="ru-RU"/>
        </w:rPr>
      </w:pPr>
      <w:r>
        <w:rPr>
          <w:lang w:val="ru-RU"/>
        </w:rPr>
        <w:lastRenderedPageBreak/>
        <w:t xml:space="preserve">4. Управление состоянием основных фондов – техническое обслуживание, </w:t>
      </w:r>
    </w:p>
    <w:p w14:paraId="44DE28C4" w14:textId="77777777" w:rsidR="00EF7562" w:rsidRDefault="009972EB" w:rsidP="00A4096B">
      <w:pPr>
        <w:pStyle w:val="84"/>
        <w:spacing w:before="0" w:after="0"/>
      </w:pPr>
      <w:r>
        <w:t>ремонт, техническое перевооружение</w:t>
      </w:r>
    </w:p>
    <w:p w14:paraId="19CEB9DA" w14:textId="77777777" w:rsidR="00EF7562" w:rsidRDefault="009972EB" w:rsidP="00A4096B">
      <w:pPr>
        <w:keepNext/>
        <w:keepLines/>
        <w:shd w:val="clear" w:color="FFFFFF" w:fill="FFFFFF"/>
        <w:ind w:firstLine="709"/>
        <w:jc w:val="both"/>
      </w:pPr>
      <w:r>
        <w:t> </w:t>
      </w:r>
    </w:p>
    <w:tbl>
      <w:tblPr>
        <w:tblW w:w="4858" w:type="pct"/>
        <w:tblInd w:w="108" w:type="dxa"/>
        <w:tblLayout w:type="fixed"/>
        <w:tblLook w:val="04A0" w:firstRow="1" w:lastRow="0" w:firstColumn="1" w:lastColumn="0" w:noHBand="0" w:noVBand="1"/>
      </w:tblPr>
      <w:tblGrid>
        <w:gridCol w:w="2193"/>
        <w:gridCol w:w="761"/>
        <w:gridCol w:w="1181"/>
        <w:gridCol w:w="934"/>
        <w:gridCol w:w="991"/>
        <w:gridCol w:w="1114"/>
        <w:gridCol w:w="1085"/>
        <w:gridCol w:w="1085"/>
      </w:tblGrid>
      <w:tr w:rsidR="00EF7562" w14:paraId="71A9A92B" w14:textId="77777777" w:rsidTr="005D41B9">
        <w:trPr>
          <w:trHeight w:val="383"/>
        </w:trPr>
        <w:tc>
          <w:tcPr>
            <w:tcW w:w="2193" w:type="dxa"/>
            <w:vMerge w:val="restart"/>
            <w:tcBorders>
              <w:top w:val="single" w:sz="8" w:space="0" w:color="000000"/>
              <w:left w:val="single" w:sz="8" w:space="0" w:color="000000"/>
              <w:bottom w:val="single" w:sz="8" w:space="0" w:color="000000"/>
              <w:right w:val="single" w:sz="8" w:space="0" w:color="000000"/>
            </w:tcBorders>
            <w:shd w:val="clear" w:color="E3E3FD" w:fill="E3E3FD"/>
            <w:vAlign w:val="center"/>
          </w:tcPr>
          <w:p w14:paraId="2ABCA116" w14:textId="77777777" w:rsidR="00EF7562" w:rsidRDefault="009972EB" w:rsidP="00A4096B">
            <w:pPr>
              <w:keepNext/>
              <w:keepLines/>
              <w:jc w:val="center"/>
              <w:rPr>
                <w:rFonts w:ascii="Arial Narrow" w:hAnsi="Arial Narrow"/>
                <w:color w:val="000000"/>
              </w:rPr>
            </w:pPr>
            <w:r>
              <w:rPr>
                <w:rFonts w:ascii="Arial Narrow" w:hAnsi="Arial Narrow"/>
                <w:b/>
                <w:bCs/>
                <w:color w:val="000000"/>
              </w:rPr>
              <w:t>Наименование оборудования</w:t>
            </w:r>
          </w:p>
        </w:tc>
        <w:tc>
          <w:tcPr>
            <w:tcW w:w="761" w:type="dxa"/>
            <w:vMerge w:val="restart"/>
            <w:tcBorders>
              <w:top w:val="single" w:sz="8" w:space="0" w:color="000000"/>
              <w:left w:val="single" w:sz="8" w:space="0" w:color="000000"/>
              <w:bottom w:val="single" w:sz="8" w:space="0" w:color="000000"/>
              <w:right w:val="single" w:sz="8" w:space="0" w:color="000000"/>
            </w:tcBorders>
            <w:shd w:val="clear" w:color="E3E3FD" w:fill="E3E3FD"/>
            <w:vAlign w:val="center"/>
          </w:tcPr>
          <w:p w14:paraId="217C8802" w14:textId="77777777" w:rsidR="00EF7562" w:rsidRDefault="009972EB" w:rsidP="00A4096B">
            <w:pPr>
              <w:keepNext/>
              <w:keepLines/>
              <w:jc w:val="center"/>
              <w:rPr>
                <w:rFonts w:ascii="Arial Narrow" w:hAnsi="Arial Narrow"/>
                <w:color w:val="000000"/>
              </w:rPr>
            </w:pPr>
            <w:r>
              <w:rPr>
                <w:rFonts w:ascii="Arial Narrow" w:hAnsi="Arial Narrow"/>
                <w:b/>
                <w:bCs/>
                <w:color w:val="000000"/>
              </w:rPr>
              <w:t>Ед. изм.</w:t>
            </w:r>
          </w:p>
        </w:tc>
        <w:tc>
          <w:tcPr>
            <w:tcW w:w="3106" w:type="dxa"/>
            <w:gridSpan w:val="3"/>
            <w:tcBorders>
              <w:top w:val="single" w:sz="8" w:space="0" w:color="000000"/>
              <w:left w:val="none" w:sz="4" w:space="0" w:color="000000"/>
              <w:bottom w:val="single" w:sz="8" w:space="0" w:color="000000"/>
              <w:right w:val="single" w:sz="8" w:space="0" w:color="000000"/>
            </w:tcBorders>
            <w:shd w:val="clear" w:color="E3E3FD" w:fill="E3E3FD"/>
            <w:vAlign w:val="center"/>
          </w:tcPr>
          <w:p w14:paraId="417A855A" w14:textId="77777777" w:rsidR="00EF7562" w:rsidRDefault="009972EB" w:rsidP="00A4096B">
            <w:pPr>
              <w:keepNext/>
              <w:keepLines/>
              <w:jc w:val="center"/>
              <w:rPr>
                <w:rFonts w:ascii="Arial Narrow" w:hAnsi="Arial Narrow"/>
                <w:color w:val="000000"/>
              </w:rPr>
            </w:pPr>
            <w:r>
              <w:rPr>
                <w:rFonts w:ascii="Arial Narrow" w:hAnsi="Arial Narrow"/>
                <w:b/>
                <w:bCs/>
                <w:color w:val="000000"/>
              </w:rPr>
              <w:t>2019 год</w:t>
            </w:r>
          </w:p>
        </w:tc>
        <w:tc>
          <w:tcPr>
            <w:tcW w:w="3284" w:type="dxa"/>
            <w:gridSpan w:val="3"/>
            <w:tcBorders>
              <w:top w:val="single" w:sz="8" w:space="0" w:color="000000"/>
              <w:left w:val="none" w:sz="4" w:space="0" w:color="000000"/>
              <w:bottom w:val="single" w:sz="8" w:space="0" w:color="000000"/>
              <w:right w:val="single" w:sz="8" w:space="0" w:color="000000"/>
            </w:tcBorders>
            <w:shd w:val="clear" w:color="E3E3FD" w:fill="E3E3FD"/>
            <w:vAlign w:val="center"/>
          </w:tcPr>
          <w:p w14:paraId="145A9242" w14:textId="77777777" w:rsidR="00EF7562" w:rsidRDefault="009972EB" w:rsidP="00A4096B">
            <w:pPr>
              <w:keepNext/>
              <w:keepLines/>
              <w:jc w:val="center"/>
              <w:rPr>
                <w:rFonts w:ascii="Arial Narrow" w:hAnsi="Arial Narrow"/>
                <w:color w:val="000000"/>
              </w:rPr>
            </w:pPr>
            <w:r>
              <w:rPr>
                <w:rFonts w:ascii="Arial Narrow" w:hAnsi="Arial Narrow"/>
                <w:b/>
                <w:bCs/>
                <w:color w:val="000000"/>
              </w:rPr>
              <w:t>2020 год</w:t>
            </w:r>
          </w:p>
        </w:tc>
      </w:tr>
      <w:tr w:rsidR="00EF7562" w14:paraId="5C7A873A" w14:textId="77777777" w:rsidTr="005D41B9">
        <w:trPr>
          <w:trHeight w:val="735"/>
        </w:trPr>
        <w:tc>
          <w:tcPr>
            <w:tcW w:w="2193" w:type="dxa"/>
            <w:vMerge/>
            <w:tcBorders>
              <w:top w:val="single" w:sz="8" w:space="0" w:color="000000"/>
              <w:left w:val="single" w:sz="8" w:space="0" w:color="000000"/>
              <w:bottom w:val="single" w:sz="8" w:space="0" w:color="000000"/>
              <w:right w:val="single" w:sz="8" w:space="0" w:color="000000"/>
            </w:tcBorders>
            <w:vAlign w:val="center"/>
          </w:tcPr>
          <w:p w14:paraId="14CBC37F" w14:textId="77777777" w:rsidR="00EF7562" w:rsidRDefault="00EF7562" w:rsidP="00D13971">
            <w:pPr>
              <w:keepNext/>
              <w:keepLines/>
              <w:rPr>
                <w:rFonts w:ascii="Arial Narrow" w:hAnsi="Arial Narrow"/>
                <w:color w:val="000000"/>
              </w:rPr>
            </w:pPr>
          </w:p>
        </w:tc>
        <w:tc>
          <w:tcPr>
            <w:tcW w:w="761" w:type="dxa"/>
            <w:vMerge/>
            <w:tcBorders>
              <w:top w:val="single" w:sz="8" w:space="0" w:color="000000"/>
              <w:left w:val="single" w:sz="8" w:space="0" w:color="000000"/>
              <w:bottom w:val="single" w:sz="8" w:space="0" w:color="000000"/>
              <w:right w:val="single" w:sz="8" w:space="0" w:color="000000"/>
            </w:tcBorders>
            <w:vAlign w:val="center"/>
          </w:tcPr>
          <w:p w14:paraId="68178FC3" w14:textId="77777777" w:rsidR="00EF7562" w:rsidRDefault="00EF7562" w:rsidP="00D13971">
            <w:pPr>
              <w:keepNext/>
              <w:keepLines/>
              <w:rPr>
                <w:rFonts w:ascii="Arial Narrow" w:hAnsi="Arial Narrow"/>
                <w:color w:val="000000"/>
              </w:rPr>
            </w:pPr>
          </w:p>
        </w:tc>
        <w:tc>
          <w:tcPr>
            <w:tcW w:w="1181" w:type="dxa"/>
            <w:tcBorders>
              <w:top w:val="none" w:sz="4" w:space="0" w:color="000000"/>
              <w:left w:val="none" w:sz="4" w:space="0" w:color="000000"/>
              <w:bottom w:val="single" w:sz="8" w:space="0" w:color="000000"/>
              <w:right w:val="single" w:sz="8" w:space="0" w:color="000000"/>
            </w:tcBorders>
            <w:shd w:val="clear" w:color="E3E3FD" w:fill="E3E3FD"/>
            <w:vAlign w:val="center"/>
          </w:tcPr>
          <w:p w14:paraId="6AF3279E" w14:textId="77777777" w:rsidR="00EF7562" w:rsidRDefault="009972EB" w:rsidP="00D13971">
            <w:pPr>
              <w:keepNext/>
              <w:keepLines/>
              <w:jc w:val="center"/>
              <w:rPr>
                <w:rFonts w:ascii="Arial Narrow" w:hAnsi="Arial Narrow"/>
                <w:color w:val="000000"/>
              </w:rPr>
            </w:pPr>
            <w:r>
              <w:rPr>
                <w:rFonts w:ascii="Arial Narrow" w:hAnsi="Arial Narrow"/>
                <w:b/>
                <w:bCs/>
                <w:color w:val="000000"/>
              </w:rPr>
              <w:t>План</w:t>
            </w:r>
          </w:p>
        </w:tc>
        <w:tc>
          <w:tcPr>
            <w:tcW w:w="934" w:type="dxa"/>
            <w:tcBorders>
              <w:top w:val="none" w:sz="4" w:space="0" w:color="000000"/>
              <w:left w:val="none" w:sz="4" w:space="0" w:color="000000"/>
              <w:bottom w:val="single" w:sz="8" w:space="0" w:color="000000"/>
              <w:right w:val="single" w:sz="8" w:space="0" w:color="000000"/>
            </w:tcBorders>
            <w:shd w:val="clear" w:color="E3E3FD" w:fill="E3E3FD"/>
            <w:vAlign w:val="center"/>
          </w:tcPr>
          <w:p w14:paraId="0D43DB4D" w14:textId="77777777" w:rsidR="00EF7562" w:rsidRDefault="009972EB" w:rsidP="00D13971">
            <w:pPr>
              <w:keepNext/>
              <w:keepLines/>
              <w:jc w:val="center"/>
              <w:rPr>
                <w:rFonts w:ascii="Arial Narrow" w:hAnsi="Arial Narrow"/>
                <w:color w:val="000000"/>
              </w:rPr>
            </w:pPr>
            <w:r>
              <w:rPr>
                <w:rFonts w:ascii="Arial Narrow" w:hAnsi="Arial Narrow"/>
                <w:b/>
                <w:bCs/>
                <w:color w:val="000000"/>
              </w:rPr>
              <w:t>Факт</w:t>
            </w:r>
          </w:p>
        </w:tc>
        <w:tc>
          <w:tcPr>
            <w:tcW w:w="991" w:type="dxa"/>
            <w:tcBorders>
              <w:top w:val="none" w:sz="4" w:space="0" w:color="000000"/>
              <w:left w:val="none" w:sz="4" w:space="0" w:color="000000"/>
              <w:bottom w:val="single" w:sz="8" w:space="0" w:color="000000"/>
              <w:right w:val="single" w:sz="8" w:space="0" w:color="000000"/>
            </w:tcBorders>
            <w:shd w:val="clear" w:color="E3E3FD" w:fill="E3E3FD"/>
            <w:vAlign w:val="center"/>
          </w:tcPr>
          <w:p w14:paraId="7F40D908" w14:textId="77777777" w:rsidR="00EF7562" w:rsidRDefault="009972EB" w:rsidP="00D13971">
            <w:pPr>
              <w:keepNext/>
              <w:keepLines/>
              <w:ind w:left="-57" w:right="-57"/>
              <w:jc w:val="center"/>
              <w:rPr>
                <w:rFonts w:ascii="Arial Narrow" w:hAnsi="Arial Narrow"/>
                <w:color w:val="000000"/>
              </w:rPr>
            </w:pPr>
            <w:r>
              <w:rPr>
                <w:rFonts w:ascii="Arial Narrow" w:hAnsi="Arial Narrow"/>
                <w:b/>
                <w:bCs/>
                <w:color w:val="000000"/>
              </w:rPr>
              <w:t>% выполнения</w:t>
            </w:r>
          </w:p>
        </w:tc>
        <w:tc>
          <w:tcPr>
            <w:tcW w:w="1114" w:type="dxa"/>
            <w:tcBorders>
              <w:top w:val="none" w:sz="4" w:space="0" w:color="000000"/>
              <w:left w:val="none" w:sz="4" w:space="0" w:color="000000"/>
              <w:bottom w:val="single" w:sz="8" w:space="0" w:color="000000"/>
              <w:right w:val="single" w:sz="8" w:space="0" w:color="000000"/>
            </w:tcBorders>
            <w:shd w:val="clear" w:color="E3E3FD" w:fill="E3E3FD"/>
            <w:vAlign w:val="center"/>
          </w:tcPr>
          <w:p w14:paraId="75D313B8" w14:textId="77777777" w:rsidR="00EF7562" w:rsidRDefault="009972EB" w:rsidP="00D13971">
            <w:pPr>
              <w:keepNext/>
              <w:keepLines/>
              <w:jc w:val="center"/>
              <w:rPr>
                <w:rFonts w:ascii="Arial Narrow" w:hAnsi="Arial Narrow"/>
                <w:color w:val="000000"/>
              </w:rPr>
            </w:pPr>
            <w:r>
              <w:rPr>
                <w:rFonts w:ascii="Arial Narrow" w:hAnsi="Arial Narrow"/>
                <w:b/>
                <w:bCs/>
                <w:color w:val="000000"/>
              </w:rPr>
              <w:t>План</w:t>
            </w:r>
          </w:p>
        </w:tc>
        <w:tc>
          <w:tcPr>
            <w:tcW w:w="1085" w:type="dxa"/>
            <w:tcBorders>
              <w:top w:val="none" w:sz="4" w:space="0" w:color="000000"/>
              <w:left w:val="none" w:sz="4" w:space="0" w:color="000000"/>
              <w:bottom w:val="single" w:sz="8" w:space="0" w:color="000000"/>
              <w:right w:val="single" w:sz="8" w:space="0" w:color="000000"/>
            </w:tcBorders>
            <w:shd w:val="clear" w:color="E3E3FD" w:fill="E3E3FD"/>
            <w:vAlign w:val="center"/>
          </w:tcPr>
          <w:p w14:paraId="3DA877F3" w14:textId="77777777" w:rsidR="00EF7562" w:rsidRDefault="009972EB" w:rsidP="00D13971">
            <w:pPr>
              <w:keepNext/>
              <w:keepLines/>
              <w:jc w:val="center"/>
              <w:rPr>
                <w:rFonts w:ascii="Arial Narrow" w:hAnsi="Arial Narrow"/>
                <w:color w:val="000000"/>
              </w:rPr>
            </w:pPr>
            <w:r>
              <w:rPr>
                <w:rFonts w:ascii="Arial Narrow" w:hAnsi="Arial Narrow"/>
                <w:b/>
                <w:bCs/>
                <w:color w:val="000000"/>
              </w:rPr>
              <w:t>Факт</w:t>
            </w:r>
          </w:p>
        </w:tc>
        <w:tc>
          <w:tcPr>
            <w:tcW w:w="1085" w:type="dxa"/>
            <w:tcBorders>
              <w:top w:val="none" w:sz="4" w:space="0" w:color="000000"/>
              <w:left w:val="none" w:sz="4" w:space="0" w:color="000000"/>
              <w:bottom w:val="single" w:sz="8" w:space="0" w:color="000000"/>
              <w:right w:val="single" w:sz="8" w:space="0" w:color="000000"/>
            </w:tcBorders>
            <w:shd w:val="clear" w:color="E3E3FD" w:fill="E3E3FD"/>
            <w:vAlign w:val="center"/>
          </w:tcPr>
          <w:p w14:paraId="030E73BB" w14:textId="77777777" w:rsidR="00EF7562" w:rsidRDefault="009972EB" w:rsidP="005D41B9">
            <w:pPr>
              <w:keepNext/>
              <w:keepLines/>
              <w:ind w:left="-57" w:right="-57"/>
              <w:jc w:val="center"/>
              <w:rPr>
                <w:rFonts w:ascii="Arial Narrow" w:hAnsi="Arial Narrow"/>
                <w:color w:val="000000"/>
              </w:rPr>
            </w:pPr>
            <w:r>
              <w:rPr>
                <w:rFonts w:ascii="Arial Narrow" w:hAnsi="Arial Narrow"/>
                <w:b/>
                <w:bCs/>
                <w:color w:val="000000"/>
              </w:rPr>
              <w:t>% выполнения</w:t>
            </w:r>
          </w:p>
        </w:tc>
      </w:tr>
      <w:tr w:rsidR="00EF7562" w14:paraId="1A2AF46A" w14:textId="77777777" w:rsidTr="005D41B9">
        <w:trPr>
          <w:trHeight w:val="345"/>
        </w:trPr>
        <w:tc>
          <w:tcPr>
            <w:tcW w:w="2193" w:type="dxa"/>
            <w:vMerge w:val="restart"/>
            <w:tcBorders>
              <w:top w:val="none" w:sz="4" w:space="0" w:color="000000"/>
              <w:left w:val="single" w:sz="8" w:space="0" w:color="000000"/>
              <w:bottom w:val="single" w:sz="8" w:space="0" w:color="000000"/>
              <w:right w:val="single" w:sz="8" w:space="0" w:color="000000"/>
            </w:tcBorders>
            <w:shd w:val="clear" w:color="FFFFFF" w:fill="FFFFFF"/>
            <w:vAlign w:val="center"/>
          </w:tcPr>
          <w:p w14:paraId="63A2A20C" w14:textId="77777777" w:rsidR="00EF7562" w:rsidRDefault="009972EB" w:rsidP="00D13971">
            <w:pPr>
              <w:keepNext/>
              <w:keepLines/>
              <w:rPr>
                <w:rFonts w:ascii="Arial Narrow" w:hAnsi="Arial Narrow"/>
                <w:color w:val="000000"/>
              </w:rPr>
            </w:pPr>
            <w:r>
              <w:rPr>
                <w:rFonts w:ascii="Arial Narrow" w:hAnsi="Arial Narrow"/>
                <w:color w:val="000000"/>
              </w:rPr>
              <w:t>Турбоагрегаты (всего)</w:t>
            </w:r>
          </w:p>
        </w:tc>
        <w:tc>
          <w:tcPr>
            <w:tcW w:w="761" w:type="dxa"/>
            <w:tcBorders>
              <w:top w:val="none" w:sz="4" w:space="0" w:color="000000"/>
              <w:left w:val="none" w:sz="4" w:space="0" w:color="000000"/>
              <w:bottom w:val="single" w:sz="8" w:space="0" w:color="000000"/>
              <w:right w:val="single" w:sz="8" w:space="0" w:color="000000"/>
            </w:tcBorders>
            <w:shd w:val="clear" w:color="FFFFFF" w:fill="FFFFFF"/>
            <w:vAlign w:val="center"/>
          </w:tcPr>
          <w:p w14:paraId="712F9F5E" w14:textId="77777777" w:rsidR="00EF7562" w:rsidRDefault="009972EB" w:rsidP="00D13971">
            <w:pPr>
              <w:keepNext/>
              <w:keepLines/>
              <w:jc w:val="center"/>
              <w:rPr>
                <w:rFonts w:ascii="Arial Narrow" w:hAnsi="Arial Narrow"/>
                <w:color w:val="000000"/>
              </w:rPr>
            </w:pPr>
            <w:r>
              <w:rPr>
                <w:rFonts w:ascii="Arial Narrow" w:hAnsi="Arial Narrow"/>
                <w:color w:val="000000"/>
              </w:rPr>
              <w:t>ед.</w:t>
            </w:r>
          </w:p>
        </w:tc>
        <w:tc>
          <w:tcPr>
            <w:tcW w:w="1181" w:type="dxa"/>
            <w:tcBorders>
              <w:top w:val="none" w:sz="4" w:space="0" w:color="000000"/>
              <w:left w:val="none" w:sz="4" w:space="0" w:color="000000"/>
              <w:bottom w:val="single" w:sz="8" w:space="0" w:color="000000"/>
              <w:right w:val="single" w:sz="8" w:space="0" w:color="000000"/>
            </w:tcBorders>
            <w:shd w:val="clear" w:color="FFFFFF" w:fill="FFFFFF"/>
            <w:vAlign w:val="center"/>
          </w:tcPr>
          <w:p w14:paraId="4B01C066" w14:textId="77777777" w:rsidR="00EF7562" w:rsidRDefault="009972EB" w:rsidP="00D13971">
            <w:pPr>
              <w:keepNext/>
              <w:keepLines/>
              <w:jc w:val="center"/>
              <w:rPr>
                <w:rFonts w:ascii="Arial Narrow" w:hAnsi="Arial Narrow"/>
                <w:color w:val="000000"/>
              </w:rPr>
            </w:pPr>
            <w:r>
              <w:rPr>
                <w:rFonts w:ascii="Arial Narrow" w:hAnsi="Arial Narrow"/>
                <w:color w:val="000000"/>
              </w:rPr>
              <w:t>112</w:t>
            </w:r>
          </w:p>
        </w:tc>
        <w:tc>
          <w:tcPr>
            <w:tcW w:w="934" w:type="dxa"/>
            <w:tcBorders>
              <w:top w:val="none" w:sz="4" w:space="0" w:color="000000"/>
              <w:left w:val="none" w:sz="4" w:space="0" w:color="000000"/>
              <w:bottom w:val="single" w:sz="8" w:space="0" w:color="000000"/>
              <w:right w:val="single" w:sz="8" w:space="0" w:color="000000"/>
            </w:tcBorders>
            <w:shd w:val="clear" w:color="FFFFFF" w:fill="FFFFFF"/>
            <w:vAlign w:val="center"/>
          </w:tcPr>
          <w:p w14:paraId="1D3EEE96" w14:textId="77777777" w:rsidR="00EF7562" w:rsidRDefault="009972EB" w:rsidP="00D13971">
            <w:pPr>
              <w:keepNext/>
              <w:keepLines/>
              <w:jc w:val="center"/>
              <w:rPr>
                <w:rFonts w:ascii="Arial Narrow" w:hAnsi="Arial Narrow"/>
                <w:color w:val="000000"/>
              </w:rPr>
            </w:pPr>
            <w:r>
              <w:rPr>
                <w:rFonts w:ascii="Arial Narrow" w:hAnsi="Arial Narrow"/>
                <w:color w:val="000000"/>
              </w:rPr>
              <w:t>117</w:t>
            </w:r>
          </w:p>
        </w:tc>
        <w:tc>
          <w:tcPr>
            <w:tcW w:w="991" w:type="dxa"/>
            <w:vMerge w:val="restart"/>
            <w:tcBorders>
              <w:top w:val="none" w:sz="4" w:space="0" w:color="000000"/>
              <w:left w:val="single" w:sz="8" w:space="0" w:color="000000"/>
              <w:bottom w:val="single" w:sz="8" w:space="0" w:color="000000"/>
              <w:right w:val="single" w:sz="8" w:space="0" w:color="000000"/>
            </w:tcBorders>
            <w:shd w:val="clear" w:color="FFFFFF" w:fill="FFFFFF"/>
            <w:noWrap/>
            <w:vAlign w:val="center"/>
          </w:tcPr>
          <w:p w14:paraId="1253A8B1" w14:textId="77777777" w:rsidR="00EF7562" w:rsidRDefault="009972EB" w:rsidP="00D13971">
            <w:pPr>
              <w:keepNext/>
              <w:keepLines/>
              <w:jc w:val="center"/>
              <w:rPr>
                <w:rFonts w:ascii="Arial Narrow" w:hAnsi="Arial Narrow"/>
                <w:color w:val="000000"/>
              </w:rPr>
            </w:pPr>
            <w:r>
              <w:rPr>
                <w:rFonts w:ascii="Arial Narrow" w:hAnsi="Arial Narrow"/>
                <w:color w:val="000000"/>
              </w:rPr>
              <w:t>104,5</w:t>
            </w:r>
          </w:p>
        </w:tc>
        <w:tc>
          <w:tcPr>
            <w:tcW w:w="1114" w:type="dxa"/>
            <w:tcBorders>
              <w:top w:val="none" w:sz="4" w:space="0" w:color="000000"/>
              <w:left w:val="none" w:sz="4" w:space="0" w:color="000000"/>
              <w:bottom w:val="single" w:sz="8" w:space="0" w:color="000000"/>
              <w:right w:val="single" w:sz="8" w:space="0" w:color="000000"/>
            </w:tcBorders>
            <w:shd w:val="clear" w:color="FFFFFF" w:fill="FFFFFF"/>
            <w:vAlign w:val="center"/>
          </w:tcPr>
          <w:p w14:paraId="2E7B4A9F" w14:textId="77777777" w:rsidR="00EF7562" w:rsidRDefault="009972EB" w:rsidP="00D13971">
            <w:pPr>
              <w:keepNext/>
              <w:keepLines/>
              <w:jc w:val="center"/>
              <w:rPr>
                <w:rFonts w:ascii="Arial Narrow" w:hAnsi="Arial Narrow"/>
                <w:color w:val="000000"/>
              </w:rPr>
            </w:pPr>
            <w:r>
              <w:rPr>
                <w:rFonts w:ascii="Arial Narrow" w:hAnsi="Arial Narrow"/>
                <w:color w:val="000000"/>
              </w:rPr>
              <w:t>90</w:t>
            </w:r>
          </w:p>
        </w:tc>
        <w:tc>
          <w:tcPr>
            <w:tcW w:w="1085" w:type="dxa"/>
            <w:tcBorders>
              <w:top w:val="none" w:sz="4" w:space="0" w:color="000000"/>
              <w:left w:val="none" w:sz="4" w:space="0" w:color="000000"/>
              <w:bottom w:val="single" w:sz="8" w:space="0" w:color="000000"/>
              <w:right w:val="single" w:sz="8" w:space="0" w:color="000000"/>
            </w:tcBorders>
            <w:shd w:val="clear" w:color="FFFFFF" w:fill="FFFFFF"/>
            <w:vAlign w:val="center"/>
          </w:tcPr>
          <w:p w14:paraId="4AEA71B4" w14:textId="77777777" w:rsidR="00EF7562" w:rsidRDefault="009972EB" w:rsidP="00D13971">
            <w:pPr>
              <w:keepNext/>
              <w:keepLines/>
              <w:jc w:val="center"/>
              <w:rPr>
                <w:rFonts w:ascii="Arial Narrow" w:hAnsi="Arial Narrow"/>
                <w:color w:val="000000"/>
              </w:rPr>
            </w:pPr>
            <w:r>
              <w:rPr>
                <w:rFonts w:ascii="Arial Narrow" w:hAnsi="Arial Narrow"/>
                <w:color w:val="000000"/>
              </w:rPr>
              <w:t>92</w:t>
            </w:r>
          </w:p>
        </w:tc>
        <w:tc>
          <w:tcPr>
            <w:tcW w:w="1085" w:type="dxa"/>
            <w:vMerge w:val="restart"/>
            <w:tcBorders>
              <w:top w:val="none" w:sz="4" w:space="0" w:color="000000"/>
              <w:left w:val="single" w:sz="8" w:space="0" w:color="000000"/>
              <w:bottom w:val="single" w:sz="8" w:space="0" w:color="000000"/>
              <w:right w:val="single" w:sz="8" w:space="0" w:color="000000"/>
            </w:tcBorders>
            <w:shd w:val="clear" w:color="FFFFFF" w:fill="FFFFFF"/>
            <w:noWrap/>
            <w:vAlign w:val="center"/>
          </w:tcPr>
          <w:p w14:paraId="1F18EC38" w14:textId="77777777" w:rsidR="00EF7562" w:rsidRDefault="009972EB" w:rsidP="00D13971">
            <w:pPr>
              <w:keepNext/>
              <w:keepLines/>
              <w:jc w:val="center"/>
              <w:rPr>
                <w:rFonts w:ascii="Arial Narrow" w:hAnsi="Arial Narrow"/>
                <w:color w:val="000000"/>
              </w:rPr>
            </w:pPr>
            <w:r>
              <w:rPr>
                <w:rFonts w:ascii="Arial Narrow" w:hAnsi="Arial Narrow"/>
                <w:color w:val="000000"/>
              </w:rPr>
              <w:t>102,2</w:t>
            </w:r>
          </w:p>
        </w:tc>
      </w:tr>
      <w:tr w:rsidR="00EF7562" w14:paraId="0ACEE506" w14:textId="77777777" w:rsidTr="005D41B9">
        <w:trPr>
          <w:trHeight w:val="345"/>
        </w:trPr>
        <w:tc>
          <w:tcPr>
            <w:tcW w:w="2193" w:type="dxa"/>
            <w:vMerge/>
            <w:tcBorders>
              <w:top w:val="none" w:sz="4" w:space="0" w:color="000000"/>
              <w:left w:val="single" w:sz="8" w:space="0" w:color="000000"/>
              <w:bottom w:val="single" w:sz="8" w:space="0" w:color="000000"/>
              <w:right w:val="single" w:sz="8" w:space="0" w:color="000000"/>
            </w:tcBorders>
            <w:vAlign w:val="center"/>
          </w:tcPr>
          <w:p w14:paraId="7CEF58B3" w14:textId="77777777" w:rsidR="00EF7562" w:rsidRDefault="00EF7562" w:rsidP="00D13971">
            <w:pPr>
              <w:keepNext/>
              <w:keepLines/>
              <w:rPr>
                <w:rFonts w:ascii="Arial Narrow" w:hAnsi="Arial Narrow"/>
                <w:color w:val="000000"/>
              </w:rPr>
            </w:pPr>
          </w:p>
        </w:tc>
        <w:tc>
          <w:tcPr>
            <w:tcW w:w="761" w:type="dxa"/>
            <w:tcBorders>
              <w:top w:val="none" w:sz="4" w:space="0" w:color="000000"/>
              <w:left w:val="none" w:sz="4" w:space="0" w:color="000000"/>
              <w:bottom w:val="single" w:sz="8" w:space="0" w:color="000000"/>
              <w:right w:val="single" w:sz="8" w:space="0" w:color="000000"/>
            </w:tcBorders>
            <w:shd w:val="clear" w:color="FFFFFF" w:fill="FFFFFF"/>
            <w:vAlign w:val="center"/>
          </w:tcPr>
          <w:p w14:paraId="052AD533" w14:textId="77777777" w:rsidR="00EF7562" w:rsidRDefault="009972EB" w:rsidP="00D13971">
            <w:pPr>
              <w:keepNext/>
              <w:keepLines/>
              <w:jc w:val="center"/>
              <w:rPr>
                <w:rFonts w:ascii="Arial Narrow" w:hAnsi="Arial Narrow"/>
                <w:color w:val="000000"/>
              </w:rPr>
            </w:pPr>
            <w:r>
              <w:rPr>
                <w:rFonts w:ascii="Arial Narrow" w:hAnsi="Arial Narrow"/>
                <w:color w:val="000000"/>
              </w:rPr>
              <w:t>МВт</w:t>
            </w:r>
          </w:p>
        </w:tc>
        <w:tc>
          <w:tcPr>
            <w:tcW w:w="1181" w:type="dxa"/>
            <w:tcBorders>
              <w:top w:val="none" w:sz="4" w:space="0" w:color="000000"/>
              <w:left w:val="none" w:sz="4" w:space="0" w:color="000000"/>
              <w:bottom w:val="single" w:sz="8" w:space="0" w:color="000000"/>
              <w:right w:val="single" w:sz="8" w:space="0" w:color="000000"/>
            </w:tcBorders>
            <w:shd w:val="clear" w:color="FFFFFF" w:fill="FFFFFF"/>
            <w:vAlign w:val="center"/>
          </w:tcPr>
          <w:p w14:paraId="5741B6E7" w14:textId="77777777" w:rsidR="00EF7562" w:rsidRDefault="009972EB" w:rsidP="00D13971">
            <w:pPr>
              <w:keepNext/>
              <w:keepLines/>
              <w:jc w:val="center"/>
              <w:rPr>
                <w:rFonts w:ascii="Arial Narrow" w:hAnsi="Arial Narrow"/>
                <w:color w:val="000000"/>
              </w:rPr>
            </w:pPr>
            <w:r>
              <w:rPr>
                <w:rFonts w:ascii="Arial Narrow" w:hAnsi="Arial Narrow"/>
                <w:color w:val="000000"/>
              </w:rPr>
              <w:t>10383,5</w:t>
            </w:r>
          </w:p>
        </w:tc>
        <w:tc>
          <w:tcPr>
            <w:tcW w:w="934" w:type="dxa"/>
            <w:tcBorders>
              <w:top w:val="none" w:sz="4" w:space="0" w:color="000000"/>
              <w:left w:val="none" w:sz="4" w:space="0" w:color="000000"/>
              <w:bottom w:val="single" w:sz="8" w:space="0" w:color="000000"/>
              <w:right w:val="single" w:sz="8" w:space="0" w:color="000000"/>
            </w:tcBorders>
            <w:shd w:val="clear" w:color="FFFFFF" w:fill="FFFFFF"/>
            <w:vAlign w:val="center"/>
          </w:tcPr>
          <w:p w14:paraId="0F12B0A9" w14:textId="77777777" w:rsidR="00EF7562" w:rsidRDefault="009972EB" w:rsidP="00D13971">
            <w:pPr>
              <w:keepNext/>
              <w:keepLines/>
              <w:jc w:val="center"/>
              <w:rPr>
                <w:rFonts w:ascii="Arial Narrow" w:hAnsi="Arial Narrow"/>
                <w:color w:val="000000"/>
              </w:rPr>
            </w:pPr>
            <w:r>
              <w:rPr>
                <w:rFonts w:ascii="Arial Narrow" w:hAnsi="Arial Narrow"/>
                <w:color w:val="000000"/>
              </w:rPr>
              <w:t>10479,5</w:t>
            </w:r>
          </w:p>
        </w:tc>
        <w:tc>
          <w:tcPr>
            <w:tcW w:w="991" w:type="dxa"/>
            <w:vMerge/>
            <w:tcBorders>
              <w:top w:val="none" w:sz="4" w:space="0" w:color="000000"/>
              <w:left w:val="single" w:sz="8" w:space="0" w:color="000000"/>
              <w:bottom w:val="single" w:sz="8" w:space="0" w:color="000000"/>
              <w:right w:val="single" w:sz="8" w:space="0" w:color="000000"/>
            </w:tcBorders>
            <w:vAlign w:val="center"/>
          </w:tcPr>
          <w:p w14:paraId="5B0FF6B8" w14:textId="77777777" w:rsidR="00EF7562" w:rsidRDefault="00EF7562" w:rsidP="00D13971">
            <w:pPr>
              <w:keepNext/>
              <w:keepLines/>
              <w:rPr>
                <w:rFonts w:ascii="Arial Narrow" w:hAnsi="Arial Narrow"/>
                <w:color w:val="000000"/>
              </w:rPr>
            </w:pPr>
          </w:p>
        </w:tc>
        <w:tc>
          <w:tcPr>
            <w:tcW w:w="1114" w:type="dxa"/>
            <w:tcBorders>
              <w:top w:val="none" w:sz="4" w:space="0" w:color="000000"/>
              <w:left w:val="none" w:sz="4" w:space="0" w:color="000000"/>
              <w:bottom w:val="single" w:sz="8" w:space="0" w:color="000000"/>
              <w:right w:val="single" w:sz="8" w:space="0" w:color="000000"/>
            </w:tcBorders>
            <w:shd w:val="clear" w:color="FFFFFF" w:fill="FFFFFF"/>
            <w:vAlign w:val="center"/>
          </w:tcPr>
          <w:p w14:paraId="0E78DAF2" w14:textId="77777777" w:rsidR="00EF7562" w:rsidRDefault="009972EB" w:rsidP="00D13971">
            <w:pPr>
              <w:keepNext/>
              <w:keepLines/>
              <w:jc w:val="center"/>
              <w:rPr>
                <w:rFonts w:ascii="Arial Narrow" w:hAnsi="Arial Narrow"/>
                <w:color w:val="000000"/>
              </w:rPr>
            </w:pPr>
            <w:r>
              <w:rPr>
                <w:rFonts w:ascii="Arial Narrow" w:hAnsi="Arial Narrow"/>
                <w:color w:val="000000"/>
              </w:rPr>
              <w:t>7411,5</w:t>
            </w:r>
          </w:p>
        </w:tc>
        <w:tc>
          <w:tcPr>
            <w:tcW w:w="1085" w:type="dxa"/>
            <w:tcBorders>
              <w:top w:val="none" w:sz="4" w:space="0" w:color="000000"/>
              <w:left w:val="none" w:sz="4" w:space="0" w:color="000000"/>
              <w:bottom w:val="single" w:sz="8" w:space="0" w:color="000000"/>
              <w:right w:val="single" w:sz="8" w:space="0" w:color="000000"/>
            </w:tcBorders>
            <w:shd w:val="clear" w:color="FFFFFF" w:fill="FFFFFF"/>
            <w:vAlign w:val="center"/>
          </w:tcPr>
          <w:p w14:paraId="4D74312F" w14:textId="77777777" w:rsidR="00EF7562" w:rsidRDefault="009972EB" w:rsidP="00D13971">
            <w:pPr>
              <w:keepNext/>
              <w:keepLines/>
              <w:jc w:val="center"/>
              <w:rPr>
                <w:rFonts w:ascii="Arial Narrow" w:hAnsi="Arial Narrow"/>
                <w:color w:val="000000"/>
              </w:rPr>
            </w:pPr>
            <w:r>
              <w:rPr>
                <w:rFonts w:ascii="Arial Narrow" w:hAnsi="Arial Narrow"/>
                <w:color w:val="000000"/>
              </w:rPr>
              <w:t>7504,5</w:t>
            </w:r>
          </w:p>
        </w:tc>
        <w:tc>
          <w:tcPr>
            <w:tcW w:w="1085" w:type="dxa"/>
            <w:vMerge/>
            <w:tcBorders>
              <w:top w:val="none" w:sz="4" w:space="0" w:color="000000"/>
              <w:left w:val="single" w:sz="8" w:space="0" w:color="000000"/>
              <w:bottom w:val="single" w:sz="8" w:space="0" w:color="000000"/>
              <w:right w:val="single" w:sz="8" w:space="0" w:color="000000"/>
            </w:tcBorders>
            <w:vAlign w:val="center"/>
          </w:tcPr>
          <w:p w14:paraId="7D8FA58C" w14:textId="77777777" w:rsidR="00EF7562" w:rsidRDefault="00EF7562" w:rsidP="00D13971">
            <w:pPr>
              <w:keepNext/>
              <w:keepLines/>
              <w:rPr>
                <w:rFonts w:ascii="Arial Narrow" w:hAnsi="Arial Narrow"/>
                <w:color w:val="000000"/>
              </w:rPr>
            </w:pPr>
          </w:p>
        </w:tc>
      </w:tr>
      <w:tr w:rsidR="00EF7562" w14:paraId="7FA8E998" w14:textId="77777777" w:rsidTr="005D41B9">
        <w:trPr>
          <w:trHeight w:val="345"/>
        </w:trPr>
        <w:tc>
          <w:tcPr>
            <w:tcW w:w="2193" w:type="dxa"/>
            <w:vMerge w:val="restart"/>
            <w:tcBorders>
              <w:top w:val="none" w:sz="4" w:space="0" w:color="000000"/>
              <w:left w:val="single" w:sz="8" w:space="0" w:color="000000"/>
              <w:bottom w:val="single" w:sz="8" w:space="0" w:color="000000"/>
              <w:right w:val="single" w:sz="8" w:space="0" w:color="000000"/>
            </w:tcBorders>
            <w:shd w:val="clear" w:color="FFFFFF" w:fill="FFFFFF"/>
            <w:vAlign w:val="center"/>
          </w:tcPr>
          <w:p w14:paraId="3E34BFB7" w14:textId="77777777" w:rsidR="00EF7562" w:rsidRDefault="009972EB" w:rsidP="00D13971">
            <w:pPr>
              <w:keepNext/>
              <w:keepLines/>
              <w:rPr>
                <w:rFonts w:ascii="Arial Narrow" w:hAnsi="Arial Narrow"/>
                <w:color w:val="000000"/>
              </w:rPr>
            </w:pPr>
            <w:r>
              <w:rPr>
                <w:rFonts w:ascii="Arial Narrow" w:hAnsi="Arial Narrow"/>
                <w:color w:val="000000"/>
              </w:rPr>
              <w:t>Котлоагрегаты (всего)</w:t>
            </w:r>
          </w:p>
        </w:tc>
        <w:tc>
          <w:tcPr>
            <w:tcW w:w="761" w:type="dxa"/>
            <w:tcBorders>
              <w:top w:val="none" w:sz="4" w:space="0" w:color="000000"/>
              <w:left w:val="none" w:sz="4" w:space="0" w:color="000000"/>
              <w:bottom w:val="single" w:sz="8" w:space="0" w:color="000000"/>
              <w:right w:val="single" w:sz="8" w:space="0" w:color="000000"/>
            </w:tcBorders>
            <w:shd w:val="clear" w:color="FFFFFF" w:fill="FFFFFF"/>
            <w:vAlign w:val="center"/>
          </w:tcPr>
          <w:p w14:paraId="08ABB397" w14:textId="77777777" w:rsidR="00EF7562" w:rsidRDefault="009972EB" w:rsidP="00D13971">
            <w:pPr>
              <w:keepNext/>
              <w:keepLines/>
              <w:jc w:val="center"/>
              <w:rPr>
                <w:rFonts w:ascii="Arial Narrow" w:hAnsi="Arial Narrow"/>
                <w:color w:val="000000"/>
              </w:rPr>
            </w:pPr>
            <w:r>
              <w:rPr>
                <w:rFonts w:ascii="Arial Narrow" w:hAnsi="Arial Narrow"/>
                <w:color w:val="000000"/>
              </w:rPr>
              <w:t>ед.</w:t>
            </w:r>
          </w:p>
        </w:tc>
        <w:tc>
          <w:tcPr>
            <w:tcW w:w="1181" w:type="dxa"/>
            <w:tcBorders>
              <w:top w:val="none" w:sz="4" w:space="0" w:color="000000"/>
              <w:left w:val="none" w:sz="4" w:space="0" w:color="000000"/>
              <w:bottom w:val="single" w:sz="8" w:space="0" w:color="000000"/>
              <w:right w:val="single" w:sz="8" w:space="0" w:color="000000"/>
            </w:tcBorders>
            <w:shd w:val="clear" w:color="FFFFFF" w:fill="FFFFFF"/>
            <w:vAlign w:val="center"/>
          </w:tcPr>
          <w:p w14:paraId="3E154EBE" w14:textId="77777777" w:rsidR="00EF7562" w:rsidRDefault="009972EB" w:rsidP="00D13971">
            <w:pPr>
              <w:keepNext/>
              <w:keepLines/>
              <w:jc w:val="center"/>
              <w:rPr>
                <w:rFonts w:ascii="Arial Narrow" w:hAnsi="Arial Narrow"/>
                <w:color w:val="000000"/>
              </w:rPr>
            </w:pPr>
            <w:r>
              <w:rPr>
                <w:rFonts w:ascii="Arial Narrow" w:hAnsi="Arial Narrow"/>
                <w:color w:val="000000"/>
              </w:rPr>
              <w:t>194</w:t>
            </w:r>
          </w:p>
        </w:tc>
        <w:tc>
          <w:tcPr>
            <w:tcW w:w="934" w:type="dxa"/>
            <w:tcBorders>
              <w:top w:val="none" w:sz="4" w:space="0" w:color="000000"/>
              <w:left w:val="none" w:sz="4" w:space="0" w:color="000000"/>
              <w:bottom w:val="single" w:sz="8" w:space="0" w:color="000000"/>
              <w:right w:val="single" w:sz="8" w:space="0" w:color="000000"/>
            </w:tcBorders>
            <w:shd w:val="clear" w:color="FFFFFF" w:fill="FFFFFF"/>
            <w:vAlign w:val="center"/>
          </w:tcPr>
          <w:p w14:paraId="527AB347" w14:textId="77777777" w:rsidR="00EF7562" w:rsidRDefault="009972EB" w:rsidP="00D13971">
            <w:pPr>
              <w:keepNext/>
              <w:keepLines/>
              <w:jc w:val="center"/>
              <w:rPr>
                <w:rFonts w:ascii="Arial Narrow" w:hAnsi="Arial Narrow"/>
                <w:color w:val="000000"/>
              </w:rPr>
            </w:pPr>
            <w:r>
              <w:rPr>
                <w:rFonts w:ascii="Arial Narrow" w:hAnsi="Arial Narrow"/>
                <w:color w:val="000000"/>
              </w:rPr>
              <w:t>191</w:t>
            </w:r>
          </w:p>
        </w:tc>
        <w:tc>
          <w:tcPr>
            <w:tcW w:w="991" w:type="dxa"/>
            <w:vMerge w:val="restart"/>
            <w:tcBorders>
              <w:top w:val="none" w:sz="4" w:space="0" w:color="000000"/>
              <w:left w:val="single" w:sz="8" w:space="0" w:color="000000"/>
              <w:bottom w:val="single" w:sz="8" w:space="0" w:color="000000"/>
              <w:right w:val="single" w:sz="8" w:space="0" w:color="000000"/>
            </w:tcBorders>
            <w:shd w:val="clear" w:color="FFFFFF" w:fill="FFFFFF"/>
            <w:noWrap/>
            <w:vAlign w:val="center"/>
          </w:tcPr>
          <w:p w14:paraId="483C85FB" w14:textId="77777777" w:rsidR="00EF7562" w:rsidRDefault="009972EB" w:rsidP="00D13971">
            <w:pPr>
              <w:keepNext/>
              <w:keepLines/>
              <w:jc w:val="center"/>
              <w:rPr>
                <w:rFonts w:ascii="Arial Narrow" w:hAnsi="Arial Narrow"/>
                <w:color w:val="000000"/>
              </w:rPr>
            </w:pPr>
            <w:r>
              <w:rPr>
                <w:rFonts w:ascii="Arial Narrow" w:hAnsi="Arial Narrow"/>
                <w:color w:val="000000"/>
              </w:rPr>
              <w:t>98,5</w:t>
            </w:r>
          </w:p>
        </w:tc>
        <w:tc>
          <w:tcPr>
            <w:tcW w:w="1114" w:type="dxa"/>
            <w:tcBorders>
              <w:top w:val="none" w:sz="4" w:space="0" w:color="000000"/>
              <w:left w:val="none" w:sz="4" w:space="0" w:color="000000"/>
              <w:bottom w:val="single" w:sz="8" w:space="0" w:color="000000"/>
              <w:right w:val="single" w:sz="8" w:space="0" w:color="000000"/>
            </w:tcBorders>
            <w:shd w:val="clear" w:color="FFFFFF" w:fill="FFFFFF"/>
            <w:vAlign w:val="center"/>
          </w:tcPr>
          <w:p w14:paraId="54ECCA32" w14:textId="77777777" w:rsidR="00EF7562" w:rsidRDefault="009972EB" w:rsidP="00D13971">
            <w:pPr>
              <w:keepNext/>
              <w:keepLines/>
              <w:jc w:val="center"/>
              <w:rPr>
                <w:rFonts w:ascii="Arial Narrow" w:hAnsi="Arial Narrow"/>
                <w:color w:val="000000"/>
              </w:rPr>
            </w:pPr>
            <w:r>
              <w:rPr>
                <w:rFonts w:ascii="Arial Narrow" w:hAnsi="Arial Narrow"/>
                <w:color w:val="000000"/>
              </w:rPr>
              <w:t>168</w:t>
            </w:r>
          </w:p>
        </w:tc>
        <w:tc>
          <w:tcPr>
            <w:tcW w:w="1085" w:type="dxa"/>
            <w:tcBorders>
              <w:top w:val="none" w:sz="4" w:space="0" w:color="000000"/>
              <w:left w:val="none" w:sz="4" w:space="0" w:color="000000"/>
              <w:bottom w:val="single" w:sz="8" w:space="0" w:color="000000"/>
              <w:right w:val="single" w:sz="8" w:space="0" w:color="000000"/>
            </w:tcBorders>
            <w:shd w:val="clear" w:color="FFFFFF" w:fill="FFFFFF"/>
            <w:vAlign w:val="center"/>
          </w:tcPr>
          <w:p w14:paraId="1B15BC1B" w14:textId="77777777" w:rsidR="00EF7562" w:rsidRDefault="009972EB" w:rsidP="00D13971">
            <w:pPr>
              <w:keepNext/>
              <w:keepLines/>
              <w:jc w:val="center"/>
              <w:rPr>
                <w:rFonts w:ascii="Arial Narrow" w:hAnsi="Arial Narrow"/>
                <w:color w:val="000000"/>
              </w:rPr>
            </w:pPr>
            <w:r>
              <w:rPr>
                <w:rFonts w:ascii="Arial Narrow" w:hAnsi="Arial Narrow"/>
                <w:color w:val="000000"/>
              </w:rPr>
              <w:t>182</w:t>
            </w:r>
          </w:p>
        </w:tc>
        <w:tc>
          <w:tcPr>
            <w:tcW w:w="1085" w:type="dxa"/>
            <w:vMerge w:val="restart"/>
            <w:tcBorders>
              <w:top w:val="none" w:sz="4" w:space="0" w:color="000000"/>
              <w:left w:val="single" w:sz="8" w:space="0" w:color="000000"/>
              <w:bottom w:val="single" w:sz="8" w:space="0" w:color="000000"/>
              <w:right w:val="single" w:sz="8" w:space="0" w:color="000000"/>
            </w:tcBorders>
            <w:shd w:val="clear" w:color="FFFFFF" w:fill="FFFFFF"/>
            <w:noWrap/>
            <w:vAlign w:val="center"/>
          </w:tcPr>
          <w:p w14:paraId="2BDE066A" w14:textId="77777777" w:rsidR="00EF7562" w:rsidRDefault="009972EB" w:rsidP="00D13971">
            <w:pPr>
              <w:keepNext/>
              <w:keepLines/>
              <w:jc w:val="center"/>
              <w:rPr>
                <w:rFonts w:ascii="Arial Narrow" w:hAnsi="Arial Narrow"/>
                <w:color w:val="000000"/>
              </w:rPr>
            </w:pPr>
            <w:r>
              <w:rPr>
                <w:rFonts w:ascii="Arial Narrow" w:hAnsi="Arial Narrow"/>
                <w:color w:val="000000"/>
              </w:rPr>
              <w:t>108,3</w:t>
            </w:r>
          </w:p>
        </w:tc>
      </w:tr>
      <w:tr w:rsidR="00EF7562" w14:paraId="145B74C0" w14:textId="77777777" w:rsidTr="005D41B9">
        <w:trPr>
          <w:trHeight w:val="345"/>
        </w:trPr>
        <w:tc>
          <w:tcPr>
            <w:tcW w:w="2193" w:type="dxa"/>
            <w:vMerge/>
            <w:tcBorders>
              <w:top w:val="none" w:sz="4" w:space="0" w:color="000000"/>
              <w:left w:val="single" w:sz="8" w:space="0" w:color="000000"/>
              <w:bottom w:val="single" w:sz="8" w:space="0" w:color="000000"/>
              <w:right w:val="single" w:sz="8" w:space="0" w:color="000000"/>
            </w:tcBorders>
            <w:vAlign w:val="center"/>
          </w:tcPr>
          <w:p w14:paraId="0E166B4D" w14:textId="77777777" w:rsidR="00EF7562" w:rsidRDefault="00EF7562" w:rsidP="00D13971">
            <w:pPr>
              <w:keepNext/>
              <w:keepLines/>
              <w:rPr>
                <w:rFonts w:ascii="Arial Narrow" w:hAnsi="Arial Narrow"/>
                <w:color w:val="000000"/>
              </w:rPr>
            </w:pPr>
          </w:p>
        </w:tc>
        <w:tc>
          <w:tcPr>
            <w:tcW w:w="761" w:type="dxa"/>
            <w:tcBorders>
              <w:top w:val="none" w:sz="4" w:space="0" w:color="000000"/>
              <w:left w:val="none" w:sz="4" w:space="0" w:color="000000"/>
              <w:bottom w:val="single" w:sz="8" w:space="0" w:color="000000"/>
              <w:right w:val="single" w:sz="8" w:space="0" w:color="000000"/>
            </w:tcBorders>
            <w:shd w:val="clear" w:color="FFFFFF" w:fill="FFFFFF"/>
            <w:vAlign w:val="center"/>
          </w:tcPr>
          <w:p w14:paraId="0D1F1ED9" w14:textId="77777777" w:rsidR="00EF7562" w:rsidRDefault="009972EB" w:rsidP="00D13971">
            <w:pPr>
              <w:keepNext/>
              <w:keepLines/>
              <w:jc w:val="center"/>
              <w:rPr>
                <w:rFonts w:ascii="Arial Narrow" w:hAnsi="Arial Narrow"/>
                <w:color w:val="000000"/>
              </w:rPr>
            </w:pPr>
            <w:r>
              <w:rPr>
                <w:rFonts w:ascii="Arial Narrow" w:hAnsi="Arial Narrow"/>
                <w:color w:val="000000"/>
              </w:rPr>
              <w:t>т/ч</w:t>
            </w:r>
          </w:p>
        </w:tc>
        <w:tc>
          <w:tcPr>
            <w:tcW w:w="1181" w:type="dxa"/>
            <w:tcBorders>
              <w:top w:val="none" w:sz="4" w:space="0" w:color="000000"/>
              <w:left w:val="none" w:sz="4" w:space="0" w:color="000000"/>
              <w:bottom w:val="single" w:sz="8" w:space="0" w:color="000000"/>
              <w:right w:val="single" w:sz="8" w:space="0" w:color="000000"/>
            </w:tcBorders>
            <w:shd w:val="clear" w:color="FFFFFF" w:fill="FFFFFF"/>
            <w:vAlign w:val="center"/>
          </w:tcPr>
          <w:p w14:paraId="7DEF354F" w14:textId="77777777" w:rsidR="00EF7562" w:rsidRDefault="009972EB" w:rsidP="00D13971">
            <w:pPr>
              <w:keepNext/>
              <w:keepLines/>
              <w:jc w:val="center"/>
              <w:rPr>
                <w:rFonts w:ascii="Arial Narrow" w:hAnsi="Arial Narrow"/>
                <w:color w:val="000000"/>
              </w:rPr>
            </w:pPr>
            <w:r>
              <w:rPr>
                <w:rFonts w:ascii="Arial Narrow" w:hAnsi="Arial Narrow"/>
                <w:color w:val="000000"/>
              </w:rPr>
              <w:t>50670</w:t>
            </w:r>
          </w:p>
        </w:tc>
        <w:tc>
          <w:tcPr>
            <w:tcW w:w="934" w:type="dxa"/>
            <w:tcBorders>
              <w:top w:val="none" w:sz="4" w:space="0" w:color="000000"/>
              <w:left w:val="none" w:sz="4" w:space="0" w:color="000000"/>
              <w:bottom w:val="single" w:sz="8" w:space="0" w:color="000000"/>
              <w:right w:val="single" w:sz="8" w:space="0" w:color="000000"/>
            </w:tcBorders>
            <w:shd w:val="clear" w:color="FFFFFF" w:fill="FFFFFF"/>
            <w:vAlign w:val="center"/>
          </w:tcPr>
          <w:p w14:paraId="5CDD06AB" w14:textId="77777777" w:rsidR="00EF7562" w:rsidRDefault="009972EB" w:rsidP="00D13971">
            <w:pPr>
              <w:keepNext/>
              <w:keepLines/>
              <w:jc w:val="center"/>
              <w:rPr>
                <w:rFonts w:ascii="Arial Narrow" w:hAnsi="Arial Narrow"/>
                <w:color w:val="000000"/>
              </w:rPr>
            </w:pPr>
            <w:r>
              <w:rPr>
                <w:rFonts w:ascii="Arial Narrow" w:hAnsi="Arial Narrow"/>
                <w:color w:val="000000"/>
              </w:rPr>
              <w:t>49110</w:t>
            </w:r>
          </w:p>
        </w:tc>
        <w:tc>
          <w:tcPr>
            <w:tcW w:w="991" w:type="dxa"/>
            <w:vMerge/>
            <w:tcBorders>
              <w:top w:val="none" w:sz="4" w:space="0" w:color="000000"/>
              <w:left w:val="single" w:sz="8" w:space="0" w:color="000000"/>
              <w:bottom w:val="single" w:sz="8" w:space="0" w:color="000000"/>
              <w:right w:val="single" w:sz="8" w:space="0" w:color="000000"/>
            </w:tcBorders>
            <w:vAlign w:val="center"/>
          </w:tcPr>
          <w:p w14:paraId="2655A869" w14:textId="77777777" w:rsidR="00EF7562" w:rsidRDefault="00EF7562" w:rsidP="00D13971">
            <w:pPr>
              <w:keepNext/>
              <w:keepLines/>
              <w:rPr>
                <w:rFonts w:ascii="Arial Narrow" w:hAnsi="Arial Narrow"/>
                <w:color w:val="000000"/>
              </w:rPr>
            </w:pPr>
          </w:p>
        </w:tc>
        <w:tc>
          <w:tcPr>
            <w:tcW w:w="1114" w:type="dxa"/>
            <w:tcBorders>
              <w:top w:val="none" w:sz="4" w:space="0" w:color="000000"/>
              <w:left w:val="none" w:sz="4" w:space="0" w:color="000000"/>
              <w:bottom w:val="single" w:sz="8" w:space="0" w:color="000000"/>
              <w:right w:val="single" w:sz="8" w:space="0" w:color="000000"/>
            </w:tcBorders>
            <w:shd w:val="clear" w:color="FFFFFF" w:fill="FFFFFF"/>
            <w:vAlign w:val="center"/>
          </w:tcPr>
          <w:p w14:paraId="3F2A9943" w14:textId="77777777" w:rsidR="00EF7562" w:rsidRDefault="009972EB" w:rsidP="00D13971">
            <w:pPr>
              <w:keepNext/>
              <w:keepLines/>
              <w:jc w:val="center"/>
              <w:rPr>
                <w:rFonts w:ascii="Arial Narrow" w:hAnsi="Arial Narrow"/>
                <w:color w:val="000000"/>
              </w:rPr>
            </w:pPr>
            <w:r>
              <w:rPr>
                <w:rFonts w:ascii="Arial Narrow" w:hAnsi="Arial Narrow"/>
                <w:color w:val="000000"/>
              </w:rPr>
              <w:t>41370</w:t>
            </w:r>
          </w:p>
        </w:tc>
        <w:tc>
          <w:tcPr>
            <w:tcW w:w="1085" w:type="dxa"/>
            <w:tcBorders>
              <w:top w:val="none" w:sz="4" w:space="0" w:color="000000"/>
              <w:left w:val="none" w:sz="4" w:space="0" w:color="000000"/>
              <w:bottom w:val="single" w:sz="8" w:space="0" w:color="000000"/>
              <w:right w:val="single" w:sz="8" w:space="0" w:color="000000"/>
            </w:tcBorders>
            <w:shd w:val="clear" w:color="FFFFFF" w:fill="FFFFFF"/>
            <w:vAlign w:val="center"/>
          </w:tcPr>
          <w:p w14:paraId="6046865D" w14:textId="77777777" w:rsidR="00EF7562" w:rsidRDefault="009972EB" w:rsidP="00D13971">
            <w:pPr>
              <w:keepNext/>
              <w:keepLines/>
              <w:jc w:val="center"/>
              <w:rPr>
                <w:rFonts w:ascii="Arial Narrow" w:hAnsi="Arial Narrow"/>
                <w:color w:val="000000"/>
              </w:rPr>
            </w:pPr>
            <w:r>
              <w:rPr>
                <w:rFonts w:ascii="Arial Narrow" w:hAnsi="Arial Narrow"/>
                <w:color w:val="000000"/>
              </w:rPr>
              <w:t>43790</w:t>
            </w:r>
          </w:p>
        </w:tc>
        <w:tc>
          <w:tcPr>
            <w:tcW w:w="1085" w:type="dxa"/>
            <w:vMerge/>
            <w:tcBorders>
              <w:top w:val="none" w:sz="4" w:space="0" w:color="000000"/>
              <w:left w:val="single" w:sz="8" w:space="0" w:color="000000"/>
              <w:bottom w:val="single" w:sz="8" w:space="0" w:color="000000"/>
              <w:right w:val="single" w:sz="8" w:space="0" w:color="000000"/>
            </w:tcBorders>
            <w:vAlign w:val="center"/>
          </w:tcPr>
          <w:p w14:paraId="0C9D94A0" w14:textId="77777777" w:rsidR="00EF7562" w:rsidRDefault="00EF7562" w:rsidP="00D13971">
            <w:pPr>
              <w:keepNext/>
              <w:keepLines/>
              <w:rPr>
                <w:rFonts w:ascii="Arial Narrow" w:hAnsi="Arial Narrow"/>
                <w:color w:val="000000"/>
              </w:rPr>
            </w:pPr>
          </w:p>
        </w:tc>
      </w:tr>
      <w:tr w:rsidR="00EF7562" w14:paraId="2B65C8D7" w14:textId="77777777" w:rsidTr="005D41B9">
        <w:trPr>
          <w:trHeight w:val="345"/>
        </w:trPr>
        <w:tc>
          <w:tcPr>
            <w:tcW w:w="2193" w:type="dxa"/>
            <w:vMerge w:val="restart"/>
            <w:tcBorders>
              <w:top w:val="none" w:sz="4" w:space="0" w:color="000000"/>
              <w:left w:val="single" w:sz="8" w:space="0" w:color="000000"/>
              <w:bottom w:val="single" w:sz="8" w:space="0" w:color="000000"/>
              <w:right w:val="single" w:sz="8" w:space="0" w:color="000000"/>
            </w:tcBorders>
            <w:shd w:val="clear" w:color="FFFFFF" w:fill="FFFFFF"/>
            <w:vAlign w:val="center"/>
          </w:tcPr>
          <w:p w14:paraId="139AAD30" w14:textId="77777777" w:rsidR="00EF7562" w:rsidRDefault="009972EB" w:rsidP="00D13971">
            <w:pPr>
              <w:keepNext/>
              <w:keepLines/>
              <w:rPr>
                <w:rFonts w:ascii="Arial Narrow" w:hAnsi="Arial Narrow"/>
                <w:color w:val="000000"/>
              </w:rPr>
            </w:pPr>
            <w:r>
              <w:rPr>
                <w:rFonts w:ascii="Arial Narrow" w:hAnsi="Arial Narrow"/>
                <w:color w:val="000000"/>
              </w:rPr>
              <w:t>Водогрейные котлы</w:t>
            </w:r>
          </w:p>
        </w:tc>
        <w:tc>
          <w:tcPr>
            <w:tcW w:w="761" w:type="dxa"/>
            <w:tcBorders>
              <w:top w:val="none" w:sz="4" w:space="0" w:color="000000"/>
              <w:left w:val="none" w:sz="4" w:space="0" w:color="000000"/>
              <w:bottom w:val="single" w:sz="8" w:space="0" w:color="000000"/>
              <w:right w:val="single" w:sz="8" w:space="0" w:color="000000"/>
            </w:tcBorders>
            <w:shd w:val="clear" w:color="FFFFFF" w:fill="FFFFFF"/>
            <w:vAlign w:val="center"/>
          </w:tcPr>
          <w:p w14:paraId="2FF2D032" w14:textId="77777777" w:rsidR="00EF7562" w:rsidRDefault="009972EB" w:rsidP="00D13971">
            <w:pPr>
              <w:keepNext/>
              <w:keepLines/>
              <w:jc w:val="center"/>
              <w:rPr>
                <w:rFonts w:ascii="Arial Narrow" w:hAnsi="Arial Narrow"/>
                <w:color w:val="000000"/>
              </w:rPr>
            </w:pPr>
            <w:r>
              <w:rPr>
                <w:rFonts w:ascii="Arial Narrow" w:hAnsi="Arial Narrow"/>
                <w:color w:val="000000"/>
              </w:rPr>
              <w:t>ед.</w:t>
            </w:r>
          </w:p>
        </w:tc>
        <w:tc>
          <w:tcPr>
            <w:tcW w:w="1181" w:type="dxa"/>
            <w:tcBorders>
              <w:top w:val="none" w:sz="4" w:space="0" w:color="000000"/>
              <w:left w:val="none" w:sz="4" w:space="0" w:color="000000"/>
              <w:bottom w:val="single" w:sz="8" w:space="0" w:color="000000"/>
              <w:right w:val="single" w:sz="8" w:space="0" w:color="000000"/>
            </w:tcBorders>
            <w:shd w:val="clear" w:color="FFFFFF" w:fill="FFFFFF"/>
            <w:vAlign w:val="center"/>
          </w:tcPr>
          <w:p w14:paraId="1129EC21" w14:textId="77777777" w:rsidR="00EF7562" w:rsidRDefault="009972EB" w:rsidP="00D13971">
            <w:pPr>
              <w:keepNext/>
              <w:keepLines/>
              <w:jc w:val="center"/>
              <w:rPr>
                <w:rFonts w:ascii="Arial Narrow" w:hAnsi="Arial Narrow"/>
                <w:color w:val="000000"/>
              </w:rPr>
            </w:pPr>
            <w:r>
              <w:rPr>
                <w:rFonts w:ascii="Arial Narrow" w:hAnsi="Arial Narrow"/>
                <w:color w:val="000000"/>
              </w:rPr>
              <w:t>66</w:t>
            </w:r>
          </w:p>
        </w:tc>
        <w:tc>
          <w:tcPr>
            <w:tcW w:w="934" w:type="dxa"/>
            <w:tcBorders>
              <w:top w:val="none" w:sz="4" w:space="0" w:color="000000"/>
              <w:left w:val="none" w:sz="4" w:space="0" w:color="000000"/>
              <w:bottom w:val="single" w:sz="8" w:space="0" w:color="000000"/>
              <w:right w:val="single" w:sz="8" w:space="0" w:color="000000"/>
            </w:tcBorders>
            <w:shd w:val="clear" w:color="FFFFFF" w:fill="FFFFFF"/>
            <w:vAlign w:val="center"/>
          </w:tcPr>
          <w:p w14:paraId="105458ED" w14:textId="77777777" w:rsidR="00EF7562" w:rsidRDefault="009972EB" w:rsidP="00D13971">
            <w:pPr>
              <w:keepNext/>
              <w:keepLines/>
              <w:jc w:val="center"/>
              <w:rPr>
                <w:rFonts w:ascii="Arial Narrow" w:hAnsi="Arial Narrow"/>
                <w:color w:val="000000"/>
              </w:rPr>
            </w:pPr>
            <w:r>
              <w:rPr>
                <w:rFonts w:ascii="Arial Narrow" w:hAnsi="Arial Narrow"/>
                <w:color w:val="000000"/>
              </w:rPr>
              <w:t>66</w:t>
            </w:r>
          </w:p>
        </w:tc>
        <w:tc>
          <w:tcPr>
            <w:tcW w:w="991" w:type="dxa"/>
            <w:vMerge w:val="restart"/>
            <w:tcBorders>
              <w:top w:val="none" w:sz="4" w:space="0" w:color="000000"/>
              <w:left w:val="single" w:sz="8" w:space="0" w:color="000000"/>
              <w:bottom w:val="single" w:sz="8" w:space="0" w:color="000000"/>
              <w:right w:val="single" w:sz="8" w:space="0" w:color="000000"/>
            </w:tcBorders>
            <w:shd w:val="clear" w:color="FFFFFF" w:fill="FFFFFF"/>
            <w:noWrap/>
            <w:vAlign w:val="center"/>
          </w:tcPr>
          <w:p w14:paraId="0EE432A6" w14:textId="77777777" w:rsidR="00EF7562" w:rsidRDefault="009972EB" w:rsidP="00D13971">
            <w:pPr>
              <w:keepNext/>
              <w:keepLines/>
              <w:jc w:val="center"/>
              <w:rPr>
                <w:rFonts w:ascii="Arial Narrow" w:hAnsi="Arial Narrow"/>
                <w:color w:val="000000"/>
              </w:rPr>
            </w:pPr>
            <w:r>
              <w:rPr>
                <w:rFonts w:ascii="Arial Narrow" w:hAnsi="Arial Narrow"/>
                <w:color w:val="000000"/>
              </w:rPr>
              <w:t>100</w:t>
            </w:r>
          </w:p>
        </w:tc>
        <w:tc>
          <w:tcPr>
            <w:tcW w:w="1114" w:type="dxa"/>
            <w:tcBorders>
              <w:top w:val="none" w:sz="4" w:space="0" w:color="000000"/>
              <w:left w:val="none" w:sz="4" w:space="0" w:color="000000"/>
              <w:bottom w:val="single" w:sz="8" w:space="0" w:color="000000"/>
              <w:right w:val="single" w:sz="8" w:space="0" w:color="000000"/>
            </w:tcBorders>
            <w:shd w:val="clear" w:color="FFFFFF" w:fill="FFFFFF"/>
            <w:vAlign w:val="center"/>
          </w:tcPr>
          <w:p w14:paraId="6377C6C5" w14:textId="77777777" w:rsidR="00EF7562" w:rsidRDefault="009972EB" w:rsidP="00D13971">
            <w:pPr>
              <w:keepNext/>
              <w:keepLines/>
              <w:jc w:val="center"/>
              <w:rPr>
                <w:rFonts w:ascii="Arial Narrow" w:hAnsi="Arial Narrow"/>
                <w:color w:val="000000"/>
              </w:rPr>
            </w:pPr>
            <w:r>
              <w:rPr>
                <w:rFonts w:ascii="Arial Narrow" w:hAnsi="Arial Narrow"/>
                <w:color w:val="000000"/>
              </w:rPr>
              <w:t>64</w:t>
            </w:r>
          </w:p>
        </w:tc>
        <w:tc>
          <w:tcPr>
            <w:tcW w:w="1085" w:type="dxa"/>
            <w:tcBorders>
              <w:top w:val="none" w:sz="4" w:space="0" w:color="000000"/>
              <w:left w:val="none" w:sz="4" w:space="0" w:color="000000"/>
              <w:bottom w:val="single" w:sz="8" w:space="0" w:color="000000"/>
              <w:right w:val="single" w:sz="8" w:space="0" w:color="000000"/>
            </w:tcBorders>
            <w:shd w:val="clear" w:color="FFFFFF" w:fill="FFFFFF"/>
            <w:vAlign w:val="center"/>
          </w:tcPr>
          <w:p w14:paraId="051163D0" w14:textId="77777777" w:rsidR="00EF7562" w:rsidRDefault="009972EB" w:rsidP="00D13971">
            <w:pPr>
              <w:keepNext/>
              <w:keepLines/>
              <w:jc w:val="center"/>
              <w:rPr>
                <w:rFonts w:ascii="Arial Narrow" w:hAnsi="Arial Narrow"/>
                <w:color w:val="000000"/>
              </w:rPr>
            </w:pPr>
            <w:r>
              <w:rPr>
                <w:rFonts w:ascii="Arial Narrow" w:hAnsi="Arial Narrow"/>
                <w:color w:val="000000"/>
              </w:rPr>
              <w:t>64</w:t>
            </w:r>
          </w:p>
        </w:tc>
        <w:tc>
          <w:tcPr>
            <w:tcW w:w="1085" w:type="dxa"/>
            <w:vMerge w:val="restart"/>
            <w:tcBorders>
              <w:top w:val="none" w:sz="4" w:space="0" w:color="000000"/>
              <w:left w:val="single" w:sz="8" w:space="0" w:color="000000"/>
              <w:bottom w:val="single" w:sz="8" w:space="0" w:color="000000"/>
              <w:right w:val="single" w:sz="8" w:space="0" w:color="000000"/>
            </w:tcBorders>
            <w:shd w:val="clear" w:color="FFFFFF" w:fill="FFFFFF"/>
            <w:noWrap/>
            <w:vAlign w:val="center"/>
          </w:tcPr>
          <w:p w14:paraId="072ED9CA" w14:textId="77777777" w:rsidR="00EF7562" w:rsidRDefault="009972EB" w:rsidP="00D13971">
            <w:pPr>
              <w:keepNext/>
              <w:keepLines/>
              <w:jc w:val="center"/>
              <w:rPr>
                <w:rFonts w:ascii="Arial Narrow" w:hAnsi="Arial Narrow"/>
                <w:color w:val="000000"/>
              </w:rPr>
            </w:pPr>
            <w:r>
              <w:rPr>
                <w:rFonts w:ascii="Arial Narrow" w:hAnsi="Arial Narrow"/>
                <w:color w:val="000000"/>
              </w:rPr>
              <w:t>100</w:t>
            </w:r>
          </w:p>
        </w:tc>
      </w:tr>
      <w:tr w:rsidR="00EF7562" w14:paraId="1E25758E" w14:textId="77777777" w:rsidTr="005D41B9">
        <w:trPr>
          <w:trHeight w:val="345"/>
        </w:trPr>
        <w:tc>
          <w:tcPr>
            <w:tcW w:w="2193" w:type="dxa"/>
            <w:vMerge/>
            <w:tcBorders>
              <w:top w:val="none" w:sz="4" w:space="0" w:color="000000"/>
              <w:left w:val="single" w:sz="8" w:space="0" w:color="000000"/>
              <w:bottom w:val="single" w:sz="8" w:space="0" w:color="000000"/>
              <w:right w:val="single" w:sz="8" w:space="0" w:color="000000"/>
            </w:tcBorders>
            <w:vAlign w:val="center"/>
          </w:tcPr>
          <w:p w14:paraId="7AD6AB41" w14:textId="77777777" w:rsidR="00EF7562" w:rsidRDefault="00EF7562" w:rsidP="00D13971">
            <w:pPr>
              <w:keepNext/>
              <w:keepLines/>
              <w:rPr>
                <w:rFonts w:ascii="Arial Narrow" w:hAnsi="Arial Narrow"/>
                <w:color w:val="000000"/>
              </w:rPr>
            </w:pPr>
          </w:p>
        </w:tc>
        <w:tc>
          <w:tcPr>
            <w:tcW w:w="761" w:type="dxa"/>
            <w:tcBorders>
              <w:top w:val="none" w:sz="4" w:space="0" w:color="000000"/>
              <w:left w:val="none" w:sz="4" w:space="0" w:color="000000"/>
              <w:bottom w:val="single" w:sz="8" w:space="0" w:color="000000"/>
              <w:right w:val="single" w:sz="8" w:space="0" w:color="000000"/>
            </w:tcBorders>
            <w:shd w:val="clear" w:color="FFFFFF" w:fill="FFFFFF"/>
            <w:vAlign w:val="center"/>
          </w:tcPr>
          <w:p w14:paraId="1874E3F0" w14:textId="77777777" w:rsidR="00EF7562" w:rsidRDefault="009972EB" w:rsidP="00D13971">
            <w:pPr>
              <w:keepNext/>
              <w:keepLines/>
              <w:jc w:val="center"/>
              <w:rPr>
                <w:rFonts w:ascii="Arial Narrow" w:hAnsi="Arial Narrow"/>
                <w:color w:val="000000"/>
              </w:rPr>
            </w:pPr>
            <w:r>
              <w:rPr>
                <w:rFonts w:ascii="Arial Narrow" w:hAnsi="Arial Narrow"/>
                <w:color w:val="000000"/>
              </w:rPr>
              <w:t>Гкал/ч</w:t>
            </w:r>
          </w:p>
        </w:tc>
        <w:tc>
          <w:tcPr>
            <w:tcW w:w="1181" w:type="dxa"/>
            <w:tcBorders>
              <w:top w:val="none" w:sz="4" w:space="0" w:color="000000"/>
              <w:left w:val="none" w:sz="4" w:space="0" w:color="000000"/>
              <w:bottom w:val="single" w:sz="8" w:space="0" w:color="000000"/>
              <w:right w:val="single" w:sz="8" w:space="0" w:color="000000"/>
            </w:tcBorders>
            <w:shd w:val="clear" w:color="FFFFFF" w:fill="FFFFFF"/>
            <w:vAlign w:val="center"/>
          </w:tcPr>
          <w:p w14:paraId="57592376" w14:textId="77777777" w:rsidR="00EF7562" w:rsidRDefault="009972EB" w:rsidP="00D13971">
            <w:pPr>
              <w:keepNext/>
              <w:keepLines/>
              <w:jc w:val="center"/>
              <w:rPr>
                <w:rFonts w:ascii="Arial Narrow" w:hAnsi="Arial Narrow"/>
                <w:color w:val="000000"/>
              </w:rPr>
            </w:pPr>
            <w:r>
              <w:rPr>
                <w:rFonts w:ascii="Arial Narrow" w:hAnsi="Arial Narrow"/>
                <w:color w:val="000000"/>
              </w:rPr>
              <w:t>4161,26</w:t>
            </w:r>
          </w:p>
        </w:tc>
        <w:tc>
          <w:tcPr>
            <w:tcW w:w="934" w:type="dxa"/>
            <w:tcBorders>
              <w:top w:val="none" w:sz="4" w:space="0" w:color="000000"/>
              <w:left w:val="none" w:sz="4" w:space="0" w:color="000000"/>
              <w:bottom w:val="single" w:sz="8" w:space="0" w:color="000000"/>
              <w:right w:val="single" w:sz="8" w:space="0" w:color="000000"/>
            </w:tcBorders>
            <w:shd w:val="clear" w:color="FFFFFF" w:fill="FFFFFF"/>
            <w:vAlign w:val="center"/>
          </w:tcPr>
          <w:p w14:paraId="11B24554" w14:textId="77777777" w:rsidR="00EF7562" w:rsidRDefault="009972EB" w:rsidP="00D13971">
            <w:pPr>
              <w:keepNext/>
              <w:keepLines/>
              <w:jc w:val="center"/>
              <w:rPr>
                <w:rFonts w:ascii="Arial Narrow" w:hAnsi="Arial Narrow"/>
                <w:color w:val="000000"/>
              </w:rPr>
            </w:pPr>
            <w:r>
              <w:rPr>
                <w:rFonts w:ascii="Arial Narrow" w:hAnsi="Arial Narrow"/>
                <w:color w:val="000000"/>
              </w:rPr>
              <w:t>4161,26</w:t>
            </w:r>
          </w:p>
        </w:tc>
        <w:tc>
          <w:tcPr>
            <w:tcW w:w="991" w:type="dxa"/>
            <w:vMerge/>
            <w:tcBorders>
              <w:top w:val="none" w:sz="4" w:space="0" w:color="000000"/>
              <w:left w:val="single" w:sz="8" w:space="0" w:color="000000"/>
              <w:bottom w:val="single" w:sz="8" w:space="0" w:color="000000"/>
              <w:right w:val="single" w:sz="8" w:space="0" w:color="000000"/>
            </w:tcBorders>
            <w:vAlign w:val="center"/>
          </w:tcPr>
          <w:p w14:paraId="7F1A6AB9" w14:textId="77777777" w:rsidR="00EF7562" w:rsidRDefault="00EF7562" w:rsidP="00D13971">
            <w:pPr>
              <w:keepNext/>
              <w:keepLines/>
              <w:rPr>
                <w:rFonts w:ascii="Arial Narrow" w:hAnsi="Arial Narrow"/>
                <w:color w:val="000000"/>
              </w:rPr>
            </w:pPr>
          </w:p>
        </w:tc>
        <w:tc>
          <w:tcPr>
            <w:tcW w:w="1114" w:type="dxa"/>
            <w:tcBorders>
              <w:top w:val="none" w:sz="4" w:space="0" w:color="000000"/>
              <w:left w:val="none" w:sz="4" w:space="0" w:color="000000"/>
              <w:bottom w:val="single" w:sz="8" w:space="0" w:color="000000"/>
              <w:right w:val="single" w:sz="8" w:space="0" w:color="000000"/>
            </w:tcBorders>
            <w:shd w:val="clear" w:color="FFFFFF" w:fill="FFFFFF"/>
            <w:vAlign w:val="center"/>
          </w:tcPr>
          <w:p w14:paraId="337D38CA" w14:textId="77777777" w:rsidR="00EF7562" w:rsidRDefault="009972EB" w:rsidP="00D13971">
            <w:pPr>
              <w:keepNext/>
              <w:keepLines/>
              <w:jc w:val="center"/>
              <w:rPr>
                <w:rFonts w:ascii="Arial Narrow" w:hAnsi="Arial Narrow"/>
                <w:color w:val="000000"/>
              </w:rPr>
            </w:pPr>
            <w:r>
              <w:rPr>
                <w:rFonts w:ascii="Arial Narrow" w:hAnsi="Arial Narrow"/>
                <w:color w:val="000000"/>
              </w:rPr>
              <w:t>4082,97</w:t>
            </w:r>
          </w:p>
        </w:tc>
        <w:tc>
          <w:tcPr>
            <w:tcW w:w="1085" w:type="dxa"/>
            <w:tcBorders>
              <w:top w:val="none" w:sz="4" w:space="0" w:color="000000"/>
              <w:left w:val="none" w:sz="4" w:space="0" w:color="000000"/>
              <w:bottom w:val="single" w:sz="8" w:space="0" w:color="000000"/>
              <w:right w:val="single" w:sz="8" w:space="0" w:color="000000"/>
            </w:tcBorders>
            <w:shd w:val="clear" w:color="FFFFFF" w:fill="FFFFFF"/>
            <w:vAlign w:val="center"/>
          </w:tcPr>
          <w:p w14:paraId="65F86157" w14:textId="77777777" w:rsidR="00EF7562" w:rsidRDefault="009972EB" w:rsidP="00D13971">
            <w:pPr>
              <w:keepNext/>
              <w:keepLines/>
              <w:jc w:val="center"/>
              <w:rPr>
                <w:rFonts w:ascii="Arial Narrow" w:hAnsi="Arial Narrow"/>
                <w:color w:val="000000"/>
              </w:rPr>
            </w:pPr>
            <w:r>
              <w:rPr>
                <w:rFonts w:ascii="Arial Narrow" w:hAnsi="Arial Narrow"/>
                <w:color w:val="000000"/>
              </w:rPr>
              <w:t>4082,97</w:t>
            </w:r>
          </w:p>
        </w:tc>
        <w:tc>
          <w:tcPr>
            <w:tcW w:w="1085" w:type="dxa"/>
            <w:vMerge/>
            <w:tcBorders>
              <w:top w:val="none" w:sz="4" w:space="0" w:color="000000"/>
              <w:left w:val="single" w:sz="8" w:space="0" w:color="000000"/>
              <w:bottom w:val="single" w:sz="8" w:space="0" w:color="000000"/>
              <w:right w:val="single" w:sz="8" w:space="0" w:color="000000"/>
            </w:tcBorders>
            <w:vAlign w:val="center"/>
          </w:tcPr>
          <w:p w14:paraId="04BB3D25" w14:textId="77777777" w:rsidR="00EF7562" w:rsidRDefault="00EF7562" w:rsidP="00D13971">
            <w:pPr>
              <w:keepNext/>
              <w:keepLines/>
              <w:rPr>
                <w:rFonts w:ascii="Arial Narrow" w:hAnsi="Arial Narrow"/>
                <w:color w:val="000000"/>
              </w:rPr>
            </w:pPr>
          </w:p>
        </w:tc>
      </w:tr>
      <w:tr w:rsidR="00EF7562" w14:paraId="54B1F8F2" w14:textId="77777777" w:rsidTr="005D41B9">
        <w:trPr>
          <w:trHeight w:val="345"/>
        </w:trPr>
        <w:tc>
          <w:tcPr>
            <w:tcW w:w="2193" w:type="dxa"/>
            <w:vMerge w:val="restart"/>
            <w:tcBorders>
              <w:top w:val="none" w:sz="4" w:space="0" w:color="000000"/>
              <w:left w:val="single" w:sz="8" w:space="0" w:color="000000"/>
              <w:bottom w:val="single" w:sz="8" w:space="0" w:color="000000"/>
              <w:right w:val="single" w:sz="8" w:space="0" w:color="000000"/>
            </w:tcBorders>
            <w:shd w:val="clear" w:color="FFFFFF" w:fill="FFFFFF"/>
            <w:vAlign w:val="center"/>
          </w:tcPr>
          <w:p w14:paraId="1E1B9C82" w14:textId="77777777" w:rsidR="00EF7562" w:rsidRDefault="009972EB" w:rsidP="00D13971">
            <w:pPr>
              <w:keepNext/>
              <w:keepLines/>
              <w:rPr>
                <w:rFonts w:ascii="Arial Narrow" w:hAnsi="Arial Narrow"/>
                <w:color w:val="000000"/>
              </w:rPr>
            </w:pPr>
            <w:r>
              <w:rPr>
                <w:rFonts w:ascii="Arial Narrow" w:hAnsi="Arial Narrow"/>
                <w:color w:val="000000"/>
              </w:rPr>
              <w:t>Генераторы</w:t>
            </w:r>
          </w:p>
        </w:tc>
        <w:tc>
          <w:tcPr>
            <w:tcW w:w="761" w:type="dxa"/>
            <w:tcBorders>
              <w:top w:val="none" w:sz="4" w:space="0" w:color="000000"/>
              <w:left w:val="none" w:sz="4" w:space="0" w:color="000000"/>
              <w:bottom w:val="single" w:sz="8" w:space="0" w:color="000000"/>
              <w:right w:val="single" w:sz="8" w:space="0" w:color="000000"/>
            </w:tcBorders>
            <w:shd w:val="clear" w:color="FFFFFF" w:fill="FFFFFF"/>
            <w:vAlign w:val="center"/>
          </w:tcPr>
          <w:p w14:paraId="244FEB7D" w14:textId="77777777" w:rsidR="00EF7562" w:rsidRDefault="009972EB" w:rsidP="00D13971">
            <w:pPr>
              <w:keepNext/>
              <w:keepLines/>
              <w:jc w:val="center"/>
              <w:rPr>
                <w:rFonts w:ascii="Arial Narrow" w:hAnsi="Arial Narrow"/>
                <w:color w:val="000000"/>
              </w:rPr>
            </w:pPr>
            <w:r>
              <w:rPr>
                <w:rFonts w:ascii="Arial Narrow" w:hAnsi="Arial Narrow"/>
                <w:color w:val="000000"/>
              </w:rPr>
              <w:t>ед.</w:t>
            </w:r>
          </w:p>
        </w:tc>
        <w:tc>
          <w:tcPr>
            <w:tcW w:w="1181" w:type="dxa"/>
            <w:tcBorders>
              <w:top w:val="none" w:sz="4" w:space="0" w:color="000000"/>
              <w:left w:val="none" w:sz="4" w:space="0" w:color="000000"/>
              <w:bottom w:val="single" w:sz="8" w:space="0" w:color="000000"/>
              <w:right w:val="single" w:sz="8" w:space="0" w:color="000000"/>
            </w:tcBorders>
            <w:shd w:val="clear" w:color="FFFFFF" w:fill="FFFFFF"/>
            <w:vAlign w:val="center"/>
          </w:tcPr>
          <w:p w14:paraId="2909E018" w14:textId="77777777" w:rsidR="00EF7562" w:rsidRDefault="009972EB" w:rsidP="00D13971">
            <w:pPr>
              <w:keepNext/>
              <w:keepLines/>
              <w:jc w:val="center"/>
              <w:rPr>
                <w:rFonts w:ascii="Arial Narrow" w:hAnsi="Arial Narrow"/>
                <w:color w:val="000000"/>
              </w:rPr>
            </w:pPr>
            <w:r>
              <w:rPr>
                <w:rFonts w:ascii="Arial Narrow" w:hAnsi="Arial Narrow"/>
                <w:color w:val="000000"/>
              </w:rPr>
              <w:t>96</w:t>
            </w:r>
          </w:p>
        </w:tc>
        <w:tc>
          <w:tcPr>
            <w:tcW w:w="934" w:type="dxa"/>
            <w:tcBorders>
              <w:top w:val="none" w:sz="4" w:space="0" w:color="000000"/>
              <w:left w:val="none" w:sz="4" w:space="0" w:color="000000"/>
              <w:bottom w:val="single" w:sz="8" w:space="0" w:color="000000"/>
              <w:right w:val="single" w:sz="8" w:space="0" w:color="000000"/>
            </w:tcBorders>
            <w:shd w:val="clear" w:color="FFFFFF" w:fill="FFFFFF"/>
            <w:vAlign w:val="center"/>
          </w:tcPr>
          <w:p w14:paraId="7AE6CFB5" w14:textId="77777777" w:rsidR="00EF7562" w:rsidRDefault="009972EB" w:rsidP="00D13971">
            <w:pPr>
              <w:keepNext/>
              <w:keepLines/>
              <w:jc w:val="center"/>
              <w:rPr>
                <w:rFonts w:ascii="Arial Narrow" w:hAnsi="Arial Narrow"/>
                <w:color w:val="000000"/>
              </w:rPr>
            </w:pPr>
            <w:r>
              <w:rPr>
                <w:rFonts w:ascii="Arial Narrow" w:hAnsi="Arial Narrow"/>
                <w:color w:val="000000"/>
              </w:rPr>
              <w:t>94</w:t>
            </w:r>
          </w:p>
        </w:tc>
        <w:tc>
          <w:tcPr>
            <w:tcW w:w="991" w:type="dxa"/>
            <w:vMerge w:val="restart"/>
            <w:tcBorders>
              <w:top w:val="none" w:sz="4" w:space="0" w:color="000000"/>
              <w:left w:val="single" w:sz="8" w:space="0" w:color="000000"/>
              <w:bottom w:val="single" w:sz="8" w:space="0" w:color="000000"/>
              <w:right w:val="single" w:sz="8" w:space="0" w:color="000000"/>
            </w:tcBorders>
            <w:shd w:val="clear" w:color="FFFFFF" w:fill="FFFFFF"/>
            <w:noWrap/>
            <w:vAlign w:val="center"/>
          </w:tcPr>
          <w:p w14:paraId="03BB4E8A" w14:textId="77777777" w:rsidR="00EF7562" w:rsidRDefault="009972EB" w:rsidP="00D13971">
            <w:pPr>
              <w:keepNext/>
              <w:keepLines/>
              <w:jc w:val="center"/>
              <w:rPr>
                <w:rFonts w:ascii="Arial Narrow" w:hAnsi="Arial Narrow"/>
                <w:color w:val="000000"/>
              </w:rPr>
            </w:pPr>
            <w:r>
              <w:rPr>
                <w:rFonts w:ascii="Arial Narrow" w:hAnsi="Arial Narrow"/>
                <w:color w:val="000000"/>
              </w:rPr>
              <w:t>97,9</w:t>
            </w:r>
          </w:p>
        </w:tc>
        <w:tc>
          <w:tcPr>
            <w:tcW w:w="1114" w:type="dxa"/>
            <w:tcBorders>
              <w:top w:val="none" w:sz="4" w:space="0" w:color="000000"/>
              <w:left w:val="none" w:sz="4" w:space="0" w:color="000000"/>
              <w:bottom w:val="single" w:sz="8" w:space="0" w:color="000000"/>
              <w:right w:val="single" w:sz="8" w:space="0" w:color="000000"/>
            </w:tcBorders>
            <w:shd w:val="clear" w:color="FFFFFF" w:fill="FFFFFF"/>
            <w:vAlign w:val="center"/>
          </w:tcPr>
          <w:p w14:paraId="43C0BA4E" w14:textId="77777777" w:rsidR="00EF7562" w:rsidRDefault="009972EB" w:rsidP="00D13971">
            <w:pPr>
              <w:keepNext/>
              <w:keepLines/>
              <w:jc w:val="center"/>
              <w:rPr>
                <w:rFonts w:ascii="Arial Narrow" w:hAnsi="Arial Narrow"/>
                <w:color w:val="000000"/>
              </w:rPr>
            </w:pPr>
            <w:r>
              <w:rPr>
                <w:rFonts w:ascii="Arial Narrow" w:hAnsi="Arial Narrow"/>
                <w:color w:val="000000"/>
              </w:rPr>
              <w:t>79</w:t>
            </w:r>
          </w:p>
        </w:tc>
        <w:tc>
          <w:tcPr>
            <w:tcW w:w="1085" w:type="dxa"/>
            <w:tcBorders>
              <w:top w:val="none" w:sz="4" w:space="0" w:color="000000"/>
              <w:left w:val="none" w:sz="4" w:space="0" w:color="000000"/>
              <w:bottom w:val="single" w:sz="8" w:space="0" w:color="000000"/>
              <w:right w:val="single" w:sz="8" w:space="0" w:color="000000"/>
            </w:tcBorders>
            <w:shd w:val="clear" w:color="FFFFFF" w:fill="FFFFFF"/>
            <w:vAlign w:val="center"/>
          </w:tcPr>
          <w:p w14:paraId="53B828B0" w14:textId="77777777" w:rsidR="00EF7562" w:rsidRDefault="009972EB" w:rsidP="00D13971">
            <w:pPr>
              <w:keepNext/>
              <w:keepLines/>
              <w:jc w:val="center"/>
              <w:rPr>
                <w:rFonts w:ascii="Arial Narrow" w:hAnsi="Arial Narrow"/>
                <w:color w:val="000000"/>
              </w:rPr>
            </w:pPr>
            <w:r>
              <w:rPr>
                <w:rFonts w:ascii="Arial Narrow" w:hAnsi="Arial Narrow"/>
                <w:color w:val="000000"/>
              </w:rPr>
              <w:t>79</w:t>
            </w:r>
          </w:p>
        </w:tc>
        <w:tc>
          <w:tcPr>
            <w:tcW w:w="1085" w:type="dxa"/>
            <w:vMerge w:val="restart"/>
            <w:tcBorders>
              <w:top w:val="none" w:sz="4" w:space="0" w:color="000000"/>
              <w:left w:val="single" w:sz="8" w:space="0" w:color="000000"/>
              <w:bottom w:val="single" w:sz="8" w:space="0" w:color="000000"/>
              <w:right w:val="single" w:sz="8" w:space="0" w:color="000000"/>
            </w:tcBorders>
            <w:shd w:val="clear" w:color="FFFFFF" w:fill="FFFFFF"/>
            <w:noWrap/>
            <w:vAlign w:val="center"/>
          </w:tcPr>
          <w:p w14:paraId="5AFDC66C" w14:textId="77777777" w:rsidR="00EF7562" w:rsidRDefault="009972EB" w:rsidP="00D13971">
            <w:pPr>
              <w:keepNext/>
              <w:keepLines/>
              <w:jc w:val="center"/>
              <w:rPr>
                <w:rFonts w:ascii="Arial Narrow" w:hAnsi="Arial Narrow"/>
                <w:color w:val="000000"/>
              </w:rPr>
            </w:pPr>
            <w:r>
              <w:rPr>
                <w:rFonts w:ascii="Arial Narrow" w:hAnsi="Arial Narrow"/>
                <w:color w:val="000000"/>
              </w:rPr>
              <w:t>100</w:t>
            </w:r>
          </w:p>
        </w:tc>
      </w:tr>
      <w:tr w:rsidR="00EF7562" w14:paraId="5B3F38D6" w14:textId="77777777" w:rsidTr="005D41B9">
        <w:trPr>
          <w:trHeight w:val="345"/>
        </w:trPr>
        <w:tc>
          <w:tcPr>
            <w:tcW w:w="2193" w:type="dxa"/>
            <w:vMerge/>
            <w:tcBorders>
              <w:top w:val="none" w:sz="4" w:space="0" w:color="000000"/>
              <w:left w:val="single" w:sz="8" w:space="0" w:color="000000"/>
              <w:bottom w:val="single" w:sz="8" w:space="0" w:color="000000"/>
              <w:right w:val="single" w:sz="8" w:space="0" w:color="000000"/>
            </w:tcBorders>
            <w:vAlign w:val="center"/>
          </w:tcPr>
          <w:p w14:paraId="4AA84257" w14:textId="77777777" w:rsidR="00EF7562" w:rsidRDefault="00EF7562" w:rsidP="00D13971">
            <w:pPr>
              <w:keepNext/>
              <w:keepLines/>
              <w:rPr>
                <w:rFonts w:ascii="Arial Narrow" w:hAnsi="Arial Narrow"/>
                <w:color w:val="000000"/>
              </w:rPr>
            </w:pPr>
          </w:p>
        </w:tc>
        <w:tc>
          <w:tcPr>
            <w:tcW w:w="761" w:type="dxa"/>
            <w:tcBorders>
              <w:top w:val="none" w:sz="4" w:space="0" w:color="000000"/>
              <w:left w:val="none" w:sz="4" w:space="0" w:color="000000"/>
              <w:bottom w:val="single" w:sz="8" w:space="0" w:color="000000"/>
              <w:right w:val="single" w:sz="8" w:space="0" w:color="000000"/>
            </w:tcBorders>
            <w:shd w:val="clear" w:color="FFFFFF" w:fill="FFFFFF"/>
            <w:vAlign w:val="center"/>
          </w:tcPr>
          <w:p w14:paraId="3405E90F" w14:textId="77777777" w:rsidR="00EF7562" w:rsidRDefault="009972EB" w:rsidP="00D13971">
            <w:pPr>
              <w:keepNext/>
              <w:keepLines/>
              <w:jc w:val="center"/>
              <w:rPr>
                <w:rFonts w:ascii="Arial Narrow" w:hAnsi="Arial Narrow"/>
                <w:color w:val="000000"/>
              </w:rPr>
            </w:pPr>
            <w:r>
              <w:rPr>
                <w:rFonts w:ascii="Arial Narrow" w:hAnsi="Arial Narrow"/>
                <w:color w:val="000000"/>
              </w:rPr>
              <w:t>МВт</w:t>
            </w:r>
          </w:p>
        </w:tc>
        <w:tc>
          <w:tcPr>
            <w:tcW w:w="1181" w:type="dxa"/>
            <w:tcBorders>
              <w:top w:val="none" w:sz="4" w:space="0" w:color="000000"/>
              <w:left w:val="none" w:sz="4" w:space="0" w:color="000000"/>
              <w:bottom w:val="single" w:sz="8" w:space="0" w:color="000000"/>
              <w:right w:val="single" w:sz="8" w:space="0" w:color="000000"/>
            </w:tcBorders>
            <w:shd w:val="clear" w:color="FFFFFF" w:fill="FFFFFF"/>
            <w:vAlign w:val="center"/>
          </w:tcPr>
          <w:p w14:paraId="61CABC0A" w14:textId="77777777" w:rsidR="00EF7562" w:rsidRDefault="009972EB" w:rsidP="00D13971">
            <w:pPr>
              <w:keepNext/>
              <w:keepLines/>
              <w:jc w:val="center"/>
              <w:rPr>
                <w:rFonts w:ascii="Arial Narrow" w:hAnsi="Arial Narrow"/>
                <w:color w:val="000000"/>
              </w:rPr>
            </w:pPr>
            <w:r>
              <w:rPr>
                <w:rFonts w:ascii="Arial Narrow" w:hAnsi="Arial Narrow"/>
                <w:color w:val="000000"/>
              </w:rPr>
              <w:t>8252,5</w:t>
            </w:r>
          </w:p>
        </w:tc>
        <w:tc>
          <w:tcPr>
            <w:tcW w:w="934" w:type="dxa"/>
            <w:tcBorders>
              <w:top w:val="none" w:sz="4" w:space="0" w:color="000000"/>
              <w:left w:val="none" w:sz="4" w:space="0" w:color="000000"/>
              <w:bottom w:val="single" w:sz="8" w:space="0" w:color="000000"/>
              <w:right w:val="single" w:sz="8" w:space="0" w:color="000000"/>
            </w:tcBorders>
            <w:shd w:val="clear" w:color="FFFFFF" w:fill="FFFFFF"/>
            <w:vAlign w:val="center"/>
          </w:tcPr>
          <w:p w14:paraId="399CB26F" w14:textId="77777777" w:rsidR="00EF7562" w:rsidRDefault="009972EB" w:rsidP="00D13971">
            <w:pPr>
              <w:keepNext/>
              <w:keepLines/>
              <w:jc w:val="center"/>
              <w:rPr>
                <w:rFonts w:ascii="Arial Narrow" w:hAnsi="Arial Narrow"/>
                <w:color w:val="000000"/>
              </w:rPr>
            </w:pPr>
            <w:r>
              <w:rPr>
                <w:rFonts w:ascii="Arial Narrow" w:hAnsi="Arial Narrow"/>
                <w:color w:val="000000"/>
              </w:rPr>
              <w:t>7870,5</w:t>
            </w:r>
          </w:p>
        </w:tc>
        <w:tc>
          <w:tcPr>
            <w:tcW w:w="991" w:type="dxa"/>
            <w:vMerge/>
            <w:tcBorders>
              <w:top w:val="none" w:sz="4" w:space="0" w:color="000000"/>
              <w:left w:val="single" w:sz="8" w:space="0" w:color="000000"/>
              <w:bottom w:val="single" w:sz="8" w:space="0" w:color="000000"/>
              <w:right w:val="single" w:sz="8" w:space="0" w:color="000000"/>
            </w:tcBorders>
            <w:vAlign w:val="center"/>
          </w:tcPr>
          <w:p w14:paraId="4B762E41" w14:textId="77777777" w:rsidR="00EF7562" w:rsidRDefault="00EF7562" w:rsidP="00D13971">
            <w:pPr>
              <w:keepNext/>
              <w:keepLines/>
              <w:rPr>
                <w:rFonts w:ascii="Arial Narrow" w:hAnsi="Arial Narrow"/>
                <w:color w:val="000000"/>
              </w:rPr>
            </w:pPr>
          </w:p>
        </w:tc>
        <w:tc>
          <w:tcPr>
            <w:tcW w:w="1114" w:type="dxa"/>
            <w:tcBorders>
              <w:top w:val="none" w:sz="4" w:space="0" w:color="000000"/>
              <w:left w:val="none" w:sz="4" w:space="0" w:color="000000"/>
              <w:bottom w:val="single" w:sz="8" w:space="0" w:color="000000"/>
              <w:right w:val="single" w:sz="8" w:space="0" w:color="000000"/>
            </w:tcBorders>
            <w:shd w:val="clear" w:color="FFFFFF" w:fill="FFFFFF"/>
            <w:vAlign w:val="center"/>
          </w:tcPr>
          <w:p w14:paraId="0FD95CF7" w14:textId="77777777" w:rsidR="00EF7562" w:rsidRDefault="009972EB" w:rsidP="00D13971">
            <w:pPr>
              <w:keepNext/>
              <w:keepLines/>
              <w:jc w:val="center"/>
              <w:rPr>
                <w:rFonts w:ascii="Arial Narrow" w:hAnsi="Arial Narrow"/>
                <w:color w:val="000000"/>
              </w:rPr>
            </w:pPr>
            <w:r>
              <w:rPr>
                <w:rFonts w:ascii="Arial Narrow" w:hAnsi="Arial Narrow"/>
                <w:color w:val="000000"/>
              </w:rPr>
              <w:t>5757,5</w:t>
            </w:r>
          </w:p>
        </w:tc>
        <w:tc>
          <w:tcPr>
            <w:tcW w:w="1085" w:type="dxa"/>
            <w:tcBorders>
              <w:top w:val="none" w:sz="4" w:space="0" w:color="000000"/>
              <w:left w:val="none" w:sz="4" w:space="0" w:color="000000"/>
              <w:bottom w:val="single" w:sz="8" w:space="0" w:color="000000"/>
              <w:right w:val="single" w:sz="8" w:space="0" w:color="000000"/>
            </w:tcBorders>
            <w:shd w:val="clear" w:color="FFFFFF" w:fill="FFFFFF"/>
            <w:vAlign w:val="center"/>
          </w:tcPr>
          <w:p w14:paraId="20D0320B" w14:textId="77777777" w:rsidR="00EF7562" w:rsidRDefault="009972EB" w:rsidP="00D13971">
            <w:pPr>
              <w:keepNext/>
              <w:keepLines/>
              <w:jc w:val="center"/>
              <w:rPr>
                <w:rFonts w:ascii="Arial Narrow" w:hAnsi="Arial Narrow"/>
                <w:color w:val="000000"/>
              </w:rPr>
            </w:pPr>
            <w:r>
              <w:rPr>
                <w:rFonts w:ascii="Arial Narrow" w:hAnsi="Arial Narrow"/>
                <w:color w:val="000000"/>
              </w:rPr>
              <w:t>5783,5</w:t>
            </w:r>
          </w:p>
        </w:tc>
        <w:tc>
          <w:tcPr>
            <w:tcW w:w="1085" w:type="dxa"/>
            <w:vMerge/>
            <w:tcBorders>
              <w:top w:val="none" w:sz="4" w:space="0" w:color="000000"/>
              <w:left w:val="single" w:sz="8" w:space="0" w:color="000000"/>
              <w:bottom w:val="single" w:sz="8" w:space="0" w:color="000000"/>
              <w:right w:val="single" w:sz="8" w:space="0" w:color="000000"/>
            </w:tcBorders>
            <w:vAlign w:val="center"/>
          </w:tcPr>
          <w:p w14:paraId="6E1CA051" w14:textId="77777777" w:rsidR="00EF7562" w:rsidRDefault="00EF7562" w:rsidP="00D13971">
            <w:pPr>
              <w:keepNext/>
              <w:keepLines/>
              <w:rPr>
                <w:rFonts w:ascii="Arial Narrow" w:hAnsi="Arial Narrow"/>
                <w:color w:val="000000"/>
              </w:rPr>
            </w:pPr>
          </w:p>
        </w:tc>
      </w:tr>
      <w:tr w:rsidR="00EF7562" w14:paraId="0F1E8748" w14:textId="77777777" w:rsidTr="005D41B9">
        <w:trPr>
          <w:trHeight w:val="345"/>
        </w:trPr>
        <w:tc>
          <w:tcPr>
            <w:tcW w:w="2193" w:type="dxa"/>
            <w:vMerge w:val="restart"/>
            <w:tcBorders>
              <w:top w:val="none" w:sz="4" w:space="0" w:color="000000"/>
              <w:left w:val="single" w:sz="8" w:space="0" w:color="000000"/>
              <w:bottom w:val="single" w:sz="8" w:space="0" w:color="000000"/>
              <w:right w:val="single" w:sz="8" w:space="0" w:color="000000"/>
            </w:tcBorders>
            <w:shd w:val="clear" w:color="FFFFFF" w:fill="FFFFFF"/>
            <w:vAlign w:val="center"/>
          </w:tcPr>
          <w:p w14:paraId="23745BDC" w14:textId="77777777" w:rsidR="00EF7562" w:rsidRDefault="009972EB" w:rsidP="00D13971">
            <w:pPr>
              <w:keepNext/>
              <w:keepLines/>
              <w:rPr>
                <w:rFonts w:ascii="Arial Narrow" w:hAnsi="Arial Narrow"/>
                <w:color w:val="000000"/>
              </w:rPr>
            </w:pPr>
            <w:r>
              <w:rPr>
                <w:rFonts w:ascii="Arial Narrow" w:hAnsi="Arial Narrow"/>
                <w:color w:val="000000"/>
              </w:rPr>
              <w:t>Трансформаторы</w:t>
            </w:r>
          </w:p>
        </w:tc>
        <w:tc>
          <w:tcPr>
            <w:tcW w:w="761" w:type="dxa"/>
            <w:tcBorders>
              <w:top w:val="none" w:sz="4" w:space="0" w:color="000000"/>
              <w:left w:val="none" w:sz="4" w:space="0" w:color="000000"/>
              <w:bottom w:val="single" w:sz="8" w:space="0" w:color="000000"/>
              <w:right w:val="single" w:sz="8" w:space="0" w:color="000000"/>
            </w:tcBorders>
            <w:shd w:val="clear" w:color="FFFFFF" w:fill="FFFFFF"/>
            <w:vAlign w:val="center"/>
          </w:tcPr>
          <w:p w14:paraId="41F4D2E6" w14:textId="77777777" w:rsidR="00EF7562" w:rsidRDefault="009972EB" w:rsidP="00D13971">
            <w:pPr>
              <w:keepNext/>
              <w:keepLines/>
              <w:jc w:val="center"/>
              <w:rPr>
                <w:rFonts w:ascii="Arial Narrow" w:hAnsi="Arial Narrow"/>
                <w:color w:val="000000"/>
              </w:rPr>
            </w:pPr>
            <w:r>
              <w:rPr>
                <w:rFonts w:ascii="Arial Narrow" w:hAnsi="Arial Narrow"/>
                <w:color w:val="000000"/>
              </w:rPr>
              <w:t>ед.</w:t>
            </w:r>
          </w:p>
        </w:tc>
        <w:tc>
          <w:tcPr>
            <w:tcW w:w="1181" w:type="dxa"/>
            <w:tcBorders>
              <w:top w:val="none" w:sz="4" w:space="0" w:color="000000"/>
              <w:left w:val="none" w:sz="4" w:space="0" w:color="000000"/>
              <w:bottom w:val="single" w:sz="8" w:space="0" w:color="000000"/>
              <w:right w:val="single" w:sz="8" w:space="0" w:color="000000"/>
            </w:tcBorders>
            <w:shd w:val="clear" w:color="FFFFFF" w:fill="FFFFFF"/>
            <w:vAlign w:val="center"/>
          </w:tcPr>
          <w:p w14:paraId="684BA26F" w14:textId="77777777" w:rsidR="00EF7562" w:rsidRDefault="009972EB" w:rsidP="00D13971">
            <w:pPr>
              <w:keepNext/>
              <w:keepLines/>
              <w:jc w:val="center"/>
              <w:rPr>
                <w:rFonts w:ascii="Arial Narrow" w:hAnsi="Arial Narrow"/>
                <w:color w:val="000000"/>
              </w:rPr>
            </w:pPr>
            <w:r>
              <w:rPr>
                <w:rFonts w:ascii="Arial Narrow" w:hAnsi="Arial Narrow"/>
                <w:color w:val="000000"/>
              </w:rPr>
              <w:t>5</w:t>
            </w:r>
          </w:p>
        </w:tc>
        <w:tc>
          <w:tcPr>
            <w:tcW w:w="934" w:type="dxa"/>
            <w:tcBorders>
              <w:top w:val="none" w:sz="4" w:space="0" w:color="000000"/>
              <w:left w:val="none" w:sz="4" w:space="0" w:color="000000"/>
              <w:bottom w:val="single" w:sz="8" w:space="0" w:color="000000"/>
              <w:right w:val="single" w:sz="8" w:space="0" w:color="000000"/>
            </w:tcBorders>
            <w:shd w:val="clear" w:color="FFFFFF" w:fill="FFFFFF"/>
            <w:vAlign w:val="center"/>
          </w:tcPr>
          <w:p w14:paraId="38A37735" w14:textId="77777777" w:rsidR="00EF7562" w:rsidRDefault="009972EB" w:rsidP="00D13971">
            <w:pPr>
              <w:keepNext/>
              <w:keepLines/>
              <w:jc w:val="center"/>
              <w:rPr>
                <w:rFonts w:ascii="Arial Narrow" w:hAnsi="Arial Narrow"/>
                <w:color w:val="000000"/>
              </w:rPr>
            </w:pPr>
            <w:r>
              <w:rPr>
                <w:rFonts w:ascii="Arial Narrow" w:hAnsi="Arial Narrow"/>
                <w:color w:val="000000"/>
              </w:rPr>
              <w:t>5</w:t>
            </w:r>
          </w:p>
        </w:tc>
        <w:tc>
          <w:tcPr>
            <w:tcW w:w="991" w:type="dxa"/>
            <w:vMerge w:val="restart"/>
            <w:tcBorders>
              <w:top w:val="none" w:sz="4" w:space="0" w:color="000000"/>
              <w:left w:val="single" w:sz="8" w:space="0" w:color="000000"/>
              <w:bottom w:val="single" w:sz="8" w:space="0" w:color="000000"/>
              <w:right w:val="single" w:sz="8" w:space="0" w:color="000000"/>
            </w:tcBorders>
            <w:shd w:val="clear" w:color="FFFFFF" w:fill="FFFFFF"/>
            <w:noWrap/>
            <w:vAlign w:val="center"/>
          </w:tcPr>
          <w:p w14:paraId="722101E5" w14:textId="77777777" w:rsidR="00EF7562" w:rsidRDefault="009972EB" w:rsidP="00D13971">
            <w:pPr>
              <w:keepNext/>
              <w:keepLines/>
              <w:jc w:val="center"/>
              <w:rPr>
                <w:rFonts w:ascii="Arial Narrow" w:hAnsi="Arial Narrow"/>
                <w:color w:val="000000"/>
              </w:rPr>
            </w:pPr>
            <w:r>
              <w:rPr>
                <w:rFonts w:ascii="Arial Narrow" w:hAnsi="Arial Narrow"/>
                <w:color w:val="000000"/>
              </w:rPr>
              <w:t>100</w:t>
            </w:r>
          </w:p>
        </w:tc>
        <w:tc>
          <w:tcPr>
            <w:tcW w:w="1114" w:type="dxa"/>
            <w:tcBorders>
              <w:top w:val="none" w:sz="4" w:space="0" w:color="000000"/>
              <w:left w:val="none" w:sz="4" w:space="0" w:color="000000"/>
              <w:bottom w:val="single" w:sz="8" w:space="0" w:color="000000"/>
              <w:right w:val="single" w:sz="8" w:space="0" w:color="000000"/>
            </w:tcBorders>
            <w:shd w:val="clear" w:color="FFFFFF" w:fill="FFFFFF"/>
            <w:vAlign w:val="center"/>
          </w:tcPr>
          <w:p w14:paraId="77529FA1" w14:textId="77777777" w:rsidR="00EF7562" w:rsidRDefault="009972EB" w:rsidP="00D13971">
            <w:pPr>
              <w:keepNext/>
              <w:keepLines/>
              <w:jc w:val="center"/>
              <w:rPr>
                <w:rFonts w:ascii="Arial Narrow" w:hAnsi="Arial Narrow"/>
                <w:color w:val="000000"/>
              </w:rPr>
            </w:pPr>
            <w:r>
              <w:rPr>
                <w:rFonts w:ascii="Arial Narrow" w:hAnsi="Arial Narrow"/>
                <w:color w:val="000000"/>
              </w:rPr>
              <w:t>4</w:t>
            </w:r>
          </w:p>
        </w:tc>
        <w:tc>
          <w:tcPr>
            <w:tcW w:w="1085" w:type="dxa"/>
            <w:tcBorders>
              <w:top w:val="none" w:sz="4" w:space="0" w:color="000000"/>
              <w:left w:val="none" w:sz="4" w:space="0" w:color="000000"/>
              <w:bottom w:val="single" w:sz="8" w:space="0" w:color="000000"/>
              <w:right w:val="single" w:sz="8" w:space="0" w:color="000000"/>
            </w:tcBorders>
            <w:shd w:val="clear" w:color="FFFFFF" w:fill="FFFFFF"/>
            <w:vAlign w:val="center"/>
          </w:tcPr>
          <w:p w14:paraId="37C2E3FE" w14:textId="77777777" w:rsidR="00EF7562" w:rsidRDefault="009972EB" w:rsidP="00D13971">
            <w:pPr>
              <w:keepNext/>
              <w:keepLines/>
              <w:jc w:val="center"/>
              <w:rPr>
                <w:rFonts w:ascii="Arial Narrow" w:hAnsi="Arial Narrow"/>
                <w:color w:val="000000"/>
              </w:rPr>
            </w:pPr>
            <w:r>
              <w:rPr>
                <w:rFonts w:ascii="Arial Narrow" w:hAnsi="Arial Narrow"/>
                <w:color w:val="000000"/>
              </w:rPr>
              <w:t>4</w:t>
            </w:r>
          </w:p>
        </w:tc>
        <w:tc>
          <w:tcPr>
            <w:tcW w:w="1085" w:type="dxa"/>
            <w:vMerge w:val="restart"/>
            <w:tcBorders>
              <w:top w:val="none" w:sz="4" w:space="0" w:color="000000"/>
              <w:left w:val="single" w:sz="8" w:space="0" w:color="000000"/>
              <w:bottom w:val="single" w:sz="8" w:space="0" w:color="000000"/>
              <w:right w:val="single" w:sz="8" w:space="0" w:color="000000"/>
            </w:tcBorders>
            <w:shd w:val="clear" w:color="FFFFFF" w:fill="FFFFFF"/>
            <w:noWrap/>
            <w:vAlign w:val="center"/>
          </w:tcPr>
          <w:p w14:paraId="4AB14E88" w14:textId="77777777" w:rsidR="00EF7562" w:rsidRDefault="009972EB" w:rsidP="00D13971">
            <w:pPr>
              <w:keepNext/>
              <w:keepLines/>
              <w:jc w:val="center"/>
              <w:rPr>
                <w:rFonts w:ascii="Arial Narrow" w:hAnsi="Arial Narrow"/>
                <w:color w:val="000000"/>
              </w:rPr>
            </w:pPr>
            <w:r>
              <w:rPr>
                <w:rFonts w:ascii="Arial Narrow" w:hAnsi="Arial Narrow"/>
                <w:color w:val="000000"/>
              </w:rPr>
              <w:t>100</w:t>
            </w:r>
          </w:p>
        </w:tc>
      </w:tr>
      <w:tr w:rsidR="00EF7562" w14:paraId="14BF1862" w14:textId="77777777" w:rsidTr="005D41B9">
        <w:trPr>
          <w:trHeight w:val="345"/>
        </w:trPr>
        <w:tc>
          <w:tcPr>
            <w:tcW w:w="2193" w:type="dxa"/>
            <w:vMerge/>
            <w:tcBorders>
              <w:top w:val="none" w:sz="4" w:space="0" w:color="000000"/>
              <w:left w:val="single" w:sz="8" w:space="0" w:color="000000"/>
              <w:bottom w:val="single" w:sz="8" w:space="0" w:color="000000"/>
              <w:right w:val="single" w:sz="8" w:space="0" w:color="000000"/>
            </w:tcBorders>
            <w:vAlign w:val="center"/>
          </w:tcPr>
          <w:p w14:paraId="2138A0C3" w14:textId="77777777" w:rsidR="00EF7562" w:rsidRDefault="00EF7562" w:rsidP="00D13971">
            <w:pPr>
              <w:keepNext/>
              <w:keepLines/>
              <w:rPr>
                <w:rFonts w:ascii="Arial Narrow" w:hAnsi="Arial Narrow"/>
                <w:color w:val="000000"/>
              </w:rPr>
            </w:pPr>
          </w:p>
        </w:tc>
        <w:tc>
          <w:tcPr>
            <w:tcW w:w="761" w:type="dxa"/>
            <w:tcBorders>
              <w:top w:val="none" w:sz="4" w:space="0" w:color="000000"/>
              <w:left w:val="none" w:sz="4" w:space="0" w:color="000000"/>
              <w:bottom w:val="single" w:sz="8" w:space="0" w:color="000000"/>
              <w:right w:val="single" w:sz="8" w:space="0" w:color="000000"/>
            </w:tcBorders>
            <w:shd w:val="clear" w:color="FFFFFF" w:fill="FFFFFF"/>
            <w:vAlign w:val="center"/>
          </w:tcPr>
          <w:p w14:paraId="147C16E2" w14:textId="77777777" w:rsidR="00EF7562" w:rsidRDefault="009972EB" w:rsidP="00D13971">
            <w:pPr>
              <w:keepNext/>
              <w:keepLines/>
              <w:jc w:val="center"/>
              <w:rPr>
                <w:rFonts w:ascii="Arial Narrow" w:hAnsi="Arial Narrow"/>
                <w:color w:val="000000"/>
              </w:rPr>
            </w:pPr>
            <w:r>
              <w:rPr>
                <w:rFonts w:ascii="Arial Narrow" w:hAnsi="Arial Narrow"/>
                <w:color w:val="000000"/>
              </w:rPr>
              <w:t>МВА</w:t>
            </w:r>
          </w:p>
        </w:tc>
        <w:tc>
          <w:tcPr>
            <w:tcW w:w="1181" w:type="dxa"/>
            <w:tcBorders>
              <w:top w:val="none" w:sz="4" w:space="0" w:color="000000"/>
              <w:left w:val="none" w:sz="4" w:space="0" w:color="000000"/>
              <w:bottom w:val="single" w:sz="8" w:space="0" w:color="000000"/>
              <w:right w:val="single" w:sz="8" w:space="0" w:color="000000"/>
            </w:tcBorders>
            <w:shd w:val="clear" w:color="FFFFFF" w:fill="FFFFFF"/>
            <w:vAlign w:val="center"/>
          </w:tcPr>
          <w:p w14:paraId="77869EDC" w14:textId="77777777" w:rsidR="00EF7562" w:rsidRDefault="009972EB" w:rsidP="00D13971">
            <w:pPr>
              <w:keepNext/>
              <w:keepLines/>
              <w:jc w:val="center"/>
              <w:rPr>
                <w:rFonts w:ascii="Arial Narrow" w:hAnsi="Arial Narrow"/>
                <w:color w:val="000000"/>
              </w:rPr>
            </w:pPr>
            <w:r>
              <w:rPr>
                <w:rFonts w:ascii="Arial Narrow" w:hAnsi="Arial Narrow"/>
                <w:color w:val="000000"/>
              </w:rPr>
              <w:t>446</w:t>
            </w:r>
          </w:p>
        </w:tc>
        <w:tc>
          <w:tcPr>
            <w:tcW w:w="934" w:type="dxa"/>
            <w:tcBorders>
              <w:top w:val="none" w:sz="4" w:space="0" w:color="000000"/>
              <w:left w:val="none" w:sz="4" w:space="0" w:color="000000"/>
              <w:bottom w:val="single" w:sz="8" w:space="0" w:color="000000"/>
              <w:right w:val="single" w:sz="8" w:space="0" w:color="000000"/>
            </w:tcBorders>
            <w:shd w:val="clear" w:color="FFFFFF" w:fill="FFFFFF"/>
            <w:vAlign w:val="center"/>
          </w:tcPr>
          <w:p w14:paraId="0289580F" w14:textId="77777777" w:rsidR="00EF7562" w:rsidRDefault="009972EB" w:rsidP="00D13971">
            <w:pPr>
              <w:keepNext/>
              <w:keepLines/>
              <w:jc w:val="center"/>
              <w:rPr>
                <w:rFonts w:ascii="Arial Narrow" w:hAnsi="Arial Narrow"/>
                <w:color w:val="000000"/>
              </w:rPr>
            </w:pPr>
            <w:r>
              <w:rPr>
                <w:rFonts w:ascii="Arial Narrow" w:hAnsi="Arial Narrow"/>
                <w:color w:val="000000"/>
              </w:rPr>
              <w:t>446</w:t>
            </w:r>
          </w:p>
        </w:tc>
        <w:tc>
          <w:tcPr>
            <w:tcW w:w="991" w:type="dxa"/>
            <w:vMerge/>
            <w:tcBorders>
              <w:top w:val="none" w:sz="4" w:space="0" w:color="000000"/>
              <w:left w:val="single" w:sz="8" w:space="0" w:color="000000"/>
              <w:bottom w:val="single" w:sz="8" w:space="0" w:color="000000"/>
              <w:right w:val="single" w:sz="8" w:space="0" w:color="000000"/>
            </w:tcBorders>
            <w:vAlign w:val="center"/>
          </w:tcPr>
          <w:p w14:paraId="6A03EDEB" w14:textId="77777777" w:rsidR="00EF7562" w:rsidRDefault="00EF7562" w:rsidP="00D13971">
            <w:pPr>
              <w:keepNext/>
              <w:keepLines/>
              <w:rPr>
                <w:rFonts w:ascii="Arial Narrow" w:hAnsi="Arial Narrow"/>
                <w:color w:val="000000"/>
              </w:rPr>
            </w:pPr>
          </w:p>
        </w:tc>
        <w:tc>
          <w:tcPr>
            <w:tcW w:w="1114" w:type="dxa"/>
            <w:tcBorders>
              <w:top w:val="none" w:sz="4" w:space="0" w:color="000000"/>
              <w:left w:val="none" w:sz="4" w:space="0" w:color="000000"/>
              <w:bottom w:val="single" w:sz="8" w:space="0" w:color="000000"/>
              <w:right w:val="single" w:sz="8" w:space="0" w:color="000000"/>
            </w:tcBorders>
            <w:shd w:val="clear" w:color="FFFFFF" w:fill="FFFFFF"/>
            <w:vAlign w:val="center"/>
          </w:tcPr>
          <w:p w14:paraId="33CB529A" w14:textId="77777777" w:rsidR="00EF7562" w:rsidRDefault="009972EB" w:rsidP="00D13971">
            <w:pPr>
              <w:keepNext/>
              <w:keepLines/>
              <w:jc w:val="center"/>
              <w:rPr>
                <w:rFonts w:ascii="Arial Narrow" w:hAnsi="Arial Narrow"/>
                <w:color w:val="000000"/>
              </w:rPr>
            </w:pPr>
            <w:r>
              <w:rPr>
                <w:rFonts w:ascii="Arial Narrow" w:hAnsi="Arial Narrow"/>
                <w:color w:val="000000"/>
              </w:rPr>
              <w:t>471</w:t>
            </w:r>
          </w:p>
        </w:tc>
        <w:tc>
          <w:tcPr>
            <w:tcW w:w="1085" w:type="dxa"/>
            <w:tcBorders>
              <w:top w:val="none" w:sz="4" w:space="0" w:color="000000"/>
              <w:left w:val="none" w:sz="4" w:space="0" w:color="000000"/>
              <w:bottom w:val="single" w:sz="8" w:space="0" w:color="000000"/>
              <w:right w:val="single" w:sz="8" w:space="0" w:color="000000"/>
            </w:tcBorders>
            <w:shd w:val="clear" w:color="FFFFFF" w:fill="FFFFFF"/>
            <w:vAlign w:val="center"/>
          </w:tcPr>
          <w:p w14:paraId="1A2C9C97" w14:textId="77777777" w:rsidR="00EF7562" w:rsidRDefault="009972EB" w:rsidP="00D13971">
            <w:pPr>
              <w:keepNext/>
              <w:keepLines/>
              <w:jc w:val="center"/>
              <w:rPr>
                <w:rFonts w:ascii="Arial Narrow" w:hAnsi="Arial Narrow"/>
                <w:color w:val="000000"/>
              </w:rPr>
            </w:pPr>
            <w:r>
              <w:rPr>
                <w:rFonts w:ascii="Arial Narrow" w:hAnsi="Arial Narrow"/>
                <w:color w:val="000000"/>
              </w:rPr>
              <w:t>471</w:t>
            </w:r>
          </w:p>
        </w:tc>
        <w:tc>
          <w:tcPr>
            <w:tcW w:w="1085" w:type="dxa"/>
            <w:vMerge/>
            <w:tcBorders>
              <w:top w:val="none" w:sz="4" w:space="0" w:color="000000"/>
              <w:left w:val="single" w:sz="8" w:space="0" w:color="000000"/>
              <w:bottom w:val="single" w:sz="8" w:space="0" w:color="000000"/>
              <w:right w:val="single" w:sz="8" w:space="0" w:color="000000"/>
            </w:tcBorders>
            <w:vAlign w:val="center"/>
          </w:tcPr>
          <w:p w14:paraId="3C7FFAA3" w14:textId="77777777" w:rsidR="00EF7562" w:rsidRDefault="00EF7562" w:rsidP="00D13971">
            <w:pPr>
              <w:keepNext/>
              <w:keepLines/>
              <w:rPr>
                <w:rFonts w:ascii="Arial Narrow" w:hAnsi="Arial Narrow"/>
                <w:color w:val="000000"/>
              </w:rPr>
            </w:pPr>
          </w:p>
        </w:tc>
      </w:tr>
      <w:tr w:rsidR="00EF7562" w14:paraId="40965667" w14:textId="77777777" w:rsidTr="005D41B9">
        <w:trPr>
          <w:trHeight w:val="345"/>
        </w:trPr>
        <w:tc>
          <w:tcPr>
            <w:tcW w:w="2193" w:type="dxa"/>
            <w:tcBorders>
              <w:top w:val="none" w:sz="4" w:space="0" w:color="000000"/>
              <w:left w:val="single" w:sz="8" w:space="0" w:color="000000"/>
              <w:bottom w:val="single" w:sz="8" w:space="0" w:color="000000"/>
              <w:right w:val="single" w:sz="8" w:space="0" w:color="000000"/>
            </w:tcBorders>
            <w:shd w:val="clear" w:color="FFFFFF" w:fill="FFFFFF"/>
            <w:vAlign w:val="center"/>
          </w:tcPr>
          <w:p w14:paraId="021720ED" w14:textId="77777777" w:rsidR="00EF7562" w:rsidRDefault="009972EB" w:rsidP="00D13971">
            <w:pPr>
              <w:keepNext/>
              <w:keepLines/>
              <w:rPr>
                <w:rFonts w:ascii="Arial Narrow" w:hAnsi="Arial Narrow"/>
                <w:color w:val="000000"/>
              </w:rPr>
            </w:pPr>
            <w:r>
              <w:rPr>
                <w:rFonts w:ascii="Arial Narrow" w:hAnsi="Arial Narrow"/>
                <w:color w:val="000000"/>
              </w:rPr>
              <w:t>Электрические сети 110 кв и выше</w:t>
            </w:r>
          </w:p>
        </w:tc>
        <w:tc>
          <w:tcPr>
            <w:tcW w:w="761" w:type="dxa"/>
            <w:tcBorders>
              <w:top w:val="none" w:sz="4" w:space="0" w:color="000000"/>
              <w:left w:val="none" w:sz="4" w:space="0" w:color="000000"/>
              <w:bottom w:val="single" w:sz="8" w:space="0" w:color="000000"/>
              <w:right w:val="single" w:sz="8" w:space="0" w:color="000000"/>
            </w:tcBorders>
            <w:shd w:val="clear" w:color="FFFFFF" w:fill="FFFFFF"/>
            <w:vAlign w:val="center"/>
          </w:tcPr>
          <w:p w14:paraId="4C56D5DA" w14:textId="77777777" w:rsidR="00EF7562" w:rsidRDefault="009972EB" w:rsidP="00D13971">
            <w:pPr>
              <w:keepNext/>
              <w:keepLines/>
              <w:jc w:val="center"/>
              <w:rPr>
                <w:rFonts w:ascii="Arial Narrow" w:hAnsi="Arial Narrow"/>
                <w:color w:val="000000"/>
              </w:rPr>
            </w:pPr>
            <w:r>
              <w:rPr>
                <w:rFonts w:ascii="Arial Narrow" w:hAnsi="Arial Narrow"/>
                <w:color w:val="000000"/>
              </w:rPr>
              <w:t>км</w:t>
            </w:r>
          </w:p>
        </w:tc>
        <w:tc>
          <w:tcPr>
            <w:tcW w:w="1181" w:type="dxa"/>
            <w:tcBorders>
              <w:top w:val="none" w:sz="4" w:space="0" w:color="000000"/>
              <w:left w:val="none" w:sz="4" w:space="0" w:color="000000"/>
              <w:bottom w:val="single" w:sz="8" w:space="0" w:color="000000"/>
              <w:right w:val="single" w:sz="8" w:space="0" w:color="000000"/>
            </w:tcBorders>
            <w:shd w:val="clear" w:color="FFFFFF" w:fill="FFFFFF"/>
            <w:vAlign w:val="center"/>
          </w:tcPr>
          <w:p w14:paraId="3A56D70D" w14:textId="77777777" w:rsidR="00EF7562" w:rsidRDefault="009972EB" w:rsidP="00D13971">
            <w:pPr>
              <w:keepNext/>
              <w:keepLines/>
              <w:jc w:val="center"/>
              <w:rPr>
                <w:rFonts w:ascii="Arial Narrow" w:hAnsi="Arial Narrow"/>
                <w:color w:val="000000"/>
              </w:rPr>
            </w:pPr>
            <w:r>
              <w:rPr>
                <w:rFonts w:ascii="Arial Narrow" w:hAnsi="Arial Narrow"/>
                <w:color w:val="000000"/>
              </w:rPr>
              <w:t>-</w:t>
            </w:r>
          </w:p>
        </w:tc>
        <w:tc>
          <w:tcPr>
            <w:tcW w:w="934" w:type="dxa"/>
            <w:tcBorders>
              <w:top w:val="none" w:sz="4" w:space="0" w:color="000000"/>
              <w:left w:val="none" w:sz="4" w:space="0" w:color="000000"/>
              <w:bottom w:val="single" w:sz="8" w:space="0" w:color="000000"/>
              <w:right w:val="single" w:sz="8" w:space="0" w:color="000000"/>
            </w:tcBorders>
            <w:shd w:val="clear" w:color="FFFFFF" w:fill="FFFFFF"/>
            <w:vAlign w:val="center"/>
          </w:tcPr>
          <w:p w14:paraId="3084E9D0" w14:textId="77777777" w:rsidR="00EF7562" w:rsidRDefault="009972EB" w:rsidP="00D13971">
            <w:pPr>
              <w:keepNext/>
              <w:keepLines/>
              <w:jc w:val="center"/>
              <w:rPr>
                <w:rFonts w:ascii="Arial Narrow" w:hAnsi="Arial Narrow"/>
                <w:color w:val="000000"/>
              </w:rPr>
            </w:pPr>
            <w:r>
              <w:rPr>
                <w:rFonts w:ascii="Arial Narrow" w:hAnsi="Arial Narrow"/>
                <w:color w:val="000000"/>
              </w:rPr>
              <w:t>-</w:t>
            </w:r>
          </w:p>
        </w:tc>
        <w:tc>
          <w:tcPr>
            <w:tcW w:w="991" w:type="dxa"/>
            <w:tcBorders>
              <w:top w:val="none" w:sz="4" w:space="0" w:color="000000"/>
              <w:left w:val="none" w:sz="4" w:space="0" w:color="000000"/>
              <w:bottom w:val="single" w:sz="8" w:space="0" w:color="000000"/>
              <w:right w:val="single" w:sz="8" w:space="0" w:color="000000"/>
            </w:tcBorders>
            <w:shd w:val="clear" w:color="FFFFFF" w:fill="FFFFFF"/>
            <w:noWrap/>
            <w:vAlign w:val="center"/>
          </w:tcPr>
          <w:p w14:paraId="760A8D1A" w14:textId="77777777" w:rsidR="00EF7562" w:rsidRDefault="009972EB" w:rsidP="00D13971">
            <w:pPr>
              <w:keepNext/>
              <w:keepLines/>
              <w:jc w:val="center"/>
              <w:rPr>
                <w:rFonts w:ascii="Arial Narrow" w:hAnsi="Arial Narrow"/>
                <w:color w:val="000000"/>
              </w:rPr>
            </w:pPr>
            <w:r>
              <w:rPr>
                <w:rFonts w:ascii="Arial Narrow" w:hAnsi="Arial Narrow"/>
                <w:color w:val="000000"/>
              </w:rPr>
              <w:t>-</w:t>
            </w:r>
          </w:p>
        </w:tc>
        <w:tc>
          <w:tcPr>
            <w:tcW w:w="1114" w:type="dxa"/>
            <w:tcBorders>
              <w:top w:val="none" w:sz="4" w:space="0" w:color="000000"/>
              <w:left w:val="none" w:sz="4" w:space="0" w:color="000000"/>
              <w:bottom w:val="single" w:sz="8" w:space="0" w:color="000000"/>
              <w:right w:val="single" w:sz="8" w:space="0" w:color="000000"/>
            </w:tcBorders>
            <w:shd w:val="clear" w:color="FFFFFF" w:fill="FFFFFF"/>
            <w:vAlign w:val="center"/>
          </w:tcPr>
          <w:p w14:paraId="0DD415A9" w14:textId="77777777" w:rsidR="00EF7562" w:rsidRDefault="009972EB" w:rsidP="00D13971">
            <w:pPr>
              <w:keepNext/>
              <w:keepLines/>
              <w:jc w:val="center"/>
              <w:rPr>
                <w:rFonts w:ascii="Arial Narrow" w:hAnsi="Arial Narrow"/>
                <w:color w:val="000000"/>
              </w:rPr>
            </w:pPr>
            <w:r>
              <w:rPr>
                <w:rFonts w:ascii="Arial Narrow" w:hAnsi="Arial Narrow"/>
                <w:color w:val="000000"/>
              </w:rPr>
              <w:t>-</w:t>
            </w:r>
          </w:p>
        </w:tc>
        <w:tc>
          <w:tcPr>
            <w:tcW w:w="1085" w:type="dxa"/>
            <w:tcBorders>
              <w:top w:val="none" w:sz="4" w:space="0" w:color="000000"/>
              <w:left w:val="none" w:sz="4" w:space="0" w:color="000000"/>
              <w:bottom w:val="single" w:sz="8" w:space="0" w:color="000000"/>
              <w:right w:val="single" w:sz="8" w:space="0" w:color="000000"/>
            </w:tcBorders>
            <w:shd w:val="clear" w:color="FFFFFF" w:fill="FFFFFF"/>
            <w:vAlign w:val="center"/>
          </w:tcPr>
          <w:p w14:paraId="1C4FA793" w14:textId="77777777" w:rsidR="00EF7562" w:rsidRDefault="009972EB" w:rsidP="00D13971">
            <w:pPr>
              <w:keepNext/>
              <w:keepLines/>
              <w:jc w:val="center"/>
              <w:rPr>
                <w:rFonts w:ascii="Arial Narrow" w:hAnsi="Arial Narrow"/>
                <w:color w:val="000000"/>
              </w:rPr>
            </w:pPr>
            <w:r>
              <w:rPr>
                <w:rFonts w:ascii="Arial Narrow" w:hAnsi="Arial Narrow"/>
                <w:color w:val="000000"/>
              </w:rPr>
              <w:t>-</w:t>
            </w:r>
          </w:p>
        </w:tc>
        <w:tc>
          <w:tcPr>
            <w:tcW w:w="1085" w:type="dxa"/>
            <w:tcBorders>
              <w:top w:val="none" w:sz="4" w:space="0" w:color="000000"/>
              <w:left w:val="none" w:sz="4" w:space="0" w:color="000000"/>
              <w:bottom w:val="single" w:sz="8" w:space="0" w:color="000000"/>
              <w:right w:val="single" w:sz="8" w:space="0" w:color="000000"/>
            </w:tcBorders>
            <w:shd w:val="clear" w:color="FFFFFF" w:fill="FFFFFF"/>
            <w:noWrap/>
            <w:vAlign w:val="center"/>
          </w:tcPr>
          <w:p w14:paraId="36DC6834" w14:textId="77777777" w:rsidR="00EF7562" w:rsidRDefault="009972EB" w:rsidP="00D13971">
            <w:pPr>
              <w:keepNext/>
              <w:keepLines/>
              <w:jc w:val="center"/>
              <w:rPr>
                <w:rFonts w:ascii="Arial Narrow" w:hAnsi="Arial Narrow"/>
                <w:color w:val="000000"/>
              </w:rPr>
            </w:pPr>
            <w:r>
              <w:rPr>
                <w:rFonts w:ascii="Arial Narrow" w:hAnsi="Arial Narrow"/>
                <w:color w:val="000000"/>
              </w:rPr>
              <w:t>-</w:t>
            </w:r>
          </w:p>
        </w:tc>
      </w:tr>
      <w:tr w:rsidR="00EF7562" w14:paraId="18729478" w14:textId="77777777" w:rsidTr="005D41B9">
        <w:trPr>
          <w:trHeight w:val="345"/>
        </w:trPr>
        <w:tc>
          <w:tcPr>
            <w:tcW w:w="2193" w:type="dxa"/>
            <w:tcBorders>
              <w:top w:val="none" w:sz="4" w:space="0" w:color="000000"/>
              <w:left w:val="single" w:sz="8" w:space="0" w:color="000000"/>
              <w:bottom w:val="single" w:sz="8" w:space="0" w:color="000000"/>
              <w:right w:val="single" w:sz="8" w:space="0" w:color="000000"/>
            </w:tcBorders>
            <w:shd w:val="clear" w:color="FFFFFF" w:fill="FFFFFF"/>
            <w:vAlign w:val="center"/>
          </w:tcPr>
          <w:p w14:paraId="627D7A25" w14:textId="77777777" w:rsidR="00EF7562" w:rsidRDefault="009972EB" w:rsidP="00D13971">
            <w:pPr>
              <w:keepNext/>
              <w:keepLines/>
              <w:rPr>
                <w:rFonts w:ascii="Arial Narrow" w:hAnsi="Arial Narrow"/>
                <w:color w:val="000000"/>
              </w:rPr>
            </w:pPr>
            <w:r>
              <w:rPr>
                <w:rFonts w:ascii="Arial Narrow" w:hAnsi="Arial Narrow"/>
                <w:color w:val="000000"/>
              </w:rPr>
              <w:t>Тепловые сети</w:t>
            </w:r>
          </w:p>
        </w:tc>
        <w:tc>
          <w:tcPr>
            <w:tcW w:w="761" w:type="dxa"/>
            <w:tcBorders>
              <w:top w:val="none" w:sz="4" w:space="0" w:color="000000"/>
              <w:left w:val="none" w:sz="4" w:space="0" w:color="000000"/>
              <w:bottom w:val="single" w:sz="8" w:space="0" w:color="000000"/>
              <w:right w:val="single" w:sz="8" w:space="0" w:color="000000"/>
            </w:tcBorders>
            <w:shd w:val="clear" w:color="FFFFFF" w:fill="FFFFFF"/>
            <w:vAlign w:val="center"/>
          </w:tcPr>
          <w:p w14:paraId="02C3B749" w14:textId="77777777" w:rsidR="00EF7562" w:rsidRDefault="009972EB" w:rsidP="00D13971">
            <w:pPr>
              <w:keepNext/>
              <w:keepLines/>
              <w:jc w:val="center"/>
              <w:rPr>
                <w:rFonts w:ascii="Arial Narrow" w:hAnsi="Arial Narrow"/>
                <w:color w:val="000000"/>
              </w:rPr>
            </w:pPr>
            <w:r>
              <w:rPr>
                <w:rFonts w:ascii="Arial Narrow" w:hAnsi="Arial Narrow"/>
                <w:color w:val="000000"/>
              </w:rPr>
              <w:t>км</w:t>
            </w:r>
          </w:p>
        </w:tc>
        <w:tc>
          <w:tcPr>
            <w:tcW w:w="1181" w:type="dxa"/>
            <w:tcBorders>
              <w:top w:val="none" w:sz="4" w:space="0" w:color="000000"/>
              <w:left w:val="none" w:sz="4" w:space="0" w:color="000000"/>
              <w:bottom w:val="single" w:sz="8" w:space="0" w:color="000000"/>
              <w:right w:val="single" w:sz="8" w:space="0" w:color="000000"/>
            </w:tcBorders>
            <w:shd w:val="clear" w:color="FFFFFF" w:fill="FFFFFF"/>
            <w:vAlign w:val="center"/>
          </w:tcPr>
          <w:p w14:paraId="295B16D4" w14:textId="77777777" w:rsidR="00EF7562" w:rsidRDefault="009972EB" w:rsidP="00D13971">
            <w:pPr>
              <w:keepNext/>
              <w:keepLines/>
              <w:jc w:val="center"/>
              <w:rPr>
                <w:rFonts w:ascii="Arial Narrow" w:hAnsi="Arial Narrow"/>
                <w:color w:val="000000"/>
              </w:rPr>
            </w:pPr>
            <w:r>
              <w:rPr>
                <w:rFonts w:ascii="Arial Narrow" w:hAnsi="Arial Narrow"/>
                <w:color w:val="000000"/>
              </w:rPr>
              <w:t>24,96</w:t>
            </w:r>
          </w:p>
        </w:tc>
        <w:tc>
          <w:tcPr>
            <w:tcW w:w="934" w:type="dxa"/>
            <w:tcBorders>
              <w:top w:val="none" w:sz="4" w:space="0" w:color="000000"/>
              <w:left w:val="none" w:sz="4" w:space="0" w:color="000000"/>
              <w:bottom w:val="single" w:sz="8" w:space="0" w:color="000000"/>
              <w:right w:val="single" w:sz="8" w:space="0" w:color="000000"/>
            </w:tcBorders>
            <w:shd w:val="clear" w:color="FFFFFF" w:fill="FFFFFF"/>
            <w:vAlign w:val="center"/>
          </w:tcPr>
          <w:p w14:paraId="26879C69" w14:textId="77777777" w:rsidR="00EF7562" w:rsidRDefault="009972EB" w:rsidP="00D13971">
            <w:pPr>
              <w:keepNext/>
              <w:keepLines/>
              <w:jc w:val="center"/>
              <w:rPr>
                <w:rFonts w:ascii="Arial Narrow" w:hAnsi="Arial Narrow"/>
                <w:color w:val="000000"/>
              </w:rPr>
            </w:pPr>
            <w:r>
              <w:rPr>
                <w:rFonts w:ascii="Arial Narrow" w:hAnsi="Arial Narrow"/>
                <w:color w:val="000000"/>
              </w:rPr>
              <w:t>24,05</w:t>
            </w:r>
          </w:p>
        </w:tc>
        <w:tc>
          <w:tcPr>
            <w:tcW w:w="991" w:type="dxa"/>
            <w:tcBorders>
              <w:top w:val="none" w:sz="4" w:space="0" w:color="000000"/>
              <w:left w:val="none" w:sz="4" w:space="0" w:color="000000"/>
              <w:bottom w:val="single" w:sz="8" w:space="0" w:color="000000"/>
              <w:right w:val="single" w:sz="8" w:space="0" w:color="000000"/>
            </w:tcBorders>
            <w:shd w:val="clear" w:color="FFFFFF" w:fill="FFFFFF"/>
            <w:noWrap/>
            <w:vAlign w:val="center"/>
          </w:tcPr>
          <w:p w14:paraId="3B882703" w14:textId="77777777" w:rsidR="00EF7562" w:rsidRDefault="009972EB" w:rsidP="00D13971">
            <w:pPr>
              <w:keepNext/>
              <w:keepLines/>
              <w:jc w:val="center"/>
              <w:rPr>
                <w:rFonts w:ascii="Arial Narrow" w:hAnsi="Arial Narrow"/>
                <w:color w:val="000000"/>
              </w:rPr>
            </w:pPr>
            <w:r>
              <w:rPr>
                <w:rFonts w:ascii="Arial Narrow" w:hAnsi="Arial Narrow"/>
                <w:color w:val="000000"/>
              </w:rPr>
              <w:t>96,4</w:t>
            </w:r>
          </w:p>
        </w:tc>
        <w:tc>
          <w:tcPr>
            <w:tcW w:w="1114" w:type="dxa"/>
            <w:tcBorders>
              <w:top w:val="none" w:sz="4" w:space="0" w:color="000000"/>
              <w:left w:val="none" w:sz="4" w:space="0" w:color="000000"/>
              <w:bottom w:val="single" w:sz="8" w:space="0" w:color="000000"/>
              <w:right w:val="single" w:sz="8" w:space="0" w:color="000000"/>
            </w:tcBorders>
            <w:shd w:val="clear" w:color="FFFFFF" w:fill="FFFFFF"/>
            <w:vAlign w:val="center"/>
          </w:tcPr>
          <w:p w14:paraId="714D60C6" w14:textId="77777777" w:rsidR="00EF7562" w:rsidRDefault="009972EB" w:rsidP="00D13971">
            <w:pPr>
              <w:keepNext/>
              <w:keepLines/>
              <w:jc w:val="center"/>
              <w:rPr>
                <w:rFonts w:ascii="Arial Narrow" w:hAnsi="Arial Narrow"/>
                <w:color w:val="000000"/>
              </w:rPr>
            </w:pPr>
            <w:r>
              <w:rPr>
                <w:rFonts w:ascii="Arial Narrow" w:hAnsi="Arial Narrow"/>
                <w:color w:val="000000"/>
              </w:rPr>
              <w:t>21,59</w:t>
            </w:r>
          </w:p>
        </w:tc>
        <w:tc>
          <w:tcPr>
            <w:tcW w:w="1085" w:type="dxa"/>
            <w:tcBorders>
              <w:top w:val="none" w:sz="4" w:space="0" w:color="000000"/>
              <w:left w:val="none" w:sz="4" w:space="0" w:color="000000"/>
              <w:bottom w:val="single" w:sz="8" w:space="0" w:color="000000"/>
              <w:right w:val="single" w:sz="8" w:space="0" w:color="000000"/>
            </w:tcBorders>
            <w:shd w:val="clear" w:color="FFFFFF" w:fill="FFFFFF"/>
            <w:vAlign w:val="center"/>
          </w:tcPr>
          <w:p w14:paraId="40867F18" w14:textId="77777777" w:rsidR="00EF7562" w:rsidRDefault="009972EB" w:rsidP="00D13971">
            <w:pPr>
              <w:keepNext/>
              <w:keepLines/>
              <w:jc w:val="center"/>
              <w:rPr>
                <w:rFonts w:ascii="Arial Narrow" w:hAnsi="Arial Narrow"/>
                <w:color w:val="000000"/>
              </w:rPr>
            </w:pPr>
            <w:r>
              <w:rPr>
                <w:rFonts w:ascii="Arial Narrow" w:hAnsi="Arial Narrow"/>
                <w:color w:val="000000"/>
              </w:rPr>
              <w:t>23,84</w:t>
            </w:r>
          </w:p>
        </w:tc>
        <w:tc>
          <w:tcPr>
            <w:tcW w:w="1085" w:type="dxa"/>
            <w:tcBorders>
              <w:top w:val="none" w:sz="4" w:space="0" w:color="000000"/>
              <w:left w:val="none" w:sz="4" w:space="0" w:color="000000"/>
              <w:bottom w:val="single" w:sz="8" w:space="0" w:color="000000"/>
              <w:right w:val="single" w:sz="8" w:space="0" w:color="000000"/>
            </w:tcBorders>
            <w:shd w:val="clear" w:color="FFFFFF" w:fill="FFFFFF"/>
            <w:noWrap/>
            <w:vAlign w:val="center"/>
          </w:tcPr>
          <w:p w14:paraId="02C69C9B" w14:textId="77777777" w:rsidR="00EF7562" w:rsidRDefault="009972EB" w:rsidP="00D13971">
            <w:pPr>
              <w:keepNext/>
              <w:keepLines/>
              <w:jc w:val="center"/>
              <w:rPr>
                <w:rFonts w:ascii="Arial Narrow" w:hAnsi="Arial Narrow"/>
                <w:color w:val="000000"/>
              </w:rPr>
            </w:pPr>
            <w:r>
              <w:rPr>
                <w:rFonts w:ascii="Arial Narrow" w:hAnsi="Arial Narrow"/>
                <w:color w:val="000000"/>
              </w:rPr>
              <w:t>110,4</w:t>
            </w:r>
          </w:p>
        </w:tc>
      </w:tr>
    </w:tbl>
    <w:p w14:paraId="7EB66EDF" w14:textId="77777777" w:rsidR="00EF7562" w:rsidRDefault="009972EB" w:rsidP="00D13971">
      <w:pPr>
        <w:keepNext/>
        <w:keepLines/>
        <w:ind w:firstLine="709"/>
        <w:jc w:val="both"/>
      </w:pPr>
      <w:r>
        <w:rPr>
          <w:rFonts w:ascii="Arial Narrow" w:hAnsi="Arial Narrow"/>
        </w:rPr>
        <w:t> </w:t>
      </w:r>
    </w:p>
    <w:p w14:paraId="37C86975" w14:textId="77777777" w:rsidR="00EF7562" w:rsidRDefault="009972EB" w:rsidP="00D13971">
      <w:pPr>
        <w:keepNext/>
        <w:keepLines/>
        <w:spacing w:after="120"/>
        <w:rPr>
          <w:b/>
        </w:rPr>
      </w:pPr>
      <w:r>
        <w:rPr>
          <w:rFonts w:ascii="Arial Narrow" w:hAnsi="Arial Narrow"/>
          <w:b/>
          <w:iCs/>
        </w:rPr>
        <w:t xml:space="preserve">Источники финансирования ремонтных программ, </w:t>
      </w:r>
      <w:r w:rsidR="00D35685">
        <w:rPr>
          <w:rFonts w:ascii="Arial Narrow" w:hAnsi="Arial Narrow"/>
          <w:b/>
          <w:iCs/>
        </w:rPr>
        <w:t>млн</w:t>
      </w:r>
      <w:r>
        <w:rPr>
          <w:rFonts w:ascii="Arial Narrow" w:hAnsi="Arial Narrow"/>
          <w:b/>
          <w:iCs/>
        </w:rPr>
        <w:t xml:space="preserve"> рублей</w:t>
      </w:r>
    </w:p>
    <w:tbl>
      <w:tblPr>
        <w:tblW w:w="48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25"/>
        <w:gridCol w:w="1801"/>
        <w:gridCol w:w="1801"/>
        <w:gridCol w:w="1596"/>
      </w:tblGrid>
      <w:tr w:rsidR="00EF7562" w14:paraId="5635F000" w14:textId="77777777" w:rsidTr="005D41B9">
        <w:trPr>
          <w:trHeight w:val="395"/>
          <w:jc w:val="center"/>
        </w:trPr>
        <w:tc>
          <w:tcPr>
            <w:tcW w:w="4426" w:type="dxa"/>
            <w:shd w:val="clear" w:color="E3E3FD" w:fill="E3E3FD"/>
            <w:vAlign w:val="center"/>
          </w:tcPr>
          <w:p w14:paraId="1E827E81" w14:textId="77777777" w:rsidR="00EF7562" w:rsidRDefault="009972EB" w:rsidP="005D41B9">
            <w:pPr>
              <w:keepNext/>
              <w:keepLines/>
              <w:jc w:val="center"/>
              <w:rPr>
                <w:rFonts w:ascii="Arial Narrow" w:hAnsi="Arial Narrow"/>
                <w:b/>
                <w:bCs/>
                <w:color w:val="000000"/>
              </w:rPr>
            </w:pPr>
            <w:r>
              <w:rPr>
                <w:rFonts w:ascii="Arial Narrow" w:hAnsi="Arial Narrow"/>
                <w:b/>
                <w:bCs/>
                <w:color w:val="000000"/>
              </w:rPr>
              <w:t>Наименование</w:t>
            </w:r>
          </w:p>
        </w:tc>
        <w:tc>
          <w:tcPr>
            <w:tcW w:w="1880" w:type="dxa"/>
            <w:shd w:val="clear" w:color="E3E3FD" w:fill="E3E3FD"/>
            <w:vAlign w:val="center"/>
          </w:tcPr>
          <w:p w14:paraId="0F3BDBE8" w14:textId="77777777" w:rsidR="00EF7562" w:rsidRDefault="009972EB" w:rsidP="005D41B9">
            <w:pPr>
              <w:keepNext/>
              <w:keepLines/>
              <w:jc w:val="center"/>
              <w:rPr>
                <w:rFonts w:ascii="Arial Narrow" w:hAnsi="Arial Narrow"/>
                <w:color w:val="000000"/>
              </w:rPr>
            </w:pPr>
            <w:r>
              <w:rPr>
                <w:rFonts w:ascii="Arial Narrow" w:hAnsi="Arial Narrow"/>
                <w:b/>
                <w:bCs/>
                <w:color w:val="000000"/>
              </w:rPr>
              <w:t>2018 год</w:t>
            </w:r>
          </w:p>
        </w:tc>
        <w:tc>
          <w:tcPr>
            <w:tcW w:w="1880" w:type="dxa"/>
            <w:shd w:val="clear" w:color="E3E3FD" w:fill="E3E3FD"/>
            <w:vAlign w:val="center"/>
          </w:tcPr>
          <w:p w14:paraId="066FF9E0" w14:textId="77777777" w:rsidR="00EF7562" w:rsidRDefault="009972EB" w:rsidP="005D41B9">
            <w:pPr>
              <w:keepNext/>
              <w:keepLines/>
              <w:jc w:val="center"/>
              <w:rPr>
                <w:rFonts w:ascii="Arial Narrow" w:hAnsi="Arial Narrow"/>
                <w:color w:val="000000"/>
              </w:rPr>
            </w:pPr>
            <w:r>
              <w:rPr>
                <w:rFonts w:ascii="Arial Narrow" w:hAnsi="Arial Narrow"/>
                <w:b/>
                <w:bCs/>
                <w:color w:val="000000"/>
              </w:rPr>
              <w:t>2019 год</w:t>
            </w:r>
          </w:p>
        </w:tc>
        <w:tc>
          <w:tcPr>
            <w:tcW w:w="1665" w:type="dxa"/>
            <w:shd w:val="clear" w:color="E3E3FD" w:fill="E3E3FD"/>
            <w:vAlign w:val="center"/>
          </w:tcPr>
          <w:p w14:paraId="10D1A865" w14:textId="77777777" w:rsidR="00EF7562" w:rsidRDefault="009972EB" w:rsidP="005D41B9">
            <w:pPr>
              <w:keepNext/>
              <w:keepLines/>
              <w:jc w:val="center"/>
              <w:rPr>
                <w:rFonts w:ascii="Arial Narrow" w:hAnsi="Arial Narrow"/>
                <w:color w:val="000000"/>
              </w:rPr>
            </w:pPr>
            <w:r>
              <w:rPr>
                <w:rFonts w:ascii="Arial Narrow" w:hAnsi="Arial Narrow"/>
                <w:b/>
                <w:bCs/>
                <w:color w:val="000000"/>
              </w:rPr>
              <w:t>2020 год</w:t>
            </w:r>
          </w:p>
        </w:tc>
      </w:tr>
      <w:tr w:rsidR="00EF7562" w14:paraId="65F4D46F" w14:textId="77777777">
        <w:trPr>
          <w:trHeight w:val="253"/>
          <w:jc w:val="center"/>
        </w:trPr>
        <w:tc>
          <w:tcPr>
            <w:tcW w:w="4426" w:type="dxa"/>
          </w:tcPr>
          <w:p w14:paraId="6E450A83" w14:textId="77777777" w:rsidR="00EF7562" w:rsidRDefault="009972EB" w:rsidP="00D13971">
            <w:pPr>
              <w:keepNext/>
              <w:keepLines/>
              <w:rPr>
                <w:rFonts w:ascii="Arial Narrow" w:hAnsi="Arial Narrow"/>
              </w:rPr>
            </w:pPr>
            <w:r>
              <w:rPr>
                <w:rFonts w:ascii="Arial Narrow" w:hAnsi="Arial Narrow"/>
                <w:b/>
              </w:rPr>
              <w:t>Заявлено в РЭК</w:t>
            </w:r>
            <w:r>
              <w:rPr>
                <w:rFonts w:ascii="Arial Narrow" w:hAnsi="Arial Narrow"/>
              </w:rPr>
              <w:t>, без ФОТ и страховых взносов</w:t>
            </w:r>
          </w:p>
        </w:tc>
        <w:tc>
          <w:tcPr>
            <w:tcW w:w="1880" w:type="dxa"/>
            <w:vAlign w:val="center"/>
          </w:tcPr>
          <w:p w14:paraId="69B12D9C" w14:textId="77777777" w:rsidR="00EF7562" w:rsidRDefault="009972EB" w:rsidP="00D13971">
            <w:pPr>
              <w:keepNext/>
              <w:keepLines/>
              <w:jc w:val="center"/>
              <w:rPr>
                <w:rFonts w:ascii="Arial Narrow" w:hAnsi="Arial Narrow"/>
              </w:rPr>
            </w:pPr>
            <w:r>
              <w:rPr>
                <w:rFonts w:ascii="Arial Narrow" w:hAnsi="Arial Narrow"/>
              </w:rPr>
              <w:t>3 849,174</w:t>
            </w:r>
          </w:p>
        </w:tc>
        <w:tc>
          <w:tcPr>
            <w:tcW w:w="1880" w:type="dxa"/>
            <w:vAlign w:val="center"/>
          </w:tcPr>
          <w:p w14:paraId="4D2FBAC6" w14:textId="77777777" w:rsidR="00EF7562" w:rsidRDefault="009972EB" w:rsidP="00D13971">
            <w:pPr>
              <w:keepNext/>
              <w:keepLines/>
              <w:jc w:val="center"/>
              <w:rPr>
                <w:rFonts w:ascii="Arial Narrow" w:hAnsi="Arial Narrow"/>
              </w:rPr>
            </w:pPr>
            <w:r>
              <w:rPr>
                <w:rFonts w:ascii="Arial Narrow" w:hAnsi="Arial Narrow"/>
              </w:rPr>
              <w:t>7 935,726</w:t>
            </w:r>
          </w:p>
        </w:tc>
        <w:tc>
          <w:tcPr>
            <w:tcW w:w="1665" w:type="dxa"/>
            <w:vAlign w:val="center"/>
          </w:tcPr>
          <w:p w14:paraId="3B1D167F" w14:textId="77777777" w:rsidR="00EF7562" w:rsidRDefault="009972EB" w:rsidP="00D13971">
            <w:pPr>
              <w:keepNext/>
              <w:keepLines/>
              <w:jc w:val="center"/>
              <w:rPr>
                <w:rFonts w:ascii="Arial Narrow" w:hAnsi="Arial Narrow"/>
              </w:rPr>
            </w:pPr>
            <w:r>
              <w:rPr>
                <w:rFonts w:ascii="Arial Narrow" w:hAnsi="Arial Narrow"/>
              </w:rPr>
              <w:t>4 147,174</w:t>
            </w:r>
          </w:p>
        </w:tc>
      </w:tr>
      <w:tr w:rsidR="00EF7562" w14:paraId="2C3911E6" w14:textId="77777777">
        <w:trPr>
          <w:trHeight w:val="252"/>
          <w:jc w:val="center"/>
        </w:trPr>
        <w:tc>
          <w:tcPr>
            <w:tcW w:w="4426" w:type="dxa"/>
          </w:tcPr>
          <w:p w14:paraId="7C869F68" w14:textId="77777777" w:rsidR="00EF7562" w:rsidRDefault="009972EB" w:rsidP="00D13971">
            <w:pPr>
              <w:keepNext/>
              <w:keepLines/>
              <w:rPr>
                <w:rFonts w:ascii="Arial Narrow" w:hAnsi="Arial Narrow"/>
              </w:rPr>
            </w:pPr>
            <w:r>
              <w:rPr>
                <w:rFonts w:ascii="Arial Narrow" w:hAnsi="Arial Narrow"/>
                <w:b/>
              </w:rPr>
              <w:t>Утверждено в тарифе</w:t>
            </w:r>
            <w:r>
              <w:rPr>
                <w:rFonts w:ascii="Arial Narrow" w:hAnsi="Arial Narrow"/>
              </w:rPr>
              <w:t xml:space="preserve"> без ФОТ и страховых взносов</w:t>
            </w:r>
          </w:p>
        </w:tc>
        <w:tc>
          <w:tcPr>
            <w:tcW w:w="1880" w:type="dxa"/>
            <w:vAlign w:val="center"/>
          </w:tcPr>
          <w:p w14:paraId="539E4700" w14:textId="77777777" w:rsidR="00EF7562" w:rsidRDefault="009972EB" w:rsidP="00D13971">
            <w:pPr>
              <w:keepNext/>
              <w:keepLines/>
              <w:jc w:val="center"/>
              <w:rPr>
                <w:rFonts w:ascii="Arial Narrow" w:hAnsi="Arial Narrow"/>
              </w:rPr>
            </w:pPr>
            <w:r>
              <w:rPr>
                <w:rFonts w:ascii="Arial Narrow" w:hAnsi="Arial Narrow"/>
              </w:rPr>
              <w:t>3 612,528</w:t>
            </w:r>
          </w:p>
        </w:tc>
        <w:tc>
          <w:tcPr>
            <w:tcW w:w="1880" w:type="dxa"/>
            <w:vAlign w:val="center"/>
          </w:tcPr>
          <w:p w14:paraId="7A16AC54" w14:textId="77777777" w:rsidR="00EF7562" w:rsidRDefault="009972EB" w:rsidP="00D13971">
            <w:pPr>
              <w:keepNext/>
              <w:keepLines/>
              <w:jc w:val="center"/>
              <w:rPr>
                <w:rFonts w:ascii="Arial Narrow" w:hAnsi="Arial Narrow"/>
              </w:rPr>
            </w:pPr>
            <w:r>
              <w:rPr>
                <w:rFonts w:ascii="Arial Narrow" w:hAnsi="Arial Narrow"/>
              </w:rPr>
              <w:t>3 813, 081</w:t>
            </w:r>
          </w:p>
        </w:tc>
        <w:tc>
          <w:tcPr>
            <w:tcW w:w="1665" w:type="dxa"/>
            <w:vAlign w:val="center"/>
          </w:tcPr>
          <w:p w14:paraId="52DE10D8" w14:textId="77777777" w:rsidR="00EF7562" w:rsidRDefault="009972EB" w:rsidP="00D13971">
            <w:pPr>
              <w:keepNext/>
              <w:keepLines/>
              <w:jc w:val="center"/>
              <w:rPr>
                <w:rFonts w:ascii="Arial Narrow" w:hAnsi="Arial Narrow"/>
              </w:rPr>
            </w:pPr>
            <w:r>
              <w:rPr>
                <w:rFonts w:ascii="Arial Narrow" w:hAnsi="Arial Narrow"/>
              </w:rPr>
              <w:t>3 985, 032</w:t>
            </w:r>
          </w:p>
        </w:tc>
      </w:tr>
      <w:tr w:rsidR="00EF7562" w14:paraId="18161E3E" w14:textId="77777777">
        <w:trPr>
          <w:trHeight w:val="252"/>
          <w:jc w:val="center"/>
        </w:trPr>
        <w:tc>
          <w:tcPr>
            <w:tcW w:w="4426" w:type="dxa"/>
          </w:tcPr>
          <w:p w14:paraId="24707FD2" w14:textId="77777777" w:rsidR="00EF7562" w:rsidRDefault="009972EB" w:rsidP="00D13971">
            <w:pPr>
              <w:keepNext/>
              <w:keepLines/>
              <w:rPr>
                <w:rFonts w:ascii="Arial Narrow" w:hAnsi="Arial Narrow"/>
                <w:b/>
              </w:rPr>
            </w:pPr>
            <w:r>
              <w:rPr>
                <w:rFonts w:ascii="Arial Narrow" w:hAnsi="Arial Narrow"/>
                <w:b/>
              </w:rPr>
              <w:t>"Δ, непринятые в тариф "</w:t>
            </w:r>
          </w:p>
        </w:tc>
        <w:tc>
          <w:tcPr>
            <w:tcW w:w="1880" w:type="dxa"/>
            <w:vAlign w:val="center"/>
          </w:tcPr>
          <w:p w14:paraId="0AE457E9" w14:textId="77777777" w:rsidR="00EF7562" w:rsidRDefault="009972EB" w:rsidP="00D13971">
            <w:pPr>
              <w:keepNext/>
              <w:keepLines/>
              <w:jc w:val="center"/>
              <w:rPr>
                <w:rFonts w:ascii="Arial Narrow" w:hAnsi="Arial Narrow"/>
              </w:rPr>
            </w:pPr>
            <w:r>
              <w:rPr>
                <w:rFonts w:ascii="Arial Narrow" w:hAnsi="Arial Narrow"/>
                <w:b/>
              </w:rPr>
              <w:t>236,646</w:t>
            </w:r>
          </w:p>
        </w:tc>
        <w:tc>
          <w:tcPr>
            <w:tcW w:w="1880" w:type="dxa"/>
            <w:vAlign w:val="center"/>
          </w:tcPr>
          <w:p w14:paraId="750D3718" w14:textId="77777777" w:rsidR="00EF7562" w:rsidRDefault="009972EB" w:rsidP="00D13971">
            <w:pPr>
              <w:keepNext/>
              <w:keepLines/>
              <w:jc w:val="center"/>
              <w:rPr>
                <w:rFonts w:ascii="Arial Narrow" w:hAnsi="Arial Narrow"/>
              </w:rPr>
            </w:pPr>
            <w:r>
              <w:rPr>
                <w:rFonts w:ascii="Arial Narrow" w:hAnsi="Arial Narrow"/>
                <w:b/>
              </w:rPr>
              <w:t>4 122,645</w:t>
            </w:r>
          </w:p>
        </w:tc>
        <w:tc>
          <w:tcPr>
            <w:tcW w:w="1665" w:type="dxa"/>
            <w:vAlign w:val="center"/>
          </w:tcPr>
          <w:p w14:paraId="17078F6E" w14:textId="77777777" w:rsidR="00EF7562" w:rsidRDefault="009972EB" w:rsidP="00D13971">
            <w:pPr>
              <w:keepNext/>
              <w:keepLines/>
              <w:jc w:val="center"/>
              <w:rPr>
                <w:rFonts w:ascii="Arial Narrow" w:hAnsi="Arial Narrow"/>
              </w:rPr>
            </w:pPr>
            <w:r>
              <w:rPr>
                <w:rFonts w:ascii="Arial Narrow" w:hAnsi="Arial Narrow"/>
                <w:b/>
              </w:rPr>
              <w:t>162, 142</w:t>
            </w:r>
          </w:p>
        </w:tc>
      </w:tr>
      <w:tr w:rsidR="00EF7562" w14:paraId="6CE573EE" w14:textId="77777777">
        <w:trPr>
          <w:trHeight w:val="252"/>
          <w:jc w:val="center"/>
        </w:trPr>
        <w:tc>
          <w:tcPr>
            <w:tcW w:w="4426" w:type="dxa"/>
          </w:tcPr>
          <w:p w14:paraId="2392FB9B" w14:textId="77777777" w:rsidR="00EF7562" w:rsidRDefault="009972EB" w:rsidP="00D13971">
            <w:pPr>
              <w:keepNext/>
              <w:keepLines/>
              <w:rPr>
                <w:rFonts w:ascii="Arial Narrow" w:hAnsi="Arial Narrow"/>
                <w:b/>
              </w:rPr>
            </w:pPr>
            <w:r>
              <w:rPr>
                <w:rFonts w:ascii="Arial Narrow" w:hAnsi="Arial Narrow"/>
                <w:b/>
              </w:rPr>
              <w:t xml:space="preserve">Бизнес план </w:t>
            </w:r>
          </w:p>
        </w:tc>
        <w:tc>
          <w:tcPr>
            <w:tcW w:w="1880" w:type="dxa"/>
            <w:vAlign w:val="center"/>
          </w:tcPr>
          <w:p w14:paraId="58CB1CEF" w14:textId="77777777" w:rsidR="00EF7562" w:rsidRDefault="009972EB" w:rsidP="00D13971">
            <w:pPr>
              <w:keepNext/>
              <w:keepLines/>
              <w:jc w:val="center"/>
              <w:rPr>
                <w:rFonts w:ascii="Arial Narrow" w:hAnsi="Arial Narrow"/>
              </w:rPr>
            </w:pPr>
            <w:r>
              <w:rPr>
                <w:rFonts w:ascii="Arial Narrow" w:hAnsi="Arial Narrow"/>
              </w:rPr>
              <w:t>5 495,274</w:t>
            </w:r>
          </w:p>
        </w:tc>
        <w:tc>
          <w:tcPr>
            <w:tcW w:w="1880" w:type="dxa"/>
            <w:vAlign w:val="center"/>
          </w:tcPr>
          <w:p w14:paraId="0321DC70" w14:textId="77777777" w:rsidR="00EF7562" w:rsidRDefault="009972EB" w:rsidP="00D13971">
            <w:pPr>
              <w:keepNext/>
              <w:keepLines/>
              <w:jc w:val="center"/>
              <w:rPr>
                <w:rFonts w:ascii="Arial Narrow" w:hAnsi="Arial Narrow"/>
              </w:rPr>
            </w:pPr>
            <w:r>
              <w:rPr>
                <w:rFonts w:ascii="Arial Narrow" w:hAnsi="Arial Narrow"/>
              </w:rPr>
              <w:t>5 917,718</w:t>
            </w:r>
          </w:p>
        </w:tc>
        <w:tc>
          <w:tcPr>
            <w:tcW w:w="1665" w:type="dxa"/>
            <w:vAlign w:val="center"/>
          </w:tcPr>
          <w:p w14:paraId="45125F79" w14:textId="77777777" w:rsidR="00EF7562" w:rsidRDefault="009972EB" w:rsidP="00D13971">
            <w:pPr>
              <w:keepNext/>
              <w:keepLines/>
              <w:jc w:val="center"/>
              <w:rPr>
                <w:rFonts w:ascii="Arial Narrow" w:hAnsi="Arial Narrow"/>
              </w:rPr>
            </w:pPr>
            <w:r>
              <w:rPr>
                <w:rFonts w:ascii="Arial Narrow" w:hAnsi="Arial Narrow"/>
              </w:rPr>
              <w:t>6 160,879</w:t>
            </w:r>
          </w:p>
        </w:tc>
      </w:tr>
      <w:tr w:rsidR="00EF7562" w14:paraId="228E88B7" w14:textId="77777777">
        <w:trPr>
          <w:trHeight w:val="252"/>
          <w:jc w:val="center"/>
        </w:trPr>
        <w:tc>
          <w:tcPr>
            <w:tcW w:w="4426" w:type="dxa"/>
          </w:tcPr>
          <w:p w14:paraId="399D738A" w14:textId="77777777" w:rsidR="00EF7562" w:rsidRDefault="009972EB" w:rsidP="00D13971">
            <w:pPr>
              <w:keepNext/>
              <w:keepLines/>
              <w:rPr>
                <w:rFonts w:ascii="Arial Narrow" w:hAnsi="Arial Narrow"/>
              </w:rPr>
            </w:pPr>
            <w:r>
              <w:rPr>
                <w:rFonts w:ascii="Arial Narrow" w:hAnsi="Arial Narrow"/>
              </w:rPr>
              <w:t>в том числе без ФОТ и страховых взносов</w:t>
            </w:r>
          </w:p>
        </w:tc>
        <w:tc>
          <w:tcPr>
            <w:tcW w:w="1880" w:type="dxa"/>
            <w:vAlign w:val="center"/>
          </w:tcPr>
          <w:p w14:paraId="68663532" w14:textId="77777777" w:rsidR="00EF7562" w:rsidRDefault="009972EB" w:rsidP="00D13971">
            <w:pPr>
              <w:keepNext/>
              <w:keepLines/>
              <w:jc w:val="center"/>
              <w:rPr>
                <w:rFonts w:ascii="Arial Narrow" w:hAnsi="Arial Narrow"/>
              </w:rPr>
            </w:pPr>
            <w:r>
              <w:rPr>
                <w:rFonts w:ascii="Arial Narrow" w:hAnsi="Arial Narrow"/>
              </w:rPr>
              <w:t>3 145,824</w:t>
            </w:r>
          </w:p>
        </w:tc>
        <w:tc>
          <w:tcPr>
            <w:tcW w:w="1880" w:type="dxa"/>
            <w:vAlign w:val="center"/>
          </w:tcPr>
          <w:p w14:paraId="3413A49E" w14:textId="77777777" w:rsidR="00EF7562" w:rsidRDefault="009972EB" w:rsidP="00D13971">
            <w:pPr>
              <w:keepNext/>
              <w:keepLines/>
              <w:jc w:val="center"/>
              <w:rPr>
                <w:rFonts w:ascii="Arial Narrow" w:hAnsi="Arial Narrow"/>
              </w:rPr>
            </w:pPr>
            <w:r>
              <w:rPr>
                <w:rFonts w:ascii="Arial Narrow" w:hAnsi="Arial Narrow"/>
              </w:rPr>
              <w:t>3 465,024</w:t>
            </w:r>
          </w:p>
        </w:tc>
        <w:tc>
          <w:tcPr>
            <w:tcW w:w="1665" w:type="dxa"/>
            <w:vAlign w:val="center"/>
          </w:tcPr>
          <w:p w14:paraId="709F18FD" w14:textId="77777777" w:rsidR="00EF7562" w:rsidRDefault="009972EB" w:rsidP="00D13971">
            <w:pPr>
              <w:keepNext/>
              <w:keepLines/>
              <w:jc w:val="center"/>
              <w:rPr>
                <w:rFonts w:ascii="Arial Narrow" w:hAnsi="Arial Narrow"/>
              </w:rPr>
            </w:pPr>
            <w:r>
              <w:rPr>
                <w:rFonts w:ascii="Arial Narrow" w:hAnsi="Arial Narrow"/>
              </w:rPr>
              <w:t>4 491,929</w:t>
            </w:r>
          </w:p>
        </w:tc>
      </w:tr>
      <w:tr w:rsidR="00EF7562" w14:paraId="47C0BC92" w14:textId="77777777">
        <w:trPr>
          <w:trHeight w:val="252"/>
          <w:jc w:val="center"/>
        </w:trPr>
        <w:tc>
          <w:tcPr>
            <w:tcW w:w="4426" w:type="dxa"/>
          </w:tcPr>
          <w:p w14:paraId="511F900C" w14:textId="77777777" w:rsidR="00EF7562" w:rsidRDefault="009972EB" w:rsidP="00D13971">
            <w:pPr>
              <w:keepNext/>
              <w:keepLines/>
              <w:rPr>
                <w:rFonts w:ascii="Arial Narrow" w:hAnsi="Arial Narrow"/>
                <w:b/>
              </w:rPr>
            </w:pPr>
            <w:r>
              <w:rPr>
                <w:rFonts w:ascii="Arial Narrow" w:hAnsi="Arial Narrow"/>
                <w:b/>
              </w:rPr>
              <w:t>Фактические затраты</w:t>
            </w:r>
          </w:p>
        </w:tc>
        <w:tc>
          <w:tcPr>
            <w:tcW w:w="1880" w:type="dxa"/>
            <w:vAlign w:val="center"/>
          </w:tcPr>
          <w:p w14:paraId="42E605B5" w14:textId="77777777" w:rsidR="00EF7562" w:rsidRDefault="009972EB" w:rsidP="00D13971">
            <w:pPr>
              <w:keepNext/>
              <w:keepLines/>
              <w:jc w:val="center"/>
              <w:rPr>
                <w:rFonts w:ascii="Arial Narrow" w:hAnsi="Arial Narrow"/>
              </w:rPr>
            </w:pPr>
            <w:r>
              <w:rPr>
                <w:rFonts w:ascii="Arial Narrow" w:hAnsi="Arial Narrow"/>
                <w:b/>
              </w:rPr>
              <w:t>5 493,282</w:t>
            </w:r>
          </w:p>
        </w:tc>
        <w:tc>
          <w:tcPr>
            <w:tcW w:w="1880" w:type="dxa"/>
            <w:vAlign w:val="center"/>
          </w:tcPr>
          <w:p w14:paraId="0D75D96F" w14:textId="77777777" w:rsidR="00EF7562" w:rsidRDefault="009972EB" w:rsidP="00D13971">
            <w:pPr>
              <w:keepNext/>
              <w:keepLines/>
              <w:jc w:val="center"/>
              <w:rPr>
                <w:rFonts w:ascii="Arial Narrow" w:hAnsi="Arial Narrow"/>
              </w:rPr>
            </w:pPr>
            <w:r>
              <w:rPr>
                <w:rFonts w:ascii="Arial Narrow" w:hAnsi="Arial Narrow"/>
                <w:b/>
              </w:rPr>
              <w:t>6 018,007</w:t>
            </w:r>
          </w:p>
        </w:tc>
        <w:tc>
          <w:tcPr>
            <w:tcW w:w="1665" w:type="dxa"/>
            <w:vAlign w:val="center"/>
          </w:tcPr>
          <w:p w14:paraId="7D232148" w14:textId="77777777" w:rsidR="00EF7562" w:rsidRDefault="009972EB" w:rsidP="00D13971">
            <w:pPr>
              <w:keepNext/>
              <w:keepLines/>
              <w:jc w:val="center"/>
              <w:rPr>
                <w:rFonts w:ascii="Arial Narrow" w:hAnsi="Arial Narrow"/>
              </w:rPr>
            </w:pPr>
            <w:r>
              <w:rPr>
                <w:rFonts w:ascii="Arial Narrow" w:hAnsi="Arial Narrow"/>
                <w:b/>
              </w:rPr>
              <w:t>6 176,496</w:t>
            </w:r>
          </w:p>
        </w:tc>
      </w:tr>
      <w:tr w:rsidR="00EF7562" w14:paraId="06DF5586" w14:textId="77777777">
        <w:trPr>
          <w:trHeight w:val="252"/>
          <w:jc w:val="center"/>
        </w:trPr>
        <w:tc>
          <w:tcPr>
            <w:tcW w:w="4426" w:type="dxa"/>
          </w:tcPr>
          <w:p w14:paraId="480EF8CB" w14:textId="77777777" w:rsidR="00EF7562" w:rsidRDefault="009972EB" w:rsidP="00D13971">
            <w:pPr>
              <w:keepNext/>
              <w:keepLines/>
              <w:rPr>
                <w:rFonts w:ascii="Arial Narrow" w:hAnsi="Arial Narrow"/>
              </w:rPr>
            </w:pPr>
            <w:r>
              <w:rPr>
                <w:rFonts w:ascii="Arial Narrow" w:hAnsi="Arial Narrow"/>
              </w:rPr>
              <w:t>в том числе без ФОТ и страховых взносов</w:t>
            </w:r>
          </w:p>
        </w:tc>
        <w:tc>
          <w:tcPr>
            <w:tcW w:w="1880" w:type="dxa"/>
            <w:vAlign w:val="center"/>
          </w:tcPr>
          <w:p w14:paraId="016B4FBA" w14:textId="77777777" w:rsidR="00EF7562" w:rsidRDefault="009972EB" w:rsidP="00D13971">
            <w:pPr>
              <w:keepNext/>
              <w:keepLines/>
              <w:jc w:val="center"/>
              <w:rPr>
                <w:rFonts w:ascii="Arial Narrow" w:hAnsi="Arial Narrow"/>
              </w:rPr>
            </w:pPr>
            <w:r>
              <w:rPr>
                <w:rFonts w:ascii="Arial Narrow" w:hAnsi="Arial Narrow"/>
                <w:b/>
              </w:rPr>
              <w:t>3 188,115</w:t>
            </w:r>
          </w:p>
        </w:tc>
        <w:tc>
          <w:tcPr>
            <w:tcW w:w="1880" w:type="dxa"/>
            <w:vAlign w:val="center"/>
          </w:tcPr>
          <w:p w14:paraId="0CDE4D18" w14:textId="77777777" w:rsidR="00EF7562" w:rsidRDefault="009972EB" w:rsidP="00D13971">
            <w:pPr>
              <w:keepNext/>
              <w:keepLines/>
              <w:jc w:val="center"/>
              <w:rPr>
                <w:rFonts w:ascii="Arial Narrow" w:hAnsi="Arial Narrow"/>
              </w:rPr>
            </w:pPr>
            <w:r>
              <w:rPr>
                <w:rFonts w:ascii="Arial Narrow" w:hAnsi="Arial Narrow"/>
                <w:b/>
              </w:rPr>
              <w:t>3 737,159</w:t>
            </w:r>
          </w:p>
        </w:tc>
        <w:tc>
          <w:tcPr>
            <w:tcW w:w="1665" w:type="dxa"/>
            <w:vAlign w:val="center"/>
          </w:tcPr>
          <w:p w14:paraId="47403FE0" w14:textId="77777777" w:rsidR="00EF7562" w:rsidRDefault="009972EB" w:rsidP="00D13971">
            <w:pPr>
              <w:keepNext/>
              <w:keepLines/>
              <w:jc w:val="center"/>
              <w:rPr>
                <w:rFonts w:ascii="Arial Narrow" w:hAnsi="Arial Narrow"/>
              </w:rPr>
            </w:pPr>
            <w:r>
              <w:rPr>
                <w:rFonts w:ascii="Arial Narrow" w:hAnsi="Arial Narrow"/>
                <w:b/>
              </w:rPr>
              <w:t>4 471,796</w:t>
            </w:r>
          </w:p>
        </w:tc>
      </w:tr>
    </w:tbl>
    <w:p w14:paraId="40E0A915" w14:textId="77777777" w:rsidR="00EF7562" w:rsidRDefault="009972EB" w:rsidP="00D13971">
      <w:pPr>
        <w:keepNext/>
        <w:keepLines/>
        <w:jc w:val="both"/>
      </w:pPr>
      <w:r>
        <w:rPr>
          <w:rFonts w:ascii="Arial Narrow" w:hAnsi="Arial Narrow"/>
        </w:rPr>
        <w:t xml:space="preserve">         </w:t>
      </w:r>
    </w:p>
    <w:p w14:paraId="05C35556" w14:textId="77777777" w:rsidR="00EF7562" w:rsidRDefault="009972EB" w:rsidP="00D13971">
      <w:pPr>
        <w:keepNext/>
        <w:keepLines/>
      </w:pPr>
      <w:r>
        <w:rPr>
          <w:rFonts w:ascii="Arial Narrow" w:hAnsi="Arial Narrow"/>
          <w:b/>
          <w:bCs/>
        </w:rPr>
        <w:t xml:space="preserve">Затраты на подпрограмму ТПиР, </w:t>
      </w:r>
      <w:r w:rsidR="00D35685">
        <w:rPr>
          <w:rFonts w:ascii="Arial Narrow" w:hAnsi="Arial Narrow"/>
          <w:b/>
          <w:iCs/>
        </w:rPr>
        <w:t>млн</w:t>
      </w:r>
      <w:r>
        <w:rPr>
          <w:rFonts w:ascii="Arial Narrow" w:hAnsi="Arial Narrow"/>
          <w:b/>
          <w:iCs/>
        </w:rPr>
        <w:t xml:space="preserve"> рублей</w:t>
      </w:r>
    </w:p>
    <w:p w14:paraId="31AD7B64" w14:textId="77777777" w:rsidR="00EF7562" w:rsidRDefault="00EF7562" w:rsidP="00D13971">
      <w:pPr>
        <w:keepNext/>
        <w:keepLines/>
        <w:jc w:val="right"/>
      </w:pPr>
    </w:p>
    <w:tbl>
      <w:tblPr>
        <w:tblW w:w="4874" w:type="pct"/>
        <w:tblInd w:w="141" w:type="dxa"/>
        <w:tblLayout w:type="fixed"/>
        <w:tblCellMar>
          <w:left w:w="0" w:type="dxa"/>
          <w:right w:w="0" w:type="dxa"/>
        </w:tblCellMar>
        <w:tblLook w:val="04A0" w:firstRow="1" w:lastRow="0" w:firstColumn="1" w:lastColumn="0" w:noHBand="0" w:noVBand="1"/>
      </w:tblPr>
      <w:tblGrid>
        <w:gridCol w:w="2827"/>
        <w:gridCol w:w="2184"/>
        <w:gridCol w:w="2182"/>
        <w:gridCol w:w="2182"/>
      </w:tblGrid>
      <w:tr w:rsidR="00EF7562" w14:paraId="318498A3" w14:textId="77777777">
        <w:trPr>
          <w:trHeight w:val="252"/>
        </w:trPr>
        <w:tc>
          <w:tcPr>
            <w:tcW w:w="2960" w:type="dxa"/>
            <w:tcBorders>
              <w:top w:val="single" w:sz="8" w:space="0" w:color="auto"/>
              <w:left w:val="single" w:sz="8" w:space="0" w:color="auto"/>
              <w:bottom w:val="single" w:sz="8" w:space="0" w:color="auto"/>
              <w:right w:val="single" w:sz="8" w:space="0" w:color="auto"/>
            </w:tcBorders>
            <w:shd w:val="clear" w:color="E3E3FD" w:fill="E3E3FD"/>
            <w:tcMar>
              <w:top w:w="0" w:type="dxa"/>
              <w:left w:w="108" w:type="dxa"/>
              <w:bottom w:w="0" w:type="dxa"/>
              <w:right w:w="108" w:type="dxa"/>
            </w:tcMar>
          </w:tcPr>
          <w:p w14:paraId="6763792D" w14:textId="77777777" w:rsidR="00EF7562" w:rsidRDefault="009972EB" w:rsidP="00D13971">
            <w:pPr>
              <w:keepNext/>
              <w:keepLines/>
              <w:spacing w:line="276" w:lineRule="auto"/>
              <w:jc w:val="center"/>
              <w:rPr>
                <w:color w:val="333333"/>
              </w:rPr>
            </w:pPr>
            <w:r>
              <w:rPr>
                <w:rFonts w:ascii="Arial Narrow" w:hAnsi="Arial Narrow"/>
                <w:b/>
                <w:bCs/>
                <w:color w:val="000000"/>
              </w:rPr>
              <w:t>Наименование</w:t>
            </w:r>
          </w:p>
        </w:tc>
        <w:tc>
          <w:tcPr>
            <w:tcW w:w="2284" w:type="dxa"/>
            <w:tcBorders>
              <w:top w:val="single" w:sz="8" w:space="0" w:color="auto"/>
              <w:left w:val="none" w:sz="4" w:space="0" w:color="000000"/>
              <w:bottom w:val="single" w:sz="8" w:space="0" w:color="auto"/>
              <w:right w:val="single" w:sz="8" w:space="0" w:color="auto"/>
            </w:tcBorders>
            <w:shd w:val="clear" w:color="E3E3FD" w:fill="E3E3FD"/>
            <w:tcMar>
              <w:top w:w="0" w:type="dxa"/>
              <w:left w:w="108" w:type="dxa"/>
              <w:bottom w:w="0" w:type="dxa"/>
              <w:right w:w="108" w:type="dxa"/>
            </w:tcMar>
          </w:tcPr>
          <w:p w14:paraId="6E2CA8FC" w14:textId="77777777" w:rsidR="00EF7562" w:rsidRDefault="009972EB" w:rsidP="00D13971">
            <w:pPr>
              <w:keepNext/>
              <w:keepLines/>
              <w:spacing w:line="276" w:lineRule="auto"/>
              <w:jc w:val="center"/>
              <w:rPr>
                <w:color w:val="333333"/>
              </w:rPr>
            </w:pPr>
            <w:r>
              <w:rPr>
                <w:rFonts w:ascii="Arial Narrow" w:hAnsi="Arial Narrow"/>
                <w:b/>
                <w:bCs/>
                <w:color w:val="000000"/>
              </w:rPr>
              <w:t>2018 год</w:t>
            </w:r>
          </w:p>
        </w:tc>
        <w:tc>
          <w:tcPr>
            <w:tcW w:w="2282" w:type="dxa"/>
            <w:tcBorders>
              <w:top w:val="single" w:sz="8" w:space="0" w:color="auto"/>
              <w:left w:val="none" w:sz="4" w:space="0" w:color="000000"/>
              <w:bottom w:val="single" w:sz="8" w:space="0" w:color="auto"/>
              <w:right w:val="single" w:sz="8" w:space="0" w:color="auto"/>
            </w:tcBorders>
            <w:shd w:val="clear" w:color="E3E3FD" w:fill="E3E3FD"/>
            <w:tcMar>
              <w:top w:w="0" w:type="dxa"/>
              <w:left w:w="108" w:type="dxa"/>
              <w:bottom w:w="0" w:type="dxa"/>
              <w:right w:w="108" w:type="dxa"/>
            </w:tcMar>
          </w:tcPr>
          <w:p w14:paraId="425BAC21" w14:textId="77777777" w:rsidR="00EF7562" w:rsidRDefault="009972EB" w:rsidP="00D13971">
            <w:pPr>
              <w:keepNext/>
              <w:keepLines/>
              <w:spacing w:line="276" w:lineRule="auto"/>
              <w:jc w:val="center"/>
              <w:rPr>
                <w:color w:val="333333"/>
              </w:rPr>
            </w:pPr>
            <w:r>
              <w:rPr>
                <w:rFonts w:ascii="Arial Narrow" w:hAnsi="Arial Narrow"/>
                <w:b/>
                <w:bCs/>
                <w:color w:val="000000"/>
              </w:rPr>
              <w:t>2019 год</w:t>
            </w:r>
          </w:p>
        </w:tc>
        <w:tc>
          <w:tcPr>
            <w:tcW w:w="2282" w:type="dxa"/>
            <w:tcBorders>
              <w:top w:val="single" w:sz="8" w:space="0" w:color="auto"/>
              <w:left w:val="none" w:sz="4" w:space="0" w:color="000000"/>
              <w:bottom w:val="single" w:sz="8" w:space="0" w:color="auto"/>
              <w:right w:val="single" w:sz="8" w:space="0" w:color="auto"/>
            </w:tcBorders>
            <w:shd w:val="clear" w:color="E3E3FD" w:fill="E3E3FD"/>
            <w:tcMar>
              <w:top w:w="0" w:type="dxa"/>
              <w:left w:w="108" w:type="dxa"/>
              <w:bottom w:w="0" w:type="dxa"/>
              <w:right w:w="108" w:type="dxa"/>
            </w:tcMar>
          </w:tcPr>
          <w:p w14:paraId="51E74D12" w14:textId="77777777" w:rsidR="00EF7562" w:rsidRDefault="009972EB" w:rsidP="00D13971">
            <w:pPr>
              <w:keepNext/>
              <w:keepLines/>
              <w:spacing w:line="276" w:lineRule="auto"/>
              <w:jc w:val="center"/>
              <w:rPr>
                <w:color w:val="333333"/>
              </w:rPr>
            </w:pPr>
            <w:r>
              <w:rPr>
                <w:rFonts w:ascii="Arial Narrow" w:hAnsi="Arial Narrow"/>
                <w:b/>
                <w:bCs/>
                <w:color w:val="000000"/>
              </w:rPr>
              <w:t>2020 год</w:t>
            </w:r>
          </w:p>
        </w:tc>
      </w:tr>
      <w:tr w:rsidR="00EF7562" w14:paraId="7E95D6C2" w14:textId="77777777">
        <w:trPr>
          <w:trHeight w:val="253"/>
        </w:trPr>
        <w:tc>
          <w:tcPr>
            <w:tcW w:w="2960" w:type="dxa"/>
            <w:tcBorders>
              <w:top w:val="none" w:sz="4" w:space="0" w:color="000000"/>
              <w:left w:val="single" w:sz="8" w:space="0" w:color="auto"/>
              <w:bottom w:val="single" w:sz="8" w:space="0" w:color="auto"/>
              <w:right w:val="single" w:sz="8" w:space="0" w:color="auto"/>
            </w:tcBorders>
            <w:tcMar>
              <w:top w:w="0" w:type="dxa"/>
              <w:left w:w="108" w:type="dxa"/>
              <w:bottom w:w="0" w:type="dxa"/>
              <w:right w:w="108" w:type="dxa"/>
            </w:tcMar>
          </w:tcPr>
          <w:p w14:paraId="46E06AAC" w14:textId="77777777" w:rsidR="00EF7562" w:rsidRDefault="009972EB" w:rsidP="00D13971">
            <w:pPr>
              <w:keepNext/>
              <w:keepLines/>
              <w:spacing w:line="276" w:lineRule="auto"/>
              <w:rPr>
                <w:color w:val="333333"/>
              </w:rPr>
            </w:pPr>
            <w:r>
              <w:rPr>
                <w:rFonts w:ascii="Arial Narrow" w:hAnsi="Arial Narrow"/>
                <w:color w:val="333333"/>
              </w:rPr>
              <w:t>План</w:t>
            </w:r>
          </w:p>
        </w:tc>
        <w:tc>
          <w:tcPr>
            <w:tcW w:w="2284" w:type="dxa"/>
            <w:tcBorders>
              <w:top w:val="none" w:sz="4" w:space="0" w:color="000000"/>
              <w:left w:val="none" w:sz="4" w:space="0" w:color="000000"/>
              <w:bottom w:val="single" w:sz="8" w:space="0" w:color="auto"/>
              <w:right w:val="single" w:sz="8" w:space="0" w:color="auto"/>
            </w:tcBorders>
            <w:tcMar>
              <w:top w:w="0" w:type="dxa"/>
              <w:left w:w="108" w:type="dxa"/>
              <w:bottom w:w="0" w:type="dxa"/>
              <w:right w:w="108" w:type="dxa"/>
            </w:tcMar>
            <w:vAlign w:val="center"/>
          </w:tcPr>
          <w:p w14:paraId="2A6930F0" w14:textId="77777777" w:rsidR="00EF7562" w:rsidRDefault="009972EB" w:rsidP="00D13971">
            <w:pPr>
              <w:keepNext/>
              <w:keepLines/>
              <w:spacing w:line="276" w:lineRule="auto"/>
              <w:jc w:val="center"/>
              <w:rPr>
                <w:color w:val="333333"/>
              </w:rPr>
            </w:pPr>
            <w:r>
              <w:rPr>
                <w:rFonts w:ascii="Arial Narrow" w:hAnsi="Arial Narrow"/>
              </w:rPr>
              <w:t>3216,4</w:t>
            </w:r>
          </w:p>
        </w:tc>
        <w:tc>
          <w:tcPr>
            <w:tcW w:w="2282" w:type="dxa"/>
            <w:tcBorders>
              <w:top w:val="none" w:sz="4" w:space="0" w:color="000000"/>
              <w:left w:val="none" w:sz="4" w:space="0" w:color="000000"/>
              <w:bottom w:val="single" w:sz="8" w:space="0" w:color="auto"/>
              <w:right w:val="single" w:sz="8" w:space="0" w:color="auto"/>
            </w:tcBorders>
            <w:tcMar>
              <w:top w:w="0" w:type="dxa"/>
              <w:left w:w="108" w:type="dxa"/>
              <w:bottom w:w="0" w:type="dxa"/>
              <w:right w:w="108" w:type="dxa"/>
            </w:tcMar>
            <w:vAlign w:val="center"/>
          </w:tcPr>
          <w:p w14:paraId="2087229C" w14:textId="77777777" w:rsidR="00EF7562" w:rsidRDefault="009972EB" w:rsidP="00D13971">
            <w:pPr>
              <w:keepNext/>
              <w:keepLines/>
              <w:spacing w:line="276" w:lineRule="auto"/>
              <w:jc w:val="center"/>
              <w:rPr>
                <w:color w:val="333333"/>
              </w:rPr>
            </w:pPr>
            <w:r>
              <w:rPr>
                <w:rFonts w:ascii="Arial Narrow" w:hAnsi="Arial Narrow"/>
              </w:rPr>
              <w:t>3400,8</w:t>
            </w:r>
          </w:p>
        </w:tc>
        <w:tc>
          <w:tcPr>
            <w:tcW w:w="2282" w:type="dxa"/>
            <w:tcBorders>
              <w:top w:val="none" w:sz="4" w:space="0" w:color="000000"/>
              <w:left w:val="none" w:sz="4" w:space="0" w:color="000000"/>
              <w:bottom w:val="single" w:sz="8" w:space="0" w:color="auto"/>
              <w:right w:val="single" w:sz="8" w:space="0" w:color="auto"/>
            </w:tcBorders>
            <w:tcMar>
              <w:top w:w="0" w:type="dxa"/>
              <w:left w:w="108" w:type="dxa"/>
              <w:bottom w:w="0" w:type="dxa"/>
              <w:right w:w="108" w:type="dxa"/>
            </w:tcMar>
            <w:vAlign w:val="center"/>
          </w:tcPr>
          <w:p w14:paraId="7B476FB8" w14:textId="77777777" w:rsidR="00EF7562" w:rsidRDefault="009972EB" w:rsidP="00D13971">
            <w:pPr>
              <w:keepNext/>
              <w:keepLines/>
              <w:jc w:val="center"/>
              <w:rPr>
                <w:rFonts w:ascii="Arial Narrow" w:hAnsi="Arial Narrow"/>
              </w:rPr>
            </w:pPr>
            <w:r>
              <w:rPr>
                <w:rFonts w:ascii="Arial Narrow" w:hAnsi="Arial Narrow"/>
              </w:rPr>
              <w:t>3112,1</w:t>
            </w:r>
          </w:p>
        </w:tc>
      </w:tr>
      <w:tr w:rsidR="00EF7562" w14:paraId="63AA94C5" w14:textId="77777777">
        <w:trPr>
          <w:trHeight w:val="252"/>
        </w:trPr>
        <w:tc>
          <w:tcPr>
            <w:tcW w:w="2960" w:type="dxa"/>
            <w:tcBorders>
              <w:top w:val="none" w:sz="4" w:space="0" w:color="000000"/>
              <w:left w:val="single" w:sz="8" w:space="0" w:color="auto"/>
              <w:bottom w:val="single" w:sz="8" w:space="0" w:color="auto"/>
              <w:right w:val="single" w:sz="8" w:space="0" w:color="auto"/>
            </w:tcBorders>
            <w:tcMar>
              <w:top w:w="0" w:type="dxa"/>
              <w:left w:w="108" w:type="dxa"/>
              <w:bottom w:w="0" w:type="dxa"/>
              <w:right w:w="108" w:type="dxa"/>
            </w:tcMar>
          </w:tcPr>
          <w:p w14:paraId="555CC67D" w14:textId="77777777" w:rsidR="00EF7562" w:rsidRDefault="009972EB" w:rsidP="00D13971">
            <w:pPr>
              <w:keepNext/>
              <w:keepLines/>
              <w:spacing w:line="276" w:lineRule="auto"/>
              <w:rPr>
                <w:color w:val="333333"/>
              </w:rPr>
            </w:pPr>
            <w:r>
              <w:rPr>
                <w:rFonts w:ascii="Arial Narrow" w:hAnsi="Arial Narrow"/>
                <w:color w:val="333333"/>
              </w:rPr>
              <w:t>Факт</w:t>
            </w:r>
          </w:p>
        </w:tc>
        <w:tc>
          <w:tcPr>
            <w:tcW w:w="2284" w:type="dxa"/>
            <w:tcBorders>
              <w:top w:val="none" w:sz="4" w:space="0" w:color="000000"/>
              <w:left w:val="none" w:sz="4" w:space="0" w:color="000000"/>
              <w:bottom w:val="single" w:sz="8" w:space="0" w:color="auto"/>
              <w:right w:val="single" w:sz="8" w:space="0" w:color="auto"/>
            </w:tcBorders>
            <w:tcMar>
              <w:top w:w="0" w:type="dxa"/>
              <w:left w:w="108" w:type="dxa"/>
              <w:bottom w:w="0" w:type="dxa"/>
              <w:right w:w="108" w:type="dxa"/>
            </w:tcMar>
            <w:vAlign w:val="center"/>
          </w:tcPr>
          <w:p w14:paraId="6337868B" w14:textId="77777777" w:rsidR="00EF7562" w:rsidRDefault="009972EB" w:rsidP="00D13971">
            <w:pPr>
              <w:keepNext/>
              <w:keepLines/>
              <w:spacing w:line="276" w:lineRule="auto"/>
              <w:jc w:val="center"/>
              <w:rPr>
                <w:color w:val="333333"/>
              </w:rPr>
            </w:pPr>
            <w:r>
              <w:rPr>
                <w:rFonts w:ascii="Arial Narrow" w:hAnsi="Arial Narrow"/>
              </w:rPr>
              <w:t>2429,4</w:t>
            </w:r>
          </w:p>
        </w:tc>
        <w:tc>
          <w:tcPr>
            <w:tcW w:w="2282" w:type="dxa"/>
            <w:tcBorders>
              <w:top w:val="none" w:sz="4" w:space="0" w:color="000000"/>
              <w:left w:val="none" w:sz="4" w:space="0" w:color="000000"/>
              <w:bottom w:val="single" w:sz="8" w:space="0" w:color="auto"/>
              <w:right w:val="single" w:sz="8" w:space="0" w:color="auto"/>
            </w:tcBorders>
            <w:tcMar>
              <w:top w:w="0" w:type="dxa"/>
              <w:left w:w="108" w:type="dxa"/>
              <w:bottom w:w="0" w:type="dxa"/>
              <w:right w:w="108" w:type="dxa"/>
            </w:tcMar>
            <w:vAlign w:val="center"/>
          </w:tcPr>
          <w:p w14:paraId="64317A3B" w14:textId="77777777" w:rsidR="00EF7562" w:rsidRDefault="009972EB" w:rsidP="00D13971">
            <w:pPr>
              <w:keepNext/>
              <w:keepLines/>
              <w:spacing w:line="276" w:lineRule="auto"/>
              <w:jc w:val="center"/>
              <w:rPr>
                <w:color w:val="333333"/>
              </w:rPr>
            </w:pPr>
            <w:r>
              <w:rPr>
                <w:rFonts w:ascii="Arial Narrow" w:hAnsi="Arial Narrow"/>
              </w:rPr>
              <w:t>2622,2</w:t>
            </w:r>
          </w:p>
        </w:tc>
        <w:tc>
          <w:tcPr>
            <w:tcW w:w="2282" w:type="dxa"/>
            <w:tcBorders>
              <w:top w:val="none" w:sz="4" w:space="0" w:color="000000"/>
              <w:left w:val="none" w:sz="4" w:space="0" w:color="000000"/>
              <w:bottom w:val="single" w:sz="8" w:space="0" w:color="auto"/>
              <w:right w:val="single" w:sz="8" w:space="0" w:color="auto"/>
            </w:tcBorders>
            <w:tcMar>
              <w:top w:w="0" w:type="dxa"/>
              <w:left w:w="108" w:type="dxa"/>
              <w:bottom w:w="0" w:type="dxa"/>
              <w:right w:w="108" w:type="dxa"/>
            </w:tcMar>
            <w:vAlign w:val="center"/>
          </w:tcPr>
          <w:p w14:paraId="592B0D50" w14:textId="77777777" w:rsidR="00EF7562" w:rsidRDefault="009972EB" w:rsidP="00D13971">
            <w:pPr>
              <w:keepNext/>
              <w:keepLines/>
              <w:jc w:val="center"/>
              <w:rPr>
                <w:rFonts w:ascii="Arial Narrow" w:hAnsi="Arial Narrow"/>
              </w:rPr>
            </w:pPr>
            <w:r>
              <w:rPr>
                <w:rFonts w:ascii="Arial Narrow" w:hAnsi="Arial Narrow"/>
              </w:rPr>
              <w:t>2394,3</w:t>
            </w:r>
          </w:p>
        </w:tc>
      </w:tr>
    </w:tbl>
    <w:p w14:paraId="0F443CE8" w14:textId="77777777" w:rsidR="008523A0" w:rsidRDefault="008523A0" w:rsidP="00D13971">
      <w:pPr>
        <w:pStyle w:val="af4"/>
        <w:keepNext/>
        <w:keepLines/>
        <w:spacing w:line="283" w:lineRule="auto"/>
        <w:ind w:firstLine="708"/>
        <w:rPr>
          <w:rFonts w:ascii="Arial Narrow" w:hAnsi="Arial Narrow"/>
          <w:sz w:val="24"/>
        </w:rPr>
      </w:pPr>
    </w:p>
    <w:p w14:paraId="221A3A30" w14:textId="67DFC98E" w:rsidR="00EF7562" w:rsidRDefault="009972EB" w:rsidP="00D13971">
      <w:pPr>
        <w:pStyle w:val="af4"/>
        <w:keepNext/>
        <w:keepLines/>
        <w:spacing w:line="283" w:lineRule="auto"/>
        <w:ind w:firstLine="708"/>
        <w:rPr>
          <w:rFonts w:ascii="Arial Narrow" w:hAnsi="Arial Narrow"/>
          <w:sz w:val="24"/>
        </w:rPr>
      </w:pPr>
      <w:r>
        <w:rPr>
          <w:rFonts w:ascii="Arial Narrow" w:hAnsi="Arial Narrow"/>
          <w:sz w:val="24"/>
        </w:rPr>
        <w:t>В результате выполнения запланированных мероприятий по программе ТПиР на действующих станциях и теплосетевых объектах филиалов, территориальной принадлежности Общества в пяти субъектах ДФО, объекты были подготовлены к началам осенне-зимнего периода несения максимальных нагрузок.</w:t>
      </w:r>
    </w:p>
    <w:p w14:paraId="6336F723" w14:textId="3ABEFAFA" w:rsidR="00EF7562" w:rsidRDefault="009972EB" w:rsidP="00D13971">
      <w:pPr>
        <w:pStyle w:val="af4"/>
        <w:keepNext/>
        <w:keepLines/>
        <w:spacing w:line="283" w:lineRule="auto"/>
        <w:ind w:firstLine="708"/>
      </w:pPr>
      <w:r>
        <w:rPr>
          <w:rFonts w:ascii="Arial Narrow" w:hAnsi="Arial Narrow"/>
          <w:sz w:val="24"/>
        </w:rPr>
        <w:lastRenderedPageBreak/>
        <w:t>В рамках реализации долгосрочного плана комплексного социально-экономического развития города, утвержденного распоряжением Правительства РФ от 18.04.2016 № 704-р, осуществлялась реконструкция тепловых сетей в г</w:t>
      </w:r>
      <w:r w:rsidR="00026F80">
        <w:rPr>
          <w:rFonts w:ascii="Arial Narrow" w:hAnsi="Arial Narrow"/>
          <w:sz w:val="24"/>
        </w:rPr>
        <w:t>.</w:t>
      </w:r>
      <w:r>
        <w:rPr>
          <w:rFonts w:ascii="Arial Narrow" w:hAnsi="Arial Narrow"/>
          <w:sz w:val="24"/>
        </w:rPr>
        <w:t xml:space="preserve"> Комсомольск-на-Амуре.</w:t>
      </w:r>
    </w:p>
    <w:p w14:paraId="4EB3E04B" w14:textId="77777777" w:rsidR="00EF7562" w:rsidRDefault="009972EB" w:rsidP="00D13971">
      <w:pPr>
        <w:pStyle w:val="af4"/>
        <w:keepNext/>
        <w:keepLines/>
        <w:spacing w:line="283" w:lineRule="auto"/>
        <w:ind w:firstLine="708"/>
      </w:pPr>
      <w:r>
        <w:rPr>
          <w:rFonts w:ascii="Arial Narrow" w:hAnsi="Arial Narrow"/>
          <w:sz w:val="24"/>
        </w:rPr>
        <w:t>Также выполнялись мероприятия программы дополнительных мероприятий за счет использования денежных средств, высвободившихся в результате рефинансирования кредитного портфеля с периодом реализации 2017-2023 годы.</w:t>
      </w:r>
    </w:p>
    <w:p w14:paraId="20B8B492" w14:textId="77777777" w:rsidR="00EF7562" w:rsidRDefault="009972EB" w:rsidP="00953986">
      <w:pPr>
        <w:pStyle w:val="84"/>
        <w:pageBreakBefore/>
        <w:rPr>
          <w:lang w:val="ru-RU"/>
        </w:rPr>
      </w:pPr>
      <w:r>
        <w:rPr>
          <w:lang w:val="ru-RU"/>
        </w:rPr>
        <w:lastRenderedPageBreak/>
        <w:t>5. Экономика и финансы</w:t>
      </w:r>
    </w:p>
    <w:p w14:paraId="75BF2D06" w14:textId="77777777" w:rsidR="00EF7562" w:rsidRDefault="009972EB">
      <w:pPr>
        <w:pStyle w:val="74"/>
        <w:rPr>
          <w:lang w:val="ru-RU"/>
        </w:rPr>
      </w:pPr>
      <w:r>
        <w:rPr>
          <w:lang w:val="ru-RU"/>
        </w:rPr>
        <w:t>5.1. Основные финансово-экономические показатели деятельности Общества</w:t>
      </w:r>
    </w:p>
    <w:p w14:paraId="422F2F93" w14:textId="283ECEB0" w:rsidR="00EF7562" w:rsidRDefault="005D41B9">
      <w:pPr>
        <w:pStyle w:val="af4"/>
        <w:keepNext/>
        <w:keepLines/>
        <w:spacing w:line="240" w:lineRule="auto"/>
        <w:ind w:firstLine="0"/>
        <w:jc w:val="right"/>
        <w:rPr>
          <w:rFonts w:ascii="Arial Narrow" w:hAnsi="Arial Narrow"/>
          <w:sz w:val="24"/>
          <w:szCs w:val="24"/>
        </w:rPr>
      </w:pPr>
      <w:r>
        <w:rPr>
          <w:rFonts w:ascii="Arial Narrow" w:hAnsi="Arial Narrow"/>
          <w:sz w:val="24"/>
          <w:szCs w:val="24"/>
        </w:rPr>
        <w:t xml:space="preserve">   </w:t>
      </w:r>
      <w:r w:rsidR="001A2B4A">
        <w:rPr>
          <w:rFonts w:ascii="Arial Narrow" w:hAnsi="Arial Narrow"/>
          <w:sz w:val="24"/>
          <w:szCs w:val="24"/>
        </w:rPr>
        <w:t>т</w:t>
      </w:r>
      <w:r w:rsidR="009972EB">
        <w:rPr>
          <w:rFonts w:ascii="Arial Narrow" w:hAnsi="Arial Narrow"/>
          <w:sz w:val="24"/>
          <w:szCs w:val="24"/>
        </w:rPr>
        <w:t>ыс. рублей</w:t>
      </w:r>
    </w:p>
    <w:tbl>
      <w:tblPr>
        <w:tblW w:w="9781" w:type="dxa"/>
        <w:tblInd w:w="-147" w:type="dxa"/>
        <w:tblLayout w:type="fixed"/>
        <w:tblLook w:val="04A0" w:firstRow="1" w:lastRow="0" w:firstColumn="1" w:lastColumn="0" w:noHBand="0" w:noVBand="1"/>
      </w:tblPr>
      <w:tblGrid>
        <w:gridCol w:w="568"/>
        <w:gridCol w:w="3685"/>
        <w:gridCol w:w="1276"/>
        <w:gridCol w:w="1417"/>
        <w:gridCol w:w="1418"/>
        <w:gridCol w:w="1417"/>
      </w:tblGrid>
      <w:tr w:rsidR="00EF7562" w:rsidRPr="005D41B9" w14:paraId="1A362E8F" w14:textId="77777777" w:rsidTr="005D41B9">
        <w:trPr>
          <w:trHeight w:val="356"/>
        </w:trPr>
        <w:tc>
          <w:tcPr>
            <w:tcW w:w="568" w:type="dxa"/>
            <w:tcBorders>
              <w:top w:val="single" w:sz="4" w:space="0" w:color="auto"/>
              <w:left w:val="single" w:sz="4" w:space="0" w:color="auto"/>
              <w:bottom w:val="single" w:sz="4" w:space="0" w:color="000000"/>
              <w:right w:val="single" w:sz="4" w:space="0" w:color="auto"/>
            </w:tcBorders>
            <w:shd w:val="clear" w:color="E3E3FD" w:fill="E3E3FD"/>
            <w:noWrap/>
            <w:vAlign w:val="center"/>
          </w:tcPr>
          <w:p w14:paraId="2740DF90" w14:textId="77777777" w:rsidR="00EF7562" w:rsidRPr="005D41B9" w:rsidRDefault="009972EB">
            <w:pPr>
              <w:keepNext/>
              <w:keepLines/>
              <w:jc w:val="center"/>
              <w:rPr>
                <w:rFonts w:ascii="Arial Narrow" w:hAnsi="Arial Narrow"/>
                <w:b/>
                <w:color w:val="000000"/>
              </w:rPr>
            </w:pPr>
            <w:r w:rsidRPr="005D41B9">
              <w:rPr>
                <w:rFonts w:ascii="Arial Narrow" w:hAnsi="Arial Narrow"/>
                <w:b/>
                <w:color w:val="000000"/>
              </w:rPr>
              <w:t>№ п/п</w:t>
            </w:r>
          </w:p>
        </w:tc>
        <w:tc>
          <w:tcPr>
            <w:tcW w:w="3685" w:type="dxa"/>
            <w:tcBorders>
              <w:top w:val="single" w:sz="4" w:space="0" w:color="auto"/>
              <w:left w:val="single" w:sz="4" w:space="0" w:color="auto"/>
              <w:bottom w:val="single" w:sz="4" w:space="0" w:color="auto"/>
              <w:right w:val="single" w:sz="4" w:space="0" w:color="auto"/>
            </w:tcBorders>
            <w:shd w:val="clear" w:color="E3E3FD" w:fill="E3E3FD"/>
            <w:noWrap/>
            <w:vAlign w:val="center"/>
          </w:tcPr>
          <w:p w14:paraId="7ECD63E3" w14:textId="77777777" w:rsidR="00EF7562" w:rsidRPr="005D41B9" w:rsidRDefault="009972EB">
            <w:pPr>
              <w:keepNext/>
              <w:keepLines/>
              <w:jc w:val="center"/>
              <w:rPr>
                <w:rFonts w:ascii="Arial Narrow" w:hAnsi="Arial Narrow"/>
                <w:b/>
                <w:color w:val="000000"/>
              </w:rPr>
            </w:pPr>
            <w:r w:rsidRPr="005D41B9">
              <w:rPr>
                <w:rFonts w:ascii="Arial Narrow" w:hAnsi="Arial Narrow"/>
                <w:b/>
                <w:color w:val="000000"/>
              </w:rPr>
              <w:t>Наименование показателя</w:t>
            </w:r>
          </w:p>
        </w:tc>
        <w:tc>
          <w:tcPr>
            <w:tcW w:w="1276" w:type="dxa"/>
            <w:tcBorders>
              <w:top w:val="single" w:sz="4" w:space="0" w:color="auto"/>
              <w:left w:val="single" w:sz="4" w:space="0" w:color="auto"/>
              <w:bottom w:val="single" w:sz="4" w:space="0" w:color="000000"/>
              <w:right w:val="single" w:sz="4" w:space="0" w:color="auto"/>
            </w:tcBorders>
            <w:shd w:val="clear" w:color="E3E3FD" w:fill="E3E3FD"/>
            <w:vAlign w:val="center"/>
          </w:tcPr>
          <w:p w14:paraId="287DEDBB" w14:textId="77777777" w:rsidR="00D13971" w:rsidRPr="005D41B9" w:rsidRDefault="009972EB">
            <w:pPr>
              <w:keepNext/>
              <w:keepLines/>
              <w:jc w:val="center"/>
              <w:rPr>
                <w:rFonts w:ascii="Arial Narrow" w:hAnsi="Arial Narrow"/>
                <w:b/>
                <w:color w:val="000000"/>
              </w:rPr>
            </w:pPr>
            <w:r w:rsidRPr="005D41B9">
              <w:rPr>
                <w:rFonts w:ascii="Arial Narrow" w:hAnsi="Arial Narrow"/>
                <w:b/>
                <w:color w:val="000000"/>
              </w:rPr>
              <w:t>201</w:t>
            </w:r>
            <w:r w:rsidR="00B128DD">
              <w:rPr>
                <w:rFonts w:ascii="Arial Narrow" w:hAnsi="Arial Narrow"/>
                <w:b/>
                <w:color w:val="000000"/>
              </w:rPr>
              <w:t>8</w:t>
            </w:r>
            <w:r w:rsidRPr="005D41B9">
              <w:rPr>
                <w:rFonts w:ascii="Arial Narrow" w:hAnsi="Arial Narrow"/>
                <w:b/>
                <w:color w:val="000000"/>
              </w:rPr>
              <w:t xml:space="preserve"> год </w:t>
            </w:r>
          </w:p>
          <w:p w14:paraId="0215F8ED" w14:textId="77777777" w:rsidR="00EF7562" w:rsidRPr="005D41B9" w:rsidRDefault="009972EB">
            <w:pPr>
              <w:keepNext/>
              <w:keepLines/>
              <w:jc w:val="center"/>
              <w:rPr>
                <w:rFonts w:ascii="Arial Narrow" w:hAnsi="Arial Narrow"/>
                <w:b/>
                <w:color w:val="000000"/>
              </w:rPr>
            </w:pPr>
            <w:r w:rsidRPr="005D41B9">
              <w:rPr>
                <w:rFonts w:ascii="Arial Narrow" w:hAnsi="Arial Narrow"/>
                <w:b/>
                <w:color w:val="000000"/>
              </w:rPr>
              <w:t>Факт</w:t>
            </w:r>
          </w:p>
        </w:tc>
        <w:tc>
          <w:tcPr>
            <w:tcW w:w="1417" w:type="dxa"/>
            <w:tcBorders>
              <w:top w:val="single" w:sz="4" w:space="0" w:color="auto"/>
              <w:left w:val="single" w:sz="4" w:space="0" w:color="auto"/>
              <w:bottom w:val="single" w:sz="4" w:space="0" w:color="000000"/>
              <w:right w:val="single" w:sz="4" w:space="0" w:color="auto"/>
            </w:tcBorders>
            <w:shd w:val="clear" w:color="E3E3FD" w:fill="E3E3FD"/>
            <w:vAlign w:val="center"/>
          </w:tcPr>
          <w:p w14:paraId="1FFB5558" w14:textId="77777777" w:rsidR="00D13971" w:rsidRPr="005D41B9" w:rsidRDefault="009972EB">
            <w:pPr>
              <w:keepNext/>
              <w:keepLines/>
              <w:jc w:val="center"/>
              <w:rPr>
                <w:rFonts w:ascii="Arial Narrow" w:hAnsi="Arial Narrow"/>
                <w:b/>
                <w:color w:val="000000"/>
              </w:rPr>
            </w:pPr>
            <w:r w:rsidRPr="005D41B9">
              <w:rPr>
                <w:rFonts w:ascii="Arial Narrow" w:hAnsi="Arial Narrow"/>
                <w:b/>
                <w:color w:val="000000"/>
              </w:rPr>
              <w:t>201</w:t>
            </w:r>
            <w:r w:rsidR="00B128DD">
              <w:rPr>
                <w:rFonts w:ascii="Arial Narrow" w:hAnsi="Arial Narrow"/>
                <w:b/>
                <w:color w:val="000000"/>
              </w:rPr>
              <w:t>9</w:t>
            </w:r>
            <w:r w:rsidRPr="005D41B9">
              <w:rPr>
                <w:rFonts w:ascii="Arial Narrow" w:hAnsi="Arial Narrow"/>
                <w:b/>
                <w:color w:val="000000"/>
              </w:rPr>
              <w:t xml:space="preserve"> год </w:t>
            </w:r>
          </w:p>
          <w:p w14:paraId="0805E21F" w14:textId="77777777" w:rsidR="00EF7562" w:rsidRPr="005D41B9" w:rsidRDefault="009972EB">
            <w:pPr>
              <w:keepNext/>
              <w:keepLines/>
              <w:jc w:val="center"/>
              <w:rPr>
                <w:rFonts w:ascii="Arial Narrow" w:hAnsi="Arial Narrow"/>
                <w:b/>
                <w:color w:val="000000"/>
              </w:rPr>
            </w:pPr>
            <w:r w:rsidRPr="005D41B9">
              <w:rPr>
                <w:rFonts w:ascii="Arial Narrow" w:hAnsi="Arial Narrow"/>
                <w:b/>
                <w:color w:val="000000"/>
              </w:rPr>
              <w:t>Факт</w:t>
            </w:r>
          </w:p>
        </w:tc>
        <w:tc>
          <w:tcPr>
            <w:tcW w:w="1418" w:type="dxa"/>
            <w:tcBorders>
              <w:top w:val="single" w:sz="4" w:space="0" w:color="auto"/>
              <w:left w:val="single" w:sz="4" w:space="0" w:color="auto"/>
              <w:bottom w:val="single" w:sz="4" w:space="0" w:color="000000"/>
              <w:right w:val="single" w:sz="4" w:space="0" w:color="auto"/>
            </w:tcBorders>
            <w:shd w:val="clear" w:color="E3E3FD" w:fill="E3E3FD"/>
            <w:vAlign w:val="center"/>
          </w:tcPr>
          <w:p w14:paraId="64C07EE0" w14:textId="77777777" w:rsidR="00EF7562" w:rsidRPr="005D41B9" w:rsidRDefault="00B128DD" w:rsidP="00B128DD">
            <w:pPr>
              <w:keepNext/>
              <w:keepLines/>
              <w:jc w:val="center"/>
              <w:rPr>
                <w:rFonts w:ascii="Arial Narrow" w:hAnsi="Arial Narrow"/>
                <w:b/>
                <w:color w:val="000000"/>
              </w:rPr>
            </w:pPr>
            <w:r>
              <w:rPr>
                <w:rFonts w:ascii="Arial Narrow" w:hAnsi="Arial Narrow"/>
                <w:b/>
                <w:color w:val="000000"/>
              </w:rPr>
              <w:t>2020</w:t>
            </w:r>
            <w:r w:rsidR="009972EB" w:rsidRPr="005D41B9">
              <w:rPr>
                <w:rFonts w:ascii="Arial Narrow" w:hAnsi="Arial Narrow"/>
                <w:b/>
                <w:color w:val="000000"/>
              </w:rPr>
              <w:t xml:space="preserve"> год Факт</w:t>
            </w:r>
          </w:p>
        </w:tc>
        <w:tc>
          <w:tcPr>
            <w:tcW w:w="1417" w:type="dxa"/>
            <w:tcBorders>
              <w:top w:val="single" w:sz="4" w:space="0" w:color="auto"/>
              <w:left w:val="single" w:sz="4" w:space="0" w:color="auto"/>
              <w:bottom w:val="single" w:sz="4" w:space="0" w:color="000000"/>
              <w:right w:val="single" w:sz="4" w:space="0" w:color="auto"/>
            </w:tcBorders>
            <w:shd w:val="clear" w:color="E3E3FD" w:fill="E3E3FD"/>
            <w:vAlign w:val="center"/>
          </w:tcPr>
          <w:p w14:paraId="47D03962" w14:textId="77777777" w:rsidR="00EF7562" w:rsidRPr="005D41B9" w:rsidRDefault="009972EB">
            <w:pPr>
              <w:keepNext/>
              <w:keepLines/>
              <w:jc w:val="center"/>
              <w:rPr>
                <w:rFonts w:ascii="Arial Narrow" w:hAnsi="Arial Narrow"/>
                <w:b/>
                <w:color w:val="000000"/>
              </w:rPr>
            </w:pPr>
            <w:r w:rsidRPr="005D41B9">
              <w:rPr>
                <w:rFonts w:ascii="Arial Narrow" w:hAnsi="Arial Narrow"/>
                <w:b/>
                <w:color w:val="000000"/>
              </w:rPr>
              <w:t>Темп роста (5/4), %</w:t>
            </w:r>
          </w:p>
        </w:tc>
      </w:tr>
      <w:tr w:rsidR="001E3AE4" w:rsidRPr="005D41B9" w14:paraId="6632B7B8" w14:textId="77777777" w:rsidTr="005D41B9">
        <w:trPr>
          <w:trHeight w:val="315"/>
        </w:trPr>
        <w:tc>
          <w:tcPr>
            <w:tcW w:w="568" w:type="dxa"/>
            <w:tcBorders>
              <w:top w:val="none" w:sz="4" w:space="0" w:color="000000"/>
              <w:left w:val="single" w:sz="4" w:space="0" w:color="auto"/>
              <w:bottom w:val="single" w:sz="4" w:space="0" w:color="auto"/>
              <w:right w:val="single" w:sz="4" w:space="0" w:color="auto"/>
            </w:tcBorders>
            <w:shd w:val="clear" w:color="auto" w:fill="auto"/>
            <w:noWrap/>
            <w:vAlign w:val="bottom"/>
          </w:tcPr>
          <w:p w14:paraId="2BA4E224" w14:textId="77777777" w:rsidR="001E3AE4" w:rsidRPr="005D41B9" w:rsidRDefault="001E3AE4" w:rsidP="001E3AE4">
            <w:pPr>
              <w:keepNext/>
              <w:keepLines/>
              <w:jc w:val="center"/>
              <w:rPr>
                <w:rFonts w:ascii="Arial Narrow" w:hAnsi="Arial Narrow"/>
                <w:color w:val="000000"/>
              </w:rPr>
            </w:pPr>
            <w:r w:rsidRPr="005D41B9">
              <w:rPr>
                <w:rFonts w:ascii="Arial Narrow" w:hAnsi="Arial Narrow"/>
                <w:color w:val="000000"/>
              </w:rPr>
              <w:t>1.</w:t>
            </w:r>
          </w:p>
        </w:tc>
        <w:tc>
          <w:tcPr>
            <w:tcW w:w="3685" w:type="dxa"/>
            <w:tcBorders>
              <w:top w:val="none" w:sz="4" w:space="0" w:color="000000"/>
              <w:left w:val="none" w:sz="4" w:space="0" w:color="000000"/>
              <w:bottom w:val="single" w:sz="4" w:space="0" w:color="auto"/>
              <w:right w:val="single" w:sz="4" w:space="0" w:color="auto"/>
            </w:tcBorders>
            <w:shd w:val="clear" w:color="auto" w:fill="auto"/>
            <w:vAlign w:val="center"/>
          </w:tcPr>
          <w:p w14:paraId="6F844FC6" w14:textId="77777777" w:rsidR="001E3AE4" w:rsidRPr="005D41B9" w:rsidRDefault="001E3AE4" w:rsidP="001E3AE4">
            <w:pPr>
              <w:keepNext/>
              <w:keepLines/>
              <w:rPr>
                <w:rFonts w:ascii="Arial Narrow" w:hAnsi="Arial Narrow"/>
                <w:color w:val="000000"/>
              </w:rPr>
            </w:pPr>
            <w:r w:rsidRPr="005D41B9">
              <w:rPr>
                <w:rFonts w:ascii="Arial Narrow" w:hAnsi="Arial Narrow"/>
                <w:color w:val="000000"/>
              </w:rPr>
              <w:t>Выручка</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41F550D2" w14:textId="0C60DFC0" w:rsidR="001E3AE4" w:rsidRPr="005D41B9" w:rsidRDefault="001E3AE4" w:rsidP="001E3AE4">
            <w:pPr>
              <w:jc w:val="center"/>
              <w:rPr>
                <w:rFonts w:ascii="Arial Narrow" w:hAnsi="Arial Narrow"/>
                <w:color w:val="000000"/>
              </w:rPr>
            </w:pPr>
            <w:r w:rsidRPr="00A04C58">
              <w:rPr>
                <w:rFonts w:ascii="Arial Narrow" w:hAnsi="Arial Narrow"/>
                <w:color w:val="000000"/>
                <w:szCs w:val="22"/>
              </w:rPr>
              <w:t>75 001 193</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14:paraId="7B2A65B9" w14:textId="3E0837AB" w:rsidR="001E3AE4" w:rsidRPr="005D41B9" w:rsidRDefault="001E3AE4" w:rsidP="001E3AE4">
            <w:pPr>
              <w:jc w:val="center"/>
              <w:rPr>
                <w:rFonts w:ascii="Arial Narrow" w:hAnsi="Arial Narrow"/>
                <w:color w:val="000000"/>
              </w:rPr>
            </w:pPr>
            <w:r w:rsidRPr="00A04C58">
              <w:rPr>
                <w:rFonts w:ascii="Arial Narrow" w:hAnsi="Arial Narrow"/>
                <w:color w:val="000000"/>
                <w:szCs w:val="22"/>
              </w:rPr>
              <w:t>77 286 168</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14:paraId="248D5774" w14:textId="78C03A9C" w:rsidR="001E3AE4" w:rsidRPr="005D41B9" w:rsidRDefault="001E3AE4" w:rsidP="001E3AE4">
            <w:pPr>
              <w:jc w:val="center"/>
              <w:rPr>
                <w:rFonts w:ascii="Arial Narrow" w:hAnsi="Arial Narrow"/>
                <w:color w:val="000000"/>
              </w:rPr>
            </w:pPr>
            <w:r>
              <w:rPr>
                <w:rFonts w:ascii="Arial Narrow" w:hAnsi="Arial Narrow"/>
                <w:color w:val="000000"/>
                <w:szCs w:val="22"/>
              </w:rPr>
              <w:t>77 406 713</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14:paraId="5D60D0AF" w14:textId="77777777" w:rsidR="001E3AE4" w:rsidRPr="005D41B9" w:rsidRDefault="001E3AE4" w:rsidP="001E3AE4">
            <w:pPr>
              <w:jc w:val="center"/>
              <w:rPr>
                <w:rFonts w:ascii="Arial Narrow" w:hAnsi="Arial Narrow"/>
                <w:color w:val="000000"/>
              </w:rPr>
            </w:pPr>
            <w:r w:rsidRPr="005D41B9">
              <w:rPr>
                <w:rFonts w:ascii="Arial Narrow" w:hAnsi="Arial Narrow"/>
                <w:color w:val="000000"/>
              </w:rPr>
              <w:t>100,2</w:t>
            </w:r>
          </w:p>
        </w:tc>
      </w:tr>
      <w:tr w:rsidR="001E3AE4" w:rsidRPr="005D41B9" w14:paraId="011D5944" w14:textId="77777777" w:rsidTr="005D41B9">
        <w:trPr>
          <w:trHeight w:val="315"/>
        </w:trPr>
        <w:tc>
          <w:tcPr>
            <w:tcW w:w="568" w:type="dxa"/>
            <w:tcBorders>
              <w:top w:val="none" w:sz="4" w:space="0" w:color="000000"/>
              <w:left w:val="single" w:sz="4" w:space="0" w:color="auto"/>
              <w:bottom w:val="single" w:sz="4" w:space="0" w:color="auto"/>
              <w:right w:val="single" w:sz="4" w:space="0" w:color="auto"/>
            </w:tcBorders>
            <w:shd w:val="clear" w:color="auto" w:fill="auto"/>
            <w:noWrap/>
            <w:vAlign w:val="bottom"/>
          </w:tcPr>
          <w:p w14:paraId="42BEE822" w14:textId="77777777" w:rsidR="001E3AE4" w:rsidRPr="005D41B9" w:rsidRDefault="001E3AE4" w:rsidP="001E3AE4">
            <w:pPr>
              <w:keepNext/>
              <w:keepLines/>
              <w:jc w:val="center"/>
              <w:rPr>
                <w:rFonts w:ascii="Arial Narrow" w:hAnsi="Arial Narrow"/>
                <w:color w:val="000000"/>
              </w:rPr>
            </w:pPr>
            <w:r w:rsidRPr="005D41B9">
              <w:rPr>
                <w:rFonts w:ascii="Arial Narrow" w:hAnsi="Arial Narrow"/>
                <w:color w:val="000000"/>
              </w:rPr>
              <w:t>1.1.</w:t>
            </w:r>
          </w:p>
        </w:tc>
        <w:tc>
          <w:tcPr>
            <w:tcW w:w="3685" w:type="dxa"/>
            <w:tcBorders>
              <w:top w:val="none" w:sz="4" w:space="0" w:color="000000"/>
              <w:left w:val="none" w:sz="4" w:space="0" w:color="000000"/>
              <w:bottom w:val="single" w:sz="4" w:space="0" w:color="auto"/>
              <w:right w:val="single" w:sz="4" w:space="0" w:color="auto"/>
            </w:tcBorders>
            <w:shd w:val="clear" w:color="auto" w:fill="auto"/>
            <w:vAlign w:val="center"/>
          </w:tcPr>
          <w:p w14:paraId="30DC3579" w14:textId="77777777" w:rsidR="001E3AE4" w:rsidRPr="005D41B9" w:rsidRDefault="001E3AE4" w:rsidP="001E3AE4">
            <w:pPr>
              <w:keepNext/>
              <w:keepLines/>
              <w:rPr>
                <w:rFonts w:ascii="Arial Narrow" w:hAnsi="Arial Narrow"/>
                <w:color w:val="000000"/>
              </w:rPr>
            </w:pPr>
            <w:r w:rsidRPr="005D41B9">
              <w:rPr>
                <w:rFonts w:ascii="Arial Narrow" w:hAnsi="Arial Narrow"/>
                <w:color w:val="000000"/>
              </w:rPr>
              <w:t>Выручка по электроэнергии</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0AFC23A0" w14:textId="5C95D66F" w:rsidR="001E3AE4" w:rsidRPr="005D41B9" w:rsidRDefault="001E3AE4" w:rsidP="001E3AE4">
            <w:pPr>
              <w:jc w:val="center"/>
              <w:rPr>
                <w:rFonts w:ascii="Arial Narrow" w:hAnsi="Arial Narrow"/>
                <w:color w:val="000000"/>
              </w:rPr>
            </w:pPr>
            <w:r w:rsidRPr="00A04C58">
              <w:rPr>
                <w:rFonts w:ascii="Arial Narrow" w:hAnsi="Arial Narrow"/>
                <w:color w:val="000000"/>
                <w:szCs w:val="22"/>
              </w:rPr>
              <w:t>49 710 878</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14:paraId="05EF5B3D" w14:textId="4F4760BB" w:rsidR="001E3AE4" w:rsidRPr="005D41B9" w:rsidRDefault="001E3AE4" w:rsidP="001E3AE4">
            <w:pPr>
              <w:jc w:val="center"/>
              <w:rPr>
                <w:rFonts w:ascii="Arial Narrow" w:hAnsi="Arial Narrow"/>
                <w:color w:val="000000"/>
              </w:rPr>
            </w:pPr>
            <w:r w:rsidRPr="00A04C58">
              <w:rPr>
                <w:rFonts w:ascii="Arial Narrow" w:hAnsi="Arial Narrow"/>
                <w:color w:val="000000"/>
                <w:szCs w:val="22"/>
              </w:rPr>
              <w:t>49 394 290</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14:paraId="4A8BE9C8" w14:textId="1B4CDD80" w:rsidR="001E3AE4" w:rsidRPr="005D41B9" w:rsidRDefault="001E3AE4" w:rsidP="001E3AE4">
            <w:pPr>
              <w:jc w:val="center"/>
              <w:rPr>
                <w:rFonts w:ascii="Arial Narrow" w:hAnsi="Arial Narrow"/>
                <w:color w:val="000000"/>
              </w:rPr>
            </w:pPr>
            <w:r>
              <w:rPr>
                <w:rFonts w:ascii="Arial Narrow" w:hAnsi="Arial Narrow"/>
                <w:color w:val="000000"/>
                <w:szCs w:val="22"/>
              </w:rPr>
              <w:t>44 702 583</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14:paraId="74948774" w14:textId="77777777" w:rsidR="001E3AE4" w:rsidRPr="005D41B9" w:rsidRDefault="001E3AE4" w:rsidP="001E3AE4">
            <w:pPr>
              <w:jc w:val="center"/>
              <w:rPr>
                <w:rFonts w:ascii="Arial Narrow" w:hAnsi="Arial Narrow"/>
                <w:color w:val="000000"/>
              </w:rPr>
            </w:pPr>
            <w:r w:rsidRPr="005D41B9">
              <w:rPr>
                <w:rFonts w:ascii="Arial Narrow" w:hAnsi="Arial Narrow"/>
                <w:color w:val="000000"/>
              </w:rPr>
              <w:t>90,5</w:t>
            </w:r>
          </w:p>
        </w:tc>
      </w:tr>
      <w:tr w:rsidR="001E3AE4" w:rsidRPr="005D41B9" w14:paraId="26E4BDD8" w14:textId="77777777" w:rsidTr="005D41B9">
        <w:trPr>
          <w:trHeight w:val="315"/>
        </w:trPr>
        <w:tc>
          <w:tcPr>
            <w:tcW w:w="568" w:type="dxa"/>
            <w:tcBorders>
              <w:top w:val="none" w:sz="4" w:space="0" w:color="000000"/>
              <w:left w:val="single" w:sz="4" w:space="0" w:color="auto"/>
              <w:bottom w:val="single" w:sz="4" w:space="0" w:color="auto"/>
              <w:right w:val="single" w:sz="4" w:space="0" w:color="auto"/>
            </w:tcBorders>
            <w:shd w:val="clear" w:color="auto" w:fill="auto"/>
            <w:noWrap/>
            <w:vAlign w:val="bottom"/>
          </w:tcPr>
          <w:p w14:paraId="5DF63D60" w14:textId="77777777" w:rsidR="001E3AE4" w:rsidRPr="005D41B9" w:rsidRDefault="001E3AE4" w:rsidP="001E3AE4">
            <w:pPr>
              <w:keepNext/>
              <w:keepLines/>
              <w:jc w:val="center"/>
              <w:rPr>
                <w:rFonts w:ascii="Arial Narrow" w:hAnsi="Arial Narrow"/>
                <w:color w:val="000000"/>
              </w:rPr>
            </w:pPr>
            <w:r w:rsidRPr="005D41B9">
              <w:rPr>
                <w:rFonts w:ascii="Arial Narrow" w:hAnsi="Arial Narrow"/>
                <w:color w:val="000000"/>
              </w:rPr>
              <w:t>1.2.</w:t>
            </w:r>
          </w:p>
        </w:tc>
        <w:tc>
          <w:tcPr>
            <w:tcW w:w="3685" w:type="dxa"/>
            <w:tcBorders>
              <w:top w:val="none" w:sz="4" w:space="0" w:color="000000"/>
              <w:left w:val="none" w:sz="4" w:space="0" w:color="000000"/>
              <w:bottom w:val="single" w:sz="4" w:space="0" w:color="auto"/>
              <w:right w:val="single" w:sz="4" w:space="0" w:color="auto"/>
            </w:tcBorders>
            <w:shd w:val="clear" w:color="auto" w:fill="auto"/>
            <w:vAlign w:val="center"/>
          </w:tcPr>
          <w:p w14:paraId="4A9D6424" w14:textId="77777777" w:rsidR="001E3AE4" w:rsidRPr="005D41B9" w:rsidRDefault="001E3AE4" w:rsidP="001E3AE4">
            <w:pPr>
              <w:keepNext/>
              <w:keepLines/>
              <w:rPr>
                <w:rFonts w:ascii="Arial Narrow" w:hAnsi="Arial Narrow"/>
                <w:color w:val="000000"/>
              </w:rPr>
            </w:pPr>
            <w:r w:rsidRPr="005D41B9">
              <w:rPr>
                <w:rFonts w:ascii="Arial Narrow" w:hAnsi="Arial Narrow"/>
                <w:color w:val="000000"/>
              </w:rPr>
              <w:t>Выручка по теплоэнергии, ГВС</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13179D56" w14:textId="450B3DB8" w:rsidR="001E3AE4" w:rsidRPr="005D41B9" w:rsidRDefault="001E3AE4" w:rsidP="001E3AE4">
            <w:pPr>
              <w:keepNext/>
              <w:keepLines/>
              <w:jc w:val="center"/>
              <w:rPr>
                <w:rFonts w:ascii="Arial Narrow" w:hAnsi="Arial Narrow"/>
              </w:rPr>
            </w:pPr>
            <w:r w:rsidRPr="000A7280">
              <w:rPr>
                <w:rFonts w:ascii="Arial Narrow" w:hAnsi="Arial Narrow"/>
              </w:rPr>
              <w:t>23 743 583</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14:paraId="0BFBA112" w14:textId="7F7A9811" w:rsidR="001E3AE4" w:rsidRPr="005D41B9" w:rsidRDefault="001E3AE4" w:rsidP="001E3AE4">
            <w:pPr>
              <w:jc w:val="center"/>
              <w:rPr>
                <w:rFonts w:ascii="Arial Narrow" w:hAnsi="Arial Narrow"/>
                <w:color w:val="000000"/>
              </w:rPr>
            </w:pPr>
            <w:r w:rsidRPr="00BA6669">
              <w:rPr>
                <w:rFonts w:ascii="Arial Narrow" w:hAnsi="Arial Narrow"/>
                <w:color w:val="000000"/>
                <w:szCs w:val="22"/>
              </w:rPr>
              <w:t>25 285 530</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14:paraId="4F5EE530" w14:textId="4155BFBA" w:rsidR="001E3AE4" w:rsidRPr="005D41B9" w:rsidRDefault="001E3AE4" w:rsidP="001E3AE4">
            <w:pPr>
              <w:jc w:val="center"/>
              <w:rPr>
                <w:rFonts w:ascii="Arial Narrow" w:hAnsi="Arial Narrow"/>
                <w:color w:val="000000"/>
              </w:rPr>
            </w:pPr>
            <w:r>
              <w:rPr>
                <w:rFonts w:ascii="Arial Narrow" w:hAnsi="Arial Narrow"/>
                <w:color w:val="000000"/>
                <w:szCs w:val="22"/>
              </w:rPr>
              <w:t>26 120 265</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14:paraId="068B3E61" w14:textId="77777777" w:rsidR="001E3AE4" w:rsidRPr="005D41B9" w:rsidRDefault="001E3AE4" w:rsidP="001E3AE4">
            <w:pPr>
              <w:jc w:val="center"/>
              <w:rPr>
                <w:rFonts w:ascii="Arial Narrow" w:hAnsi="Arial Narrow"/>
                <w:color w:val="000000"/>
              </w:rPr>
            </w:pPr>
            <w:r w:rsidRPr="005D41B9">
              <w:rPr>
                <w:rFonts w:ascii="Arial Narrow" w:hAnsi="Arial Narrow"/>
                <w:color w:val="000000"/>
              </w:rPr>
              <w:t>103,3</w:t>
            </w:r>
          </w:p>
        </w:tc>
      </w:tr>
      <w:tr w:rsidR="001E3AE4" w:rsidRPr="005D41B9" w14:paraId="3E4FB76B" w14:textId="77777777" w:rsidTr="005D41B9">
        <w:trPr>
          <w:trHeight w:val="315"/>
        </w:trPr>
        <w:tc>
          <w:tcPr>
            <w:tcW w:w="568" w:type="dxa"/>
            <w:tcBorders>
              <w:top w:val="none" w:sz="4" w:space="0" w:color="000000"/>
              <w:left w:val="single" w:sz="4" w:space="0" w:color="auto"/>
              <w:bottom w:val="single" w:sz="4" w:space="0" w:color="auto"/>
              <w:right w:val="single" w:sz="4" w:space="0" w:color="auto"/>
            </w:tcBorders>
            <w:shd w:val="clear" w:color="auto" w:fill="auto"/>
            <w:noWrap/>
            <w:vAlign w:val="center"/>
          </w:tcPr>
          <w:p w14:paraId="3053E08F" w14:textId="77777777" w:rsidR="001E3AE4" w:rsidRPr="005D41B9" w:rsidRDefault="001E3AE4" w:rsidP="001E3AE4">
            <w:pPr>
              <w:keepNext/>
              <w:keepLines/>
              <w:jc w:val="center"/>
              <w:rPr>
                <w:rFonts w:ascii="Arial Narrow" w:hAnsi="Arial Narrow"/>
                <w:color w:val="000000"/>
              </w:rPr>
            </w:pPr>
            <w:r w:rsidRPr="005D41B9">
              <w:rPr>
                <w:rFonts w:ascii="Arial Narrow" w:hAnsi="Arial Narrow"/>
                <w:color w:val="000000"/>
              </w:rPr>
              <w:t>1.3.</w:t>
            </w:r>
          </w:p>
        </w:tc>
        <w:tc>
          <w:tcPr>
            <w:tcW w:w="3685" w:type="dxa"/>
            <w:tcBorders>
              <w:top w:val="none" w:sz="4" w:space="0" w:color="000000"/>
              <w:left w:val="none" w:sz="4" w:space="0" w:color="000000"/>
              <w:bottom w:val="single" w:sz="4" w:space="0" w:color="auto"/>
              <w:right w:val="single" w:sz="4" w:space="0" w:color="auto"/>
            </w:tcBorders>
            <w:shd w:val="clear" w:color="auto" w:fill="auto"/>
            <w:vAlign w:val="center"/>
          </w:tcPr>
          <w:p w14:paraId="1CDAA6AB" w14:textId="77777777" w:rsidR="001E3AE4" w:rsidRPr="005D41B9" w:rsidRDefault="001E3AE4" w:rsidP="001E3AE4">
            <w:pPr>
              <w:keepNext/>
              <w:keepLines/>
              <w:rPr>
                <w:rFonts w:ascii="Arial Narrow" w:hAnsi="Arial Narrow"/>
                <w:color w:val="000000"/>
              </w:rPr>
            </w:pPr>
            <w:r w:rsidRPr="005D41B9">
              <w:rPr>
                <w:rFonts w:ascii="Arial Narrow" w:hAnsi="Arial Narrow"/>
                <w:color w:val="000000"/>
              </w:rPr>
              <w:t>Выручка по прочей продукции основной и неосновной деятельности</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0B38A400" w14:textId="1CCB3B50" w:rsidR="001E3AE4" w:rsidRPr="005D41B9" w:rsidRDefault="001E3AE4" w:rsidP="001E3AE4">
            <w:pPr>
              <w:keepNext/>
              <w:keepLines/>
              <w:jc w:val="center"/>
              <w:rPr>
                <w:rFonts w:ascii="Arial Narrow" w:hAnsi="Arial Narrow"/>
              </w:rPr>
            </w:pPr>
            <w:r w:rsidRPr="000A7280">
              <w:rPr>
                <w:rFonts w:ascii="Arial Narrow" w:hAnsi="Arial Narrow"/>
              </w:rPr>
              <w:t>1 055 896</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14:paraId="16F8381E" w14:textId="4D02AD22" w:rsidR="001E3AE4" w:rsidRPr="005D41B9" w:rsidRDefault="001E3AE4" w:rsidP="001E3AE4">
            <w:pPr>
              <w:jc w:val="center"/>
              <w:rPr>
                <w:rFonts w:ascii="Arial Narrow" w:hAnsi="Arial Narrow"/>
                <w:color w:val="000000"/>
              </w:rPr>
            </w:pPr>
            <w:r w:rsidRPr="00BA6669">
              <w:rPr>
                <w:rFonts w:ascii="Arial Narrow" w:hAnsi="Arial Narrow"/>
                <w:color w:val="000000"/>
                <w:szCs w:val="22"/>
              </w:rPr>
              <w:t>2 066 694</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14:paraId="4B8D9F81" w14:textId="20B0AD72" w:rsidR="001E3AE4" w:rsidRPr="005D41B9" w:rsidRDefault="001E3AE4" w:rsidP="001E3AE4">
            <w:pPr>
              <w:jc w:val="center"/>
              <w:rPr>
                <w:rFonts w:ascii="Arial Narrow" w:hAnsi="Arial Narrow"/>
                <w:color w:val="000000"/>
              </w:rPr>
            </w:pPr>
            <w:r>
              <w:rPr>
                <w:rFonts w:ascii="Arial Narrow" w:hAnsi="Arial Narrow"/>
                <w:color w:val="000000"/>
                <w:szCs w:val="22"/>
              </w:rPr>
              <w:t>5 912 879</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14:paraId="132CF214" w14:textId="77777777" w:rsidR="001E3AE4" w:rsidRPr="005D41B9" w:rsidRDefault="001E3AE4" w:rsidP="001E3AE4">
            <w:pPr>
              <w:jc w:val="center"/>
              <w:rPr>
                <w:rFonts w:ascii="Arial Narrow" w:hAnsi="Arial Narrow"/>
                <w:color w:val="000000"/>
              </w:rPr>
            </w:pPr>
            <w:r w:rsidRPr="005D41B9">
              <w:rPr>
                <w:rFonts w:ascii="Arial Narrow" w:hAnsi="Arial Narrow"/>
                <w:color w:val="000000"/>
              </w:rPr>
              <w:t>286,1</w:t>
            </w:r>
          </w:p>
        </w:tc>
      </w:tr>
      <w:tr w:rsidR="001E3AE4" w:rsidRPr="005D41B9" w14:paraId="24E98DA9" w14:textId="77777777" w:rsidTr="005D41B9">
        <w:trPr>
          <w:trHeight w:val="315"/>
        </w:trPr>
        <w:tc>
          <w:tcPr>
            <w:tcW w:w="568" w:type="dxa"/>
            <w:tcBorders>
              <w:top w:val="none" w:sz="4" w:space="0" w:color="000000"/>
              <w:left w:val="single" w:sz="4" w:space="0" w:color="auto"/>
              <w:bottom w:val="single" w:sz="4" w:space="0" w:color="auto"/>
              <w:right w:val="single" w:sz="4" w:space="0" w:color="auto"/>
            </w:tcBorders>
            <w:shd w:val="clear" w:color="auto" w:fill="auto"/>
            <w:noWrap/>
            <w:vAlign w:val="bottom"/>
          </w:tcPr>
          <w:p w14:paraId="133C48A9" w14:textId="77777777" w:rsidR="001E3AE4" w:rsidRPr="005D41B9" w:rsidRDefault="001E3AE4" w:rsidP="001E3AE4">
            <w:pPr>
              <w:keepNext/>
              <w:keepLines/>
              <w:jc w:val="center"/>
              <w:rPr>
                <w:rFonts w:ascii="Arial Narrow" w:hAnsi="Arial Narrow"/>
                <w:color w:val="000000"/>
              </w:rPr>
            </w:pPr>
            <w:r w:rsidRPr="005D41B9">
              <w:rPr>
                <w:rFonts w:ascii="Arial Narrow" w:hAnsi="Arial Narrow"/>
                <w:color w:val="000000"/>
              </w:rPr>
              <w:t>1.4.</w:t>
            </w:r>
          </w:p>
        </w:tc>
        <w:tc>
          <w:tcPr>
            <w:tcW w:w="3685" w:type="dxa"/>
            <w:tcBorders>
              <w:top w:val="none" w:sz="4" w:space="0" w:color="000000"/>
              <w:left w:val="none" w:sz="4" w:space="0" w:color="000000"/>
              <w:bottom w:val="single" w:sz="4" w:space="0" w:color="auto"/>
              <w:right w:val="single" w:sz="4" w:space="0" w:color="auto"/>
            </w:tcBorders>
            <w:shd w:val="clear" w:color="auto" w:fill="auto"/>
            <w:vAlign w:val="center"/>
          </w:tcPr>
          <w:p w14:paraId="0ABC2522" w14:textId="77777777" w:rsidR="001E3AE4" w:rsidRPr="005D41B9" w:rsidRDefault="001E3AE4" w:rsidP="001E3AE4">
            <w:pPr>
              <w:keepNext/>
              <w:keepLines/>
              <w:rPr>
                <w:rFonts w:ascii="Arial Narrow" w:hAnsi="Arial Narrow"/>
                <w:color w:val="000000"/>
              </w:rPr>
            </w:pPr>
            <w:r w:rsidRPr="005D41B9">
              <w:rPr>
                <w:rFonts w:ascii="Arial Narrow" w:hAnsi="Arial Narrow"/>
                <w:color w:val="000000"/>
              </w:rPr>
              <w:t xml:space="preserve">Государственные субсидии </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6EE9437E" w14:textId="113AD5CF" w:rsidR="001E3AE4" w:rsidRPr="005D41B9" w:rsidRDefault="001E3AE4" w:rsidP="001E3AE4">
            <w:pPr>
              <w:jc w:val="center"/>
              <w:rPr>
                <w:rFonts w:ascii="Arial Narrow" w:hAnsi="Arial Narrow"/>
                <w:color w:val="000000"/>
              </w:rPr>
            </w:pPr>
            <w:r w:rsidRPr="00A04C58">
              <w:rPr>
                <w:rFonts w:ascii="Arial Narrow" w:hAnsi="Arial Narrow"/>
                <w:color w:val="000000"/>
                <w:szCs w:val="22"/>
              </w:rPr>
              <w:t>490 836</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14:paraId="05CF372E" w14:textId="5ABEFD04" w:rsidR="001E3AE4" w:rsidRPr="005D41B9" w:rsidRDefault="001E3AE4" w:rsidP="001E3AE4">
            <w:pPr>
              <w:jc w:val="center"/>
              <w:rPr>
                <w:rFonts w:ascii="Arial Narrow" w:hAnsi="Arial Narrow"/>
                <w:color w:val="000000"/>
              </w:rPr>
            </w:pPr>
            <w:r w:rsidRPr="00A04C58">
              <w:rPr>
                <w:rFonts w:ascii="Arial Narrow" w:hAnsi="Arial Narrow"/>
                <w:color w:val="000000"/>
                <w:szCs w:val="22"/>
              </w:rPr>
              <w:t>539 654</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14:paraId="7984A3AB" w14:textId="737F6742" w:rsidR="001E3AE4" w:rsidRPr="005D41B9" w:rsidRDefault="001E3AE4" w:rsidP="001E3AE4">
            <w:pPr>
              <w:jc w:val="center"/>
              <w:rPr>
                <w:rFonts w:ascii="Arial Narrow" w:hAnsi="Arial Narrow"/>
                <w:color w:val="000000"/>
              </w:rPr>
            </w:pPr>
            <w:r>
              <w:rPr>
                <w:rFonts w:ascii="Arial Narrow" w:hAnsi="Arial Narrow"/>
                <w:color w:val="000000"/>
                <w:szCs w:val="22"/>
              </w:rPr>
              <w:t>670 986</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14:paraId="7087CDA8" w14:textId="77777777" w:rsidR="001E3AE4" w:rsidRPr="005D41B9" w:rsidRDefault="001E3AE4" w:rsidP="001E3AE4">
            <w:pPr>
              <w:jc w:val="center"/>
              <w:rPr>
                <w:rFonts w:ascii="Arial Narrow" w:hAnsi="Arial Narrow"/>
                <w:color w:val="000000"/>
              </w:rPr>
            </w:pPr>
            <w:r w:rsidRPr="005D41B9">
              <w:rPr>
                <w:rFonts w:ascii="Arial Narrow" w:hAnsi="Arial Narrow"/>
                <w:color w:val="000000"/>
              </w:rPr>
              <w:t>124,3</w:t>
            </w:r>
          </w:p>
        </w:tc>
      </w:tr>
      <w:tr w:rsidR="001E3AE4" w:rsidRPr="005D41B9" w14:paraId="046685B5" w14:textId="77777777" w:rsidTr="005D41B9">
        <w:trPr>
          <w:trHeight w:val="315"/>
        </w:trPr>
        <w:tc>
          <w:tcPr>
            <w:tcW w:w="568" w:type="dxa"/>
            <w:tcBorders>
              <w:top w:val="none" w:sz="4" w:space="0" w:color="000000"/>
              <w:left w:val="single" w:sz="4" w:space="0" w:color="auto"/>
              <w:bottom w:val="single" w:sz="4" w:space="0" w:color="auto"/>
              <w:right w:val="single" w:sz="4" w:space="0" w:color="auto"/>
            </w:tcBorders>
            <w:shd w:val="clear" w:color="auto" w:fill="auto"/>
            <w:noWrap/>
            <w:vAlign w:val="bottom"/>
          </w:tcPr>
          <w:p w14:paraId="2EEC47F7" w14:textId="77777777" w:rsidR="001E3AE4" w:rsidRPr="005D41B9" w:rsidRDefault="001E3AE4" w:rsidP="001E3AE4">
            <w:pPr>
              <w:keepNext/>
              <w:keepLines/>
              <w:jc w:val="center"/>
              <w:rPr>
                <w:rFonts w:ascii="Arial Narrow" w:hAnsi="Arial Narrow"/>
                <w:color w:val="000000"/>
              </w:rPr>
            </w:pPr>
            <w:r w:rsidRPr="005D41B9">
              <w:rPr>
                <w:rFonts w:ascii="Arial Narrow" w:hAnsi="Arial Narrow"/>
                <w:color w:val="000000"/>
              </w:rPr>
              <w:t>2.</w:t>
            </w:r>
          </w:p>
        </w:tc>
        <w:tc>
          <w:tcPr>
            <w:tcW w:w="3685" w:type="dxa"/>
            <w:tcBorders>
              <w:top w:val="none" w:sz="4" w:space="0" w:color="000000"/>
              <w:left w:val="none" w:sz="4" w:space="0" w:color="000000"/>
              <w:bottom w:val="single" w:sz="4" w:space="0" w:color="auto"/>
              <w:right w:val="single" w:sz="4" w:space="0" w:color="auto"/>
            </w:tcBorders>
            <w:shd w:val="clear" w:color="auto" w:fill="auto"/>
            <w:vAlign w:val="center"/>
          </w:tcPr>
          <w:p w14:paraId="399191B8" w14:textId="77777777" w:rsidR="001E3AE4" w:rsidRPr="005D41B9" w:rsidRDefault="001E3AE4" w:rsidP="001E3AE4">
            <w:pPr>
              <w:keepNext/>
              <w:keepLines/>
              <w:rPr>
                <w:rFonts w:ascii="Arial Narrow" w:hAnsi="Arial Narrow"/>
                <w:color w:val="000000"/>
              </w:rPr>
            </w:pPr>
            <w:r w:rsidRPr="005D41B9">
              <w:rPr>
                <w:rFonts w:ascii="Arial Narrow" w:hAnsi="Arial Narrow"/>
                <w:color w:val="000000"/>
              </w:rPr>
              <w:t>Себестоимость</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20900228" w14:textId="6D60FFB3" w:rsidR="001E3AE4" w:rsidRPr="005D41B9" w:rsidRDefault="001E3AE4" w:rsidP="001E3AE4">
            <w:pPr>
              <w:jc w:val="center"/>
              <w:rPr>
                <w:rFonts w:ascii="Arial Narrow" w:hAnsi="Arial Narrow"/>
                <w:color w:val="000000"/>
              </w:rPr>
            </w:pPr>
            <w:r w:rsidRPr="00A04C58">
              <w:rPr>
                <w:rFonts w:ascii="Arial Narrow" w:hAnsi="Arial Narrow"/>
                <w:color w:val="000000"/>
                <w:szCs w:val="22"/>
              </w:rPr>
              <w:t>-79 601 677</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14:paraId="4FAF88DB" w14:textId="1E451E76" w:rsidR="001E3AE4" w:rsidRPr="005D41B9" w:rsidRDefault="001E3AE4" w:rsidP="001E3AE4">
            <w:pPr>
              <w:jc w:val="center"/>
              <w:rPr>
                <w:rFonts w:ascii="Arial Narrow" w:hAnsi="Arial Narrow"/>
                <w:color w:val="000000"/>
              </w:rPr>
            </w:pPr>
            <w:r w:rsidRPr="00A04C58">
              <w:rPr>
                <w:rFonts w:ascii="Arial Narrow" w:hAnsi="Arial Narrow"/>
                <w:color w:val="000000"/>
                <w:szCs w:val="22"/>
              </w:rPr>
              <w:t>-86 466 877</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14:paraId="1C22089C" w14:textId="2802A826" w:rsidR="001E3AE4" w:rsidRPr="005D41B9" w:rsidRDefault="001E3AE4" w:rsidP="001E3AE4">
            <w:pPr>
              <w:jc w:val="center"/>
              <w:rPr>
                <w:rFonts w:ascii="Arial Narrow" w:hAnsi="Arial Narrow"/>
                <w:color w:val="000000"/>
              </w:rPr>
            </w:pPr>
            <w:r>
              <w:rPr>
                <w:rFonts w:ascii="Arial Narrow" w:hAnsi="Arial Narrow"/>
                <w:color w:val="000000"/>
                <w:szCs w:val="22"/>
              </w:rPr>
              <w:t>-80 930 518</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14:paraId="60B11459" w14:textId="77777777" w:rsidR="001E3AE4" w:rsidRPr="005D41B9" w:rsidRDefault="001E3AE4" w:rsidP="001E3AE4">
            <w:pPr>
              <w:jc w:val="center"/>
              <w:rPr>
                <w:rFonts w:ascii="Arial Narrow" w:hAnsi="Arial Narrow"/>
                <w:color w:val="000000"/>
              </w:rPr>
            </w:pPr>
            <w:r w:rsidRPr="005D41B9">
              <w:rPr>
                <w:rFonts w:ascii="Arial Narrow" w:hAnsi="Arial Narrow"/>
                <w:color w:val="000000"/>
              </w:rPr>
              <w:t>93,6</w:t>
            </w:r>
          </w:p>
        </w:tc>
      </w:tr>
      <w:tr w:rsidR="001E3AE4" w:rsidRPr="005D41B9" w14:paraId="19263065" w14:textId="77777777" w:rsidTr="005D41B9">
        <w:trPr>
          <w:trHeight w:val="315"/>
        </w:trPr>
        <w:tc>
          <w:tcPr>
            <w:tcW w:w="568" w:type="dxa"/>
            <w:tcBorders>
              <w:top w:val="none" w:sz="4" w:space="0" w:color="000000"/>
              <w:left w:val="single" w:sz="4" w:space="0" w:color="auto"/>
              <w:bottom w:val="single" w:sz="4" w:space="0" w:color="auto"/>
              <w:right w:val="single" w:sz="4" w:space="0" w:color="auto"/>
            </w:tcBorders>
            <w:shd w:val="clear" w:color="auto" w:fill="auto"/>
            <w:noWrap/>
            <w:vAlign w:val="bottom"/>
          </w:tcPr>
          <w:p w14:paraId="6C242F64" w14:textId="77777777" w:rsidR="001E3AE4" w:rsidRPr="005D41B9" w:rsidRDefault="001E3AE4" w:rsidP="001E3AE4">
            <w:pPr>
              <w:keepNext/>
              <w:keepLines/>
              <w:jc w:val="center"/>
              <w:rPr>
                <w:rFonts w:ascii="Arial Narrow" w:hAnsi="Arial Narrow"/>
                <w:color w:val="000000"/>
              </w:rPr>
            </w:pPr>
            <w:r w:rsidRPr="005D41B9">
              <w:rPr>
                <w:rFonts w:ascii="Arial Narrow" w:hAnsi="Arial Narrow"/>
                <w:color w:val="000000"/>
              </w:rPr>
              <w:t>3.</w:t>
            </w:r>
          </w:p>
        </w:tc>
        <w:tc>
          <w:tcPr>
            <w:tcW w:w="3685" w:type="dxa"/>
            <w:tcBorders>
              <w:top w:val="none" w:sz="4" w:space="0" w:color="000000"/>
              <w:left w:val="none" w:sz="4" w:space="0" w:color="000000"/>
              <w:bottom w:val="single" w:sz="4" w:space="0" w:color="auto"/>
              <w:right w:val="single" w:sz="4" w:space="0" w:color="auto"/>
            </w:tcBorders>
            <w:shd w:val="clear" w:color="auto" w:fill="auto"/>
            <w:vAlign w:val="center"/>
          </w:tcPr>
          <w:p w14:paraId="433B09D6" w14:textId="77777777" w:rsidR="001E3AE4" w:rsidRPr="005D41B9" w:rsidRDefault="001E3AE4" w:rsidP="001E3AE4">
            <w:pPr>
              <w:keepNext/>
              <w:keepLines/>
              <w:rPr>
                <w:rFonts w:ascii="Arial Narrow" w:hAnsi="Arial Narrow"/>
                <w:color w:val="000000"/>
              </w:rPr>
            </w:pPr>
            <w:r w:rsidRPr="005D41B9">
              <w:rPr>
                <w:rFonts w:ascii="Arial Narrow" w:hAnsi="Arial Narrow"/>
                <w:color w:val="000000"/>
              </w:rPr>
              <w:t>Валовая прибыль</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4AF52FFB" w14:textId="64D689D5" w:rsidR="001E3AE4" w:rsidRPr="005D41B9" w:rsidRDefault="001E3AE4" w:rsidP="001E3AE4">
            <w:pPr>
              <w:jc w:val="center"/>
              <w:rPr>
                <w:rFonts w:ascii="Arial Narrow" w:hAnsi="Arial Narrow"/>
                <w:color w:val="000000"/>
              </w:rPr>
            </w:pPr>
            <w:r w:rsidRPr="00A04C58">
              <w:rPr>
                <w:rFonts w:ascii="Arial Narrow" w:hAnsi="Arial Narrow"/>
                <w:color w:val="000000"/>
                <w:szCs w:val="22"/>
              </w:rPr>
              <w:t>-4 600 484</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14:paraId="3B3E96D6" w14:textId="6B1B3F3D" w:rsidR="001E3AE4" w:rsidRPr="005D41B9" w:rsidRDefault="001E3AE4" w:rsidP="001E3AE4">
            <w:pPr>
              <w:jc w:val="center"/>
              <w:rPr>
                <w:rFonts w:ascii="Arial Narrow" w:hAnsi="Arial Narrow"/>
                <w:color w:val="000000"/>
              </w:rPr>
            </w:pPr>
            <w:r w:rsidRPr="00A04C58">
              <w:rPr>
                <w:rFonts w:ascii="Arial Narrow" w:hAnsi="Arial Narrow"/>
                <w:color w:val="000000"/>
                <w:szCs w:val="22"/>
              </w:rPr>
              <w:t>-9 180 709</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14:paraId="6B2D63BC" w14:textId="716B37B5" w:rsidR="001E3AE4" w:rsidRPr="005D41B9" w:rsidRDefault="001E3AE4" w:rsidP="001E3AE4">
            <w:pPr>
              <w:jc w:val="center"/>
              <w:rPr>
                <w:rFonts w:ascii="Arial Narrow" w:hAnsi="Arial Narrow"/>
                <w:color w:val="000000"/>
              </w:rPr>
            </w:pPr>
            <w:r>
              <w:rPr>
                <w:rFonts w:ascii="Arial Narrow" w:hAnsi="Arial Narrow"/>
                <w:color w:val="000000"/>
                <w:szCs w:val="22"/>
              </w:rPr>
              <w:t>-3 523 805</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14:paraId="475814E3" w14:textId="77777777" w:rsidR="001E3AE4" w:rsidRPr="005D41B9" w:rsidRDefault="001E3AE4" w:rsidP="001E3AE4">
            <w:pPr>
              <w:jc w:val="center"/>
              <w:rPr>
                <w:rFonts w:ascii="Arial Narrow" w:hAnsi="Arial Narrow"/>
                <w:color w:val="000000"/>
              </w:rPr>
            </w:pPr>
            <w:r w:rsidRPr="005D41B9">
              <w:rPr>
                <w:rFonts w:ascii="Arial Narrow" w:hAnsi="Arial Narrow"/>
                <w:color w:val="000000"/>
              </w:rPr>
              <w:t>38,4</w:t>
            </w:r>
          </w:p>
        </w:tc>
      </w:tr>
      <w:tr w:rsidR="001E3AE4" w:rsidRPr="005D41B9" w14:paraId="61707763" w14:textId="77777777" w:rsidTr="005D41B9">
        <w:trPr>
          <w:trHeight w:val="315"/>
        </w:trPr>
        <w:tc>
          <w:tcPr>
            <w:tcW w:w="568" w:type="dxa"/>
            <w:tcBorders>
              <w:top w:val="none" w:sz="4" w:space="0" w:color="000000"/>
              <w:left w:val="single" w:sz="4" w:space="0" w:color="auto"/>
              <w:bottom w:val="single" w:sz="4" w:space="0" w:color="auto"/>
              <w:right w:val="single" w:sz="4" w:space="0" w:color="auto"/>
            </w:tcBorders>
            <w:shd w:val="clear" w:color="auto" w:fill="auto"/>
            <w:noWrap/>
            <w:vAlign w:val="bottom"/>
          </w:tcPr>
          <w:p w14:paraId="691B43B1" w14:textId="77777777" w:rsidR="001E3AE4" w:rsidRPr="005D41B9" w:rsidRDefault="001E3AE4" w:rsidP="001E3AE4">
            <w:pPr>
              <w:keepNext/>
              <w:keepLines/>
              <w:jc w:val="center"/>
              <w:rPr>
                <w:rFonts w:ascii="Arial Narrow" w:hAnsi="Arial Narrow"/>
                <w:color w:val="000000"/>
              </w:rPr>
            </w:pPr>
            <w:r w:rsidRPr="005D41B9">
              <w:rPr>
                <w:rFonts w:ascii="Arial Narrow" w:hAnsi="Arial Narrow"/>
                <w:color w:val="000000"/>
              </w:rPr>
              <w:t>4.</w:t>
            </w:r>
          </w:p>
        </w:tc>
        <w:tc>
          <w:tcPr>
            <w:tcW w:w="3685" w:type="dxa"/>
            <w:tcBorders>
              <w:top w:val="none" w:sz="4" w:space="0" w:color="000000"/>
              <w:left w:val="none" w:sz="4" w:space="0" w:color="000000"/>
              <w:bottom w:val="single" w:sz="4" w:space="0" w:color="auto"/>
              <w:right w:val="single" w:sz="4" w:space="0" w:color="auto"/>
            </w:tcBorders>
            <w:shd w:val="clear" w:color="auto" w:fill="auto"/>
            <w:vAlign w:val="center"/>
          </w:tcPr>
          <w:p w14:paraId="5600D58F" w14:textId="77777777" w:rsidR="001E3AE4" w:rsidRPr="005D41B9" w:rsidRDefault="001E3AE4" w:rsidP="001E3AE4">
            <w:pPr>
              <w:keepNext/>
              <w:keepLines/>
              <w:rPr>
                <w:rFonts w:ascii="Arial Narrow" w:hAnsi="Arial Narrow"/>
                <w:color w:val="000000"/>
              </w:rPr>
            </w:pPr>
            <w:r w:rsidRPr="005D41B9">
              <w:rPr>
                <w:rFonts w:ascii="Arial Narrow" w:hAnsi="Arial Narrow"/>
                <w:color w:val="000000"/>
              </w:rPr>
              <w:t>Прочие доходы</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790DBD3E" w14:textId="2753C6ED" w:rsidR="001E3AE4" w:rsidRPr="005D41B9" w:rsidRDefault="001E3AE4" w:rsidP="001E3AE4">
            <w:pPr>
              <w:jc w:val="center"/>
              <w:rPr>
                <w:rFonts w:ascii="Arial Narrow" w:hAnsi="Arial Narrow"/>
                <w:color w:val="000000"/>
              </w:rPr>
            </w:pPr>
            <w:r w:rsidRPr="00A04C58">
              <w:rPr>
                <w:rFonts w:ascii="Arial Narrow" w:hAnsi="Arial Narrow"/>
                <w:color w:val="000000"/>
                <w:szCs w:val="22"/>
              </w:rPr>
              <w:t>1 634 564</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14:paraId="1F21DBC0" w14:textId="1D6B2907" w:rsidR="001E3AE4" w:rsidRPr="005D41B9" w:rsidRDefault="001E3AE4" w:rsidP="001E3AE4">
            <w:pPr>
              <w:jc w:val="center"/>
              <w:rPr>
                <w:rFonts w:ascii="Arial Narrow" w:hAnsi="Arial Narrow"/>
                <w:color w:val="000000"/>
              </w:rPr>
            </w:pPr>
            <w:r w:rsidRPr="00A04C58">
              <w:rPr>
                <w:rFonts w:ascii="Arial Narrow" w:hAnsi="Arial Narrow"/>
                <w:color w:val="000000"/>
                <w:szCs w:val="22"/>
              </w:rPr>
              <w:t>2 436 47</w:t>
            </w:r>
            <w:r>
              <w:rPr>
                <w:rFonts w:ascii="Arial Narrow" w:hAnsi="Arial Narrow"/>
                <w:color w:val="000000"/>
                <w:szCs w:val="22"/>
              </w:rPr>
              <w:t>3</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14:paraId="70F821B3" w14:textId="46B26576" w:rsidR="001E3AE4" w:rsidRPr="005D41B9" w:rsidRDefault="001E3AE4" w:rsidP="001E3AE4">
            <w:pPr>
              <w:jc w:val="center"/>
              <w:rPr>
                <w:rFonts w:ascii="Arial Narrow" w:hAnsi="Arial Narrow"/>
                <w:color w:val="000000"/>
              </w:rPr>
            </w:pPr>
            <w:r>
              <w:rPr>
                <w:rFonts w:ascii="Arial Narrow" w:hAnsi="Arial Narrow"/>
                <w:color w:val="000000"/>
                <w:szCs w:val="22"/>
              </w:rPr>
              <w:t>14 132 648</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14:paraId="7A31BEC5" w14:textId="77777777" w:rsidR="001E3AE4" w:rsidRPr="005D41B9" w:rsidRDefault="001E3AE4" w:rsidP="001E3AE4">
            <w:pPr>
              <w:jc w:val="center"/>
              <w:rPr>
                <w:rFonts w:ascii="Arial Narrow" w:hAnsi="Arial Narrow"/>
                <w:color w:val="000000"/>
              </w:rPr>
            </w:pPr>
            <w:r w:rsidRPr="005D41B9">
              <w:rPr>
                <w:rFonts w:ascii="Arial Narrow" w:hAnsi="Arial Narrow"/>
                <w:color w:val="000000"/>
              </w:rPr>
              <w:t>580,0</w:t>
            </w:r>
          </w:p>
        </w:tc>
      </w:tr>
      <w:tr w:rsidR="001E3AE4" w:rsidRPr="005D41B9" w14:paraId="3D3A74A3" w14:textId="77777777" w:rsidTr="005D41B9">
        <w:trPr>
          <w:trHeight w:val="315"/>
        </w:trPr>
        <w:tc>
          <w:tcPr>
            <w:tcW w:w="568" w:type="dxa"/>
            <w:tcBorders>
              <w:top w:val="none" w:sz="4" w:space="0" w:color="000000"/>
              <w:left w:val="single" w:sz="4" w:space="0" w:color="auto"/>
              <w:bottom w:val="single" w:sz="4" w:space="0" w:color="auto"/>
              <w:right w:val="single" w:sz="4" w:space="0" w:color="auto"/>
            </w:tcBorders>
            <w:shd w:val="clear" w:color="auto" w:fill="auto"/>
            <w:noWrap/>
            <w:vAlign w:val="bottom"/>
          </w:tcPr>
          <w:p w14:paraId="32A0F97E" w14:textId="77777777" w:rsidR="001E3AE4" w:rsidRPr="005D41B9" w:rsidRDefault="001E3AE4" w:rsidP="001E3AE4">
            <w:pPr>
              <w:keepNext/>
              <w:keepLines/>
              <w:jc w:val="center"/>
              <w:rPr>
                <w:rFonts w:ascii="Arial Narrow" w:hAnsi="Arial Narrow"/>
                <w:color w:val="000000"/>
              </w:rPr>
            </w:pPr>
            <w:r w:rsidRPr="005D41B9">
              <w:rPr>
                <w:rFonts w:ascii="Arial Narrow" w:hAnsi="Arial Narrow"/>
                <w:color w:val="000000"/>
              </w:rPr>
              <w:t>5.</w:t>
            </w:r>
          </w:p>
        </w:tc>
        <w:tc>
          <w:tcPr>
            <w:tcW w:w="3685" w:type="dxa"/>
            <w:tcBorders>
              <w:top w:val="none" w:sz="4" w:space="0" w:color="000000"/>
              <w:left w:val="none" w:sz="4" w:space="0" w:color="000000"/>
              <w:bottom w:val="single" w:sz="4" w:space="0" w:color="auto"/>
              <w:right w:val="single" w:sz="4" w:space="0" w:color="auto"/>
            </w:tcBorders>
            <w:shd w:val="clear" w:color="auto" w:fill="auto"/>
            <w:vAlign w:val="center"/>
          </w:tcPr>
          <w:p w14:paraId="64901928" w14:textId="77777777" w:rsidR="001E3AE4" w:rsidRPr="005D41B9" w:rsidRDefault="001E3AE4" w:rsidP="001E3AE4">
            <w:pPr>
              <w:keepNext/>
              <w:keepLines/>
              <w:rPr>
                <w:rFonts w:ascii="Arial Narrow" w:hAnsi="Arial Narrow"/>
                <w:color w:val="000000"/>
              </w:rPr>
            </w:pPr>
            <w:r w:rsidRPr="005D41B9">
              <w:rPr>
                <w:rFonts w:ascii="Arial Narrow" w:hAnsi="Arial Narrow"/>
                <w:color w:val="000000"/>
              </w:rPr>
              <w:t>Прочие расходы</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07221131" w14:textId="11B5280A" w:rsidR="001E3AE4" w:rsidRPr="005D41B9" w:rsidRDefault="001E3AE4" w:rsidP="001E3AE4">
            <w:pPr>
              <w:jc w:val="center"/>
              <w:rPr>
                <w:rFonts w:ascii="Arial Narrow" w:hAnsi="Arial Narrow"/>
                <w:color w:val="000000"/>
              </w:rPr>
            </w:pPr>
            <w:r w:rsidRPr="00A04C58">
              <w:rPr>
                <w:rFonts w:ascii="Arial Narrow" w:hAnsi="Arial Narrow"/>
                <w:color w:val="000000"/>
                <w:szCs w:val="22"/>
              </w:rPr>
              <w:t>-5 509 729</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14:paraId="40FA295E" w14:textId="071763CA" w:rsidR="001E3AE4" w:rsidRPr="005D41B9" w:rsidRDefault="001E3AE4" w:rsidP="001E3AE4">
            <w:pPr>
              <w:jc w:val="center"/>
              <w:rPr>
                <w:rFonts w:ascii="Arial Narrow" w:hAnsi="Arial Narrow"/>
                <w:color w:val="000000"/>
              </w:rPr>
            </w:pPr>
            <w:r w:rsidRPr="00A04C58">
              <w:rPr>
                <w:rFonts w:ascii="Arial Narrow" w:hAnsi="Arial Narrow"/>
                <w:color w:val="000000"/>
                <w:szCs w:val="22"/>
              </w:rPr>
              <w:t>-8 324 61</w:t>
            </w:r>
            <w:r>
              <w:rPr>
                <w:rFonts w:ascii="Arial Narrow" w:hAnsi="Arial Narrow"/>
                <w:color w:val="000000"/>
                <w:szCs w:val="22"/>
              </w:rPr>
              <w:t>8</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14:paraId="5811C733" w14:textId="0D699875" w:rsidR="001E3AE4" w:rsidRPr="005D41B9" w:rsidRDefault="001E3AE4" w:rsidP="001E3AE4">
            <w:pPr>
              <w:jc w:val="center"/>
              <w:rPr>
                <w:rFonts w:ascii="Arial Narrow" w:hAnsi="Arial Narrow"/>
                <w:color w:val="000000"/>
              </w:rPr>
            </w:pPr>
            <w:r>
              <w:rPr>
                <w:rFonts w:ascii="Arial Narrow" w:hAnsi="Arial Narrow"/>
                <w:color w:val="000000"/>
                <w:szCs w:val="22"/>
              </w:rPr>
              <w:t>-23 936 119</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14:paraId="3D13D761" w14:textId="77777777" w:rsidR="001E3AE4" w:rsidRPr="005D41B9" w:rsidRDefault="001E3AE4" w:rsidP="001E3AE4">
            <w:pPr>
              <w:jc w:val="center"/>
              <w:rPr>
                <w:rFonts w:ascii="Arial Narrow" w:hAnsi="Arial Narrow"/>
                <w:color w:val="000000"/>
              </w:rPr>
            </w:pPr>
            <w:r w:rsidRPr="005D41B9">
              <w:rPr>
                <w:rFonts w:ascii="Arial Narrow" w:hAnsi="Arial Narrow"/>
                <w:color w:val="000000"/>
              </w:rPr>
              <w:t>287,5</w:t>
            </w:r>
          </w:p>
        </w:tc>
      </w:tr>
      <w:tr w:rsidR="001E3AE4" w:rsidRPr="005D41B9" w14:paraId="2733FEA1" w14:textId="77777777" w:rsidTr="005D41B9">
        <w:trPr>
          <w:trHeight w:val="315"/>
        </w:trPr>
        <w:tc>
          <w:tcPr>
            <w:tcW w:w="568" w:type="dxa"/>
            <w:tcBorders>
              <w:top w:val="none" w:sz="4" w:space="0" w:color="000000"/>
              <w:left w:val="single" w:sz="4" w:space="0" w:color="auto"/>
              <w:bottom w:val="single" w:sz="4" w:space="0" w:color="auto"/>
              <w:right w:val="single" w:sz="4" w:space="0" w:color="auto"/>
            </w:tcBorders>
            <w:shd w:val="clear" w:color="auto" w:fill="auto"/>
            <w:noWrap/>
            <w:vAlign w:val="bottom"/>
          </w:tcPr>
          <w:p w14:paraId="0699673D" w14:textId="77777777" w:rsidR="001E3AE4" w:rsidRPr="005D41B9" w:rsidRDefault="001E3AE4" w:rsidP="001E3AE4">
            <w:pPr>
              <w:keepNext/>
              <w:keepLines/>
              <w:jc w:val="center"/>
              <w:rPr>
                <w:rFonts w:ascii="Arial Narrow" w:hAnsi="Arial Narrow"/>
                <w:color w:val="000000"/>
              </w:rPr>
            </w:pPr>
            <w:r w:rsidRPr="005D41B9">
              <w:rPr>
                <w:rFonts w:ascii="Arial Narrow" w:hAnsi="Arial Narrow"/>
                <w:color w:val="000000"/>
              </w:rPr>
              <w:t>6.</w:t>
            </w:r>
          </w:p>
        </w:tc>
        <w:tc>
          <w:tcPr>
            <w:tcW w:w="3685" w:type="dxa"/>
            <w:tcBorders>
              <w:top w:val="none" w:sz="4" w:space="0" w:color="000000"/>
              <w:left w:val="none" w:sz="4" w:space="0" w:color="000000"/>
              <w:bottom w:val="single" w:sz="4" w:space="0" w:color="auto"/>
              <w:right w:val="single" w:sz="4" w:space="0" w:color="auto"/>
            </w:tcBorders>
            <w:shd w:val="clear" w:color="auto" w:fill="auto"/>
            <w:vAlign w:val="center"/>
          </w:tcPr>
          <w:p w14:paraId="461A305A" w14:textId="77777777" w:rsidR="001E3AE4" w:rsidRPr="005D41B9" w:rsidRDefault="001E3AE4" w:rsidP="001E3AE4">
            <w:pPr>
              <w:keepNext/>
              <w:keepLines/>
              <w:rPr>
                <w:rFonts w:ascii="Arial Narrow" w:hAnsi="Arial Narrow"/>
                <w:color w:val="000000"/>
              </w:rPr>
            </w:pPr>
            <w:r w:rsidRPr="005D41B9">
              <w:rPr>
                <w:rFonts w:ascii="Arial Narrow" w:hAnsi="Arial Narrow"/>
                <w:color w:val="000000"/>
              </w:rPr>
              <w:t>Прибыль до налогообложения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75BDD870" w14:textId="5A3AD162" w:rsidR="001E3AE4" w:rsidRPr="005D41B9" w:rsidRDefault="001E3AE4" w:rsidP="001E3AE4">
            <w:pPr>
              <w:jc w:val="center"/>
              <w:rPr>
                <w:rFonts w:ascii="Arial Narrow" w:hAnsi="Arial Narrow"/>
                <w:color w:val="000000"/>
              </w:rPr>
            </w:pPr>
            <w:r w:rsidRPr="00A04C58">
              <w:rPr>
                <w:rFonts w:ascii="Arial Narrow" w:hAnsi="Arial Narrow"/>
                <w:color w:val="000000"/>
                <w:szCs w:val="22"/>
              </w:rPr>
              <w:t>-8 475 649</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14:paraId="0F254889" w14:textId="41EEF0AF" w:rsidR="001E3AE4" w:rsidRPr="005D41B9" w:rsidRDefault="001E3AE4" w:rsidP="001E3AE4">
            <w:pPr>
              <w:jc w:val="center"/>
              <w:rPr>
                <w:rFonts w:ascii="Arial Narrow" w:hAnsi="Arial Narrow"/>
                <w:color w:val="000000"/>
              </w:rPr>
            </w:pPr>
            <w:r w:rsidRPr="00A04C58">
              <w:rPr>
                <w:rFonts w:ascii="Arial Narrow" w:hAnsi="Arial Narrow"/>
                <w:color w:val="000000"/>
                <w:szCs w:val="22"/>
              </w:rPr>
              <w:t>-15 068 854</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14:paraId="245C6F63" w14:textId="7F755BFD" w:rsidR="001E3AE4" w:rsidRPr="005D41B9" w:rsidRDefault="001E3AE4" w:rsidP="001E3AE4">
            <w:pPr>
              <w:jc w:val="center"/>
              <w:rPr>
                <w:rFonts w:ascii="Arial Narrow" w:hAnsi="Arial Narrow"/>
                <w:color w:val="000000"/>
              </w:rPr>
            </w:pPr>
            <w:r>
              <w:rPr>
                <w:rFonts w:ascii="Arial Narrow" w:hAnsi="Arial Narrow"/>
                <w:color w:val="000000"/>
                <w:szCs w:val="22"/>
              </w:rPr>
              <w:t>-13 327 276</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14:paraId="0929E49D" w14:textId="77777777" w:rsidR="001E3AE4" w:rsidRPr="005D41B9" w:rsidRDefault="001E3AE4" w:rsidP="001E3AE4">
            <w:pPr>
              <w:jc w:val="center"/>
              <w:rPr>
                <w:rFonts w:ascii="Arial Narrow" w:hAnsi="Arial Narrow"/>
                <w:color w:val="000000"/>
              </w:rPr>
            </w:pPr>
            <w:r w:rsidRPr="005D41B9">
              <w:rPr>
                <w:rFonts w:ascii="Arial Narrow" w:hAnsi="Arial Narrow"/>
                <w:color w:val="000000"/>
              </w:rPr>
              <w:t>88,4</w:t>
            </w:r>
          </w:p>
        </w:tc>
      </w:tr>
      <w:tr w:rsidR="001E3AE4" w:rsidRPr="005D41B9" w14:paraId="353A5732" w14:textId="77777777" w:rsidTr="005D41B9">
        <w:trPr>
          <w:trHeight w:val="621"/>
        </w:trPr>
        <w:tc>
          <w:tcPr>
            <w:tcW w:w="568" w:type="dxa"/>
            <w:tcBorders>
              <w:top w:val="none" w:sz="4" w:space="0" w:color="000000"/>
              <w:left w:val="single" w:sz="4" w:space="0" w:color="auto"/>
              <w:bottom w:val="single" w:sz="4" w:space="0" w:color="auto"/>
              <w:right w:val="single" w:sz="4" w:space="0" w:color="auto"/>
            </w:tcBorders>
            <w:shd w:val="clear" w:color="auto" w:fill="auto"/>
            <w:noWrap/>
            <w:vAlign w:val="center"/>
          </w:tcPr>
          <w:p w14:paraId="10BC24AF" w14:textId="77777777" w:rsidR="001E3AE4" w:rsidRPr="005D41B9" w:rsidRDefault="001E3AE4" w:rsidP="001E3AE4">
            <w:pPr>
              <w:keepNext/>
              <w:keepLines/>
              <w:jc w:val="center"/>
              <w:rPr>
                <w:rFonts w:ascii="Arial Narrow" w:hAnsi="Arial Narrow"/>
                <w:color w:val="000000"/>
              </w:rPr>
            </w:pPr>
            <w:r w:rsidRPr="005D41B9">
              <w:rPr>
                <w:rFonts w:ascii="Arial Narrow" w:hAnsi="Arial Narrow"/>
                <w:color w:val="000000"/>
              </w:rPr>
              <w:t>7.</w:t>
            </w:r>
          </w:p>
        </w:tc>
        <w:tc>
          <w:tcPr>
            <w:tcW w:w="3685" w:type="dxa"/>
            <w:tcBorders>
              <w:top w:val="none" w:sz="4" w:space="0" w:color="000000"/>
              <w:left w:val="none" w:sz="4" w:space="0" w:color="000000"/>
              <w:bottom w:val="single" w:sz="4" w:space="0" w:color="auto"/>
              <w:right w:val="single" w:sz="4" w:space="0" w:color="auto"/>
            </w:tcBorders>
            <w:shd w:val="clear" w:color="auto" w:fill="auto"/>
            <w:vAlign w:val="center"/>
          </w:tcPr>
          <w:p w14:paraId="1CD7F7E9" w14:textId="77777777" w:rsidR="001E3AE4" w:rsidRPr="005D41B9" w:rsidRDefault="001E3AE4" w:rsidP="001E3AE4">
            <w:pPr>
              <w:keepNext/>
              <w:keepLines/>
              <w:rPr>
                <w:rFonts w:ascii="Arial Narrow" w:hAnsi="Arial Narrow"/>
                <w:color w:val="000000"/>
              </w:rPr>
            </w:pPr>
            <w:r w:rsidRPr="005D41B9">
              <w:rPr>
                <w:rFonts w:ascii="Arial Narrow" w:hAnsi="Arial Narrow"/>
                <w:color w:val="000000"/>
              </w:rPr>
              <w:t>Текущий налог на прибыль и иные аналогичные обязательные платежи</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244E712D" w14:textId="275AA263" w:rsidR="001E3AE4" w:rsidRPr="001F5C87" w:rsidRDefault="001E3AE4" w:rsidP="001E3AE4">
            <w:pPr>
              <w:jc w:val="center"/>
              <w:rPr>
                <w:rFonts w:ascii="Arial Narrow" w:hAnsi="Arial Narrow"/>
                <w:color w:val="000000"/>
              </w:rPr>
            </w:pPr>
            <w:r w:rsidRPr="00A04C58">
              <w:rPr>
                <w:rFonts w:ascii="Arial Narrow" w:hAnsi="Arial Narrow"/>
                <w:color w:val="000000"/>
                <w:szCs w:val="22"/>
              </w:rPr>
              <w:t>1 475 639</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14:paraId="7058826B" w14:textId="3C84A631" w:rsidR="001E3AE4" w:rsidRPr="001F5C87" w:rsidRDefault="001E3AE4" w:rsidP="001E3AE4">
            <w:pPr>
              <w:jc w:val="center"/>
              <w:rPr>
                <w:rFonts w:ascii="Arial Narrow" w:hAnsi="Arial Narrow"/>
                <w:color w:val="000000"/>
              </w:rPr>
            </w:pPr>
            <w:r w:rsidRPr="00A04C58">
              <w:rPr>
                <w:rFonts w:ascii="Arial Narrow" w:hAnsi="Arial Narrow"/>
                <w:color w:val="000000"/>
                <w:szCs w:val="22"/>
              </w:rPr>
              <w:t>2 979 133</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14:paraId="0E90301F" w14:textId="3C927278" w:rsidR="001E3AE4" w:rsidRPr="001F5C87" w:rsidRDefault="001E3AE4" w:rsidP="001E3AE4">
            <w:pPr>
              <w:jc w:val="center"/>
              <w:rPr>
                <w:rFonts w:ascii="Arial Narrow" w:hAnsi="Arial Narrow"/>
                <w:color w:val="000000"/>
              </w:rPr>
            </w:pPr>
            <w:r>
              <w:rPr>
                <w:rFonts w:ascii="Arial Narrow" w:hAnsi="Arial Narrow"/>
                <w:color w:val="000000"/>
                <w:szCs w:val="22"/>
              </w:rPr>
              <w:t>955 354</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14:paraId="4C92C271" w14:textId="6040E29C" w:rsidR="001E3AE4" w:rsidRPr="001F5C87" w:rsidRDefault="001E3AE4" w:rsidP="00C23F57">
            <w:pPr>
              <w:jc w:val="center"/>
              <w:rPr>
                <w:rFonts w:ascii="Arial Narrow" w:hAnsi="Arial Narrow"/>
                <w:color w:val="000000"/>
              </w:rPr>
            </w:pPr>
            <w:r w:rsidRPr="001F5C87">
              <w:rPr>
                <w:rFonts w:ascii="Arial Narrow" w:hAnsi="Arial Narrow"/>
                <w:color w:val="000000"/>
              </w:rPr>
              <w:t>3</w:t>
            </w:r>
            <w:r w:rsidR="00C23F57">
              <w:rPr>
                <w:rFonts w:ascii="Arial Narrow" w:hAnsi="Arial Narrow"/>
                <w:color w:val="000000"/>
              </w:rPr>
              <w:t>2</w:t>
            </w:r>
            <w:r w:rsidRPr="001F5C87">
              <w:rPr>
                <w:rFonts w:ascii="Arial Narrow" w:hAnsi="Arial Narrow"/>
                <w:color w:val="000000"/>
              </w:rPr>
              <w:t>,</w:t>
            </w:r>
            <w:r w:rsidR="00C23F57">
              <w:rPr>
                <w:rFonts w:ascii="Arial Narrow" w:hAnsi="Arial Narrow"/>
                <w:color w:val="000000"/>
              </w:rPr>
              <w:t>1</w:t>
            </w:r>
          </w:p>
        </w:tc>
      </w:tr>
      <w:tr w:rsidR="001E3AE4" w:rsidRPr="005D41B9" w14:paraId="1DF41446" w14:textId="77777777" w:rsidTr="005D41B9">
        <w:trPr>
          <w:trHeight w:val="315"/>
        </w:trPr>
        <w:tc>
          <w:tcPr>
            <w:tcW w:w="568" w:type="dxa"/>
            <w:tcBorders>
              <w:top w:val="none" w:sz="4" w:space="0" w:color="000000"/>
              <w:left w:val="single" w:sz="4" w:space="0" w:color="auto"/>
              <w:bottom w:val="single" w:sz="4" w:space="0" w:color="auto"/>
              <w:right w:val="single" w:sz="4" w:space="0" w:color="auto"/>
            </w:tcBorders>
            <w:shd w:val="clear" w:color="auto" w:fill="auto"/>
            <w:noWrap/>
            <w:vAlign w:val="bottom"/>
          </w:tcPr>
          <w:p w14:paraId="1A2FF375" w14:textId="77777777" w:rsidR="001E3AE4" w:rsidRPr="005D41B9" w:rsidRDefault="001E3AE4" w:rsidP="001E3AE4">
            <w:pPr>
              <w:keepNext/>
              <w:keepLines/>
              <w:jc w:val="center"/>
              <w:rPr>
                <w:rFonts w:ascii="Arial Narrow" w:hAnsi="Arial Narrow"/>
                <w:color w:val="000000"/>
              </w:rPr>
            </w:pPr>
            <w:r w:rsidRPr="005D41B9">
              <w:rPr>
                <w:rFonts w:ascii="Arial Narrow" w:hAnsi="Arial Narrow"/>
                <w:color w:val="000000"/>
              </w:rPr>
              <w:t>8.</w:t>
            </w:r>
          </w:p>
        </w:tc>
        <w:tc>
          <w:tcPr>
            <w:tcW w:w="3685" w:type="dxa"/>
            <w:tcBorders>
              <w:top w:val="none" w:sz="4" w:space="0" w:color="000000"/>
              <w:left w:val="none" w:sz="4" w:space="0" w:color="000000"/>
              <w:bottom w:val="single" w:sz="4" w:space="0" w:color="auto"/>
              <w:right w:val="single" w:sz="4" w:space="0" w:color="auto"/>
            </w:tcBorders>
            <w:shd w:val="clear" w:color="auto" w:fill="auto"/>
            <w:vAlign w:val="center"/>
          </w:tcPr>
          <w:p w14:paraId="3C9B7E42" w14:textId="77777777" w:rsidR="001E3AE4" w:rsidRPr="005D41B9" w:rsidRDefault="001E3AE4" w:rsidP="001E3AE4">
            <w:pPr>
              <w:keepNext/>
              <w:keepLines/>
              <w:rPr>
                <w:rFonts w:ascii="Arial Narrow" w:hAnsi="Arial Narrow"/>
                <w:color w:val="000000"/>
              </w:rPr>
            </w:pPr>
            <w:r w:rsidRPr="005D41B9">
              <w:rPr>
                <w:rFonts w:ascii="Arial Narrow" w:hAnsi="Arial Narrow"/>
                <w:color w:val="000000"/>
              </w:rPr>
              <w:t>Чистая прибыль</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14:paraId="34479101" w14:textId="410F19C9" w:rsidR="001E3AE4" w:rsidRPr="001F5C87" w:rsidRDefault="001E3AE4" w:rsidP="001E3AE4">
            <w:pPr>
              <w:jc w:val="center"/>
              <w:rPr>
                <w:rFonts w:ascii="Arial Narrow" w:hAnsi="Arial Narrow"/>
                <w:color w:val="000000"/>
              </w:rPr>
            </w:pPr>
            <w:r w:rsidRPr="00A04C58">
              <w:rPr>
                <w:rFonts w:ascii="Arial Narrow" w:hAnsi="Arial Narrow"/>
                <w:color w:val="000000"/>
                <w:szCs w:val="22"/>
              </w:rPr>
              <w:t>-7 000 010</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14:paraId="3892A3D6" w14:textId="3B3FEA39" w:rsidR="001E3AE4" w:rsidRPr="001F5C87" w:rsidRDefault="001E3AE4" w:rsidP="001E3AE4">
            <w:pPr>
              <w:jc w:val="center"/>
              <w:rPr>
                <w:rFonts w:ascii="Arial Narrow" w:hAnsi="Arial Narrow"/>
                <w:color w:val="000000"/>
              </w:rPr>
            </w:pPr>
            <w:r w:rsidRPr="00A04C58">
              <w:rPr>
                <w:rFonts w:ascii="Arial Narrow" w:hAnsi="Arial Narrow"/>
                <w:color w:val="000000"/>
                <w:szCs w:val="22"/>
              </w:rPr>
              <w:t>-12 089 721</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14:paraId="6CA425BA" w14:textId="6B92C4CD" w:rsidR="001E3AE4" w:rsidRPr="001F5C87" w:rsidRDefault="001E3AE4" w:rsidP="001E3AE4">
            <w:pPr>
              <w:jc w:val="center"/>
              <w:rPr>
                <w:rFonts w:ascii="Arial Narrow" w:hAnsi="Arial Narrow"/>
                <w:color w:val="000000"/>
              </w:rPr>
            </w:pPr>
            <w:r>
              <w:rPr>
                <w:rFonts w:ascii="Arial Narrow" w:hAnsi="Arial Narrow"/>
                <w:color w:val="000000"/>
                <w:szCs w:val="22"/>
              </w:rPr>
              <w:t>-12 371 922</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14:paraId="70483A5E" w14:textId="287BCFF0" w:rsidR="001E3AE4" w:rsidRPr="001F5C87" w:rsidRDefault="001E3AE4" w:rsidP="00C23F57">
            <w:pPr>
              <w:jc w:val="center"/>
              <w:rPr>
                <w:rFonts w:ascii="Arial Narrow" w:hAnsi="Arial Narrow"/>
                <w:color w:val="000000"/>
              </w:rPr>
            </w:pPr>
            <w:r w:rsidRPr="001F5C87">
              <w:rPr>
                <w:rFonts w:ascii="Arial Narrow" w:hAnsi="Arial Narrow"/>
                <w:color w:val="000000"/>
              </w:rPr>
              <w:t>10</w:t>
            </w:r>
            <w:r w:rsidR="00C23F57">
              <w:rPr>
                <w:rFonts w:ascii="Arial Narrow" w:hAnsi="Arial Narrow"/>
                <w:color w:val="000000"/>
              </w:rPr>
              <w:t>2</w:t>
            </w:r>
            <w:r w:rsidRPr="001F5C87">
              <w:rPr>
                <w:rFonts w:ascii="Arial Narrow" w:hAnsi="Arial Narrow"/>
                <w:color w:val="000000"/>
              </w:rPr>
              <w:t>,</w:t>
            </w:r>
            <w:r w:rsidR="00C23F57">
              <w:rPr>
                <w:rFonts w:ascii="Arial Narrow" w:hAnsi="Arial Narrow"/>
                <w:color w:val="000000"/>
              </w:rPr>
              <w:t>3</w:t>
            </w:r>
          </w:p>
        </w:tc>
      </w:tr>
    </w:tbl>
    <w:p w14:paraId="37BA791A" w14:textId="77777777" w:rsidR="00EF7562" w:rsidRDefault="00EF7562" w:rsidP="003F49A6">
      <w:pPr>
        <w:keepNext/>
        <w:keepLines/>
        <w:rPr>
          <w:rFonts w:ascii="Arial Narrow" w:hAnsi="Arial Narrow"/>
        </w:rPr>
      </w:pPr>
    </w:p>
    <w:p w14:paraId="245DFEEE" w14:textId="0A2C942F" w:rsidR="001E3AE4" w:rsidRPr="00101CC2" w:rsidRDefault="001E3AE4" w:rsidP="003F49A6">
      <w:pPr>
        <w:keepNext/>
        <w:keepLines/>
        <w:spacing w:line="283" w:lineRule="auto"/>
        <w:ind w:firstLine="709"/>
        <w:jc w:val="both"/>
        <w:rPr>
          <w:rFonts w:ascii="Arial Narrow" w:hAnsi="Arial Narrow"/>
        </w:rPr>
      </w:pPr>
      <w:r w:rsidRPr="00101CC2">
        <w:rPr>
          <w:rFonts w:ascii="Arial Narrow" w:hAnsi="Arial Narrow"/>
        </w:rPr>
        <w:t>Фактическая выручка от реализации продукции (услуг) за отчетный период составила</w:t>
      </w:r>
      <w:r>
        <w:rPr>
          <w:rFonts w:ascii="Arial Narrow" w:hAnsi="Arial Narrow"/>
        </w:rPr>
        <w:t xml:space="preserve">                </w:t>
      </w:r>
      <w:r w:rsidRPr="00101CC2">
        <w:rPr>
          <w:rFonts w:ascii="Arial Narrow" w:hAnsi="Arial Narrow"/>
        </w:rPr>
        <w:t xml:space="preserve"> </w:t>
      </w:r>
      <w:r>
        <w:rPr>
          <w:rFonts w:ascii="Arial Narrow" w:hAnsi="Arial Narrow"/>
        </w:rPr>
        <w:t>77 406 713</w:t>
      </w:r>
      <w:r w:rsidRPr="00101CC2">
        <w:rPr>
          <w:rFonts w:ascii="Arial Narrow" w:hAnsi="Arial Narrow"/>
        </w:rPr>
        <w:t xml:space="preserve"> тыс. руб</w:t>
      </w:r>
      <w:r w:rsidR="003F49A6">
        <w:rPr>
          <w:rFonts w:ascii="Arial Narrow" w:hAnsi="Arial Narrow"/>
        </w:rPr>
        <w:t>лей</w:t>
      </w:r>
      <w:r w:rsidRPr="00101CC2">
        <w:rPr>
          <w:rFonts w:ascii="Arial Narrow" w:hAnsi="Arial Narrow"/>
        </w:rPr>
        <w:t>.</w:t>
      </w:r>
      <w:r>
        <w:rPr>
          <w:rFonts w:ascii="Arial Narrow" w:hAnsi="Arial Narrow"/>
        </w:rPr>
        <w:t xml:space="preserve"> </w:t>
      </w:r>
      <w:r w:rsidRPr="00101CC2">
        <w:rPr>
          <w:rFonts w:ascii="Arial Narrow" w:hAnsi="Arial Narrow"/>
        </w:rPr>
        <w:t>Выручка от реализации прод</w:t>
      </w:r>
      <w:r>
        <w:rPr>
          <w:rFonts w:ascii="Arial Narrow" w:hAnsi="Arial Narrow"/>
        </w:rPr>
        <w:t>укции увеличилась на 120 545</w:t>
      </w:r>
      <w:r w:rsidR="003F49A6">
        <w:rPr>
          <w:rFonts w:ascii="Arial Narrow" w:hAnsi="Arial Narrow"/>
        </w:rPr>
        <w:t xml:space="preserve"> тыс. рублей</w:t>
      </w:r>
      <w:r w:rsidRPr="00101CC2">
        <w:rPr>
          <w:rFonts w:ascii="Arial Narrow" w:hAnsi="Arial Narrow"/>
        </w:rPr>
        <w:t xml:space="preserve"> или </w:t>
      </w:r>
      <w:r>
        <w:rPr>
          <w:rFonts w:ascii="Arial Narrow" w:hAnsi="Arial Narrow"/>
        </w:rPr>
        <w:t>0,2</w:t>
      </w:r>
      <w:r w:rsidRPr="00101CC2">
        <w:rPr>
          <w:rFonts w:ascii="Arial Narrow" w:hAnsi="Arial Narrow"/>
        </w:rPr>
        <w:t xml:space="preserve">% </w:t>
      </w:r>
    </w:p>
    <w:p w14:paraId="4509AA4E" w14:textId="77777777" w:rsidR="001E3AE4" w:rsidRDefault="001E3AE4" w:rsidP="003F49A6">
      <w:pPr>
        <w:keepNext/>
        <w:keepLines/>
        <w:spacing w:line="283" w:lineRule="auto"/>
        <w:jc w:val="both"/>
        <w:rPr>
          <w:rFonts w:ascii="Arial Narrow" w:hAnsi="Arial Narrow"/>
          <w:i/>
        </w:rPr>
      </w:pPr>
    </w:p>
    <w:p w14:paraId="1ED754DE" w14:textId="77777777" w:rsidR="001E3AE4" w:rsidRPr="001458BB" w:rsidRDefault="001E3AE4" w:rsidP="003F49A6">
      <w:pPr>
        <w:keepNext/>
        <w:keepLines/>
        <w:spacing w:line="283" w:lineRule="auto"/>
        <w:jc w:val="both"/>
        <w:rPr>
          <w:rFonts w:ascii="Arial Narrow" w:hAnsi="Arial Narrow"/>
          <w:i/>
        </w:rPr>
      </w:pPr>
      <w:r w:rsidRPr="001458BB">
        <w:rPr>
          <w:rFonts w:ascii="Arial Narrow" w:hAnsi="Arial Narrow"/>
          <w:i/>
        </w:rPr>
        <w:t>Выручка по электроэнергии</w:t>
      </w:r>
    </w:p>
    <w:p w14:paraId="45DF9D05" w14:textId="59596901" w:rsidR="001E3AE4" w:rsidRPr="00101CC2" w:rsidRDefault="001E3AE4" w:rsidP="003F49A6">
      <w:pPr>
        <w:keepNext/>
        <w:keepLines/>
        <w:spacing w:line="283" w:lineRule="auto"/>
        <w:ind w:firstLine="708"/>
        <w:jc w:val="both"/>
        <w:rPr>
          <w:rFonts w:ascii="Arial Narrow" w:hAnsi="Arial Narrow"/>
        </w:rPr>
      </w:pPr>
      <w:r w:rsidRPr="00101CC2">
        <w:rPr>
          <w:rFonts w:ascii="Arial Narrow" w:hAnsi="Arial Narrow"/>
        </w:rPr>
        <w:t>Выручка по электроэнерги</w:t>
      </w:r>
      <w:r>
        <w:rPr>
          <w:rFonts w:ascii="Arial Narrow" w:hAnsi="Arial Narrow"/>
        </w:rPr>
        <w:t>и снизилась за 12 месяцев 2020</w:t>
      </w:r>
      <w:r w:rsidRPr="00101CC2">
        <w:rPr>
          <w:rFonts w:ascii="Arial Narrow" w:hAnsi="Arial Narrow"/>
        </w:rPr>
        <w:t xml:space="preserve"> года по сравнению аналогичным периодом прошлого года на </w:t>
      </w:r>
      <w:r>
        <w:rPr>
          <w:rFonts w:ascii="Arial Narrow" w:hAnsi="Arial Narrow"/>
        </w:rPr>
        <w:t>4 691 707 тыс. руб</w:t>
      </w:r>
      <w:r w:rsidR="003F49A6">
        <w:rPr>
          <w:rFonts w:ascii="Arial Narrow" w:hAnsi="Arial Narrow"/>
        </w:rPr>
        <w:t>лей</w:t>
      </w:r>
      <w:r>
        <w:rPr>
          <w:rFonts w:ascii="Arial Narrow" w:hAnsi="Arial Narrow"/>
        </w:rPr>
        <w:t xml:space="preserve"> или 9,5</w:t>
      </w:r>
      <w:r w:rsidRPr="00101CC2">
        <w:rPr>
          <w:rFonts w:ascii="Arial Narrow" w:hAnsi="Arial Narrow"/>
        </w:rPr>
        <w:t xml:space="preserve">%. </w:t>
      </w:r>
    </w:p>
    <w:p w14:paraId="2E979086" w14:textId="77777777" w:rsidR="001E3AE4" w:rsidRPr="00101CC2" w:rsidRDefault="001E3AE4" w:rsidP="003F49A6">
      <w:pPr>
        <w:keepNext/>
        <w:keepLines/>
        <w:spacing w:line="283" w:lineRule="auto"/>
        <w:ind w:firstLine="708"/>
        <w:jc w:val="both"/>
        <w:rPr>
          <w:rFonts w:ascii="Arial Narrow" w:hAnsi="Arial Narrow"/>
        </w:rPr>
      </w:pPr>
      <w:r>
        <w:rPr>
          <w:rFonts w:ascii="Arial Narrow" w:hAnsi="Arial Narrow"/>
        </w:rPr>
        <w:t>Снижение</w:t>
      </w:r>
      <w:r w:rsidRPr="00101CC2">
        <w:rPr>
          <w:rFonts w:ascii="Arial Narrow" w:hAnsi="Arial Narrow"/>
        </w:rPr>
        <w:t xml:space="preserve"> выручки обусловлено:</w:t>
      </w:r>
    </w:p>
    <w:p w14:paraId="07903801" w14:textId="3CA81E65" w:rsidR="001E3AE4" w:rsidRPr="001E3AE4" w:rsidRDefault="001E3AE4" w:rsidP="003F49A6">
      <w:pPr>
        <w:pStyle w:val="afff8"/>
        <w:keepNext/>
        <w:keepLines/>
        <w:numPr>
          <w:ilvl w:val="0"/>
          <w:numId w:val="68"/>
        </w:numPr>
        <w:pBdr>
          <w:top w:val="none" w:sz="0" w:space="0" w:color="auto"/>
          <w:left w:val="none" w:sz="0" w:space="0" w:color="auto"/>
          <w:bottom w:val="none" w:sz="0" w:space="0" w:color="auto"/>
          <w:right w:val="none" w:sz="0" w:space="0" w:color="auto"/>
          <w:between w:val="none" w:sz="0" w:space="0" w:color="auto"/>
        </w:pBdr>
        <w:spacing w:line="283" w:lineRule="auto"/>
        <w:ind w:left="425" w:hanging="425"/>
        <w:rPr>
          <w:rFonts w:ascii="Arial Narrow" w:hAnsi="Arial Narrow"/>
          <w:sz w:val="24"/>
          <w:szCs w:val="24"/>
        </w:rPr>
      </w:pPr>
      <w:r w:rsidRPr="001E3AE4">
        <w:rPr>
          <w:rFonts w:ascii="Arial Narrow" w:hAnsi="Arial Narrow"/>
          <w:sz w:val="24"/>
          <w:szCs w:val="24"/>
        </w:rPr>
        <w:t>снижение отпуска в сеть – снижение выручки на 5 219 725 тыс. руб</w:t>
      </w:r>
      <w:r w:rsidR="003F49A6">
        <w:rPr>
          <w:rFonts w:ascii="Arial Narrow" w:hAnsi="Arial Narrow"/>
          <w:sz w:val="24"/>
          <w:szCs w:val="24"/>
        </w:rPr>
        <w:t>лей;</w:t>
      </w:r>
      <w:r w:rsidRPr="001E3AE4">
        <w:rPr>
          <w:rFonts w:ascii="Arial Narrow" w:hAnsi="Arial Narrow"/>
          <w:sz w:val="24"/>
          <w:szCs w:val="24"/>
        </w:rPr>
        <w:t xml:space="preserve"> </w:t>
      </w:r>
    </w:p>
    <w:p w14:paraId="42C1313D" w14:textId="4ECEA7E6" w:rsidR="001E3AE4" w:rsidRPr="001E3AE4" w:rsidRDefault="001E3AE4" w:rsidP="003F49A6">
      <w:pPr>
        <w:pStyle w:val="afff8"/>
        <w:keepNext/>
        <w:keepLines/>
        <w:numPr>
          <w:ilvl w:val="0"/>
          <w:numId w:val="68"/>
        </w:numPr>
        <w:pBdr>
          <w:top w:val="none" w:sz="0" w:space="0" w:color="auto"/>
          <w:left w:val="none" w:sz="0" w:space="0" w:color="auto"/>
          <w:bottom w:val="none" w:sz="0" w:space="0" w:color="auto"/>
          <w:right w:val="none" w:sz="0" w:space="0" w:color="auto"/>
          <w:between w:val="none" w:sz="0" w:space="0" w:color="auto"/>
        </w:pBdr>
        <w:spacing w:line="283" w:lineRule="auto"/>
        <w:ind w:left="425" w:hanging="425"/>
        <w:rPr>
          <w:rFonts w:ascii="Arial Narrow" w:hAnsi="Arial Narrow"/>
          <w:sz w:val="24"/>
          <w:szCs w:val="24"/>
        </w:rPr>
      </w:pPr>
      <w:r w:rsidRPr="001E3AE4">
        <w:rPr>
          <w:rFonts w:ascii="Arial Narrow" w:hAnsi="Arial Narrow"/>
          <w:sz w:val="24"/>
          <w:szCs w:val="24"/>
        </w:rPr>
        <w:t>снижение поставки мощности – снижение выручки на 3 204 188 тыс. руб</w:t>
      </w:r>
      <w:r w:rsidR="003F49A6">
        <w:rPr>
          <w:rFonts w:ascii="Arial Narrow" w:hAnsi="Arial Narrow"/>
          <w:sz w:val="24"/>
          <w:szCs w:val="24"/>
        </w:rPr>
        <w:t>лей</w:t>
      </w:r>
      <w:r w:rsidRPr="001E3AE4">
        <w:rPr>
          <w:rFonts w:ascii="Arial Narrow" w:hAnsi="Arial Narrow"/>
          <w:sz w:val="24"/>
          <w:szCs w:val="24"/>
        </w:rPr>
        <w:t>.</w:t>
      </w:r>
    </w:p>
    <w:p w14:paraId="088AD7D1" w14:textId="25CE9B8C" w:rsidR="001E3AE4" w:rsidRPr="008F39C2" w:rsidRDefault="001E3AE4" w:rsidP="003F49A6">
      <w:pPr>
        <w:keepNext/>
        <w:keepLines/>
        <w:spacing w:line="283" w:lineRule="auto"/>
        <w:ind w:firstLine="708"/>
        <w:jc w:val="both"/>
        <w:rPr>
          <w:rFonts w:ascii="Arial Narrow" w:hAnsi="Arial Narrow"/>
        </w:rPr>
      </w:pPr>
      <w:r w:rsidRPr="008F39C2">
        <w:rPr>
          <w:rFonts w:ascii="Arial Narrow" w:hAnsi="Arial Narrow"/>
        </w:rPr>
        <w:t>При этом увеличение тарифов на мощность и на энергию привело к росту выручки на 3 732 206 тыс. руб</w:t>
      </w:r>
      <w:r w:rsidR="003F49A6">
        <w:rPr>
          <w:rFonts w:ascii="Arial Narrow" w:hAnsi="Arial Narrow"/>
        </w:rPr>
        <w:t>лей</w:t>
      </w:r>
      <w:r w:rsidRPr="008F39C2">
        <w:rPr>
          <w:rFonts w:ascii="Arial Narrow" w:hAnsi="Arial Narrow"/>
        </w:rPr>
        <w:t xml:space="preserve">. </w:t>
      </w:r>
    </w:p>
    <w:p w14:paraId="51861A8E" w14:textId="2764F82A" w:rsidR="001E3AE4" w:rsidRPr="008F39C2" w:rsidRDefault="001E3AE4" w:rsidP="003F49A6">
      <w:pPr>
        <w:keepNext/>
        <w:keepLines/>
        <w:spacing w:line="283" w:lineRule="auto"/>
        <w:ind w:firstLine="567"/>
        <w:jc w:val="both"/>
        <w:rPr>
          <w:rFonts w:ascii="Arial Narrow" w:hAnsi="Arial Narrow"/>
        </w:rPr>
      </w:pPr>
      <w:r w:rsidRPr="008F39C2">
        <w:rPr>
          <w:rFonts w:ascii="Arial Narrow" w:hAnsi="Arial Narrow"/>
        </w:rPr>
        <w:t>Уменьшение выручки в основном обусловлено снижением отпуска в</w:t>
      </w:r>
      <w:r w:rsidR="003F49A6">
        <w:rPr>
          <w:rFonts w:ascii="Arial Narrow" w:hAnsi="Arial Narrow"/>
        </w:rPr>
        <w:t xml:space="preserve"> сеть и поставки мощности на 17</w:t>
      </w:r>
      <w:r w:rsidRPr="008F39C2">
        <w:rPr>
          <w:rFonts w:ascii="Arial Narrow" w:hAnsi="Arial Narrow"/>
        </w:rPr>
        <w:t xml:space="preserve">% и 17,2% соответственно за счет вывода филиала </w:t>
      </w:r>
      <w:r w:rsidR="00BE2B52">
        <w:rPr>
          <w:rFonts w:ascii="Arial Narrow" w:hAnsi="Arial Narrow"/>
        </w:rPr>
        <w:t>«</w:t>
      </w:r>
      <w:r w:rsidRPr="008F39C2">
        <w:rPr>
          <w:rFonts w:ascii="Arial Narrow" w:hAnsi="Arial Narrow"/>
        </w:rPr>
        <w:t>ЛуТЭК</w:t>
      </w:r>
      <w:r w:rsidR="00BE2B52">
        <w:rPr>
          <w:rFonts w:ascii="Arial Narrow" w:hAnsi="Arial Narrow"/>
        </w:rPr>
        <w:t>»</w:t>
      </w:r>
      <w:r w:rsidRPr="008F39C2">
        <w:rPr>
          <w:rFonts w:ascii="Arial Narrow" w:hAnsi="Arial Narrow"/>
        </w:rPr>
        <w:t xml:space="preserve"> из состава АО «ДГК» с 01.04.2020 (снижение выручки на 7 285 847 тыс. руб</w:t>
      </w:r>
      <w:r w:rsidR="003F49A6">
        <w:rPr>
          <w:rFonts w:ascii="Arial Narrow" w:hAnsi="Arial Narrow"/>
        </w:rPr>
        <w:t>лей</w:t>
      </w:r>
      <w:r w:rsidRPr="008F39C2">
        <w:rPr>
          <w:rFonts w:ascii="Arial Narrow" w:hAnsi="Arial Narrow"/>
        </w:rPr>
        <w:t>).</w:t>
      </w:r>
    </w:p>
    <w:p w14:paraId="20B5AB2E" w14:textId="77777777" w:rsidR="001E3AE4" w:rsidRPr="00DE156A" w:rsidRDefault="001E3AE4" w:rsidP="003F49A6">
      <w:pPr>
        <w:keepNext/>
        <w:keepLines/>
        <w:spacing w:line="283" w:lineRule="auto"/>
        <w:ind w:firstLine="567"/>
        <w:rPr>
          <w:i/>
        </w:rPr>
      </w:pPr>
    </w:p>
    <w:p w14:paraId="7474C545" w14:textId="77777777" w:rsidR="001E3AE4" w:rsidRPr="001458BB" w:rsidRDefault="001E3AE4" w:rsidP="003F49A6">
      <w:pPr>
        <w:keepNext/>
        <w:keepLines/>
        <w:tabs>
          <w:tab w:val="left" w:pos="2715"/>
        </w:tabs>
        <w:spacing w:line="283" w:lineRule="auto"/>
        <w:jc w:val="both"/>
        <w:rPr>
          <w:rFonts w:ascii="Arial Narrow" w:hAnsi="Arial Narrow"/>
          <w:i/>
        </w:rPr>
      </w:pPr>
      <w:r w:rsidRPr="001458BB">
        <w:rPr>
          <w:rFonts w:ascii="Arial Narrow" w:hAnsi="Arial Narrow"/>
          <w:i/>
        </w:rPr>
        <w:t>Выручка по тепловой энергии</w:t>
      </w:r>
      <w:r>
        <w:rPr>
          <w:rFonts w:ascii="Arial Narrow" w:hAnsi="Arial Narrow"/>
          <w:i/>
        </w:rPr>
        <w:t>, ГВС.</w:t>
      </w:r>
    </w:p>
    <w:p w14:paraId="3EC0E5CC" w14:textId="70681374" w:rsidR="001E3AE4" w:rsidRDefault="001E3AE4" w:rsidP="003F49A6">
      <w:pPr>
        <w:keepNext/>
        <w:keepLines/>
        <w:spacing w:line="283" w:lineRule="auto"/>
        <w:ind w:firstLine="708"/>
        <w:jc w:val="both"/>
        <w:rPr>
          <w:rFonts w:ascii="Arial Narrow" w:hAnsi="Arial Narrow"/>
        </w:rPr>
      </w:pPr>
      <w:r w:rsidRPr="00101CC2">
        <w:rPr>
          <w:rFonts w:ascii="Arial Narrow" w:hAnsi="Arial Narrow"/>
        </w:rPr>
        <w:t>Выручка по тепловой энерг</w:t>
      </w:r>
      <w:r>
        <w:rPr>
          <w:rFonts w:ascii="Arial Narrow" w:hAnsi="Arial Narrow"/>
        </w:rPr>
        <w:t>ии увеличилась за 12 месяцев 2020</w:t>
      </w:r>
      <w:r w:rsidRPr="00101CC2">
        <w:rPr>
          <w:rFonts w:ascii="Arial Narrow" w:hAnsi="Arial Narrow"/>
        </w:rPr>
        <w:t xml:space="preserve"> года по сравн</w:t>
      </w:r>
      <w:r>
        <w:rPr>
          <w:rFonts w:ascii="Arial Narrow" w:hAnsi="Arial Narrow"/>
        </w:rPr>
        <w:t>ению с аналогичным периодом 2019</w:t>
      </w:r>
      <w:r w:rsidRPr="00101CC2">
        <w:rPr>
          <w:rFonts w:ascii="Arial Narrow" w:hAnsi="Arial Narrow"/>
        </w:rPr>
        <w:t xml:space="preserve"> года на </w:t>
      </w:r>
      <w:r>
        <w:rPr>
          <w:rFonts w:ascii="Arial Narrow" w:hAnsi="Arial Narrow"/>
        </w:rPr>
        <w:t>1 010 387</w:t>
      </w:r>
      <w:r w:rsidRPr="00101CC2">
        <w:rPr>
          <w:rFonts w:ascii="Arial Narrow" w:hAnsi="Arial Narrow"/>
        </w:rPr>
        <w:t xml:space="preserve"> тыс. руб</w:t>
      </w:r>
      <w:r w:rsidR="003F49A6">
        <w:rPr>
          <w:rFonts w:ascii="Arial Narrow" w:hAnsi="Arial Narrow"/>
        </w:rPr>
        <w:t>лей</w:t>
      </w:r>
      <w:r w:rsidRPr="00101CC2">
        <w:rPr>
          <w:rFonts w:ascii="Arial Narrow" w:hAnsi="Arial Narrow"/>
        </w:rPr>
        <w:t xml:space="preserve"> или </w:t>
      </w:r>
      <w:r>
        <w:rPr>
          <w:rFonts w:ascii="Arial Narrow" w:hAnsi="Arial Narrow"/>
        </w:rPr>
        <w:t>4,8</w:t>
      </w:r>
      <w:r w:rsidRPr="00101CC2">
        <w:rPr>
          <w:rFonts w:ascii="Arial Narrow" w:hAnsi="Arial Narrow"/>
        </w:rPr>
        <w:t xml:space="preserve">%. </w:t>
      </w:r>
      <w:r w:rsidRPr="008F39C2">
        <w:rPr>
          <w:rFonts w:ascii="Arial Narrow" w:hAnsi="Arial Narrow"/>
        </w:rPr>
        <w:t>Увеличение выручки обусловлено ростом тарифов на тепловую энергию (749 998 тыс. руб</w:t>
      </w:r>
      <w:r w:rsidR="003F49A6">
        <w:rPr>
          <w:rFonts w:ascii="Arial Narrow" w:hAnsi="Arial Narrow"/>
        </w:rPr>
        <w:t>лей</w:t>
      </w:r>
      <w:r w:rsidRPr="008F39C2">
        <w:rPr>
          <w:rFonts w:ascii="Arial Narrow" w:hAnsi="Arial Narrow"/>
        </w:rPr>
        <w:t>). Увеличении полезного отпуска теплоэнер</w:t>
      </w:r>
      <w:r w:rsidR="003F49A6">
        <w:rPr>
          <w:rFonts w:ascii="Arial Narrow" w:hAnsi="Arial Narrow"/>
        </w:rPr>
        <w:t>гии на 178,81 тыс. Гкал или 1,2% (260 390 тыс. рублей</w:t>
      </w:r>
      <w:r w:rsidRPr="008F39C2">
        <w:rPr>
          <w:rFonts w:ascii="Arial Narrow" w:hAnsi="Arial Narrow"/>
        </w:rPr>
        <w:t>).</w:t>
      </w:r>
    </w:p>
    <w:p w14:paraId="360D5A1B" w14:textId="26883CA9" w:rsidR="003F49A6" w:rsidRDefault="003F49A6" w:rsidP="003F49A6">
      <w:pPr>
        <w:keepNext/>
        <w:keepLines/>
        <w:spacing w:line="283" w:lineRule="auto"/>
        <w:ind w:firstLine="708"/>
        <w:jc w:val="both"/>
        <w:rPr>
          <w:rFonts w:ascii="Arial Narrow" w:hAnsi="Arial Narrow"/>
        </w:rPr>
      </w:pPr>
      <w:r w:rsidRPr="00101CC2">
        <w:rPr>
          <w:rFonts w:ascii="Arial Narrow" w:hAnsi="Arial Narrow"/>
        </w:rPr>
        <w:t xml:space="preserve">Выручка по </w:t>
      </w:r>
      <w:r>
        <w:rPr>
          <w:rFonts w:ascii="Arial Narrow" w:hAnsi="Arial Narrow"/>
        </w:rPr>
        <w:t>ГВС снизилась за 12 месяцев 2020</w:t>
      </w:r>
      <w:r w:rsidRPr="00101CC2">
        <w:rPr>
          <w:rFonts w:ascii="Arial Narrow" w:hAnsi="Arial Narrow"/>
        </w:rPr>
        <w:t xml:space="preserve"> года по сравнению с 12 месяцами 201</w:t>
      </w:r>
      <w:r>
        <w:rPr>
          <w:rFonts w:ascii="Arial Narrow" w:hAnsi="Arial Narrow"/>
        </w:rPr>
        <w:t>9</w:t>
      </w:r>
      <w:r w:rsidRPr="00101CC2">
        <w:rPr>
          <w:rFonts w:ascii="Arial Narrow" w:hAnsi="Arial Narrow"/>
        </w:rPr>
        <w:t xml:space="preserve"> года на </w:t>
      </w:r>
      <w:r>
        <w:rPr>
          <w:rFonts w:ascii="Arial Narrow" w:hAnsi="Arial Narrow"/>
        </w:rPr>
        <w:t>175 652</w:t>
      </w:r>
      <w:r w:rsidRPr="00101CC2">
        <w:rPr>
          <w:rFonts w:ascii="Arial Narrow" w:hAnsi="Arial Narrow"/>
        </w:rPr>
        <w:t xml:space="preserve"> тыс. руб</w:t>
      </w:r>
      <w:r>
        <w:rPr>
          <w:rFonts w:ascii="Arial Narrow" w:hAnsi="Arial Narrow"/>
        </w:rPr>
        <w:t>лей</w:t>
      </w:r>
      <w:r w:rsidRPr="00101CC2">
        <w:rPr>
          <w:rFonts w:ascii="Arial Narrow" w:hAnsi="Arial Narrow"/>
        </w:rPr>
        <w:t xml:space="preserve"> или </w:t>
      </w:r>
      <w:r>
        <w:rPr>
          <w:rFonts w:ascii="Arial Narrow" w:hAnsi="Arial Narrow"/>
        </w:rPr>
        <w:t>4,2%.</w:t>
      </w:r>
    </w:p>
    <w:p w14:paraId="26B0B975" w14:textId="7D84487D" w:rsidR="003F49A6" w:rsidRDefault="003F49A6" w:rsidP="003F49A6">
      <w:pPr>
        <w:keepNext/>
        <w:keepLines/>
        <w:spacing w:line="283" w:lineRule="auto"/>
        <w:ind w:firstLine="708"/>
        <w:jc w:val="both"/>
        <w:rPr>
          <w:rFonts w:ascii="Arial Narrow" w:hAnsi="Arial Narrow"/>
        </w:rPr>
      </w:pPr>
      <w:r w:rsidRPr="00201A1B">
        <w:rPr>
          <w:rFonts w:ascii="Arial Narrow" w:hAnsi="Arial Narrow"/>
        </w:rPr>
        <w:t>Снижение выручки по ГВС связано с уменьшением полезного отпуска по ГВС на 3,3% – снижение выручки на 138 663 тыс. руб</w:t>
      </w:r>
      <w:r>
        <w:rPr>
          <w:rFonts w:ascii="Arial Narrow" w:hAnsi="Arial Narrow"/>
        </w:rPr>
        <w:t>лей</w:t>
      </w:r>
      <w:r w:rsidRPr="00201A1B">
        <w:rPr>
          <w:rFonts w:ascii="Arial Narrow" w:hAnsi="Arial Narrow"/>
        </w:rPr>
        <w:t>, а также снижение тарифа на ГВС на 1,15 руб./куб. м. привело к снижению</w:t>
      </w:r>
      <w:r w:rsidRPr="003F49A6">
        <w:rPr>
          <w:rFonts w:ascii="Arial Narrow" w:hAnsi="Arial Narrow"/>
        </w:rPr>
        <w:t xml:space="preserve"> </w:t>
      </w:r>
      <w:r w:rsidRPr="00201A1B">
        <w:rPr>
          <w:rFonts w:ascii="Arial Narrow" w:hAnsi="Arial Narrow"/>
        </w:rPr>
        <w:t>выручки на 36 989 тыс. руб</w:t>
      </w:r>
      <w:r>
        <w:rPr>
          <w:rFonts w:ascii="Arial Narrow" w:hAnsi="Arial Narrow"/>
        </w:rPr>
        <w:t>лей.</w:t>
      </w:r>
    </w:p>
    <w:p w14:paraId="4AF72ED7" w14:textId="77777777" w:rsidR="003F49A6" w:rsidRDefault="003F49A6" w:rsidP="003F49A6">
      <w:pPr>
        <w:keepNext/>
        <w:keepLines/>
        <w:spacing w:line="283" w:lineRule="auto"/>
        <w:jc w:val="both"/>
        <w:rPr>
          <w:rFonts w:ascii="Arial Narrow" w:hAnsi="Arial Narrow"/>
        </w:rPr>
      </w:pPr>
    </w:p>
    <w:p w14:paraId="3C819795" w14:textId="77777777" w:rsidR="001E3AE4" w:rsidRPr="000A7280" w:rsidRDefault="001E3AE4" w:rsidP="003F49A6">
      <w:pPr>
        <w:keepNext/>
        <w:keepLines/>
        <w:spacing w:line="283" w:lineRule="auto"/>
        <w:jc w:val="both"/>
        <w:rPr>
          <w:rFonts w:ascii="Arial Narrow" w:hAnsi="Arial Narrow"/>
          <w:i/>
        </w:rPr>
      </w:pPr>
      <w:r w:rsidRPr="000A7280">
        <w:rPr>
          <w:rFonts w:ascii="Arial Narrow" w:hAnsi="Arial Narrow"/>
          <w:i/>
        </w:rPr>
        <w:lastRenderedPageBreak/>
        <w:t>Выручка по прочей продукции основной и неосновной деятельности</w:t>
      </w:r>
    </w:p>
    <w:p w14:paraId="52A0F197" w14:textId="2DD58A37" w:rsidR="001E3AE4" w:rsidRDefault="001E3AE4" w:rsidP="003F49A6">
      <w:pPr>
        <w:keepNext/>
        <w:keepLines/>
        <w:spacing w:line="283" w:lineRule="auto"/>
        <w:ind w:firstLine="708"/>
        <w:jc w:val="both"/>
        <w:rPr>
          <w:rFonts w:ascii="Arial Narrow" w:hAnsi="Arial Narrow"/>
        </w:rPr>
      </w:pPr>
      <w:r w:rsidRPr="00101CC2">
        <w:rPr>
          <w:rFonts w:ascii="Arial Narrow" w:hAnsi="Arial Narrow"/>
        </w:rPr>
        <w:t>Выручка по прочей продукции</w:t>
      </w:r>
      <w:r>
        <w:rPr>
          <w:rFonts w:ascii="Arial Narrow" w:hAnsi="Arial Narrow"/>
        </w:rPr>
        <w:t xml:space="preserve"> основной и </w:t>
      </w:r>
      <w:r w:rsidRPr="00101CC2">
        <w:rPr>
          <w:rFonts w:ascii="Arial Narrow" w:hAnsi="Arial Narrow"/>
        </w:rPr>
        <w:t>неосновной деятельност</w:t>
      </w:r>
      <w:r>
        <w:rPr>
          <w:rFonts w:ascii="Arial Narrow" w:hAnsi="Arial Narrow"/>
        </w:rPr>
        <w:t>и увеличилась за 12 месяцев 2020</w:t>
      </w:r>
      <w:r w:rsidRPr="00101CC2">
        <w:rPr>
          <w:rFonts w:ascii="Arial Narrow" w:hAnsi="Arial Narrow"/>
        </w:rPr>
        <w:t xml:space="preserve"> года по сравнению с 12 месяцами 201</w:t>
      </w:r>
      <w:r>
        <w:rPr>
          <w:rFonts w:ascii="Arial Narrow" w:hAnsi="Arial Narrow"/>
        </w:rPr>
        <w:t>9</w:t>
      </w:r>
      <w:r w:rsidRPr="00101CC2">
        <w:rPr>
          <w:rFonts w:ascii="Arial Narrow" w:hAnsi="Arial Narrow"/>
        </w:rPr>
        <w:t xml:space="preserve"> года на </w:t>
      </w:r>
      <w:r>
        <w:rPr>
          <w:rFonts w:ascii="Arial Narrow" w:hAnsi="Arial Narrow"/>
        </w:rPr>
        <w:t>3 846 185</w:t>
      </w:r>
      <w:r w:rsidR="00C10A63">
        <w:rPr>
          <w:rFonts w:ascii="Arial Narrow" w:hAnsi="Arial Narrow"/>
        </w:rPr>
        <w:t xml:space="preserve"> тыс. рублей</w:t>
      </w:r>
      <w:r w:rsidRPr="00101CC2">
        <w:rPr>
          <w:rFonts w:ascii="Arial Narrow" w:hAnsi="Arial Narrow"/>
        </w:rPr>
        <w:t xml:space="preserve"> или </w:t>
      </w:r>
      <w:r>
        <w:rPr>
          <w:rFonts w:ascii="Arial Narrow" w:hAnsi="Arial Narrow"/>
        </w:rPr>
        <w:t>186,1%. Рост по следующим видам деятельности:</w:t>
      </w:r>
    </w:p>
    <w:p w14:paraId="03610C1F" w14:textId="480A99DF" w:rsidR="001E3AE4" w:rsidRPr="001E3AE4" w:rsidRDefault="001E3AE4" w:rsidP="003F49A6">
      <w:pPr>
        <w:pStyle w:val="afff8"/>
        <w:keepNext/>
        <w:keepLines/>
        <w:numPr>
          <w:ilvl w:val="0"/>
          <w:numId w:val="67"/>
        </w:numPr>
        <w:pBdr>
          <w:top w:val="none" w:sz="0" w:space="0" w:color="auto"/>
          <w:left w:val="none" w:sz="0" w:space="0" w:color="auto"/>
          <w:bottom w:val="none" w:sz="0" w:space="0" w:color="auto"/>
          <w:right w:val="none" w:sz="0" w:space="0" w:color="auto"/>
          <w:between w:val="none" w:sz="0" w:space="0" w:color="auto"/>
        </w:pBdr>
        <w:spacing w:line="283" w:lineRule="auto"/>
        <w:ind w:left="426" w:hanging="426"/>
        <w:rPr>
          <w:rFonts w:ascii="Arial Narrow" w:hAnsi="Arial Narrow"/>
          <w:sz w:val="24"/>
          <w:szCs w:val="24"/>
        </w:rPr>
      </w:pPr>
      <w:r w:rsidRPr="001E3AE4">
        <w:rPr>
          <w:rFonts w:ascii="Arial Narrow" w:hAnsi="Arial Narrow"/>
          <w:sz w:val="24"/>
          <w:szCs w:val="24"/>
        </w:rPr>
        <w:t>«ТМЦ» на 2 311 546 тыс. руб</w:t>
      </w:r>
      <w:r w:rsidR="00C10A63">
        <w:rPr>
          <w:rFonts w:ascii="Arial Narrow" w:hAnsi="Arial Narrow"/>
          <w:sz w:val="24"/>
          <w:szCs w:val="24"/>
        </w:rPr>
        <w:t xml:space="preserve">лей </w:t>
      </w:r>
      <w:r w:rsidRPr="001E3AE4">
        <w:rPr>
          <w:rFonts w:ascii="Arial Narrow" w:hAnsi="Arial Narrow"/>
          <w:sz w:val="24"/>
          <w:szCs w:val="24"/>
        </w:rPr>
        <w:t xml:space="preserve">- получены доходы по переменной части договора оказания услуг (эксплуатации), заключённого с ООО «Приморская ГРЭС» с 01.04.2020 по реализации </w:t>
      </w:r>
      <w:r w:rsidR="00C10A63">
        <w:rPr>
          <w:rFonts w:ascii="Arial Narrow" w:hAnsi="Arial Narrow"/>
          <w:sz w:val="24"/>
          <w:szCs w:val="24"/>
        </w:rPr>
        <w:t>топлива;</w:t>
      </w:r>
    </w:p>
    <w:p w14:paraId="3D1AA1B5" w14:textId="61D22E09" w:rsidR="001E3AE4" w:rsidRPr="001E3AE4" w:rsidRDefault="001E3AE4" w:rsidP="001E3AE4">
      <w:pPr>
        <w:pStyle w:val="afff8"/>
        <w:keepNext/>
        <w:keepLines/>
        <w:numPr>
          <w:ilvl w:val="0"/>
          <w:numId w:val="67"/>
        </w:numPr>
        <w:pBdr>
          <w:top w:val="none" w:sz="0" w:space="0" w:color="auto"/>
          <w:left w:val="none" w:sz="0" w:space="0" w:color="auto"/>
          <w:bottom w:val="none" w:sz="0" w:space="0" w:color="auto"/>
          <w:right w:val="none" w:sz="0" w:space="0" w:color="auto"/>
          <w:between w:val="none" w:sz="0" w:space="0" w:color="auto"/>
        </w:pBdr>
        <w:spacing w:line="283" w:lineRule="auto"/>
        <w:ind w:left="426" w:hanging="426"/>
        <w:rPr>
          <w:rFonts w:ascii="Arial Narrow" w:hAnsi="Arial Narrow"/>
          <w:sz w:val="24"/>
          <w:szCs w:val="24"/>
        </w:rPr>
      </w:pPr>
      <w:r w:rsidRPr="001E3AE4">
        <w:rPr>
          <w:rFonts w:ascii="Arial Narrow" w:hAnsi="Arial Narrow"/>
          <w:sz w:val="24"/>
          <w:szCs w:val="24"/>
        </w:rPr>
        <w:t>«Техническое обслуживани</w:t>
      </w:r>
      <w:r w:rsidR="00C10A63">
        <w:rPr>
          <w:rFonts w:ascii="Arial Narrow" w:hAnsi="Arial Narrow"/>
          <w:sz w:val="24"/>
          <w:szCs w:val="24"/>
        </w:rPr>
        <w:t>е, обеспечение энергетических</w:t>
      </w:r>
      <w:r w:rsidRPr="001E3AE4">
        <w:rPr>
          <w:rFonts w:ascii="Arial Narrow" w:hAnsi="Arial Narrow"/>
          <w:sz w:val="24"/>
          <w:szCs w:val="24"/>
        </w:rPr>
        <w:t xml:space="preserve"> объектов» на 1 342 281 тыс. руб</w:t>
      </w:r>
      <w:r w:rsidR="00C10A63">
        <w:rPr>
          <w:rFonts w:ascii="Arial Narrow" w:hAnsi="Arial Narrow"/>
          <w:sz w:val="24"/>
          <w:szCs w:val="24"/>
        </w:rPr>
        <w:t>лей</w:t>
      </w:r>
      <w:r w:rsidRPr="001E3AE4">
        <w:rPr>
          <w:rFonts w:ascii="Arial Narrow" w:hAnsi="Arial Narrow"/>
          <w:sz w:val="24"/>
          <w:szCs w:val="24"/>
        </w:rPr>
        <w:t xml:space="preserve"> - по ЛуТЭК на 761 114 тыс. руб</w:t>
      </w:r>
      <w:r w:rsidR="00C10A63">
        <w:rPr>
          <w:rFonts w:ascii="Arial Narrow" w:hAnsi="Arial Narrow"/>
          <w:sz w:val="24"/>
          <w:szCs w:val="24"/>
        </w:rPr>
        <w:t>лей,</w:t>
      </w:r>
      <w:r w:rsidRPr="001E3AE4">
        <w:rPr>
          <w:rFonts w:ascii="Arial Narrow" w:hAnsi="Arial Narrow"/>
          <w:sz w:val="24"/>
          <w:szCs w:val="24"/>
        </w:rPr>
        <w:t xml:space="preserve"> рост связан с оказанием услуг по договору эксплуатации с ООО </w:t>
      </w:r>
      <w:r w:rsidR="00C10A63">
        <w:rPr>
          <w:rFonts w:ascii="Arial Narrow" w:hAnsi="Arial Narrow"/>
          <w:sz w:val="24"/>
          <w:szCs w:val="24"/>
        </w:rPr>
        <w:t>«</w:t>
      </w:r>
      <w:r w:rsidRPr="001E3AE4">
        <w:rPr>
          <w:rFonts w:ascii="Arial Narrow" w:hAnsi="Arial Narrow"/>
          <w:sz w:val="24"/>
          <w:szCs w:val="24"/>
        </w:rPr>
        <w:t>Приморская ГРЭС</w:t>
      </w:r>
      <w:r w:rsidR="00C10A63">
        <w:rPr>
          <w:rFonts w:ascii="Arial Narrow" w:hAnsi="Arial Narrow"/>
          <w:sz w:val="24"/>
          <w:szCs w:val="24"/>
        </w:rPr>
        <w:t>»</w:t>
      </w:r>
      <w:r w:rsidRPr="001E3AE4">
        <w:rPr>
          <w:rFonts w:ascii="Arial Narrow" w:hAnsi="Arial Narrow"/>
          <w:sz w:val="24"/>
          <w:szCs w:val="24"/>
        </w:rPr>
        <w:t xml:space="preserve"> с 1 апреля 2020 г</w:t>
      </w:r>
      <w:r w:rsidR="00C10A63">
        <w:rPr>
          <w:rFonts w:ascii="Arial Narrow" w:hAnsi="Arial Narrow"/>
          <w:sz w:val="24"/>
          <w:szCs w:val="24"/>
        </w:rPr>
        <w:t>ода</w:t>
      </w:r>
      <w:r w:rsidRPr="001E3AE4">
        <w:rPr>
          <w:rFonts w:ascii="Arial Narrow" w:hAnsi="Arial Narrow"/>
          <w:sz w:val="24"/>
          <w:szCs w:val="24"/>
        </w:rPr>
        <w:t>; по Приморской генерации на 457 951 тыс. руб</w:t>
      </w:r>
      <w:r w:rsidR="00C10A63">
        <w:rPr>
          <w:rFonts w:ascii="Arial Narrow" w:hAnsi="Arial Narrow"/>
          <w:sz w:val="24"/>
          <w:szCs w:val="24"/>
        </w:rPr>
        <w:t>лей</w:t>
      </w:r>
      <w:r w:rsidRPr="001E3AE4">
        <w:rPr>
          <w:rFonts w:ascii="Arial Narrow" w:hAnsi="Arial Narrow"/>
          <w:sz w:val="24"/>
          <w:szCs w:val="24"/>
        </w:rPr>
        <w:t xml:space="preserve"> рост произошел по СП ТЭЦ </w:t>
      </w:r>
      <w:r w:rsidR="00C10A63">
        <w:rPr>
          <w:rFonts w:ascii="Arial Narrow" w:hAnsi="Arial Narrow"/>
          <w:sz w:val="24"/>
          <w:szCs w:val="24"/>
        </w:rPr>
        <w:t>«</w:t>
      </w:r>
      <w:r w:rsidRPr="001E3AE4">
        <w:rPr>
          <w:rFonts w:ascii="Arial Narrow" w:hAnsi="Arial Narrow"/>
          <w:sz w:val="24"/>
          <w:szCs w:val="24"/>
        </w:rPr>
        <w:t>Восточная</w:t>
      </w:r>
      <w:r w:rsidR="00C10A63">
        <w:rPr>
          <w:rFonts w:ascii="Arial Narrow" w:hAnsi="Arial Narrow"/>
          <w:sz w:val="24"/>
          <w:szCs w:val="24"/>
        </w:rPr>
        <w:t>»</w:t>
      </w:r>
      <w:r w:rsidRPr="001E3AE4">
        <w:rPr>
          <w:rFonts w:ascii="Arial Narrow" w:hAnsi="Arial Narrow"/>
          <w:sz w:val="24"/>
          <w:szCs w:val="24"/>
        </w:rPr>
        <w:t xml:space="preserve"> из-за роста переменной части товарной продукции в связи с увеличением электрических</w:t>
      </w:r>
      <w:r w:rsidR="00C10A63">
        <w:rPr>
          <w:rFonts w:ascii="Arial Narrow" w:hAnsi="Arial Narrow"/>
          <w:sz w:val="24"/>
          <w:szCs w:val="24"/>
        </w:rPr>
        <w:t xml:space="preserve"> нагрузок (+) 372,723 млн. кВтч;</w:t>
      </w:r>
    </w:p>
    <w:p w14:paraId="41BA692E" w14:textId="4F5D159A" w:rsidR="001E3AE4" w:rsidRPr="001E3AE4" w:rsidRDefault="001E3AE4" w:rsidP="001E3AE4">
      <w:pPr>
        <w:pStyle w:val="afff8"/>
        <w:keepNext/>
        <w:keepLines/>
        <w:numPr>
          <w:ilvl w:val="0"/>
          <w:numId w:val="67"/>
        </w:numPr>
        <w:pBdr>
          <w:top w:val="none" w:sz="0" w:space="0" w:color="auto"/>
          <w:left w:val="none" w:sz="0" w:space="0" w:color="auto"/>
          <w:bottom w:val="none" w:sz="0" w:space="0" w:color="auto"/>
          <w:right w:val="none" w:sz="0" w:space="0" w:color="auto"/>
          <w:between w:val="none" w:sz="0" w:space="0" w:color="auto"/>
        </w:pBdr>
        <w:spacing w:line="283" w:lineRule="auto"/>
        <w:ind w:left="426" w:hanging="426"/>
        <w:rPr>
          <w:rFonts w:ascii="Arial Narrow" w:hAnsi="Arial Narrow"/>
          <w:sz w:val="24"/>
          <w:szCs w:val="24"/>
        </w:rPr>
      </w:pPr>
      <w:r w:rsidRPr="001E3AE4">
        <w:rPr>
          <w:rFonts w:ascii="Arial Narrow" w:hAnsi="Arial Narrow"/>
          <w:sz w:val="24"/>
          <w:szCs w:val="24"/>
        </w:rPr>
        <w:t>«Подключение (технологическое присоединение) к системе холодного водоснабжения» и «Подключение (технологическое присоединение) к системе водоотведения» рост на 249 689 тыс. руб</w:t>
      </w:r>
      <w:r w:rsidR="00C10A63">
        <w:rPr>
          <w:rFonts w:ascii="Arial Narrow" w:hAnsi="Arial Narrow"/>
          <w:sz w:val="24"/>
          <w:szCs w:val="24"/>
        </w:rPr>
        <w:t>лей</w:t>
      </w:r>
      <w:r w:rsidRPr="001E3AE4">
        <w:rPr>
          <w:rFonts w:ascii="Arial Narrow" w:hAnsi="Arial Narrow"/>
          <w:sz w:val="24"/>
          <w:szCs w:val="24"/>
        </w:rPr>
        <w:t xml:space="preserve">. В плане 2019 </w:t>
      </w:r>
      <w:r w:rsidR="00C10A63">
        <w:rPr>
          <w:rFonts w:ascii="Arial Narrow" w:hAnsi="Arial Narrow"/>
          <w:sz w:val="24"/>
          <w:szCs w:val="24"/>
        </w:rPr>
        <w:t xml:space="preserve">года </w:t>
      </w:r>
      <w:r w:rsidRPr="001E3AE4">
        <w:rPr>
          <w:rFonts w:ascii="Arial Narrow" w:hAnsi="Arial Narrow"/>
          <w:sz w:val="24"/>
          <w:szCs w:val="24"/>
        </w:rPr>
        <w:t>было учтено подключение объектов капитального строительства в г. Нерюнгри к базе магистрального газопровода «Сила Сибири». Заявителем от 04.12.2019 № 0108-04/18/780 перенесен срок подключения на 3 квартал 2020</w:t>
      </w:r>
      <w:r w:rsidR="00C10A63">
        <w:rPr>
          <w:rFonts w:ascii="Arial Narrow" w:hAnsi="Arial Narrow"/>
          <w:sz w:val="24"/>
          <w:szCs w:val="24"/>
        </w:rPr>
        <w:t xml:space="preserve"> </w:t>
      </w:r>
      <w:r w:rsidRPr="001E3AE4">
        <w:rPr>
          <w:rFonts w:ascii="Arial Narrow" w:hAnsi="Arial Narrow"/>
          <w:sz w:val="24"/>
          <w:szCs w:val="24"/>
        </w:rPr>
        <w:t>г</w:t>
      </w:r>
      <w:r w:rsidR="00C10A63">
        <w:rPr>
          <w:rFonts w:ascii="Arial Narrow" w:hAnsi="Arial Narrow"/>
          <w:sz w:val="24"/>
          <w:szCs w:val="24"/>
        </w:rPr>
        <w:t>ода</w:t>
      </w:r>
      <w:r w:rsidRPr="001E3AE4">
        <w:rPr>
          <w:rFonts w:ascii="Arial Narrow" w:hAnsi="Arial Narrow"/>
          <w:sz w:val="24"/>
          <w:szCs w:val="24"/>
        </w:rPr>
        <w:t xml:space="preserve"> (до 30.09.2020) в связи с неготовностью Объекта подключения.</w:t>
      </w:r>
    </w:p>
    <w:p w14:paraId="72F5D7C9" w14:textId="24658CF2" w:rsidR="001E3AE4" w:rsidRDefault="001E3AE4" w:rsidP="001E3AE4">
      <w:pPr>
        <w:keepNext/>
        <w:keepLines/>
        <w:spacing w:line="283" w:lineRule="auto"/>
        <w:ind w:firstLine="709"/>
        <w:jc w:val="both"/>
        <w:rPr>
          <w:rFonts w:ascii="Arial Narrow" w:hAnsi="Arial Narrow"/>
        </w:rPr>
      </w:pPr>
      <w:r>
        <w:rPr>
          <w:rFonts w:ascii="Arial Narrow" w:hAnsi="Arial Narrow"/>
        </w:rPr>
        <w:t>Государственные субсидии увеличились за 12 месяцев 2020 года по сравнению с 12 месяцами 2019 года на 131 332 тыс. руб</w:t>
      </w:r>
      <w:r w:rsidR="00C10A63">
        <w:rPr>
          <w:rFonts w:ascii="Arial Narrow" w:hAnsi="Arial Narrow"/>
        </w:rPr>
        <w:t>лей</w:t>
      </w:r>
      <w:r>
        <w:rPr>
          <w:rFonts w:ascii="Arial Narrow" w:hAnsi="Arial Narrow"/>
        </w:rPr>
        <w:t xml:space="preserve"> или на 24,3%.</w:t>
      </w:r>
    </w:p>
    <w:p w14:paraId="0BCFB1D2" w14:textId="5E301070" w:rsidR="001E3AE4" w:rsidRDefault="001E3AE4" w:rsidP="001E3AE4">
      <w:pPr>
        <w:keepNext/>
        <w:keepLines/>
        <w:spacing w:line="283" w:lineRule="auto"/>
        <w:ind w:firstLine="709"/>
        <w:jc w:val="both"/>
        <w:rPr>
          <w:rFonts w:ascii="Arial Narrow" w:hAnsi="Arial Narrow"/>
        </w:rPr>
      </w:pPr>
      <w:r w:rsidRPr="00101CC2">
        <w:rPr>
          <w:rFonts w:ascii="Arial Narrow" w:hAnsi="Arial Narrow"/>
        </w:rPr>
        <w:t>Себестоимость реализации продук</w:t>
      </w:r>
      <w:r>
        <w:rPr>
          <w:rFonts w:ascii="Arial Narrow" w:hAnsi="Arial Narrow"/>
        </w:rPr>
        <w:t>ции (услуг) снизилась на 5 536 359</w:t>
      </w:r>
      <w:r w:rsidRPr="00101CC2">
        <w:rPr>
          <w:rFonts w:ascii="Arial Narrow" w:hAnsi="Arial Narrow"/>
        </w:rPr>
        <w:t xml:space="preserve"> тыс.</w:t>
      </w:r>
      <w:r>
        <w:rPr>
          <w:rFonts w:ascii="Arial Narrow" w:hAnsi="Arial Narrow"/>
        </w:rPr>
        <w:t xml:space="preserve"> руб</w:t>
      </w:r>
      <w:r w:rsidR="00C10A63">
        <w:rPr>
          <w:rFonts w:ascii="Arial Narrow" w:hAnsi="Arial Narrow"/>
        </w:rPr>
        <w:t>лей</w:t>
      </w:r>
      <w:r>
        <w:rPr>
          <w:rFonts w:ascii="Arial Narrow" w:hAnsi="Arial Narrow"/>
        </w:rPr>
        <w:t xml:space="preserve"> или 6,4</w:t>
      </w:r>
      <w:r w:rsidRPr="00101CC2">
        <w:rPr>
          <w:rFonts w:ascii="Arial Narrow" w:hAnsi="Arial Narrow"/>
        </w:rPr>
        <w:t xml:space="preserve">% и составила </w:t>
      </w:r>
      <w:r>
        <w:rPr>
          <w:rFonts w:ascii="Arial Narrow" w:hAnsi="Arial Narrow"/>
        </w:rPr>
        <w:t>80 930 518</w:t>
      </w:r>
      <w:r w:rsidRPr="00101CC2">
        <w:rPr>
          <w:rFonts w:ascii="Arial Narrow" w:hAnsi="Arial Narrow"/>
        </w:rPr>
        <w:t xml:space="preserve"> тыс. руб</w:t>
      </w:r>
      <w:r w:rsidR="00C10A63">
        <w:rPr>
          <w:rFonts w:ascii="Arial Narrow" w:hAnsi="Arial Narrow"/>
        </w:rPr>
        <w:t>лей</w:t>
      </w:r>
      <w:r w:rsidRPr="00101CC2">
        <w:rPr>
          <w:rFonts w:ascii="Arial Narrow" w:hAnsi="Arial Narrow"/>
        </w:rPr>
        <w:t>.</w:t>
      </w:r>
    </w:p>
    <w:p w14:paraId="33202B55" w14:textId="047564A2" w:rsidR="001E3AE4" w:rsidRDefault="001E3AE4" w:rsidP="001E3AE4">
      <w:pPr>
        <w:keepNext/>
        <w:keepLines/>
        <w:spacing w:line="283" w:lineRule="auto"/>
        <w:ind w:firstLine="709"/>
        <w:jc w:val="both"/>
        <w:rPr>
          <w:rFonts w:ascii="Arial Narrow" w:hAnsi="Arial Narrow"/>
        </w:rPr>
      </w:pPr>
      <w:r w:rsidRPr="00101CC2">
        <w:rPr>
          <w:rFonts w:ascii="Arial Narrow" w:hAnsi="Arial Narrow"/>
        </w:rPr>
        <w:t>Прочие доходы</w:t>
      </w:r>
      <w:r>
        <w:rPr>
          <w:rFonts w:ascii="Arial Narrow" w:hAnsi="Arial Narrow"/>
        </w:rPr>
        <w:t xml:space="preserve"> в 2020 году составили 14 132 648</w:t>
      </w:r>
      <w:r w:rsidRPr="00101CC2">
        <w:rPr>
          <w:rFonts w:ascii="Arial Narrow" w:hAnsi="Arial Narrow"/>
        </w:rPr>
        <w:t xml:space="preserve"> тыс. руб</w:t>
      </w:r>
      <w:r w:rsidR="00C23F57">
        <w:rPr>
          <w:rFonts w:ascii="Arial Narrow" w:hAnsi="Arial Narrow"/>
        </w:rPr>
        <w:t>лей</w:t>
      </w:r>
      <w:r w:rsidRPr="00101CC2">
        <w:rPr>
          <w:rFonts w:ascii="Arial Narrow" w:hAnsi="Arial Narrow"/>
        </w:rPr>
        <w:t>, что выше 201</w:t>
      </w:r>
      <w:r>
        <w:rPr>
          <w:rFonts w:ascii="Arial Narrow" w:hAnsi="Arial Narrow"/>
        </w:rPr>
        <w:t>9</w:t>
      </w:r>
      <w:r w:rsidRPr="00101CC2">
        <w:rPr>
          <w:rFonts w:ascii="Arial Narrow" w:hAnsi="Arial Narrow"/>
        </w:rPr>
        <w:t xml:space="preserve"> года на </w:t>
      </w:r>
      <w:r>
        <w:rPr>
          <w:rFonts w:ascii="Arial Narrow" w:hAnsi="Arial Narrow"/>
        </w:rPr>
        <w:t>11 696 175 тыс. руб</w:t>
      </w:r>
      <w:r w:rsidR="00C23F57">
        <w:rPr>
          <w:rFonts w:ascii="Arial Narrow" w:hAnsi="Arial Narrow"/>
        </w:rPr>
        <w:t>лей</w:t>
      </w:r>
      <w:r>
        <w:rPr>
          <w:rFonts w:ascii="Arial Narrow" w:hAnsi="Arial Narrow"/>
        </w:rPr>
        <w:t xml:space="preserve">. </w:t>
      </w:r>
      <w:r w:rsidRPr="00F93709">
        <w:rPr>
          <w:rFonts w:ascii="Arial Narrow" w:hAnsi="Arial Narrow"/>
        </w:rPr>
        <w:t>Отражена реализация Вл</w:t>
      </w:r>
      <w:r w:rsidR="00C23F57">
        <w:rPr>
          <w:rFonts w:ascii="Arial Narrow" w:hAnsi="Arial Narrow"/>
        </w:rPr>
        <w:t xml:space="preserve">адивостокской </w:t>
      </w:r>
      <w:r w:rsidRPr="00F93709">
        <w:rPr>
          <w:rFonts w:ascii="Arial Narrow" w:hAnsi="Arial Narrow"/>
        </w:rPr>
        <w:t>ТЭЦ-2 и НЗС в размере 5</w:t>
      </w:r>
      <w:r>
        <w:rPr>
          <w:rFonts w:ascii="Arial Narrow" w:hAnsi="Arial Narrow"/>
        </w:rPr>
        <w:t> </w:t>
      </w:r>
      <w:r w:rsidRPr="00F93709">
        <w:rPr>
          <w:rFonts w:ascii="Arial Narrow" w:hAnsi="Arial Narrow"/>
        </w:rPr>
        <w:t>819</w:t>
      </w:r>
      <w:r>
        <w:rPr>
          <w:rFonts w:ascii="Arial Narrow" w:hAnsi="Arial Narrow"/>
        </w:rPr>
        <w:t xml:space="preserve"> 201</w:t>
      </w:r>
      <w:r w:rsidRPr="00F93709">
        <w:rPr>
          <w:rFonts w:ascii="Arial Narrow" w:hAnsi="Arial Narrow"/>
        </w:rPr>
        <w:t xml:space="preserve"> </w:t>
      </w:r>
      <w:r>
        <w:rPr>
          <w:rFonts w:ascii="Arial Narrow" w:hAnsi="Arial Narrow"/>
        </w:rPr>
        <w:t>тыс</w:t>
      </w:r>
      <w:r w:rsidRPr="00F93709">
        <w:rPr>
          <w:rFonts w:ascii="Arial Narrow" w:hAnsi="Arial Narrow"/>
        </w:rPr>
        <w:t>. руб</w:t>
      </w:r>
      <w:r w:rsidR="00C23F57">
        <w:rPr>
          <w:rFonts w:ascii="Arial Narrow" w:hAnsi="Arial Narrow"/>
        </w:rPr>
        <w:t>лей</w:t>
      </w:r>
      <w:r w:rsidRPr="00F93709">
        <w:rPr>
          <w:rFonts w:ascii="Arial Narrow" w:hAnsi="Arial Narrow"/>
        </w:rPr>
        <w:t>.</w:t>
      </w:r>
      <w:r>
        <w:rPr>
          <w:rFonts w:ascii="Arial Narrow" w:hAnsi="Arial Narrow"/>
        </w:rPr>
        <w:t xml:space="preserve"> </w:t>
      </w:r>
      <w:r w:rsidRPr="00F93709">
        <w:rPr>
          <w:rFonts w:ascii="Arial Narrow" w:hAnsi="Arial Narrow"/>
        </w:rPr>
        <w:t xml:space="preserve">Отражены доходы от сделки мены </w:t>
      </w:r>
      <w:r>
        <w:rPr>
          <w:rFonts w:ascii="Arial Narrow" w:hAnsi="Arial Narrow"/>
        </w:rPr>
        <w:t>по переоценки акций</w:t>
      </w:r>
      <w:r w:rsidRPr="00F93709">
        <w:rPr>
          <w:rFonts w:ascii="Arial Narrow" w:hAnsi="Arial Narrow"/>
        </w:rPr>
        <w:t xml:space="preserve"> ПАО «ДЭК» в размере </w:t>
      </w:r>
      <w:r>
        <w:rPr>
          <w:rFonts w:ascii="Arial Narrow" w:hAnsi="Arial Narrow"/>
        </w:rPr>
        <w:t>6 559 949 тыс</w:t>
      </w:r>
      <w:r w:rsidRPr="00F93709">
        <w:rPr>
          <w:rFonts w:ascii="Arial Narrow" w:hAnsi="Arial Narrow"/>
        </w:rPr>
        <w:t>. руб</w:t>
      </w:r>
      <w:r w:rsidR="00C23F57">
        <w:rPr>
          <w:rFonts w:ascii="Arial Narrow" w:hAnsi="Arial Narrow"/>
        </w:rPr>
        <w:t>лей</w:t>
      </w:r>
      <w:r w:rsidRPr="00F93709">
        <w:rPr>
          <w:rFonts w:ascii="Arial Narrow" w:hAnsi="Arial Narrow"/>
        </w:rPr>
        <w:t>.</w:t>
      </w:r>
    </w:p>
    <w:p w14:paraId="38E3C394" w14:textId="72CD09DB" w:rsidR="001E3AE4" w:rsidRDefault="001E3AE4" w:rsidP="001E3AE4">
      <w:pPr>
        <w:keepNext/>
        <w:keepLines/>
        <w:spacing w:line="283" w:lineRule="auto"/>
        <w:ind w:firstLine="709"/>
        <w:jc w:val="both"/>
        <w:rPr>
          <w:rFonts w:ascii="Arial Narrow" w:hAnsi="Arial Narrow"/>
        </w:rPr>
      </w:pPr>
      <w:r w:rsidRPr="00101CC2">
        <w:rPr>
          <w:rFonts w:ascii="Arial Narrow" w:hAnsi="Arial Narrow"/>
        </w:rPr>
        <w:t>Прочие расходы в</w:t>
      </w:r>
      <w:r>
        <w:rPr>
          <w:rFonts w:ascii="Arial Narrow" w:hAnsi="Arial Narrow"/>
        </w:rPr>
        <w:t xml:space="preserve"> 2020 году составили 23 936 119</w:t>
      </w:r>
      <w:r w:rsidR="00C23F57">
        <w:rPr>
          <w:rFonts w:ascii="Arial Narrow" w:hAnsi="Arial Narrow"/>
        </w:rPr>
        <w:t xml:space="preserve"> тыс. рублей</w:t>
      </w:r>
      <w:r w:rsidRPr="00101CC2">
        <w:rPr>
          <w:rFonts w:ascii="Arial Narrow" w:hAnsi="Arial Narrow"/>
        </w:rPr>
        <w:t xml:space="preserve">, что на </w:t>
      </w:r>
      <w:r>
        <w:rPr>
          <w:rFonts w:ascii="Arial Narrow" w:hAnsi="Arial Narrow"/>
        </w:rPr>
        <w:t>15 611 501 тыс. руб</w:t>
      </w:r>
      <w:r w:rsidR="00C23F57">
        <w:rPr>
          <w:rFonts w:ascii="Arial Narrow" w:hAnsi="Arial Narrow"/>
        </w:rPr>
        <w:t>лей</w:t>
      </w:r>
      <w:r w:rsidRPr="00101CC2">
        <w:rPr>
          <w:rFonts w:ascii="Arial Narrow" w:hAnsi="Arial Narrow"/>
        </w:rPr>
        <w:t xml:space="preserve"> </w:t>
      </w:r>
      <w:r>
        <w:rPr>
          <w:rFonts w:ascii="Arial Narrow" w:hAnsi="Arial Narrow"/>
        </w:rPr>
        <w:t>выше</w:t>
      </w:r>
      <w:r w:rsidRPr="00101CC2">
        <w:rPr>
          <w:rFonts w:ascii="Arial Narrow" w:hAnsi="Arial Narrow"/>
        </w:rPr>
        <w:t xml:space="preserve"> 201</w:t>
      </w:r>
      <w:r>
        <w:rPr>
          <w:rFonts w:ascii="Arial Narrow" w:hAnsi="Arial Narrow"/>
        </w:rPr>
        <w:t>9</w:t>
      </w:r>
      <w:r w:rsidRPr="00101CC2">
        <w:rPr>
          <w:rFonts w:ascii="Arial Narrow" w:hAnsi="Arial Narrow"/>
        </w:rPr>
        <w:t xml:space="preserve"> года.</w:t>
      </w:r>
      <w:r>
        <w:rPr>
          <w:rFonts w:ascii="Arial Narrow" w:hAnsi="Arial Narrow"/>
        </w:rPr>
        <w:t xml:space="preserve"> </w:t>
      </w:r>
      <w:r w:rsidRPr="001922D6">
        <w:rPr>
          <w:rFonts w:ascii="Arial Narrow" w:hAnsi="Arial Narrow"/>
        </w:rPr>
        <w:t xml:space="preserve">Отражена реализация </w:t>
      </w:r>
      <w:r w:rsidR="00C23F57" w:rsidRPr="00F93709">
        <w:rPr>
          <w:rFonts w:ascii="Arial Narrow" w:hAnsi="Arial Narrow"/>
        </w:rPr>
        <w:t>Вл</w:t>
      </w:r>
      <w:r w:rsidR="00C23F57">
        <w:rPr>
          <w:rFonts w:ascii="Arial Narrow" w:hAnsi="Arial Narrow"/>
        </w:rPr>
        <w:t xml:space="preserve">адивостокской </w:t>
      </w:r>
      <w:r w:rsidRPr="001922D6">
        <w:rPr>
          <w:rFonts w:ascii="Arial Narrow" w:hAnsi="Arial Narrow"/>
        </w:rPr>
        <w:t>ТЭЦ-2 и НЗС в размере 5</w:t>
      </w:r>
      <w:r>
        <w:rPr>
          <w:rFonts w:ascii="Arial Narrow" w:hAnsi="Arial Narrow"/>
        </w:rPr>
        <w:t> </w:t>
      </w:r>
      <w:r w:rsidRPr="001922D6">
        <w:rPr>
          <w:rFonts w:ascii="Arial Narrow" w:hAnsi="Arial Narrow"/>
        </w:rPr>
        <w:t>773</w:t>
      </w:r>
      <w:r>
        <w:rPr>
          <w:rFonts w:ascii="Arial Narrow" w:hAnsi="Arial Narrow"/>
        </w:rPr>
        <w:t xml:space="preserve"> 224</w:t>
      </w:r>
      <w:r w:rsidRPr="001922D6">
        <w:rPr>
          <w:rFonts w:ascii="Arial Narrow" w:hAnsi="Arial Narrow"/>
        </w:rPr>
        <w:t xml:space="preserve"> </w:t>
      </w:r>
      <w:r>
        <w:rPr>
          <w:rFonts w:ascii="Arial Narrow" w:hAnsi="Arial Narrow"/>
        </w:rPr>
        <w:t>тыс</w:t>
      </w:r>
      <w:r w:rsidRPr="001922D6">
        <w:rPr>
          <w:rFonts w:ascii="Arial Narrow" w:hAnsi="Arial Narrow"/>
        </w:rPr>
        <w:t>. руб</w:t>
      </w:r>
      <w:r w:rsidR="00C23F57">
        <w:rPr>
          <w:rFonts w:ascii="Arial Narrow" w:hAnsi="Arial Narrow"/>
        </w:rPr>
        <w:t>лей</w:t>
      </w:r>
      <w:r w:rsidRPr="001922D6">
        <w:rPr>
          <w:rFonts w:ascii="Arial Narrow" w:hAnsi="Arial Narrow"/>
        </w:rPr>
        <w:t>.</w:t>
      </w:r>
      <w:r>
        <w:rPr>
          <w:rFonts w:ascii="Arial Narrow" w:hAnsi="Arial Narrow"/>
        </w:rPr>
        <w:t xml:space="preserve"> </w:t>
      </w:r>
      <w:r w:rsidRPr="001922D6">
        <w:rPr>
          <w:rFonts w:ascii="Arial Narrow" w:hAnsi="Arial Narrow"/>
        </w:rPr>
        <w:t xml:space="preserve">Отражены </w:t>
      </w:r>
      <w:r>
        <w:rPr>
          <w:rFonts w:ascii="Arial Narrow" w:hAnsi="Arial Narrow"/>
        </w:rPr>
        <w:t>расходы</w:t>
      </w:r>
      <w:r w:rsidRPr="001922D6">
        <w:rPr>
          <w:rFonts w:ascii="Arial Narrow" w:hAnsi="Arial Narrow"/>
        </w:rPr>
        <w:t xml:space="preserve"> от сделки мены по переоценки акций ПАО «ДЭК» в размере </w:t>
      </w:r>
      <w:r>
        <w:rPr>
          <w:rFonts w:ascii="Arial Narrow" w:hAnsi="Arial Narrow"/>
        </w:rPr>
        <w:t>12 579 813</w:t>
      </w:r>
      <w:r w:rsidRPr="001922D6">
        <w:rPr>
          <w:rFonts w:ascii="Arial Narrow" w:hAnsi="Arial Narrow"/>
        </w:rPr>
        <w:t xml:space="preserve"> тыс. руб</w:t>
      </w:r>
      <w:r w:rsidR="00C23F57">
        <w:rPr>
          <w:rFonts w:ascii="Arial Narrow" w:hAnsi="Arial Narrow"/>
        </w:rPr>
        <w:t>лей</w:t>
      </w:r>
      <w:r w:rsidRPr="001922D6">
        <w:rPr>
          <w:rFonts w:ascii="Arial Narrow" w:hAnsi="Arial Narrow"/>
        </w:rPr>
        <w:t>.</w:t>
      </w:r>
    </w:p>
    <w:p w14:paraId="75209B1A" w14:textId="6B0E902D" w:rsidR="001E3AE4" w:rsidRPr="00101CC2" w:rsidRDefault="001E3AE4" w:rsidP="001E3AE4">
      <w:pPr>
        <w:keepNext/>
        <w:keepLines/>
        <w:spacing w:line="283" w:lineRule="auto"/>
        <w:ind w:firstLine="709"/>
        <w:jc w:val="both"/>
        <w:rPr>
          <w:rFonts w:ascii="Arial Narrow" w:hAnsi="Arial Narrow"/>
        </w:rPr>
      </w:pPr>
      <w:r>
        <w:rPr>
          <w:rFonts w:ascii="Arial Narrow" w:hAnsi="Arial Narrow"/>
        </w:rPr>
        <w:t>За 2020</w:t>
      </w:r>
      <w:r w:rsidRPr="00101CC2">
        <w:rPr>
          <w:rFonts w:ascii="Arial Narrow" w:hAnsi="Arial Narrow"/>
        </w:rPr>
        <w:t xml:space="preserve"> год Обществом получен убыток в размере </w:t>
      </w:r>
      <w:r>
        <w:rPr>
          <w:rFonts w:ascii="Arial Narrow" w:hAnsi="Arial Narrow"/>
        </w:rPr>
        <w:t>12 371 922</w:t>
      </w:r>
      <w:r w:rsidR="00C23F57">
        <w:rPr>
          <w:rFonts w:ascii="Arial Narrow" w:hAnsi="Arial Narrow"/>
        </w:rPr>
        <w:t xml:space="preserve"> тыс. рублей</w:t>
      </w:r>
      <w:r>
        <w:rPr>
          <w:rFonts w:ascii="Arial Narrow" w:hAnsi="Arial Narrow"/>
        </w:rPr>
        <w:t>, по сравнению с 2019</w:t>
      </w:r>
      <w:r w:rsidRPr="00101CC2">
        <w:rPr>
          <w:rFonts w:ascii="Arial Narrow" w:hAnsi="Arial Narrow"/>
        </w:rPr>
        <w:t xml:space="preserve"> годом результат ухудшен на </w:t>
      </w:r>
      <w:r>
        <w:rPr>
          <w:rFonts w:ascii="Arial Narrow" w:hAnsi="Arial Narrow"/>
        </w:rPr>
        <w:t>282 201</w:t>
      </w:r>
      <w:r w:rsidRPr="00101CC2">
        <w:rPr>
          <w:rFonts w:ascii="Arial Narrow" w:hAnsi="Arial Narrow"/>
        </w:rPr>
        <w:t xml:space="preserve"> </w:t>
      </w:r>
      <w:r>
        <w:rPr>
          <w:rFonts w:ascii="Arial Narrow" w:hAnsi="Arial Narrow"/>
        </w:rPr>
        <w:t>тыс</w:t>
      </w:r>
      <w:r w:rsidRPr="00101CC2">
        <w:rPr>
          <w:rFonts w:ascii="Arial Narrow" w:hAnsi="Arial Narrow"/>
        </w:rPr>
        <w:t>. руб</w:t>
      </w:r>
      <w:r w:rsidR="00C23F57">
        <w:rPr>
          <w:rFonts w:ascii="Arial Narrow" w:hAnsi="Arial Narrow"/>
        </w:rPr>
        <w:t>лей</w:t>
      </w:r>
      <w:r w:rsidRPr="00101CC2">
        <w:rPr>
          <w:rFonts w:ascii="Arial Narrow" w:hAnsi="Arial Narrow"/>
        </w:rPr>
        <w:t>.</w:t>
      </w:r>
    </w:p>
    <w:p w14:paraId="07029C3B" w14:textId="77777777" w:rsidR="00EF7562" w:rsidRDefault="00EF7562" w:rsidP="001E3AE4">
      <w:pPr>
        <w:keepNext/>
        <w:keepLines/>
        <w:spacing w:line="276" w:lineRule="auto"/>
        <w:jc w:val="both"/>
        <w:rPr>
          <w:rFonts w:ascii="Arial Narrow" w:hAnsi="Arial Narrow"/>
        </w:rPr>
      </w:pPr>
    </w:p>
    <w:p w14:paraId="0A30472C" w14:textId="77777777" w:rsidR="00EF7562" w:rsidRDefault="009972EB" w:rsidP="001E3AE4">
      <w:pPr>
        <w:pStyle w:val="74"/>
        <w:keepLines/>
        <w:jc w:val="both"/>
        <w:rPr>
          <w:lang w:val="ru-RU"/>
        </w:rPr>
      </w:pPr>
      <w:r>
        <w:rPr>
          <w:lang w:val="ru-RU"/>
        </w:rPr>
        <w:t>5.2. Финансовая отчетность Общества за 2020 (отчетный) год. Аналитический баланс. Анализ структуры активов и пассивов. Расчет чистых активов Общества.</w:t>
      </w:r>
    </w:p>
    <w:p w14:paraId="79271E40" w14:textId="467B705E" w:rsidR="00EF7562" w:rsidRPr="00C23F57" w:rsidRDefault="00FD1777" w:rsidP="001E3AE4">
      <w:pPr>
        <w:keepNext/>
        <w:keepLines/>
        <w:spacing w:line="283" w:lineRule="auto"/>
        <w:ind w:firstLine="709"/>
        <w:jc w:val="both"/>
        <w:rPr>
          <w:rFonts w:ascii="Arial Narrow" w:hAnsi="Arial Narrow"/>
        </w:rPr>
      </w:pPr>
      <w:r w:rsidRPr="00C23F57">
        <w:rPr>
          <w:rFonts w:ascii="Arial Narrow" w:hAnsi="Arial Narrow"/>
        </w:rPr>
        <w:t xml:space="preserve">Годовая финансовая отчетность </w:t>
      </w:r>
      <w:r w:rsidRPr="00C23F57">
        <w:rPr>
          <w:rStyle w:val="SUBST"/>
          <w:rFonts w:ascii="Arial Narrow" w:hAnsi="Arial Narrow" w:cs="Arial"/>
          <w:b w:val="0"/>
          <w:bCs/>
          <w:i w:val="0"/>
          <w:iCs/>
          <w:sz w:val="24"/>
        </w:rPr>
        <w:t>Общества</w:t>
      </w:r>
      <w:r w:rsidRPr="00C23F57">
        <w:rPr>
          <w:rFonts w:ascii="Arial Narrow" w:hAnsi="Arial Narrow"/>
        </w:rPr>
        <w:t xml:space="preserve"> за </w:t>
      </w:r>
      <w:r w:rsidR="003C3B6F" w:rsidRPr="00C23F57">
        <w:rPr>
          <w:rFonts w:ascii="Arial Narrow" w:hAnsi="Arial Narrow"/>
        </w:rPr>
        <w:t>2020 год</w:t>
      </w:r>
      <w:r w:rsidRPr="00C23F57">
        <w:rPr>
          <w:rFonts w:ascii="Arial Narrow" w:hAnsi="Arial Narrow"/>
        </w:rPr>
        <w:t xml:space="preserve"> (краткая форма бухгалтерского баланса и отчета о финансовых результатах) представлена в Приложении № 1.</w:t>
      </w:r>
    </w:p>
    <w:p w14:paraId="0892B33F" w14:textId="77777777" w:rsidR="00C23F57" w:rsidRDefault="00C23F57" w:rsidP="001E3AE4">
      <w:pPr>
        <w:keepNext/>
        <w:keepLines/>
        <w:spacing w:line="283" w:lineRule="auto"/>
        <w:ind w:firstLine="709"/>
        <w:jc w:val="both"/>
        <w:rPr>
          <w:rFonts w:ascii="Arial Narrow" w:hAnsi="Arial Narrow"/>
          <w:b/>
        </w:rPr>
      </w:pPr>
    </w:p>
    <w:p w14:paraId="6CC07116" w14:textId="77777777" w:rsidR="00EF7562" w:rsidRDefault="009972EB" w:rsidP="002B119E">
      <w:pPr>
        <w:pStyle w:val="67"/>
        <w:keepLines/>
        <w:jc w:val="center"/>
        <w:rPr>
          <w:smallCaps w:val="0"/>
          <w:lang w:val="ru-RU"/>
        </w:rPr>
      </w:pPr>
      <w:r>
        <w:rPr>
          <w:smallCaps w:val="0"/>
          <w:lang w:val="ru-RU"/>
        </w:rPr>
        <w:t xml:space="preserve">5.2.1. Финансовая отчетность Общества за 2020 год. Аналитический баланс. Анализ структуры активов и пассивов. </w:t>
      </w:r>
    </w:p>
    <w:tbl>
      <w:tblPr>
        <w:tblStyle w:val="aff6"/>
        <w:tblW w:w="9492" w:type="dxa"/>
        <w:tblInd w:w="142" w:type="dxa"/>
        <w:tblLook w:val="04A0" w:firstRow="1" w:lastRow="0" w:firstColumn="1" w:lastColumn="0" w:noHBand="0" w:noVBand="1"/>
      </w:tblPr>
      <w:tblGrid>
        <w:gridCol w:w="4248"/>
        <w:gridCol w:w="1275"/>
        <w:gridCol w:w="1418"/>
        <w:gridCol w:w="1276"/>
        <w:gridCol w:w="1275"/>
      </w:tblGrid>
      <w:tr w:rsidR="002C6EC8" w14:paraId="6AEE510F" w14:textId="77777777" w:rsidTr="000C75CE">
        <w:tc>
          <w:tcPr>
            <w:tcW w:w="9492" w:type="dxa"/>
            <w:gridSpan w:val="5"/>
            <w:shd w:val="clear" w:color="auto" w:fill="E3E3FD"/>
          </w:tcPr>
          <w:p w14:paraId="1FC530D0" w14:textId="77777777" w:rsidR="002C6EC8" w:rsidRPr="002C6EC8" w:rsidRDefault="002C6EC8" w:rsidP="002B119E">
            <w:pPr>
              <w:pStyle w:val="67"/>
              <w:keepLines/>
              <w:pBdr>
                <w:top w:val="none" w:sz="0" w:space="0" w:color="auto"/>
                <w:left w:val="none" w:sz="0" w:space="0" w:color="auto"/>
                <w:bottom w:val="none" w:sz="0" w:space="0" w:color="auto"/>
                <w:right w:val="none" w:sz="0" w:space="0" w:color="auto"/>
                <w:between w:val="none" w:sz="0" w:space="0" w:color="auto"/>
              </w:pBdr>
              <w:ind w:left="0"/>
              <w:jc w:val="center"/>
              <w:rPr>
                <w:smallCaps w:val="0"/>
                <w:lang w:val="ru-RU"/>
              </w:rPr>
            </w:pPr>
            <w:r w:rsidRPr="002C6EC8">
              <w:rPr>
                <w:smallCaps w:val="0"/>
                <w:lang w:val="ru-RU"/>
              </w:rPr>
              <w:t>Аналитический баланс АО «ДГК» за 2020 год, тыс. рублей</w:t>
            </w:r>
          </w:p>
        </w:tc>
      </w:tr>
      <w:tr w:rsidR="002C6EC8" w14:paraId="7BEE3F0E" w14:textId="77777777" w:rsidTr="000C75CE">
        <w:tc>
          <w:tcPr>
            <w:tcW w:w="4248" w:type="dxa"/>
            <w:vMerge w:val="restart"/>
            <w:shd w:val="clear" w:color="auto" w:fill="E3E3FD"/>
            <w:vAlign w:val="center"/>
          </w:tcPr>
          <w:p w14:paraId="53A8A0D0" w14:textId="77777777" w:rsidR="002C6EC8" w:rsidRPr="002C6EC8" w:rsidRDefault="002C6EC8" w:rsidP="002B119E">
            <w:pPr>
              <w:keepNext/>
              <w:keepLines/>
              <w:spacing w:before="120" w:after="120"/>
              <w:jc w:val="center"/>
              <w:rPr>
                <w:rFonts w:ascii="Arial Narrow" w:eastAsia="Arial Narrow" w:hAnsi="Arial Narrow" w:cs="Arial Narrow"/>
              </w:rPr>
            </w:pPr>
            <w:r w:rsidRPr="002C6EC8">
              <w:rPr>
                <w:rFonts w:ascii="Arial Narrow" w:eastAsia="Arial Narrow" w:hAnsi="Arial Narrow" w:cs="Arial Narrow"/>
                <w:b/>
                <w:bCs/>
              </w:rPr>
              <w:t>Показатели</w:t>
            </w:r>
          </w:p>
        </w:tc>
        <w:tc>
          <w:tcPr>
            <w:tcW w:w="1275" w:type="dxa"/>
            <w:vMerge w:val="restart"/>
            <w:shd w:val="clear" w:color="auto" w:fill="E3E3FD"/>
            <w:vAlign w:val="center"/>
          </w:tcPr>
          <w:p w14:paraId="072E28DA" w14:textId="77777777" w:rsidR="002C6EC8" w:rsidRPr="002C6EC8" w:rsidRDefault="002C6EC8" w:rsidP="002B119E">
            <w:pPr>
              <w:keepNext/>
              <w:keepLines/>
              <w:jc w:val="center"/>
              <w:rPr>
                <w:rFonts w:ascii="Arial Narrow" w:eastAsia="Arial Narrow" w:hAnsi="Arial Narrow" w:cs="Arial Narrow"/>
              </w:rPr>
            </w:pPr>
            <w:r w:rsidRPr="002C6EC8">
              <w:rPr>
                <w:rFonts w:ascii="Arial Narrow" w:eastAsia="Arial Narrow" w:hAnsi="Arial Narrow" w:cs="Arial Narrow"/>
                <w:b/>
                <w:bCs/>
              </w:rPr>
              <w:t>на</w:t>
            </w:r>
          </w:p>
          <w:p w14:paraId="10E1EC25" w14:textId="77777777" w:rsidR="002C6EC8" w:rsidRPr="002C6EC8" w:rsidRDefault="002C6EC8" w:rsidP="002B119E">
            <w:pPr>
              <w:keepNext/>
              <w:keepLines/>
              <w:jc w:val="center"/>
              <w:rPr>
                <w:rFonts w:ascii="Arial Narrow" w:eastAsia="Arial Narrow" w:hAnsi="Arial Narrow" w:cs="Arial Narrow"/>
              </w:rPr>
            </w:pPr>
            <w:r w:rsidRPr="002C6EC8">
              <w:rPr>
                <w:rFonts w:ascii="Arial Narrow" w:eastAsia="Arial Narrow" w:hAnsi="Arial Narrow" w:cs="Arial Narrow"/>
                <w:b/>
                <w:bCs/>
              </w:rPr>
              <w:t>31.12.2019</w:t>
            </w:r>
          </w:p>
        </w:tc>
        <w:tc>
          <w:tcPr>
            <w:tcW w:w="1418" w:type="dxa"/>
            <w:vMerge w:val="restart"/>
            <w:shd w:val="clear" w:color="auto" w:fill="E3E3FD"/>
            <w:vAlign w:val="center"/>
          </w:tcPr>
          <w:p w14:paraId="462CFCB7" w14:textId="77777777" w:rsidR="002C6EC8" w:rsidRPr="002C6EC8" w:rsidRDefault="002C6EC8" w:rsidP="002B119E">
            <w:pPr>
              <w:keepNext/>
              <w:keepLines/>
              <w:jc w:val="center"/>
              <w:rPr>
                <w:rFonts w:ascii="Arial Narrow" w:eastAsia="Arial Narrow" w:hAnsi="Arial Narrow" w:cs="Arial Narrow"/>
              </w:rPr>
            </w:pPr>
            <w:r w:rsidRPr="002C6EC8">
              <w:rPr>
                <w:rFonts w:ascii="Arial Narrow" w:eastAsia="Arial Narrow" w:hAnsi="Arial Narrow" w:cs="Arial Narrow"/>
                <w:b/>
                <w:bCs/>
              </w:rPr>
              <w:t>на</w:t>
            </w:r>
          </w:p>
          <w:p w14:paraId="46E7D7F0" w14:textId="77777777" w:rsidR="002C6EC8" w:rsidRPr="002C6EC8" w:rsidRDefault="002C6EC8" w:rsidP="002B119E">
            <w:pPr>
              <w:keepNext/>
              <w:keepLines/>
              <w:jc w:val="center"/>
              <w:rPr>
                <w:rFonts w:ascii="Arial Narrow" w:eastAsia="Arial Narrow" w:hAnsi="Arial Narrow" w:cs="Arial Narrow"/>
              </w:rPr>
            </w:pPr>
            <w:r w:rsidRPr="002C6EC8">
              <w:rPr>
                <w:rFonts w:ascii="Arial Narrow" w:eastAsia="Arial Narrow" w:hAnsi="Arial Narrow" w:cs="Arial Narrow"/>
                <w:b/>
                <w:bCs/>
              </w:rPr>
              <w:t>31.12.2020</w:t>
            </w:r>
          </w:p>
        </w:tc>
        <w:tc>
          <w:tcPr>
            <w:tcW w:w="2551" w:type="dxa"/>
            <w:gridSpan w:val="2"/>
            <w:shd w:val="clear" w:color="auto" w:fill="E3E3FD"/>
            <w:vAlign w:val="center"/>
          </w:tcPr>
          <w:p w14:paraId="4753FBC3" w14:textId="77777777" w:rsidR="002C6EC8" w:rsidRPr="002C6EC8" w:rsidRDefault="002C6EC8" w:rsidP="002B119E">
            <w:pPr>
              <w:keepNext/>
              <w:keepLines/>
              <w:jc w:val="center"/>
              <w:rPr>
                <w:rFonts w:ascii="Arial Narrow" w:eastAsia="Arial Narrow" w:hAnsi="Arial Narrow" w:cs="Arial Narrow"/>
              </w:rPr>
            </w:pPr>
            <w:r w:rsidRPr="002C6EC8">
              <w:rPr>
                <w:rFonts w:ascii="Arial Narrow" w:eastAsia="Arial Narrow" w:hAnsi="Arial Narrow" w:cs="Arial Narrow"/>
                <w:b/>
                <w:bCs/>
              </w:rPr>
              <w:t>Отклонения</w:t>
            </w:r>
          </w:p>
        </w:tc>
      </w:tr>
      <w:tr w:rsidR="002C6EC8" w14:paraId="58F1B467" w14:textId="77777777" w:rsidTr="000C75CE">
        <w:tc>
          <w:tcPr>
            <w:tcW w:w="4248" w:type="dxa"/>
            <w:vMerge/>
            <w:shd w:val="clear" w:color="auto" w:fill="E3E3FD"/>
          </w:tcPr>
          <w:p w14:paraId="7DF5E668" w14:textId="77777777" w:rsidR="002C6EC8" w:rsidRPr="002C6EC8" w:rsidRDefault="002C6EC8" w:rsidP="002B119E">
            <w:pPr>
              <w:pStyle w:val="67"/>
              <w:keepLines/>
              <w:pBdr>
                <w:top w:val="none" w:sz="0" w:space="0" w:color="auto"/>
                <w:left w:val="none" w:sz="0" w:space="0" w:color="auto"/>
                <w:bottom w:val="none" w:sz="0" w:space="0" w:color="auto"/>
                <w:right w:val="none" w:sz="0" w:space="0" w:color="auto"/>
                <w:between w:val="none" w:sz="0" w:space="0" w:color="auto"/>
              </w:pBdr>
              <w:ind w:left="0"/>
              <w:rPr>
                <w:smallCaps w:val="0"/>
                <w:lang w:val="ru-RU"/>
              </w:rPr>
            </w:pPr>
          </w:p>
        </w:tc>
        <w:tc>
          <w:tcPr>
            <w:tcW w:w="1275" w:type="dxa"/>
            <w:vMerge/>
            <w:shd w:val="clear" w:color="auto" w:fill="E3E3FD"/>
          </w:tcPr>
          <w:p w14:paraId="5D951A64" w14:textId="77777777" w:rsidR="002C6EC8" w:rsidRPr="002C6EC8" w:rsidRDefault="002C6EC8" w:rsidP="002B119E">
            <w:pPr>
              <w:pStyle w:val="67"/>
              <w:keepLines/>
              <w:pBdr>
                <w:top w:val="none" w:sz="0" w:space="0" w:color="auto"/>
                <w:left w:val="none" w:sz="0" w:space="0" w:color="auto"/>
                <w:bottom w:val="none" w:sz="0" w:space="0" w:color="auto"/>
                <w:right w:val="none" w:sz="0" w:space="0" w:color="auto"/>
                <w:between w:val="none" w:sz="0" w:space="0" w:color="auto"/>
              </w:pBdr>
              <w:ind w:left="0"/>
              <w:rPr>
                <w:smallCaps w:val="0"/>
                <w:lang w:val="ru-RU"/>
              </w:rPr>
            </w:pPr>
          </w:p>
        </w:tc>
        <w:tc>
          <w:tcPr>
            <w:tcW w:w="1418" w:type="dxa"/>
            <w:vMerge/>
            <w:shd w:val="clear" w:color="auto" w:fill="E3E3FD"/>
          </w:tcPr>
          <w:p w14:paraId="3C225CD9" w14:textId="77777777" w:rsidR="002C6EC8" w:rsidRPr="002C6EC8" w:rsidRDefault="002C6EC8" w:rsidP="002B119E">
            <w:pPr>
              <w:pStyle w:val="67"/>
              <w:keepLines/>
              <w:pBdr>
                <w:top w:val="none" w:sz="0" w:space="0" w:color="auto"/>
                <w:left w:val="none" w:sz="0" w:space="0" w:color="auto"/>
                <w:bottom w:val="none" w:sz="0" w:space="0" w:color="auto"/>
                <w:right w:val="none" w:sz="0" w:space="0" w:color="auto"/>
                <w:between w:val="none" w:sz="0" w:space="0" w:color="auto"/>
              </w:pBdr>
              <w:ind w:left="0"/>
              <w:rPr>
                <w:smallCaps w:val="0"/>
                <w:lang w:val="ru-RU"/>
              </w:rPr>
            </w:pPr>
          </w:p>
        </w:tc>
        <w:tc>
          <w:tcPr>
            <w:tcW w:w="1276" w:type="dxa"/>
            <w:shd w:val="clear" w:color="auto" w:fill="E3E3FD"/>
            <w:vAlign w:val="center"/>
          </w:tcPr>
          <w:p w14:paraId="0D50C79A" w14:textId="77777777" w:rsidR="002C6EC8" w:rsidRPr="002C6EC8" w:rsidRDefault="002C6EC8" w:rsidP="002B119E">
            <w:pPr>
              <w:keepNext/>
              <w:keepLines/>
              <w:spacing w:before="4" w:after="4"/>
              <w:ind w:left="-113" w:right="-113"/>
              <w:jc w:val="center"/>
              <w:rPr>
                <w:rFonts w:ascii="Arial Narrow" w:eastAsia="Arial Narrow" w:hAnsi="Arial Narrow" w:cs="Arial Narrow"/>
              </w:rPr>
            </w:pPr>
            <w:r>
              <w:rPr>
                <w:rFonts w:ascii="Arial Narrow" w:eastAsia="Arial Narrow" w:hAnsi="Arial Narrow" w:cs="Arial Narrow"/>
                <w:b/>
                <w:bCs/>
              </w:rPr>
              <w:t>тыс. р</w:t>
            </w:r>
            <w:r w:rsidRPr="002C6EC8">
              <w:rPr>
                <w:rFonts w:ascii="Arial Narrow" w:eastAsia="Arial Narrow" w:hAnsi="Arial Narrow" w:cs="Arial Narrow"/>
                <w:b/>
                <w:bCs/>
              </w:rPr>
              <w:t>ублей</w:t>
            </w:r>
          </w:p>
        </w:tc>
        <w:tc>
          <w:tcPr>
            <w:tcW w:w="1275" w:type="dxa"/>
            <w:shd w:val="clear" w:color="auto" w:fill="E3E3FD"/>
            <w:vAlign w:val="center"/>
          </w:tcPr>
          <w:p w14:paraId="6F061F75" w14:textId="77777777" w:rsidR="002C6EC8" w:rsidRPr="002C6EC8" w:rsidRDefault="002C6EC8" w:rsidP="002B119E">
            <w:pPr>
              <w:keepNext/>
              <w:keepLines/>
              <w:spacing w:before="4" w:after="4"/>
              <w:jc w:val="center"/>
              <w:rPr>
                <w:rFonts w:ascii="Arial Narrow" w:eastAsia="Arial Narrow" w:hAnsi="Arial Narrow" w:cs="Arial Narrow"/>
              </w:rPr>
            </w:pPr>
            <w:r>
              <w:rPr>
                <w:rFonts w:ascii="Arial Narrow" w:eastAsia="Arial Narrow" w:hAnsi="Arial Narrow" w:cs="Arial Narrow"/>
                <w:b/>
                <w:bCs/>
              </w:rPr>
              <w:t>%</w:t>
            </w:r>
          </w:p>
        </w:tc>
      </w:tr>
      <w:tr w:rsidR="004373D6" w:rsidRPr="002C6EC8" w14:paraId="7FC74B96" w14:textId="77777777" w:rsidTr="000C75CE">
        <w:tc>
          <w:tcPr>
            <w:tcW w:w="4248" w:type="dxa"/>
          </w:tcPr>
          <w:p w14:paraId="21AF598F" w14:textId="4A26BEDB" w:rsidR="004373D6" w:rsidRPr="004373D6" w:rsidRDefault="004373D6" w:rsidP="002B119E">
            <w:pPr>
              <w:pStyle w:val="67"/>
              <w:keepLines/>
              <w:pBdr>
                <w:top w:val="none" w:sz="0" w:space="0" w:color="auto"/>
                <w:left w:val="none" w:sz="0" w:space="0" w:color="auto"/>
                <w:bottom w:val="none" w:sz="0" w:space="0" w:color="auto"/>
                <w:right w:val="none" w:sz="0" w:space="0" w:color="auto"/>
                <w:between w:val="none" w:sz="0" w:space="0" w:color="auto"/>
              </w:pBdr>
              <w:ind w:left="0"/>
              <w:rPr>
                <w:b w:val="0"/>
                <w:i/>
                <w:smallCaps w:val="0"/>
                <w:lang w:val="ru-RU"/>
              </w:rPr>
            </w:pPr>
            <w:r w:rsidRPr="004373D6">
              <w:rPr>
                <w:b w:val="0"/>
                <w:i/>
                <w:smallCaps w:val="0"/>
                <w:lang w:val="ru-RU"/>
              </w:rPr>
              <w:t>АКТИВЫ</w:t>
            </w:r>
          </w:p>
        </w:tc>
        <w:tc>
          <w:tcPr>
            <w:tcW w:w="1275" w:type="dxa"/>
          </w:tcPr>
          <w:p w14:paraId="5F0B8BEE" w14:textId="77777777" w:rsidR="004373D6" w:rsidRPr="002C6EC8" w:rsidRDefault="004373D6" w:rsidP="002B119E">
            <w:pPr>
              <w:pStyle w:val="67"/>
              <w:keepLines/>
              <w:pBdr>
                <w:top w:val="none" w:sz="0" w:space="0" w:color="auto"/>
                <w:left w:val="none" w:sz="0" w:space="0" w:color="auto"/>
                <w:bottom w:val="none" w:sz="0" w:space="0" w:color="auto"/>
                <w:right w:val="none" w:sz="0" w:space="0" w:color="auto"/>
                <w:between w:val="none" w:sz="0" w:space="0" w:color="auto"/>
              </w:pBdr>
              <w:ind w:left="0"/>
              <w:rPr>
                <w:b w:val="0"/>
                <w:i/>
                <w:smallCaps w:val="0"/>
                <w:lang w:val="ru-RU"/>
              </w:rPr>
            </w:pPr>
          </w:p>
        </w:tc>
        <w:tc>
          <w:tcPr>
            <w:tcW w:w="1418" w:type="dxa"/>
          </w:tcPr>
          <w:p w14:paraId="59040027" w14:textId="77777777" w:rsidR="004373D6" w:rsidRPr="002C6EC8" w:rsidRDefault="004373D6" w:rsidP="002B119E">
            <w:pPr>
              <w:pStyle w:val="67"/>
              <w:keepLines/>
              <w:pBdr>
                <w:top w:val="none" w:sz="0" w:space="0" w:color="auto"/>
                <w:left w:val="none" w:sz="0" w:space="0" w:color="auto"/>
                <w:bottom w:val="none" w:sz="0" w:space="0" w:color="auto"/>
                <w:right w:val="none" w:sz="0" w:space="0" w:color="auto"/>
                <w:between w:val="none" w:sz="0" w:space="0" w:color="auto"/>
              </w:pBdr>
              <w:ind w:left="0"/>
              <w:rPr>
                <w:b w:val="0"/>
                <w:i/>
                <w:smallCaps w:val="0"/>
                <w:lang w:val="ru-RU"/>
              </w:rPr>
            </w:pPr>
          </w:p>
        </w:tc>
        <w:tc>
          <w:tcPr>
            <w:tcW w:w="1276" w:type="dxa"/>
          </w:tcPr>
          <w:p w14:paraId="0986B814" w14:textId="77777777" w:rsidR="004373D6" w:rsidRPr="002C6EC8" w:rsidRDefault="004373D6" w:rsidP="002B119E">
            <w:pPr>
              <w:pStyle w:val="67"/>
              <w:keepLines/>
              <w:pBdr>
                <w:top w:val="none" w:sz="0" w:space="0" w:color="auto"/>
                <w:left w:val="none" w:sz="0" w:space="0" w:color="auto"/>
                <w:bottom w:val="none" w:sz="0" w:space="0" w:color="auto"/>
                <w:right w:val="none" w:sz="0" w:space="0" w:color="auto"/>
                <w:between w:val="none" w:sz="0" w:space="0" w:color="auto"/>
              </w:pBdr>
              <w:ind w:left="0"/>
              <w:rPr>
                <w:b w:val="0"/>
                <w:i/>
                <w:smallCaps w:val="0"/>
                <w:lang w:val="ru-RU"/>
              </w:rPr>
            </w:pPr>
          </w:p>
        </w:tc>
        <w:tc>
          <w:tcPr>
            <w:tcW w:w="1275" w:type="dxa"/>
          </w:tcPr>
          <w:p w14:paraId="10509DED" w14:textId="77777777" w:rsidR="004373D6" w:rsidRPr="002C6EC8" w:rsidRDefault="004373D6" w:rsidP="002B119E">
            <w:pPr>
              <w:pStyle w:val="67"/>
              <w:keepLines/>
              <w:pBdr>
                <w:top w:val="none" w:sz="0" w:space="0" w:color="auto"/>
                <w:left w:val="none" w:sz="0" w:space="0" w:color="auto"/>
                <w:bottom w:val="none" w:sz="0" w:space="0" w:color="auto"/>
                <w:right w:val="none" w:sz="0" w:space="0" w:color="auto"/>
                <w:between w:val="none" w:sz="0" w:space="0" w:color="auto"/>
              </w:pBdr>
              <w:ind w:left="0"/>
              <w:rPr>
                <w:b w:val="0"/>
                <w:i/>
                <w:smallCaps w:val="0"/>
                <w:lang w:val="ru-RU"/>
              </w:rPr>
            </w:pPr>
          </w:p>
        </w:tc>
      </w:tr>
      <w:tr w:rsidR="002C6EC8" w:rsidRPr="002C6EC8" w14:paraId="5BC68CE2" w14:textId="77777777" w:rsidTr="000C75CE">
        <w:tc>
          <w:tcPr>
            <w:tcW w:w="4248" w:type="dxa"/>
          </w:tcPr>
          <w:p w14:paraId="4BA2B8A5" w14:textId="77777777" w:rsidR="002C6EC8" w:rsidRPr="002C6EC8" w:rsidRDefault="002C6EC8" w:rsidP="002B119E">
            <w:pPr>
              <w:pStyle w:val="67"/>
              <w:keepLines/>
              <w:pBdr>
                <w:top w:val="none" w:sz="0" w:space="0" w:color="auto"/>
                <w:left w:val="none" w:sz="0" w:space="0" w:color="auto"/>
                <w:bottom w:val="none" w:sz="0" w:space="0" w:color="auto"/>
                <w:right w:val="none" w:sz="0" w:space="0" w:color="auto"/>
                <w:between w:val="none" w:sz="0" w:space="0" w:color="auto"/>
              </w:pBdr>
              <w:ind w:left="0"/>
              <w:rPr>
                <w:b w:val="0"/>
                <w:i/>
                <w:smallCaps w:val="0"/>
                <w:lang w:val="ru-RU"/>
              </w:rPr>
            </w:pPr>
            <w:r w:rsidRPr="002C6EC8">
              <w:rPr>
                <w:b w:val="0"/>
                <w:smallCaps w:val="0"/>
                <w:lang w:val="ru-RU"/>
              </w:rPr>
              <w:t>1</w:t>
            </w:r>
            <w:r w:rsidRPr="002C6EC8">
              <w:rPr>
                <w:b w:val="0"/>
                <w:i/>
                <w:smallCaps w:val="0"/>
                <w:lang w:val="ru-RU"/>
              </w:rPr>
              <w:t>.</w:t>
            </w:r>
            <w:r w:rsidRPr="002C6EC8">
              <w:rPr>
                <w:b w:val="0"/>
                <w:i/>
                <w:smallCaps w:val="0"/>
                <w:lang w:val="ru-RU"/>
              </w:rPr>
              <w:tab/>
              <w:t>Внеоборотные активы:</w:t>
            </w:r>
          </w:p>
        </w:tc>
        <w:tc>
          <w:tcPr>
            <w:tcW w:w="1275" w:type="dxa"/>
          </w:tcPr>
          <w:p w14:paraId="3C927AFE" w14:textId="77777777" w:rsidR="002C6EC8" w:rsidRPr="002C6EC8" w:rsidRDefault="002C6EC8" w:rsidP="002B119E">
            <w:pPr>
              <w:pStyle w:val="67"/>
              <w:keepLines/>
              <w:pBdr>
                <w:top w:val="none" w:sz="0" w:space="0" w:color="auto"/>
                <w:left w:val="none" w:sz="0" w:space="0" w:color="auto"/>
                <w:bottom w:val="none" w:sz="0" w:space="0" w:color="auto"/>
                <w:right w:val="none" w:sz="0" w:space="0" w:color="auto"/>
                <w:between w:val="none" w:sz="0" w:space="0" w:color="auto"/>
              </w:pBdr>
              <w:ind w:left="0"/>
              <w:rPr>
                <w:b w:val="0"/>
                <w:i/>
                <w:smallCaps w:val="0"/>
                <w:lang w:val="ru-RU"/>
              </w:rPr>
            </w:pPr>
          </w:p>
        </w:tc>
        <w:tc>
          <w:tcPr>
            <w:tcW w:w="1418" w:type="dxa"/>
          </w:tcPr>
          <w:p w14:paraId="5A852F13" w14:textId="77777777" w:rsidR="002C6EC8" w:rsidRPr="002C6EC8" w:rsidRDefault="002C6EC8" w:rsidP="002B119E">
            <w:pPr>
              <w:pStyle w:val="67"/>
              <w:keepLines/>
              <w:pBdr>
                <w:top w:val="none" w:sz="0" w:space="0" w:color="auto"/>
                <w:left w:val="none" w:sz="0" w:space="0" w:color="auto"/>
                <w:bottom w:val="none" w:sz="0" w:space="0" w:color="auto"/>
                <w:right w:val="none" w:sz="0" w:space="0" w:color="auto"/>
                <w:between w:val="none" w:sz="0" w:space="0" w:color="auto"/>
              </w:pBdr>
              <w:ind w:left="0"/>
              <w:rPr>
                <w:b w:val="0"/>
                <w:i/>
                <w:smallCaps w:val="0"/>
                <w:lang w:val="ru-RU"/>
              </w:rPr>
            </w:pPr>
          </w:p>
        </w:tc>
        <w:tc>
          <w:tcPr>
            <w:tcW w:w="1276" w:type="dxa"/>
          </w:tcPr>
          <w:p w14:paraId="426BCCB6" w14:textId="77777777" w:rsidR="002C6EC8" w:rsidRPr="002C6EC8" w:rsidRDefault="002C6EC8" w:rsidP="002B119E">
            <w:pPr>
              <w:pStyle w:val="67"/>
              <w:keepLines/>
              <w:pBdr>
                <w:top w:val="none" w:sz="0" w:space="0" w:color="auto"/>
                <w:left w:val="none" w:sz="0" w:space="0" w:color="auto"/>
                <w:bottom w:val="none" w:sz="0" w:space="0" w:color="auto"/>
                <w:right w:val="none" w:sz="0" w:space="0" w:color="auto"/>
                <w:between w:val="none" w:sz="0" w:space="0" w:color="auto"/>
              </w:pBdr>
              <w:ind w:left="0"/>
              <w:rPr>
                <w:b w:val="0"/>
                <w:i/>
                <w:smallCaps w:val="0"/>
                <w:lang w:val="ru-RU"/>
              </w:rPr>
            </w:pPr>
          </w:p>
        </w:tc>
        <w:tc>
          <w:tcPr>
            <w:tcW w:w="1275" w:type="dxa"/>
          </w:tcPr>
          <w:p w14:paraId="3C992FAB" w14:textId="77777777" w:rsidR="002C6EC8" w:rsidRPr="002C6EC8" w:rsidRDefault="002C6EC8" w:rsidP="002B119E">
            <w:pPr>
              <w:pStyle w:val="67"/>
              <w:keepLines/>
              <w:pBdr>
                <w:top w:val="none" w:sz="0" w:space="0" w:color="auto"/>
                <w:left w:val="none" w:sz="0" w:space="0" w:color="auto"/>
                <w:bottom w:val="none" w:sz="0" w:space="0" w:color="auto"/>
                <w:right w:val="none" w:sz="0" w:space="0" w:color="auto"/>
                <w:between w:val="none" w:sz="0" w:space="0" w:color="auto"/>
              </w:pBdr>
              <w:ind w:left="0"/>
              <w:rPr>
                <w:b w:val="0"/>
                <w:i/>
                <w:smallCaps w:val="0"/>
                <w:lang w:val="ru-RU"/>
              </w:rPr>
            </w:pPr>
          </w:p>
        </w:tc>
      </w:tr>
      <w:tr w:rsidR="002C6EC8" w:rsidRPr="002C6EC8" w14:paraId="3D7DABDB" w14:textId="77777777" w:rsidTr="000C75CE">
        <w:tc>
          <w:tcPr>
            <w:tcW w:w="4248" w:type="dxa"/>
            <w:vAlign w:val="center"/>
          </w:tcPr>
          <w:p w14:paraId="6B17AB2B" w14:textId="77777777" w:rsidR="002C6EC8" w:rsidRPr="002C6EC8" w:rsidRDefault="002C6EC8" w:rsidP="002B119E">
            <w:pPr>
              <w:keepNext/>
              <w:keepLines/>
              <w:rPr>
                <w:rFonts w:ascii="Arial Narrow" w:eastAsia="Arial Narrow" w:hAnsi="Arial Narrow" w:cs="Arial Narrow"/>
              </w:rPr>
            </w:pPr>
            <w:r w:rsidRPr="002C6EC8">
              <w:rPr>
                <w:rFonts w:ascii="Arial Narrow" w:eastAsia="Arial Narrow" w:hAnsi="Arial Narrow" w:cs="Arial Narrow"/>
                <w:color w:val="000000"/>
              </w:rPr>
              <w:t>Нематериальные активы</w:t>
            </w:r>
          </w:p>
        </w:tc>
        <w:tc>
          <w:tcPr>
            <w:tcW w:w="1275" w:type="dxa"/>
            <w:vAlign w:val="center"/>
          </w:tcPr>
          <w:p w14:paraId="060E6E23" w14:textId="77777777" w:rsidR="002C6EC8" w:rsidRPr="002C6EC8" w:rsidRDefault="002C6EC8" w:rsidP="002B119E">
            <w:pPr>
              <w:keepNext/>
              <w:keepLines/>
              <w:jc w:val="center"/>
              <w:rPr>
                <w:rFonts w:ascii="Arial Narrow" w:eastAsia="Arial Narrow" w:hAnsi="Arial Narrow" w:cs="Arial Narrow"/>
              </w:rPr>
            </w:pPr>
            <w:r w:rsidRPr="002C6EC8">
              <w:rPr>
                <w:rFonts w:ascii="Arial Narrow" w:eastAsia="Arial Narrow" w:hAnsi="Arial Narrow" w:cs="Arial Narrow"/>
                <w:color w:val="000000"/>
              </w:rPr>
              <w:t>187 019</w:t>
            </w:r>
          </w:p>
        </w:tc>
        <w:tc>
          <w:tcPr>
            <w:tcW w:w="1418" w:type="dxa"/>
            <w:vAlign w:val="center"/>
          </w:tcPr>
          <w:p w14:paraId="72A3DC33" w14:textId="77777777" w:rsidR="002C6EC8" w:rsidRPr="002C6EC8" w:rsidRDefault="002C6EC8" w:rsidP="002B119E">
            <w:pPr>
              <w:keepNext/>
              <w:keepLines/>
              <w:jc w:val="center"/>
              <w:rPr>
                <w:rFonts w:ascii="Arial Narrow" w:eastAsia="Arial Narrow" w:hAnsi="Arial Narrow" w:cs="Arial Narrow"/>
                <w:color w:val="000000"/>
              </w:rPr>
            </w:pPr>
            <w:r w:rsidRPr="002C6EC8">
              <w:rPr>
                <w:rFonts w:ascii="Arial Narrow" w:eastAsia="Arial Narrow" w:hAnsi="Arial Narrow" w:cs="Arial Narrow"/>
                <w:color w:val="000000"/>
              </w:rPr>
              <w:t>177 159</w:t>
            </w:r>
          </w:p>
        </w:tc>
        <w:tc>
          <w:tcPr>
            <w:tcW w:w="1276" w:type="dxa"/>
            <w:vAlign w:val="center"/>
          </w:tcPr>
          <w:p w14:paraId="1343862B" w14:textId="77777777" w:rsidR="002C6EC8" w:rsidRPr="002C6EC8" w:rsidRDefault="002C6EC8" w:rsidP="002B119E">
            <w:pPr>
              <w:keepNext/>
              <w:keepLines/>
              <w:jc w:val="center"/>
              <w:rPr>
                <w:rFonts w:ascii="Arial Narrow" w:eastAsia="Arial Narrow" w:hAnsi="Arial Narrow" w:cs="Arial Narrow"/>
              </w:rPr>
            </w:pPr>
            <w:r w:rsidRPr="002C6EC8">
              <w:rPr>
                <w:rFonts w:ascii="Arial Narrow" w:eastAsia="Arial Narrow" w:hAnsi="Arial Narrow" w:cs="Arial Narrow"/>
                <w:color w:val="000000"/>
              </w:rPr>
              <w:t>-9 860</w:t>
            </w:r>
          </w:p>
        </w:tc>
        <w:tc>
          <w:tcPr>
            <w:tcW w:w="1275" w:type="dxa"/>
            <w:vAlign w:val="center"/>
          </w:tcPr>
          <w:p w14:paraId="207ED9FE" w14:textId="77777777" w:rsidR="002C6EC8" w:rsidRPr="002C6EC8" w:rsidRDefault="002C6EC8" w:rsidP="002B119E">
            <w:pPr>
              <w:keepNext/>
              <w:keepLines/>
              <w:jc w:val="center"/>
              <w:rPr>
                <w:rFonts w:ascii="Arial Narrow" w:eastAsia="Arial Narrow" w:hAnsi="Arial Narrow" w:cs="Arial Narrow"/>
              </w:rPr>
            </w:pPr>
            <w:r w:rsidRPr="002C6EC8">
              <w:rPr>
                <w:rFonts w:ascii="Arial Narrow" w:eastAsia="Arial Narrow" w:hAnsi="Arial Narrow" w:cs="Arial Narrow"/>
                <w:color w:val="000000"/>
              </w:rPr>
              <w:t>-5,27</w:t>
            </w:r>
          </w:p>
        </w:tc>
      </w:tr>
      <w:tr w:rsidR="002C6EC8" w:rsidRPr="002C6EC8" w14:paraId="2E9E5A75" w14:textId="77777777" w:rsidTr="000C75CE">
        <w:tc>
          <w:tcPr>
            <w:tcW w:w="4248" w:type="dxa"/>
            <w:vAlign w:val="center"/>
          </w:tcPr>
          <w:p w14:paraId="1936CE72" w14:textId="77777777" w:rsidR="002C6EC8" w:rsidRPr="002C6EC8" w:rsidRDefault="002C6EC8" w:rsidP="002B119E">
            <w:pPr>
              <w:keepNext/>
              <w:keepLines/>
              <w:rPr>
                <w:rFonts w:ascii="Arial Narrow" w:eastAsia="Arial Narrow" w:hAnsi="Arial Narrow" w:cs="Arial Narrow"/>
              </w:rPr>
            </w:pPr>
            <w:r w:rsidRPr="002C6EC8">
              <w:rPr>
                <w:rFonts w:ascii="Arial Narrow" w:eastAsia="Arial Narrow" w:hAnsi="Arial Narrow" w:cs="Arial Narrow"/>
                <w:color w:val="000000"/>
              </w:rPr>
              <w:t>Результаты исследований и разработок</w:t>
            </w:r>
          </w:p>
        </w:tc>
        <w:tc>
          <w:tcPr>
            <w:tcW w:w="1275" w:type="dxa"/>
            <w:vAlign w:val="center"/>
          </w:tcPr>
          <w:p w14:paraId="669AB5BE" w14:textId="77777777" w:rsidR="002C6EC8" w:rsidRPr="002C6EC8" w:rsidRDefault="002C6EC8" w:rsidP="002B119E">
            <w:pPr>
              <w:keepNext/>
              <w:keepLines/>
              <w:jc w:val="center"/>
              <w:rPr>
                <w:rFonts w:ascii="Arial Narrow" w:eastAsia="Arial Narrow" w:hAnsi="Arial Narrow" w:cs="Arial Narrow"/>
                <w:color w:val="000000"/>
              </w:rPr>
            </w:pPr>
            <w:r w:rsidRPr="002C6EC8">
              <w:rPr>
                <w:rFonts w:ascii="Arial Narrow" w:eastAsia="Arial Narrow" w:hAnsi="Arial Narrow" w:cs="Arial Narrow"/>
                <w:color w:val="000000"/>
              </w:rPr>
              <w:t>151 277</w:t>
            </w:r>
          </w:p>
        </w:tc>
        <w:tc>
          <w:tcPr>
            <w:tcW w:w="1418" w:type="dxa"/>
            <w:vAlign w:val="center"/>
          </w:tcPr>
          <w:p w14:paraId="583B1B0E" w14:textId="77777777" w:rsidR="002C6EC8" w:rsidRPr="002C6EC8" w:rsidRDefault="002C6EC8" w:rsidP="002B119E">
            <w:pPr>
              <w:keepNext/>
              <w:keepLines/>
              <w:jc w:val="center"/>
              <w:rPr>
                <w:rFonts w:ascii="Arial Narrow" w:eastAsia="Arial Narrow" w:hAnsi="Arial Narrow" w:cs="Arial Narrow"/>
                <w:color w:val="000000"/>
              </w:rPr>
            </w:pPr>
            <w:r w:rsidRPr="002C6EC8">
              <w:rPr>
                <w:rFonts w:ascii="Arial Narrow" w:eastAsia="Arial Narrow" w:hAnsi="Arial Narrow" w:cs="Arial Narrow"/>
                <w:color w:val="000000"/>
              </w:rPr>
              <w:t>98 434</w:t>
            </w:r>
          </w:p>
        </w:tc>
        <w:tc>
          <w:tcPr>
            <w:tcW w:w="1276" w:type="dxa"/>
            <w:vAlign w:val="center"/>
          </w:tcPr>
          <w:p w14:paraId="6E89CA8A" w14:textId="77777777" w:rsidR="002C6EC8" w:rsidRPr="002C6EC8" w:rsidRDefault="002C6EC8" w:rsidP="002B119E">
            <w:pPr>
              <w:keepNext/>
              <w:keepLines/>
              <w:jc w:val="center"/>
              <w:rPr>
                <w:rFonts w:ascii="Arial Narrow" w:eastAsia="Arial Narrow" w:hAnsi="Arial Narrow" w:cs="Arial Narrow"/>
                <w:color w:val="000000"/>
              </w:rPr>
            </w:pPr>
            <w:r w:rsidRPr="002C6EC8">
              <w:rPr>
                <w:rFonts w:ascii="Arial Narrow" w:eastAsia="Arial Narrow" w:hAnsi="Arial Narrow" w:cs="Arial Narrow"/>
                <w:color w:val="000000"/>
              </w:rPr>
              <w:t>-52 843</w:t>
            </w:r>
          </w:p>
        </w:tc>
        <w:tc>
          <w:tcPr>
            <w:tcW w:w="1275" w:type="dxa"/>
            <w:vAlign w:val="center"/>
          </w:tcPr>
          <w:p w14:paraId="372C03E6" w14:textId="77777777" w:rsidR="002C6EC8" w:rsidRPr="002C6EC8" w:rsidRDefault="002C6EC8" w:rsidP="002B119E">
            <w:pPr>
              <w:keepNext/>
              <w:keepLines/>
              <w:jc w:val="center"/>
              <w:rPr>
                <w:rFonts w:ascii="Arial Narrow" w:eastAsia="Arial Narrow" w:hAnsi="Arial Narrow" w:cs="Arial Narrow"/>
                <w:color w:val="000000"/>
              </w:rPr>
            </w:pPr>
            <w:r w:rsidRPr="002C6EC8">
              <w:rPr>
                <w:rFonts w:ascii="Arial Narrow" w:eastAsia="Arial Narrow" w:hAnsi="Arial Narrow" w:cs="Arial Narrow"/>
                <w:color w:val="000000"/>
              </w:rPr>
              <w:t>-34,93</w:t>
            </w:r>
          </w:p>
        </w:tc>
      </w:tr>
      <w:tr w:rsidR="002C6EC8" w:rsidRPr="002C6EC8" w14:paraId="3982AD61" w14:textId="77777777" w:rsidTr="000C75CE">
        <w:tc>
          <w:tcPr>
            <w:tcW w:w="4248" w:type="dxa"/>
            <w:vAlign w:val="center"/>
          </w:tcPr>
          <w:p w14:paraId="0C01146C" w14:textId="77777777" w:rsidR="002C6EC8" w:rsidRPr="002C6EC8" w:rsidRDefault="002C6EC8" w:rsidP="002B119E">
            <w:pPr>
              <w:keepNext/>
              <w:keepLines/>
              <w:rPr>
                <w:rFonts w:ascii="Arial Narrow" w:eastAsia="Arial Narrow" w:hAnsi="Arial Narrow" w:cs="Arial Narrow"/>
              </w:rPr>
            </w:pPr>
            <w:r w:rsidRPr="002C6EC8">
              <w:rPr>
                <w:rFonts w:ascii="Arial Narrow" w:eastAsia="Arial Narrow" w:hAnsi="Arial Narrow" w:cs="Arial Narrow"/>
                <w:color w:val="000000"/>
              </w:rPr>
              <w:t>Основные средства</w:t>
            </w:r>
          </w:p>
        </w:tc>
        <w:tc>
          <w:tcPr>
            <w:tcW w:w="1275" w:type="dxa"/>
            <w:vAlign w:val="center"/>
          </w:tcPr>
          <w:p w14:paraId="20792583" w14:textId="77777777" w:rsidR="002C6EC8" w:rsidRPr="002C6EC8" w:rsidRDefault="002C6EC8" w:rsidP="002B119E">
            <w:pPr>
              <w:keepNext/>
              <w:keepLines/>
              <w:jc w:val="center"/>
              <w:rPr>
                <w:rFonts w:ascii="Arial Narrow" w:eastAsia="Arial Narrow" w:hAnsi="Arial Narrow" w:cs="Arial Narrow"/>
              </w:rPr>
            </w:pPr>
            <w:r w:rsidRPr="002C6EC8">
              <w:rPr>
                <w:rFonts w:ascii="Arial Narrow" w:eastAsia="Arial Narrow" w:hAnsi="Arial Narrow" w:cs="Arial Narrow"/>
                <w:color w:val="000000"/>
              </w:rPr>
              <w:t>45 049 188</w:t>
            </w:r>
          </w:p>
        </w:tc>
        <w:tc>
          <w:tcPr>
            <w:tcW w:w="1418" w:type="dxa"/>
            <w:vAlign w:val="center"/>
          </w:tcPr>
          <w:p w14:paraId="62A0E7DB" w14:textId="77777777" w:rsidR="002C6EC8" w:rsidRPr="002C6EC8" w:rsidRDefault="002C6EC8" w:rsidP="002B119E">
            <w:pPr>
              <w:keepNext/>
              <w:keepLines/>
              <w:jc w:val="center"/>
              <w:rPr>
                <w:rFonts w:ascii="Arial Narrow" w:eastAsia="Arial Narrow" w:hAnsi="Arial Narrow" w:cs="Arial Narrow"/>
              </w:rPr>
            </w:pPr>
            <w:r w:rsidRPr="002C6EC8">
              <w:rPr>
                <w:rFonts w:ascii="Arial Narrow" w:eastAsia="Arial Narrow" w:hAnsi="Arial Narrow" w:cs="Arial Narrow"/>
                <w:color w:val="000000"/>
              </w:rPr>
              <w:t>39 855 509</w:t>
            </w:r>
          </w:p>
        </w:tc>
        <w:tc>
          <w:tcPr>
            <w:tcW w:w="1276" w:type="dxa"/>
            <w:vAlign w:val="center"/>
          </w:tcPr>
          <w:p w14:paraId="51EBB185" w14:textId="77777777" w:rsidR="002C6EC8" w:rsidRPr="002C6EC8" w:rsidRDefault="002C6EC8" w:rsidP="002B119E">
            <w:pPr>
              <w:keepNext/>
              <w:keepLines/>
              <w:jc w:val="center"/>
              <w:rPr>
                <w:rFonts w:ascii="Arial Narrow" w:eastAsia="Arial Narrow" w:hAnsi="Arial Narrow" w:cs="Arial Narrow"/>
              </w:rPr>
            </w:pPr>
            <w:r w:rsidRPr="002C6EC8">
              <w:rPr>
                <w:rFonts w:ascii="Arial Narrow" w:eastAsia="Arial Narrow" w:hAnsi="Arial Narrow" w:cs="Arial Narrow"/>
                <w:color w:val="000000"/>
              </w:rPr>
              <w:t>-5 193 679</w:t>
            </w:r>
          </w:p>
        </w:tc>
        <w:tc>
          <w:tcPr>
            <w:tcW w:w="1275" w:type="dxa"/>
            <w:vAlign w:val="center"/>
          </w:tcPr>
          <w:p w14:paraId="5A0629E9" w14:textId="77777777" w:rsidR="002C6EC8" w:rsidRPr="002C6EC8" w:rsidRDefault="002C6EC8" w:rsidP="002B119E">
            <w:pPr>
              <w:keepNext/>
              <w:keepLines/>
              <w:jc w:val="center"/>
              <w:rPr>
                <w:rFonts w:ascii="Arial Narrow" w:eastAsia="Arial Narrow" w:hAnsi="Arial Narrow" w:cs="Arial Narrow"/>
              </w:rPr>
            </w:pPr>
            <w:r w:rsidRPr="002C6EC8">
              <w:rPr>
                <w:rFonts w:ascii="Arial Narrow" w:eastAsia="Arial Narrow" w:hAnsi="Arial Narrow" w:cs="Arial Narrow"/>
                <w:color w:val="000000"/>
              </w:rPr>
              <w:t>-11,53</w:t>
            </w:r>
          </w:p>
        </w:tc>
      </w:tr>
      <w:tr w:rsidR="000C75CE" w:rsidRPr="002C6EC8" w14:paraId="64862606" w14:textId="77777777" w:rsidTr="000C75CE">
        <w:tc>
          <w:tcPr>
            <w:tcW w:w="4248" w:type="dxa"/>
            <w:vAlign w:val="center"/>
          </w:tcPr>
          <w:p w14:paraId="4423CC6F" w14:textId="7942DC25" w:rsidR="000C75CE" w:rsidRPr="002C6EC8" w:rsidRDefault="000C75CE" w:rsidP="002B119E">
            <w:pPr>
              <w:keepNext/>
              <w:keepLines/>
              <w:rPr>
                <w:rFonts w:ascii="Arial Narrow" w:eastAsia="Arial Narrow" w:hAnsi="Arial Narrow" w:cs="Arial Narrow"/>
                <w:color w:val="000000"/>
              </w:rPr>
            </w:pPr>
            <w:r w:rsidRPr="002C6EC8">
              <w:rPr>
                <w:rFonts w:ascii="Arial Narrow" w:eastAsia="Arial Narrow" w:hAnsi="Arial Narrow" w:cs="Arial Narrow"/>
                <w:color w:val="000000"/>
              </w:rPr>
              <w:t>Долгосрочные финансовые вложения</w:t>
            </w:r>
          </w:p>
        </w:tc>
        <w:tc>
          <w:tcPr>
            <w:tcW w:w="1275" w:type="dxa"/>
            <w:vAlign w:val="center"/>
          </w:tcPr>
          <w:p w14:paraId="2C669A30" w14:textId="1504685C" w:rsidR="000C75CE" w:rsidRPr="002C6EC8" w:rsidRDefault="000C75CE" w:rsidP="002B119E">
            <w:pPr>
              <w:keepNext/>
              <w:keepLines/>
              <w:jc w:val="center"/>
              <w:rPr>
                <w:rFonts w:ascii="Arial Narrow" w:eastAsia="Arial Narrow" w:hAnsi="Arial Narrow" w:cs="Arial Narrow"/>
                <w:color w:val="000000"/>
              </w:rPr>
            </w:pPr>
            <w:r w:rsidRPr="002C6EC8">
              <w:rPr>
                <w:rFonts w:ascii="Arial Narrow" w:eastAsia="Arial Narrow" w:hAnsi="Arial Narrow" w:cs="Arial Narrow"/>
                <w:color w:val="000000"/>
              </w:rPr>
              <w:t>11 418 789</w:t>
            </w:r>
          </w:p>
        </w:tc>
        <w:tc>
          <w:tcPr>
            <w:tcW w:w="1418" w:type="dxa"/>
            <w:vAlign w:val="center"/>
          </w:tcPr>
          <w:p w14:paraId="7735F16F" w14:textId="65246112" w:rsidR="000C75CE" w:rsidRPr="002C6EC8" w:rsidRDefault="000C75CE" w:rsidP="002B119E">
            <w:pPr>
              <w:keepNext/>
              <w:keepLines/>
              <w:jc w:val="center"/>
              <w:rPr>
                <w:rFonts w:ascii="Arial Narrow" w:eastAsia="Arial Narrow" w:hAnsi="Arial Narrow" w:cs="Arial Narrow"/>
                <w:color w:val="000000"/>
              </w:rPr>
            </w:pPr>
            <w:r w:rsidRPr="002C6EC8">
              <w:rPr>
                <w:rFonts w:ascii="Arial Narrow" w:eastAsia="Arial Narrow" w:hAnsi="Arial Narrow" w:cs="Arial Narrow"/>
                <w:color w:val="000000"/>
              </w:rPr>
              <w:t>6 047 267</w:t>
            </w:r>
          </w:p>
        </w:tc>
        <w:tc>
          <w:tcPr>
            <w:tcW w:w="1276" w:type="dxa"/>
            <w:vAlign w:val="center"/>
          </w:tcPr>
          <w:p w14:paraId="6B7C32E5" w14:textId="3FACCC9A" w:rsidR="000C75CE" w:rsidRPr="002C6EC8" w:rsidRDefault="000C75CE" w:rsidP="002B119E">
            <w:pPr>
              <w:keepNext/>
              <w:keepLines/>
              <w:jc w:val="center"/>
              <w:rPr>
                <w:rFonts w:ascii="Arial Narrow" w:eastAsia="Arial Narrow" w:hAnsi="Arial Narrow" w:cs="Arial Narrow"/>
                <w:color w:val="000000"/>
              </w:rPr>
            </w:pPr>
            <w:r w:rsidRPr="002C6EC8">
              <w:rPr>
                <w:rFonts w:ascii="Arial Narrow" w:eastAsia="Arial Narrow" w:hAnsi="Arial Narrow" w:cs="Arial Narrow"/>
                <w:color w:val="000000"/>
              </w:rPr>
              <w:t>-5 371 522</w:t>
            </w:r>
          </w:p>
        </w:tc>
        <w:tc>
          <w:tcPr>
            <w:tcW w:w="1275" w:type="dxa"/>
            <w:vAlign w:val="center"/>
          </w:tcPr>
          <w:p w14:paraId="16B979E6" w14:textId="6331FA59" w:rsidR="000C75CE" w:rsidRPr="002C6EC8" w:rsidRDefault="000C75CE" w:rsidP="002B119E">
            <w:pPr>
              <w:keepNext/>
              <w:keepLines/>
              <w:jc w:val="center"/>
              <w:rPr>
                <w:rFonts w:ascii="Arial Narrow" w:eastAsia="Arial Narrow" w:hAnsi="Arial Narrow" w:cs="Arial Narrow"/>
                <w:color w:val="000000"/>
              </w:rPr>
            </w:pPr>
            <w:r w:rsidRPr="002C6EC8">
              <w:rPr>
                <w:rFonts w:ascii="Arial Narrow" w:eastAsia="Arial Narrow" w:hAnsi="Arial Narrow" w:cs="Arial Narrow"/>
                <w:color w:val="000000"/>
              </w:rPr>
              <w:t>-47,04</w:t>
            </w:r>
          </w:p>
        </w:tc>
      </w:tr>
    </w:tbl>
    <w:tbl>
      <w:tblPr>
        <w:tblW w:w="9601" w:type="dxa"/>
        <w:tblInd w:w="30" w:type="dxa"/>
        <w:tblLayout w:type="fixed"/>
        <w:tblCellMar>
          <w:left w:w="0" w:type="dxa"/>
          <w:right w:w="0" w:type="dxa"/>
        </w:tblCellMar>
        <w:tblLook w:val="0000" w:firstRow="0" w:lastRow="0" w:firstColumn="0" w:lastColumn="0" w:noHBand="0" w:noVBand="0"/>
      </w:tblPr>
      <w:tblGrid>
        <w:gridCol w:w="4357"/>
        <w:gridCol w:w="1275"/>
        <w:gridCol w:w="1418"/>
        <w:gridCol w:w="1417"/>
        <w:gridCol w:w="1134"/>
      </w:tblGrid>
      <w:tr w:rsidR="00EF7562" w:rsidRPr="002C6EC8" w14:paraId="36D7B591" w14:textId="77777777" w:rsidTr="007537F9">
        <w:trPr>
          <w:cantSplit/>
          <w:trHeight w:val="385"/>
        </w:trPr>
        <w:tc>
          <w:tcPr>
            <w:tcW w:w="9601" w:type="dxa"/>
            <w:gridSpan w:val="5"/>
            <w:tcBorders>
              <w:top w:val="single" w:sz="6" w:space="0" w:color="000000"/>
              <w:left w:val="single" w:sz="6" w:space="0" w:color="000000"/>
              <w:right w:val="single" w:sz="6" w:space="0" w:color="000000"/>
            </w:tcBorders>
            <w:shd w:val="clear" w:color="auto" w:fill="E3E3FD"/>
          </w:tcPr>
          <w:p w14:paraId="3A5DAD8C" w14:textId="77777777" w:rsidR="00EF7562" w:rsidRPr="002C6EC8" w:rsidRDefault="009972EB" w:rsidP="002B119E">
            <w:pPr>
              <w:keepNext/>
              <w:keepLines/>
              <w:spacing w:before="120" w:after="120"/>
              <w:jc w:val="center"/>
              <w:rPr>
                <w:rFonts w:ascii="Arial Narrow" w:eastAsia="Arial Narrow" w:hAnsi="Arial Narrow" w:cs="Arial Narrow"/>
              </w:rPr>
            </w:pPr>
            <w:r w:rsidRPr="002C6EC8">
              <w:rPr>
                <w:rFonts w:ascii="Arial Narrow" w:eastAsia="Arial Narrow" w:hAnsi="Arial Narrow" w:cs="Arial Narrow"/>
                <w:b/>
              </w:rPr>
              <w:lastRenderedPageBreak/>
              <w:t>Аналитический баланс АО «ДГК» за 2020 год, тыс. рублей</w:t>
            </w:r>
          </w:p>
        </w:tc>
      </w:tr>
      <w:tr w:rsidR="00EF7562" w:rsidRPr="002C6EC8" w14:paraId="3975E738" w14:textId="77777777" w:rsidTr="007537F9">
        <w:trPr>
          <w:cantSplit/>
          <w:trHeight w:val="342"/>
        </w:trPr>
        <w:tc>
          <w:tcPr>
            <w:tcW w:w="4357" w:type="dxa"/>
            <w:vMerge w:val="restart"/>
            <w:tcBorders>
              <w:top w:val="single" w:sz="6" w:space="0" w:color="000000"/>
              <w:left w:val="single" w:sz="6" w:space="0" w:color="000000"/>
              <w:right w:val="single" w:sz="6" w:space="0" w:color="000000"/>
            </w:tcBorders>
            <w:shd w:val="clear" w:color="auto" w:fill="E3E3FD"/>
            <w:vAlign w:val="center"/>
          </w:tcPr>
          <w:p w14:paraId="0C5D5020" w14:textId="77777777" w:rsidR="00EF7562" w:rsidRPr="002C6EC8" w:rsidRDefault="009972EB" w:rsidP="002B119E">
            <w:pPr>
              <w:keepNext/>
              <w:keepLines/>
              <w:spacing w:before="120" w:after="120"/>
              <w:jc w:val="center"/>
              <w:rPr>
                <w:rFonts w:ascii="Arial Narrow" w:eastAsia="Arial Narrow" w:hAnsi="Arial Narrow" w:cs="Arial Narrow"/>
              </w:rPr>
            </w:pPr>
            <w:r w:rsidRPr="002C6EC8">
              <w:rPr>
                <w:rFonts w:ascii="Arial Narrow" w:eastAsia="Arial Narrow" w:hAnsi="Arial Narrow" w:cs="Arial Narrow"/>
                <w:b/>
                <w:bCs/>
              </w:rPr>
              <w:t>Показатели</w:t>
            </w:r>
          </w:p>
        </w:tc>
        <w:tc>
          <w:tcPr>
            <w:tcW w:w="1275" w:type="dxa"/>
            <w:vMerge w:val="restart"/>
            <w:tcBorders>
              <w:top w:val="single" w:sz="6" w:space="0" w:color="000000"/>
              <w:left w:val="single" w:sz="6" w:space="0" w:color="000000"/>
              <w:right w:val="single" w:sz="6" w:space="0" w:color="000000"/>
            </w:tcBorders>
            <w:shd w:val="clear" w:color="auto" w:fill="E3E3FD"/>
            <w:vAlign w:val="center"/>
          </w:tcPr>
          <w:p w14:paraId="72D783EF" w14:textId="77777777" w:rsidR="00EF7562" w:rsidRPr="002C6EC8" w:rsidRDefault="009972EB" w:rsidP="002B119E">
            <w:pPr>
              <w:keepNext/>
              <w:keepLines/>
              <w:jc w:val="center"/>
              <w:rPr>
                <w:rFonts w:ascii="Arial Narrow" w:eastAsia="Arial Narrow" w:hAnsi="Arial Narrow" w:cs="Arial Narrow"/>
              </w:rPr>
            </w:pPr>
            <w:r w:rsidRPr="002C6EC8">
              <w:rPr>
                <w:rFonts w:ascii="Arial Narrow" w:eastAsia="Arial Narrow" w:hAnsi="Arial Narrow" w:cs="Arial Narrow"/>
                <w:b/>
                <w:bCs/>
              </w:rPr>
              <w:t>на</w:t>
            </w:r>
          </w:p>
          <w:p w14:paraId="50ED5D63" w14:textId="77777777" w:rsidR="00EF7562" w:rsidRPr="002C6EC8" w:rsidRDefault="009972EB" w:rsidP="002B119E">
            <w:pPr>
              <w:keepNext/>
              <w:keepLines/>
              <w:jc w:val="center"/>
              <w:rPr>
                <w:rFonts w:ascii="Arial Narrow" w:eastAsia="Arial Narrow" w:hAnsi="Arial Narrow" w:cs="Arial Narrow"/>
              </w:rPr>
            </w:pPr>
            <w:r w:rsidRPr="002C6EC8">
              <w:rPr>
                <w:rFonts w:ascii="Arial Narrow" w:eastAsia="Arial Narrow" w:hAnsi="Arial Narrow" w:cs="Arial Narrow"/>
                <w:b/>
                <w:bCs/>
              </w:rPr>
              <w:t>31.12.2019</w:t>
            </w:r>
          </w:p>
        </w:tc>
        <w:tc>
          <w:tcPr>
            <w:tcW w:w="1418" w:type="dxa"/>
            <w:vMerge w:val="restart"/>
            <w:tcBorders>
              <w:top w:val="single" w:sz="6" w:space="0" w:color="000000"/>
              <w:left w:val="single" w:sz="6" w:space="0" w:color="000000"/>
              <w:right w:val="single" w:sz="4" w:space="0" w:color="000000"/>
            </w:tcBorders>
            <w:shd w:val="clear" w:color="auto" w:fill="E3E3FD"/>
            <w:vAlign w:val="center"/>
          </w:tcPr>
          <w:p w14:paraId="3D2478A8" w14:textId="77777777" w:rsidR="00EF7562" w:rsidRPr="002C6EC8" w:rsidRDefault="009972EB" w:rsidP="002B119E">
            <w:pPr>
              <w:keepNext/>
              <w:keepLines/>
              <w:jc w:val="center"/>
              <w:rPr>
                <w:rFonts w:ascii="Arial Narrow" w:eastAsia="Arial Narrow" w:hAnsi="Arial Narrow" w:cs="Arial Narrow"/>
              </w:rPr>
            </w:pPr>
            <w:r w:rsidRPr="002C6EC8">
              <w:rPr>
                <w:rFonts w:ascii="Arial Narrow" w:eastAsia="Arial Narrow" w:hAnsi="Arial Narrow" w:cs="Arial Narrow"/>
                <w:b/>
                <w:bCs/>
              </w:rPr>
              <w:t>на</w:t>
            </w:r>
          </w:p>
          <w:p w14:paraId="3B3588C4" w14:textId="77777777" w:rsidR="00EF7562" w:rsidRPr="002C6EC8" w:rsidRDefault="009972EB" w:rsidP="002B119E">
            <w:pPr>
              <w:keepNext/>
              <w:keepLines/>
              <w:jc w:val="center"/>
              <w:rPr>
                <w:rFonts w:ascii="Arial Narrow" w:eastAsia="Arial Narrow" w:hAnsi="Arial Narrow" w:cs="Arial Narrow"/>
              </w:rPr>
            </w:pPr>
            <w:r w:rsidRPr="002C6EC8">
              <w:rPr>
                <w:rFonts w:ascii="Arial Narrow" w:eastAsia="Arial Narrow" w:hAnsi="Arial Narrow" w:cs="Arial Narrow"/>
                <w:b/>
                <w:bCs/>
              </w:rPr>
              <w:t>31.12.2020</w:t>
            </w:r>
          </w:p>
        </w:tc>
        <w:tc>
          <w:tcPr>
            <w:tcW w:w="2551" w:type="dxa"/>
            <w:gridSpan w:val="2"/>
            <w:tcBorders>
              <w:top w:val="single" w:sz="4" w:space="0" w:color="000000"/>
              <w:left w:val="single" w:sz="4" w:space="0" w:color="000000"/>
              <w:bottom w:val="single" w:sz="4" w:space="0" w:color="000000"/>
              <w:right w:val="single" w:sz="4" w:space="0" w:color="000000"/>
            </w:tcBorders>
            <w:shd w:val="clear" w:color="auto" w:fill="E3E3FD"/>
            <w:vAlign w:val="center"/>
          </w:tcPr>
          <w:p w14:paraId="0FCCA8D7" w14:textId="77777777" w:rsidR="00EF7562" w:rsidRPr="002C6EC8" w:rsidRDefault="009972EB" w:rsidP="002B119E">
            <w:pPr>
              <w:keepNext/>
              <w:keepLines/>
              <w:jc w:val="center"/>
              <w:rPr>
                <w:rFonts w:ascii="Arial Narrow" w:eastAsia="Arial Narrow" w:hAnsi="Arial Narrow" w:cs="Arial Narrow"/>
              </w:rPr>
            </w:pPr>
            <w:r w:rsidRPr="002C6EC8">
              <w:rPr>
                <w:rFonts w:ascii="Arial Narrow" w:eastAsia="Arial Narrow" w:hAnsi="Arial Narrow" w:cs="Arial Narrow"/>
                <w:b/>
                <w:bCs/>
              </w:rPr>
              <w:t>Отклонения</w:t>
            </w:r>
          </w:p>
        </w:tc>
      </w:tr>
      <w:tr w:rsidR="00EF7562" w:rsidRPr="002C6EC8" w14:paraId="124A0864" w14:textId="77777777" w:rsidTr="000C75CE">
        <w:trPr>
          <w:cantSplit/>
          <w:trHeight w:val="93"/>
        </w:trPr>
        <w:tc>
          <w:tcPr>
            <w:tcW w:w="4357" w:type="dxa"/>
            <w:vMerge/>
            <w:tcBorders>
              <w:top w:val="single" w:sz="4" w:space="0" w:color="000000"/>
              <w:left w:val="single" w:sz="6" w:space="0" w:color="000000"/>
              <w:bottom w:val="single" w:sz="6" w:space="0" w:color="000000"/>
              <w:right w:val="single" w:sz="6" w:space="0" w:color="000000"/>
            </w:tcBorders>
            <w:shd w:val="clear" w:color="FFFFFF" w:fill="FFFFFF"/>
            <w:vAlign w:val="center"/>
          </w:tcPr>
          <w:p w14:paraId="7B342223" w14:textId="77777777" w:rsidR="00EF7562" w:rsidRPr="002C6EC8" w:rsidRDefault="00EF7562" w:rsidP="002B119E">
            <w:pPr>
              <w:keepNext/>
              <w:keepLines/>
              <w:spacing w:before="4" w:after="4"/>
              <w:jc w:val="center"/>
            </w:pPr>
          </w:p>
        </w:tc>
        <w:tc>
          <w:tcPr>
            <w:tcW w:w="1275" w:type="dxa"/>
            <w:vMerge/>
            <w:tcBorders>
              <w:top w:val="single" w:sz="4" w:space="0" w:color="000000"/>
              <w:left w:val="single" w:sz="6" w:space="0" w:color="000000"/>
              <w:bottom w:val="single" w:sz="6" w:space="0" w:color="000000"/>
              <w:right w:val="single" w:sz="6" w:space="0" w:color="000000"/>
            </w:tcBorders>
            <w:shd w:val="clear" w:color="FFFFFF" w:fill="FFFFFF"/>
            <w:vAlign w:val="center"/>
          </w:tcPr>
          <w:p w14:paraId="1A0E8DE8" w14:textId="77777777" w:rsidR="00EF7562" w:rsidRPr="002C6EC8" w:rsidRDefault="00EF7562" w:rsidP="002B119E">
            <w:pPr>
              <w:keepNext/>
              <w:keepLines/>
              <w:spacing w:before="4" w:after="4"/>
              <w:jc w:val="center"/>
            </w:pPr>
          </w:p>
        </w:tc>
        <w:tc>
          <w:tcPr>
            <w:tcW w:w="1418" w:type="dxa"/>
            <w:vMerge/>
            <w:tcBorders>
              <w:top w:val="single" w:sz="4" w:space="0" w:color="000000"/>
              <w:left w:val="single" w:sz="6" w:space="0" w:color="000000"/>
              <w:bottom w:val="single" w:sz="6" w:space="0" w:color="000000"/>
              <w:right w:val="single" w:sz="6" w:space="0" w:color="000000"/>
            </w:tcBorders>
            <w:shd w:val="clear" w:color="FFFFFF" w:fill="FFFFFF"/>
            <w:vAlign w:val="center"/>
          </w:tcPr>
          <w:p w14:paraId="3B66B40E" w14:textId="77777777" w:rsidR="00EF7562" w:rsidRPr="002C6EC8" w:rsidRDefault="00EF7562" w:rsidP="002B119E">
            <w:pPr>
              <w:keepNext/>
              <w:keepLines/>
              <w:spacing w:before="4" w:after="4"/>
              <w:jc w:val="center"/>
            </w:pPr>
          </w:p>
        </w:tc>
        <w:tc>
          <w:tcPr>
            <w:tcW w:w="1417" w:type="dxa"/>
            <w:tcBorders>
              <w:top w:val="single" w:sz="4" w:space="0" w:color="000000"/>
              <w:left w:val="single" w:sz="6" w:space="0" w:color="000000"/>
              <w:bottom w:val="single" w:sz="6" w:space="0" w:color="000000"/>
              <w:right w:val="single" w:sz="6" w:space="0" w:color="000000"/>
            </w:tcBorders>
            <w:shd w:val="clear" w:color="E3E3FD" w:fill="E3E3FD"/>
            <w:vAlign w:val="center"/>
          </w:tcPr>
          <w:p w14:paraId="6E164E75" w14:textId="77777777" w:rsidR="00EF7562" w:rsidRPr="002C6EC8" w:rsidRDefault="009972EB" w:rsidP="002B119E">
            <w:pPr>
              <w:keepNext/>
              <w:keepLines/>
              <w:spacing w:before="4" w:after="4"/>
              <w:jc w:val="center"/>
              <w:rPr>
                <w:rFonts w:ascii="Arial Narrow" w:eastAsia="Arial Narrow" w:hAnsi="Arial Narrow" w:cs="Arial Narrow"/>
              </w:rPr>
            </w:pPr>
            <w:r w:rsidRPr="002C6EC8">
              <w:rPr>
                <w:rFonts w:ascii="Arial Narrow" w:eastAsia="Arial Narrow" w:hAnsi="Arial Narrow" w:cs="Arial Narrow"/>
                <w:b/>
                <w:bCs/>
              </w:rPr>
              <w:t>тыс. рублей</w:t>
            </w:r>
          </w:p>
        </w:tc>
        <w:tc>
          <w:tcPr>
            <w:tcW w:w="1134" w:type="dxa"/>
            <w:tcBorders>
              <w:top w:val="single" w:sz="4" w:space="0" w:color="000000"/>
              <w:left w:val="single" w:sz="6" w:space="0" w:color="000000"/>
              <w:bottom w:val="single" w:sz="6" w:space="0" w:color="000000"/>
              <w:right w:val="single" w:sz="6" w:space="0" w:color="000000"/>
            </w:tcBorders>
            <w:shd w:val="clear" w:color="E3E3FD" w:fill="E3E3FD"/>
            <w:vAlign w:val="center"/>
          </w:tcPr>
          <w:p w14:paraId="68CCC262" w14:textId="77777777" w:rsidR="00EF7562" w:rsidRPr="002C6EC8" w:rsidRDefault="009972EB" w:rsidP="002B119E">
            <w:pPr>
              <w:keepNext/>
              <w:keepLines/>
              <w:spacing w:before="4" w:after="4"/>
              <w:jc w:val="center"/>
              <w:rPr>
                <w:rFonts w:ascii="Arial Narrow" w:eastAsia="Arial Narrow" w:hAnsi="Arial Narrow" w:cs="Arial Narrow"/>
              </w:rPr>
            </w:pPr>
            <w:r w:rsidRPr="002C6EC8">
              <w:rPr>
                <w:rFonts w:ascii="Arial Narrow" w:eastAsia="Arial Narrow" w:hAnsi="Arial Narrow" w:cs="Arial Narrow"/>
                <w:b/>
                <w:bCs/>
              </w:rPr>
              <w:t>%</w:t>
            </w:r>
          </w:p>
        </w:tc>
      </w:tr>
      <w:tr w:rsidR="00EF7562" w:rsidRPr="002C6EC8" w14:paraId="28E7C6DD" w14:textId="77777777" w:rsidTr="000C75CE">
        <w:trPr>
          <w:trHeight w:val="247"/>
        </w:trPr>
        <w:tc>
          <w:tcPr>
            <w:tcW w:w="4357" w:type="dxa"/>
            <w:tcBorders>
              <w:top w:val="single" w:sz="6" w:space="0" w:color="000000"/>
              <w:left w:val="single" w:sz="6" w:space="0" w:color="000000"/>
              <w:bottom w:val="single" w:sz="6" w:space="0" w:color="000000"/>
              <w:right w:val="single" w:sz="6" w:space="0" w:color="000000"/>
            </w:tcBorders>
            <w:vAlign w:val="center"/>
          </w:tcPr>
          <w:p w14:paraId="3D308F30" w14:textId="77777777" w:rsidR="00EF7562" w:rsidRPr="002C6EC8" w:rsidRDefault="009972EB" w:rsidP="002B119E">
            <w:pPr>
              <w:pStyle w:val="afff8"/>
              <w:keepNext/>
              <w:keepLines/>
              <w:numPr>
                <w:ilvl w:val="0"/>
                <w:numId w:val="45"/>
              </w:numPr>
              <w:spacing w:line="240" w:lineRule="auto"/>
              <w:rPr>
                <w:rFonts w:ascii="Arial Narrow" w:eastAsia="Arial Narrow" w:hAnsi="Arial Narrow" w:cs="Arial Narrow"/>
                <w:sz w:val="24"/>
                <w:szCs w:val="24"/>
              </w:rPr>
            </w:pPr>
            <w:r w:rsidRPr="002C6EC8">
              <w:rPr>
                <w:rFonts w:ascii="Arial Narrow" w:eastAsia="Arial Narrow" w:hAnsi="Arial Narrow" w:cs="Arial Narrow"/>
                <w:i/>
                <w:sz w:val="24"/>
                <w:szCs w:val="24"/>
              </w:rPr>
              <w:t>Внеоборотные активы:</w:t>
            </w:r>
          </w:p>
        </w:tc>
        <w:tc>
          <w:tcPr>
            <w:tcW w:w="1275" w:type="dxa"/>
            <w:tcBorders>
              <w:top w:val="single" w:sz="6" w:space="0" w:color="000000"/>
              <w:left w:val="single" w:sz="6" w:space="0" w:color="000000"/>
              <w:bottom w:val="single" w:sz="6" w:space="0" w:color="000000"/>
              <w:right w:val="single" w:sz="6" w:space="0" w:color="000000"/>
            </w:tcBorders>
            <w:vAlign w:val="center"/>
          </w:tcPr>
          <w:p w14:paraId="0AF1FA62" w14:textId="77777777" w:rsidR="00EF7562" w:rsidRPr="002C6EC8" w:rsidRDefault="009972EB" w:rsidP="002B119E">
            <w:pPr>
              <w:keepNext/>
              <w:keepLines/>
              <w:jc w:val="center"/>
              <w:rPr>
                <w:rFonts w:ascii="Arial Narrow" w:eastAsia="Arial Narrow" w:hAnsi="Arial Narrow" w:cs="Arial Narrow"/>
              </w:rPr>
            </w:pPr>
            <w:r w:rsidRPr="002C6EC8">
              <w:rPr>
                <w:rFonts w:ascii="Arial Narrow" w:eastAsia="Arial Narrow" w:hAnsi="Arial Narrow" w:cs="Arial Narrow"/>
              </w:rPr>
              <w:t xml:space="preserve">  </w:t>
            </w:r>
          </w:p>
        </w:tc>
        <w:tc>
          <w:tcPr>
            <w:tcW w:w="1418" w:type="dxa"/>
            <w:tcBorders>
              <w:top w:val="single" w:sz="6" w:space="0" w:color="000000"/>
              <w:left w:val="single" w:sz="6" w:space="0" w:color="000000"/>
              <w:bottom w:val="single" w:sz="6" w:space="0" w:color="000000"/>
              <w:right w:val="single" w:sz="6" w:space="0" w:color="000000"/>
            </w:tcBorders>
            <w:vAlign w:val="center"/>
          </w:tcPr>
          <w:p w14:paraId="001F4232" w14:textId="77777777" w:rsidR="00EF7562" w:rsidRPr="002C6EC8" w:rsidRDefault="009972EB" w:rsidP="002B119E">
            <w:pPr>
              <w:keepNext/>
              <w:keepLines/>
              <w:jc w:val="center"/>
              <w:rPr>
                <w:rFonts w:ascii="Arial Narrow" w:eastAsia="Arial Narrow" w:hAnsi="Arial Narrow" w:cs="Arial Narrow"/>
              </w:rPr>
            </w:pPr>
            <w:r w:rsidRPr="002C6EC8">
              <w:rPr>
                <w:rFonts w:ascii="Arial Narrow" w:eastAsia="Arial Narrow" w:hAnsi="Arial Narrow" w:cs="Arial Narrow"/>
              </w:rPr>
              <w:t xml:space="preserve">  </w:t>
            </w:r>
          </w:p>
        </w:tc>
        <w:tc>
          <w:tcPr>
            <w:tcW w:w="1417" w:type="dxa"/>
            <w:tcBorders>
              <w:top w:val="single" w:sz="6" w:space="0" w:color="000000"/>
              <w:left w:val="single" w:sz="6" w:space="0" w:color="000000"/>
              <w:bottom w:val="single" w:sz="6" w:space="0" w:color="000000"/>
              <w:right w:val="single" w:sz="6" w:space="0" w:color="000000"/>
            </w:tcBorders>
            <w:vAlign w:val="center"/>
          </w:tcPr>
          <w:p w14:paraId="4A3B1B4E" w14:textId="77777777" w:rsidR="00EF7562" w:rsidRPr="002C6EC8" w:rsidRDefault="00EF7562" w:rsidP="002B119E">
            <w:pPr>
              <w:keepNext/>
              <w:keepLines/>
              <w:jc w:val="center"/>
              <w:rPr>
                <w:rFonts w:ascii="Arial Narrow" w:eastAsia="Arial Narrow" w:hAnsi="Arial Narrow" w:cs="Arial Narrow"/>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58936071" w14:textId="77777777" w:rsidR="00EF7562" w:rsidRPr="002C6EC8" w:rsidRDefault="00EF7562" w:rsidP="002B119E">
            <w:pPr>
              <w:keepNext/>
              <w:keepLines/>
              <w:jc w:val="center"/>
              <w:rPr>
                <w:rFonts w:ascii="Arial Narrow" w:eastAsia="Arial Narrow" w:hAnsi="Arial Narrow" w:cs="Arial Narrow"/>
              </w:rPr>
            </w:pPr>
          </w:p>
        </w:tc>
      </w:tr>
      <w:tr w:rsidR="00EF7562" w:rsidRPr="002C6EC8" w14:paraId="66F956EC" w14:textId="77777777" w:rsidTr="000C75CE">
        <w:trPr>
          <w:trHeight w:val="246"/>
        </w:trPr>
        <w:tc>
          <w:tcPr>
            <w:tcW w:w="4357" w:type="dxa"/>
            <w:tcBorders>
              <w:top w:val="single" w:sz="6" w:space="0" w:color="000000"/>
              <w:left w:val="single" w:sz="6" w:space="0" w:color="000000"/>
              <w:bottom w:val="single" w:sz="6" w:space="0" w:color="000000"/>
              <w:right w:val="single" w:sz="6" w:space="0" w:color="000000"/>
            </w:tcBorders>
            <w:vAlign w:val="center"/>
          </w:tcPr>
          <w:p w14:paraId="708D9559" w14:textId="77777777" w:rsidR="00EF7562" w:rsidRPr="002C6EC8" w:rsidRDefault="009972EB" w:rsidP="002B119E">
            <w:pPr>
              <w:keepNext/>
              <w:keepLines/>
              <w:rPr>
                <w:rFonts w:ascii="Arial Narrow" w:eastAsia="Arial Narrow" w:hAnsi="Arial Narrow" w:cs="Arial Narrow"/>
              </w:rPr>
            </w:pPr>
            <w:r w:rsidRPr="002C6EC8">
              <w:rPr>
                <w:rFonts w:ascii="Arial Narrow" w:eastAsia="Arial Narrow" w:hAnsi="Arial Narrow" w:cs="Arial Narrow"/>
                <w:color w:val="000000"/>
              </w:rPr>
              <w:t>Отложенные налоговые активы</w:t>
            </w:r>
          </w:p>
        </w:tc>
        <w:tc>
          <w:tcPr>
            <w:tcW w:w="1275" w:type="dxa"/>
            <w:tcBorders>
              <w:top w:val="single" w:sz="6" w:space="0" w:color="000000"/>
              <w:left w:val="single" w:sz="6" w:space="0" w:color="000000"/>
              <w:bottom w:val="single" w:sz="6" w:space="0" w:color="000000"/>
              <w:right w:val="single" w:sz="6" w:space="0" w:color="000000"/>
            </w:tcBorders>
            <w:vAlign w:val="center"/>
          </w:tcPr>
          <w:p w14:paraId="02A76AF3" w14:textId="77777777" w:rsidR="00EF7562" w:rsidRPr="002C6EC8" w:rsidRDefault="009972EB" w:rsidP="002B119E">
            <w:pPr>
              <w:keepNext/>
              <w:keepLines/>
              <w:jc w:val="center"/>
              <w:rPr>
                <w:rFonts w:ascii="Arial Narrow" w:eastAsia="Arial Narrow" w:hAnsi="Arial Narrow" w:cs="Arial Narrow"/>
              </w:rPr>
            </w:pPr>
            <w:r w:rsidRPr="002C6EC8">
              <w:rPr>
                <w:rFonts w:ascii="Arial Narrow" w:eastAsia="Arial Narrow" w:hAnsi="Arial Narrow" w:cs="Arial Narrow"/>
                <w:color w:val="000000"/>
              </w:rPr>
              <w:t>8 874 012</w:t>
            </w:r>
          </w:p>
        </w:tc>
        <w:tc>
          <w:tcPr>
            <w:tcW w:w="1418" w:type="dxa"/>
            <w:tcBorders>
              <w:top w:val="single" w:sz="6" w:space="0" w:color="000000"/>
              <w:left w:val="single" w:sz="6" w:space="0" w:color="000000"/>
              <w:bottom w:val="single" w:sz="6" w:space="0" w:color="000000"/>
              <w:right w:val="single" w:sz="6" w:space="0" w:color="000000"/>
            </w:tcBorders>
            <w:vAlign w:val="center"/>
          </w:tcPr>
          <w:p w14:paraId="6BBEAA3E" w14:textId="77777777" w:rsidR="00EF7562" w:rsidRPr="002C6EC8" w:rsidRDefault="009972EB" w:rsidP="002B119E">
            <w:pPr>
              <w:keepNext/>
              <w:keepLines/>
              <w:jc w:val="center"/>
              <w:rPr>
                <w:rFonts w:ascii="Arial Narrow" w:eastAsia="Arial Narrow" w:hAnsi="Arial Narrow" w:cs="Arial Narrow"/>
              </w:rPr>
            </w:pPr>
            <w:r w:rsidRPr="002C6EC8">
              <w:rPr>
                <w:rFonts w:ascii="Arial Narrow" w:eastAsia="Arial Narrow" w:hAnsi="Arial Narrow" w:cs="Arial Narrow"/>
                <w:color w:val="000000"/>
              </w:rPr>
              <w:t>9 496 957</w:t>
            </w:r>
          </w:p>
        </w:tc>
        <w:tc>
          <w:tcPr>
            <w:tcW w:w="1417" w:type="dxa"/>
            <w:tcBorders>
              <w:top w:val="single" w:sz="6" w:space="0" w:color="000000"/>
              <w:left w:val="single" w:sz="6" w:space="0" w:color="000000"/>
              <w:bottom w:val="single" w:sz="6" w:space="0" w:color="000000"/>
              <w:right w:val="single" w:sz="6" w:space="0" w:color="000000"/>
            </w:tcBorders>
            <w:vAlign w:val="center"/>
          </w:tcPr>
          <w:p w14:paraId="0C95EEAF" w14:textId="77777777" w:rsidR="00EF7562" w:rsidRPr="002C6EC8" w:rsidRDefault="009972EB" w:rsidP="002B119E">
            <w:pPr>
              <w:keepNext/>
              <w:keepLines/>
              <w:jc w:val="center"/>
              <w:rPr>
                <w:rFonts w:ascii="Arial Narrow" w:eastAsia="Arial Narrow" w:hAnsi="Arial Narrow" w:cs="Arial Narrow"/>
              </w:rPr>
            </w:pPr>
            <w:r w:rsidRPr="002C6EC8">
              <w:rPr>
                <w:rFonts w:ascii="Arial Narrow" w:eastAsia="Arial Narrow" w:hAnsi="Arial Narrow" w:cs="Arial Narrow"/>
                <w:color w:val="000000"/>
              </w:rPr>
              <w:t>622 945</w:t>
            </w:r>
          </w:p>
        </w:tc>
        <w:tc>
          <w:tcPr>
            <w:tcW w:w="1134" w:type="dxa"/>
            <w:tcBorders>
              <w:top w:val="single" w:sz="6" w:space="0" w:color="000000"/>
              <w:left w:val="single" w:sz="6" w:space="0" w:color="000000"/>
              <w:bottom w:val="single" w:sz="6" w:space="0" w:color="000000"/>
              <w:right w:val="single" w:sz="6" w:space="0" w:color="000000"/>
            </w:tcBorders>
            <w:vAlign w:val="center"/>
          </w:tcPr>
          <w:p w14:paraId="6EF2782D" w14:textId="77777777" w:rsidR="00EF7562" w:rsidRPr="002C6EC8" w:rsidRDefault="009972EB" w:rsidP="002B119E">
            <w:pPr>
              <w:keepNext/>
              <w:keepLines/>
              <w:jc w:val="center"/>
              <w:rPr>
                <w:rFonts w:ascii="Arial Narrow" w:eastAsia="Arial Narrow" w:hAnsi="Arial Narrow" w:cs="Arial Narrow"/>
              </w:rPr>
            </w:pPr>
            <w:r w:rsidRPr="002C6EC8">
              <w:rPr>
                <w:rFonts w:ascii="Arial Narrow" w:eastAsia="Arial Narrow" w:hAnsi="Arial Narrow" w:cs="Arial Narrow"/>
                <w:color w:val="000000"/>
              </w:rPr>
              <w:t>7,02</w:t>
            </w:r>
          </w:p>
        </w:tc>
      </w:tr>
      <w:tr w:rsidR="00EF7562" w:rsidRPr="002C6EC8" w14:paraId="0B27CCDE" w14:textId="77777777" w:rsidTr="000C75CE">
        <w:trPr>
          <w:trHeight w:val="246"/>
        </w:trPr>
        <w:tc>
          <w:tcPr>
            <w:tcW w:w="4357" w:type="dxa"/>
            <w:tcBorders>
              <w:top w:val="single" w:sz="6" w:space="0" w:color="000000"/>
              <w:left w:val="single" w:sz="6" w:space="0" w:color="000000"/>
              <w:bottom w:val="single" w:sz="6" w:space="0" w:color="000000"/>
              <w:right w:val="single" w:sz="6" w:space="0" w:color="000000"/>
            </w:tcBorders>
            <w:vAlign w:val="center"/>
          </w:tcPr>
          <w:p w14:paraId="06889040" w14:textId="77777777" w:rsidR="00EF7562" w:rsidRPr="002C6EC8" w:rsidRDefault="009972EB" w:rsidP="002C6EC8">
            <w:pPr>
              <w:keepNext/>
              <w:keepLines/>
              <w:rPr>
                <w:rFonts w:ascii="Arial Narrow" w:eastAsia="Arial Narrow" w:hAnsi="Arial Narrow" w:cs="Arial Narrow"/>
              </w:rPr>
            </w:pPr>
            <w:r w:rsidRPr="002C6EC8">
              <w:rPr>
                <w:rFonts w:ascii="Arial Narrow" w:eastAsia="Arial Narrow" w:hAnsi="Arial Narrow" w:cs="Arial Narrow"/>
                <w:color w:val="000000"/>
              </w:rPr>
              <w:t>Прочие внеоборотные активы</w:t>
            </w:r>
          </w:p>
        </w:tc>
        <w:tc>
          <w:tcPr>
            <w:tcW w:w="1275" w:type="dxa"/>
            <w:tcBorders>
              <w:top w:val="single" w:sz="6" w:space="0" w:color="000000"/>
              <w:left w:val="single" w:sz="6" w:space="0" w:color="000000"/>
              <w:bottom w:val="single" w:sz="6" w:space="0" w:color="000000"/>
              <w:right w:val="single" w:sz="6" w:space="0" w:color="000000"/>
            </w:tcBorders>
            <w:vAlign w:val="center"/>
          </w:tcPr>
          <w:p w14:paraId="4012AC09"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color w:val="000000"/>
              </w:rPr>
              <w:t>154 342</w:t>
            </w:r>
          </w:p>
        </w:tc>
        <w:tc>
          <w:tcPr>
            <w:tcW w:w="1418" w:type="dxa"/>
            <w:tcBorders>
              <w:top w:val="single" w:sz="6" w:space="0" w:color="000000"/>
              <w:left w:val="single" w:sz="6" w:space="0" w:color="000000"/>
              <w:bottom w:val="single" w:sz="6" w:space="0" w:color="000000"/>
              <w:right w:val="single" w:sz="6" w:space="0" w:color="000000"/>
            </w:tcBorders>
            <w:vAlign w:val="center"/>
          </w:tcPr>
          <w:p w14:paraId="275EA55F"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color w:val="000000"/>
              </w:rPr>
              <w:t>247 265</w:t>
            </w:r>
          </w:p>
        </w:tc>
        <w:tc>
          <w:tcPr>
            <w:tcW w:w="1417" w:type="dxa"/>
            <w:tcBorders>
              <w:top w:val="single" w:sz="6" w:space="0" w:color="000000"/>
              <w:left w:val="single" w:sz="6" w:space="0" w:color="000000"/>
              <w:bottom w:val="single" w:sz="6" w:space="0" w:color="000000"/>
              <w:right w:val="single" w:sz="6" w:space="0" w:color="000000"/>
            </w:tcBorders>
            <w:vAlign w:val="center"/>
          </w:tcPr>
          <w:p w14:paraId="74FAE7A7"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color w:val="000000"/>
              </w:rPr>
              <w:t>92 923</w:t>
            </w:r>
          </w:p>
        </w:tc>
        <w:tc>
          <w:tcPr>
            <w:tcW w:w="1134" w:type="dxa"/>
            <w:tcBorders>
              <w:top w:val="single" w:sz="6" w:space="0" w:color="000000"/>
              <w:left w:val="single" w:sz="6" w:space="0" w:color="000000"/>
              <w:bottom w:val="single" w:sz="6" w:space="0" w:color="000000"/>
              <w:right w:val="single" w:sz="6" w:space="0" w:color="000000"/>
            </w:tcBorders>
            <w:vAlign w:val="center"/>
          </w:tcPr>
          <w:p w14:paraId="5895F012"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color w:val="000000"/>
              </w:rPr>
              <w:t>60,21</w:t>
            </w:r>
          </w:p>
        </w:tc>
      </w:tr>
      <w:tr w:rsidR="00EF7562" w:rsidRPr="002C6EC8" w14:paraId="7BFD5FB2" w14:textId="77777777" w:rsidTr="000C75CE">
        <w:trPr>
          <w:trHeight w:val="228"/>
        </w:trPr>
        <w:tc>
          <w:tcPr>
            <w:tcW w:w="4357"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10EB0A76" w14:textId="77777777" w:rsidR="00EF7562" w:rsidRPr="002C6EC8" w:rsidRDefault="009972EB" w:rsidP="002C6EC8">
            <w:pPr>
              <w:keepNext/>
              <w:keepLines/>
              <w:spacing w:before="4" w:after="4"/>
              <w:rPr>
                <w:rFonts w:ascii="Arial Narrow" w:eastAsia="Arial Narrow" w:hAnsi="Arial Narrow" w:cs="Arial Narrow"/>
              </w:rPr>
            </w:pPr>
            <w:r w:rsidRPr="002C6EC8">
              <w:rPr>
                <w:rFonts w:ascii="Arial Narrow" w:eastAsia="Arial Narrow" w:hAnsi="Arial Narrow" w:cs="Arial Narrow"/>
              </w:rPr>
              <w:t xml:space="preserve">Итого внеоборотные активы </w:t>
            </w:r>
          </w:p>
        </w:tc>
        <w:tc>
          <w:tcPr>
            <w:tcW w:w="1275"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23FD11FB"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b/>
                <w:bCs/>
                <w:color w:val="000000"/>
              </w:rPr>
              <w:t>65 834 627</w:t>
            </w:r>
          </w:p>
        </w:tc>
        <w:tc>
          <w:tcPr>
            <w:tcW w:w="1418"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3EA79E1B"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b/>
                <w:bCs/>
                <w:color w:val="000000"/>
              </w:rPr>
              <w:t>55 922 591</w:t>
            </w:r>
          </w:p>
        </w:tc>
        <w:tc>
          <w:tcPr>
            <w:tcW w:w="1417"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3F693612"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b/>
                <w:bCs/>
                <w:color w:val="000000"/>
              </w:rPr>
              <w:t>-9 912 036</w:t>
            </w:r>
          </w:p>
        </w:tc>
        <w:tc>
          <w:tcPr>
            <w:tcW w:w="1134"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424C1639"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b/>
                <w:bCs/>
                <w:color w:val="000000"/>
              </w:rPr>
              <w:t>-15,06</w:t>
            </w:r>
          </w:p>
        </w:tc>
      </w:tr>
      <w:tr w:rsidR="00EF7562" w:rsidRPr="002C6EC8" w14:paraId="254AF90B" w14:textId="77777777" w:rsidTr="000C75CE">
        <w:trPr>
          <w:trHeight w:val="252"/>
        </w:trPr>
        <w:tc>
          <w:tcPr>
            <w:tcW w:w="4357" w:type="dxa"/>
            <w:tcBorders>
              <w:top w:val="single" w:sz="6" w:space="0" w:color="000000"/>
              <w:left w:val="single" w:sz="6" w:space="0" w:color="000000"/>
              <w:bottom w:val="single" w:sz="6" w:space="0" w:color="000000"/>
              <w:right w:val="single" w:sz="6" w:space="0" w:color="000000"/>
            </w:tcBorders>
            <w:shd w:val="clear" w:color="FFFFFF" w:fill="FFFFFF"/>
            <w:vAlign w:val="center"/>
          </w:tcPr>
          <w:p w14:paraId="424D2B72" w14:textId="77777777" w:rsidR="00EF7562" w:rsidRPr="002C6EC8" w:rsidRDefault="009972EB" w:rsidP="001E3AE4">
            <w:pPr>
              <w:pStyle w:val="afff8"/>
              <w:keepNext/>
              <w:keepLines/>
              <w:numPr>
                <w:ilvl w:val="0"/>
                <w:numId w:val="45"/>
              </w:numPr>
              <w:spacing w:line="240" w:lineRule="auto"/>
              <w:rPr>
                <w:rFonts w:ascii="Arial Narrow" w:eastAsia="Arial Narrow" w:hAnsi="Arial Narrow" w:cs="Arial Narrow"/>
                <w:sz w:val="24"/>
                <w:szCs w:val="24"/>
              </w:rPr>
            </w:pPr>
            <w:r w:rsidRPr="002C6EC8">
              <w:rPr>
                <w:rFonts w:ascii="Arial Narrow" w:eastAsia="Arial Narrow" w:hAnsi="Arial Narrow" w:cs="Arial Narrow"/>
                <w:i/>
                <w:sz w:val="24"/>
                <w:szCs w:val="24"/>
              </w:rPr>
              <w:t>Оборотные активы:</w:t>
            </w:r>
          </w:p>
        </w:tc>
        <w:tc>
          <w:tcPr>
            <w:tcW w:w="1275" w:type="dxa"/>
            <w:tcBorders>
              <w:top w:val="single" w:sz="6" w:space="0" w:color="000000"/>
              <w:left w:val="single" w:sz="6" w:space="0" w:color="000000"/>
              <w:bottom w:val="single" w:sz="6" w:space="0" w:color="000000"/>
              <w:right w:val="single" w:sz="6" w:space="0" w:color="000000"/>
            </w:tcBorders>
            <w:shd w:val="clear" w:color="FFFFFF" w:fill="FFFFFF"/>
            <w:vAlign w:val="center"/>
          </w:tcPr>
          <w:p w14:paraId="258890F4" w14:textId="77777777" w:rsidR="00EF7562" w:rsidRPr="002C6EC8" w:rsidRDefault="00EF7562" w:rsidP="002C6EC8">
            <w:pPr>
              <w:keepNext/>
              <w:keepLines/>
              <w:jc w:val="center"/>
              <w:rPr>
                <w:rFonts w:ascii="Arial Narrow" w:eastAsia="Arial Narrow" w:hAnsi="Arial Narrow" w:cs="Arial Narrow"/>
              </w:rPr>
            </w:pPr>
          </w:p>
        </w:tc>
        <w:tc>
          <w:tcPr>
            <w:tcW w:w="1418" w:type="dxa"/>
            <w:tcBorders>
              <w:top w:val="single" w:sz="6" w:space="0" w:color="000000"/>
              <w:left w:val="single" w:sz="6" w:space="0" w:color="000000"/>
              <w:bottom w:val="single" w:sz="6" w:space="0" w:color="000000"/>
              <w:right w:val="single" w:sz="6" w:space="0" w:color="000000"/>
            </w:tcBorders>
            <w:shd w:val="clear" w:color="FFFFFF" w:fill="FFFFFF"/>
            <w:vAlign w:val="center"/>
          </w:tcPr>
          <w:p w14:paraId="032DA0A2" w14:textId="77777777" w:rsidR="00EF7562" w:rsidRPr="002C6EC8" w:rsidRDefault="00EF7562" w:rsidP="002C6EC8">
            <w:pPr>
              <w:keepNext/>
              <w:keepLines/>
              <w:jc w:val="center"/>
              <w:rPr>
                <w:rFonts w:ascii="Arial Narrow" w:eastAsia="Arial Narrow" w:hAnsi="Arial Narrow" w:cs="Arial Narrow"/>
              </w:rPr>
            </w:pPr>
          </w:p>
        </w:tc>
        <w:tc>
          <w:tcPr>
            <w:tcW w:w="1417" w:type="dxa"/>
            <w:tcBorders>
              <w:top w:val="single" w:sz="6" w:space="0" w:color="000000"/>
              <w:left w:val="single" w:sz="6" w:space="0" w:color="000000"/>
              <w:bottom w:val="single" w:sz="6" w:space="0" w:color="000000"/>
              <w:right w:val="single" w:sz="6" w:space="0" w:color="000000"/>
            </w:tcBorders>
            <w:shd w:val="clear" w:color="FFFFFF" w:fill="FFFFFF"/>
            <w:vAlign w:val="center"/>
          </w:tcPr>
          <w:p w14:paraId="08781EFA" w14:textId="77777777" w:rsidR="00EF7562" w:rsidRPr="002C6EC8" w:rsidRDefault="00EF7562" w:rsidP="002C6EC8">
            <w:pPr>
              <w:keepNext/>
              <w:keepLines/>
              <w:jc w:val="center"/>
              <w:rPr>
                <w:rFonts w:ascii="Arial Narrow" w:eastAsia="Arial Narrow" w:hAnsi="Arial Narrow" w:cs="Arial Narrow"/>
              </w:rPr>
            </w:pPr>
          </w:p>
        </w:tc>
        <w:tc>
          <w:tcPr>
            <w:tcW w:w="1134" w:type="dxa"/>
            <w:tcBorders>
              <w:top w:val="single" w:sz="6" w:space="0" w:color="000000"/>
              <w:left w:val="single" w:sz="6" w:space="0" w:color="000000"/>
              <w:bottom w:val="single" w:sz="6" w:space="0" w:color="000000"/>
              <w:right w:val="single" w:sz="6" w:space="0" w:color="000000"/>
            </w:tcBorders>
            <w:shd w:val="clear" w:color="FFFFFF" w:fill="FFFFFF"/>
            <w:vAlign w:val="center"/>
          </w:tcPr>
          <w:p w14:paraId="0349122D" w14:textId="77777777" w:rsidR="00EF7562" w:rsidRPr="002C6EC8" w:rsidRDefault="00EF7562" w:rsidP="002C6EC8">
            <w:pPr>
              <w:keepNext/>
              <w:keepLines/>
              <w:jc w:val="center"/>
              <w:rPr>
                <w:rFonts w:ascii="Arial Narrow" w:eastAsia="Arial Narrow" w:hAnsi="Arial Narrow" w:cs="Arial Narrow"/>
              </w:rPr>
            </w:pPr>
          </w:p>
        </w:tc>
      </w:tr>
      <w:tr w:rsidR="00EF7562" w:rsidRPr="002C6EC8" w14:paraId="5DFA7D35" w14:textId="77777777" w:rsidTr="000C75CE">
        <w:trPr>
          <w:trHeight w:val="246"/>
        </w:trPr>
        <w:tc>
          <w:tcPr>
            <w:tcW w:w="4357" w:type="dxa"/>
            <w:tcBorders>
              <w:top w:val="single" w:sz="6" w:space="0" w:color="000000"/>
              <w:left w:val="single" w:sz="6" w:space="0" w:color="000000"/>
              <w:bottom w:val="single" w:sz="6" w:space="0" w:color="000000"/>
              <w:right w:val="single" w:sz="6" w:space="0" w:color="000000"/>
            </w:tcBorders>
            <w:vAlign w:val="center"/>
          </w:tcPr>
          <w:p w14:paraId="4840E821" w14:textId="77777777" w:rsidR="00EF7562" w:rsidRPr="002C6EC8" w:rsidRDefault="009972EB" w:rsidP="002C6EC8">
            <w:pPr>
              <w:keepNext/>
              <w:keepLines/>
              <w:rPr>
                <w:rFonts w:ascii="Arial Narrow" w:eastAsia="Arial Narrow" w:hAnsi="Arial Narrow" w:cs="Arial Narrow"/>
              </w:rPr>
            </w:pPr>
            <w:r w:rsidRPr="002C6EC8">
              <w:rPr>
                <w:rFonts w:ascii="Arial Narrow" w:eastAsia="Arial Narrow" w:hAnsi="Arial Narrow" w:cs="Arial Narrow"/>
                <w:color w:val="000000"/>
              </w:rPr>
              <w:t>Запасы</w:t>
            </w:r>
          </w:p>
        </w:tc>
        <w:tc>
          <w:tcPr>
            <w:tcW w:w="1275" w:type="dxa"/>
            <w:tcBorders>
              <w:top w:val="single" w:sz="6" w:space="0" w:color="000000"/>
              <w:left w:val="single" w:sz="6" w:space="0" w:color="000000"/>
              <w:bottom w:val="single" w:sz="6" w:space="0" w:color="000000"/>
              <w:right w:val="single" w:sz="6" w:space="0" w:color="000000"/>
            </w:tcBorders>
            <w:vAlign w:val="center"/>
          </w:tcPr>
          <w:p w14:paraId="7D16085C"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color w:val="000000"/>
              </w:rPr>
              <w:t>9 606 057</w:t>
            </w:r>
          </w:p>
        </w:tc>
        <w:tc>
          <w:tcPr>
            <w:tcW w:w="1418" w:type="dxa"/>
            <w:tcBorders>
              <w:top w:val="single" w:sz="6" w:space="0" w:color="000000"/>
              <w:left w:val="single" w:sz="6" w:space="0" w:color="000000"/>
              <w:bottom w:val="single" w:sz="6" w:space="0" w:color="000000"/>
              <w:right w:val="single" w:sz="6" w:space="0" w:color="000000"/>
            </w:tcBorders>
            <w:vAlign w:val="center"/>
          </w:tcPr>
          <w:p w14:paraId="514BB179"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color w:val="000000"/>
              </w:rPr>
              <w:t>8 859 728</w:t>
            </w:r>
          </w:p>
        </w:tc>
        <w:tc>
          <w:tcPr>
            <w:tcW w:w="1417" w:type="dxa"/>
            <w:tcBorders>
              <w:top w:val="single" w:sz="6" w:space="0" w:color="000000"/>
              <w:left w:val="single" w:sz="6" w:space="0" w:color="000000"/>
              <w:bottom w:val="single" w:sz="6" w:space="0" w:color="000000"/>
              <w:right w:val="single" w:sz="6" w:space="0" w:color="000000"/>
            </w:tcBorders>
            <w:vAlign w:val="center"/>
          </w:tcPr>
          <w:p w14:paraId="5FE45921"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color w:val="000000"/>
              </w:rPr>
              <w:t>-746 329</w:t>
            </w:r>
          </w:p>
        </w:tc>
        <w:tc>
          <w:tcPr>
            <w:tcW w:w="1134" w:type="dxa"/>
            <w:tcBorders>
              <w:top w:val="single" w:sz="6" w:space="0" w:color="000000"/>
              <w:left w:val="single" w:sz="6" w:space="0" w:color="000000"/>
              <w:bottom w:val="single" w:sz="6" w:space="0" w:color="000000"/>
              <w:right w:val="single" w:sz="6" w:space="0" w:color="000000"/>
            </w:tcBorders>
            <w:vAlign w:val="center"/>
          </w:tcPr>
          <w:p w14:paraId="563C2F96"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color w:val="000000"/>
              </w:rPr>
              <w:t>-7,77</w:t>
            </w:r>
          </w:p>
        </w:tc>
      </w:tr>
      <w:tr w:rsidR="00EF7562" w:rsidRPr="002C6EC8" w14:paraId="1F5CACDA" w14:textId="77777777" w:rsidTr="000C75CE">
        <w:trPr>
          <w:trHeight w:val="246"/>
        </w:trPr>
        <w:tc>
          <w:tcPr>
            <w:tcW w:w="4357" w:type="dxa"/>
            <w:tcBorders>
              <w:top w:val="single" w:sz="6" w:space="0" w:color="000000"/>
              <w:left w:val="single" w:sz="6" w:space="0" w:color="000000"/>
              <w:bottom w:val="single" w:sz="6" w:space="0" w:color="000000"/>
              <w:right w:val="single" w:sz="6" w:space="0" w:color="000000"/>
            </w:tcBorders>
            <w:vAlign w:val="center"/>
          </w:tcPr>
          <w:p w14:paraId="6DA253C9" w14:textId="77777777" w:rsidR="00EF7562" w:rsidRPr="002C6EC8" w:rsidRDefault="009972EB" w:rsidP="002C6EC8">
            <w:pPr>
              <w:keepNext/>
              <w:keepLines/>
              <w:rPr>
                <w:rFonts w:ascii="Arial Narrow" w:eastAsia="Arial Narrow" w:hAnsi="Arial Narrow" w:cs="Arial Narrow"/>
              </w:rPr>
            </w:pPr>
            <w:r w:rsidRPr="002C6EC8">
              <w:rPr>
                <w:rFonts w:ascii="Arial Narrow" w:eastAsia="Arial Narrow" w:hAnsi="Arial Narrow" w:cs="Arial Narrow"/>
                <w:color w:val="000000"/>
              </w:rPr>
              <w:t>Налог на добавленную стоимость по приобретенным ценностям</w:t>
            </w:r>
          </w:p>
        </w:tc>
        <w:tc>
          <w:tcPr>
            <w:tcW w:w="1275" w:type="dxa"/>
            <w:tcBorders>
              <w:top w:val="single" w:sz="6" w:space="0" w:color="000000"/>
              <w:left w:val="single" w:sz="6" w:space="0" w:color="000000"/>
              <w:bottom w:val="single" w:sz="6" w:space="0" w:color="000000"/>
              <w:right w:val="single" w:sz="6" w:space="0" w:color="000000"/>
            </w:tcBorders>
            <w:vAlign w:val="center"/>
          </w:tcPr>
          <w:p w14:paraId="077537B1"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color w:val="000000"/>
              </w:rPr>
              <w:t>93 251</w:t>
            </w:r>
          </w:p>
        </w:tc>
        <w:tc>
          <w:tcPr>
            <w:tcW w:w="1418" w:type="dxa"/>
            <w:tcBorders>
              <w:top w:val="single" w:sz="6" w:space="0" w:color="000000"/>
              <w:left w:val="single" w:sz="6" w:space="0" w:color="000000"/>
              <w:bottom w:val="single" w:sz="6" w:space="0" w:color="000000"/>
              <w:right w:val="single" w:sz="6" w:space="0" w:color="000000"/>
            </w:tcBorders>
            <w:vAlign w:val="center"/>
          </w:tcPr>
          <w:p w14:paraId="36E6238B"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color w:val="000000"/>
              </w:rPr>
              <w:t>81 092</w:t>
            </w:r>
          </w:p>
        </w:tc>
        <w:tc>
          <w:tcPr>
            <w:tcW w:w="1417" w:type="dxa"/>
            <w:tcBorders>
              <w:top w:val="single" w:sz="6" w:space="0" w:color="000000"/>
              <w:left w:val="single" w:sz="6" w:space="0" w:color="000000"/>
              <w:bottom w:val="single" w:sz="6" w:space="0" w:color="000000"/>
              <w:right w:val="single" w:sz="6" w:space="0" w:color="000000"/>
            </w:tcBorders>
            <w:vAlign w:val="center"/>
          </w:tcPr>
          <w:p w14:paraId="35EE65B6"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color w:val="000000"/>
              </w:rPr>
              <w:t>-12 159</w:t>
            </w:r>
          </w:p>
        </w:tc>
        <w:tc>
          <w:tcPr>
            <w:tcW w:w="1134" w:type="dxa"/>
            <w:tcBorders>
              <w:top w:val="single" w:sz="6" w:space="0" w:color="000000"/>
              <w:left w:val="single" w:sz="6" w:space="0" w:color="000000"/>
              <w:bottom w:val="single" w:sz="6" w:space="0" w:color="000000"/>
              <w:right w:val="single" w:sz="6" w:space="0" w:color="000000"/>
            </w:tcBorders>
            <w:vAlign w:val="center"/>
          </w:tcPr>
          <w:p w14:paraId="15C0C545"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color w:val="000000"/>
              </w:rPr>
              <w:t>-13,04</w:t>
            </w:r>
          </w:p>
        </w:tc>
      </w:tr>
      <w:tr w:rsidR="00EF7562" w:rsidRPr="002C6EC8" w14:paraId="1D354C3E" w14:textId="77777777" w:rsidTr="000C75CE">
        <w:trPr>
          <w:trHeight w:val="246"/>
        </w:trPr>
        <w:tc>
          <w:tcPr>
            <w:tcW w:w="4357" w:type="dxa"/>
            <w:tcBorders>
              <w:top w:val="single" w:sz="6" w:space="0" w:color="000000"/>
              <w:left w:val="single" w:sz="6" w:space="0" w:color="000000"/>
              <w:bottom w:val="single" w:sz="6" w:space="0" w:color="000000"/>
              <w:right w:val="single" w:sz="6" w:space="0" w:color="000000"/>
            </w:tcBorders>
            <w:vAlign w:val="center"/>
          </w:tcPr>
          <w:p w14:paraId="415FF74B" w14:textId="77777777" w:rsidR="00EF7562" w:rsidRPr="002C6EC8" w:rsidRDefault="009972EB" w:rsidP="002C6EC8">
            <w:pPr>
              <w:keepNext/>
              <w:keepLines/>
              <w:rPr>
                <w:rFonts w:ascii="Arial Narrow" w:eastAsia="Arial Narrow" w:hAnsi="Arial Narrow" w:cs="Arial Narrow"/>
              </w:rPr>
            </w:pPr>
            <w:r w:rsidRPr="002C6EC8">
              <w:rPr>
                <w:rFonts w:ascii="Arial Narrow" w:eastAsia="Arial Narrow" w:hAnsi="Arial Narrow" w:cs="Arial Narrow"/>
                <w:color w:val="000000"/>
              </w:rPr>
              <w:t>Долгосрочная дебиторская задолженность</w:t>
            </w:r>
          </w:p>
        </w:tc>
        <w:tc>
          <w:tcPr>
            <w:tcW w:w="1275" w:type="dxa"/>
            <w:tcBorders>
              <w:top w:val="single" w:sz="6" w:space="0" w:color="000000"/>
              <w:left w:val="single" w:sz="6" w:space="0" w:color="000000"/>
              <w:bottom w:val="single" w:sz="6" w:space="0" w:color="000000"/>
              <w:right w:val="single" w:sz="6" w:space="0" w:color="000000"/>
            </w:tcBorders>
            <w:vAlign w:val="center"/>
          </w:tcPr>
          <w:p w14:paraId="199ED8C2"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color w:val="000000"/>
              </w:rPr>
              <w:t>292 383</w:t>
            </w:r>
          </w:p>
        </w:tc>
        <w:tc>
          <w:tcPr>
            <w:tcW w:w="1418" w:type="dxa"/>
            <w:tcBorders>
              <w:top w:val="single" w:sz="6" w:space="0" w:color="000000"/>
              <w:left w:val="single" w:sz="6" w:space="0" w:color="000000"/>
              <w:bottom w:val="single" w:sz="6" w:space="0" w:color="000000"/>
              <w:right w:val="single" w:sz="6" w:space="0" w:color="000000"/>
            </w:tcBorders>
            <w:vAlign w:val="center"/>
          </w:tcPr>
          <w:p w14:paraId="7DEE3C27"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color w:val="000000"/>
              </w:rPr>
              <w:t>191 557</w:t>
            </w:r>
          </w:p>
        </w:tc>
        <w:tc>
          <w:tcPr>
            <w:tcW w:w="1417" w:type="dxa"/>
            <w:tcBorders>
              <w:top w:val="single" w:sz="6" w:space="0" w:color="000000"/>
              <w:left w:val="single" w:sz="6" w:space="0" w:color="000000"/>
              <w:bottom w:val="single" w:sz="6" w:space="0" w:color="000000"/>
              <w:right w:val="single" w:sz="6" w:space="0" w:color="000000"/>
            </w:tcBorders>
            <w:vAlign w:val="center"/>
          </w:tcPr>
          <w:p w14:paraId="37868E6B"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color w:val="000000"/>
              </w:rPr>
              <w:t>-100 826</w:t>
            </w:r>
          </w:p>
        </w:tc>
        <w:tc>
          <w:tcPr>
            <w:tcW w:w="1134" w:type="dxa"/>
            <w:tcBorders>
              <w:top w:val="single" w:sz="6" w:space="0" w:color="000000"/>
              <w:left w:val="single" w:sz="6" w:space="0" w:color="000000"/>
              <w:bottom w:val="single" w:sz="6" w:space="0" w:color="000000"/>
              <w:right w:val="single" w:sz="6" w:space="0" w:color="000000"/>
            </w:tcBorders>
            <w:vAlign w:val="center"/>
          </w:tcPr>
          <w:p w14:paraId="4012683A"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color w:val="000000"/>
              </w:rPr>
              <w:t>-34,48</w:t>
            </w:r>
          </w:p>
        </w:tc>
      </w:tr>
      <w:tr w:rsidR="00EF7562" w:rsidRPr="002C6EC8" w14:paraId="4E3BA341" w14:textId="77777777" w:rsidTr="000C75CE">
        <w:trPr>
          <w:trHeight w:val="246"/>
        </w:trPr>
        <w:tc>
          <w:tcPr>
            <w:tcW w:w="4357" w:type="dxa"/>
            <w:tcBorders>
              <w:top w:val="single" w:sz="6" w:space="0" w:color="000000"/>
              <w:left w:val="single" w:sz="6" w:space="0" w:color="000000"/>
              <w:bottom w:val="single" w:sz="6" w:space="0" w:color="000000"/>
              <w:right w:val="single" w:sz="6" w:space="0" w:color="000000"/>
            </w:tcBorders>
            <w:vAlign w:val="center"/>
          </w:tcPr>
          <w:p w14:paraId="20BAB1D4" w14:textId="77777777" w:rsidR="00EF7562" w:rsidRPr="002C6EC8" w:rsidRDefault="009972EB" w:rsidP="002C6EC8">
            <w:pPr>
              <w:keepNext/>
              <w:keepLines/>
              <w:rPr>
                <w:rFonts w:ascii="Arial Narrow" w:eastAsia="Arial Narrow" w:hAnsi="Arial Narrow" w:cs="Arial Narrow"/>
              </w:rPr>
            </w:pPr>
            <w:r w:rsidRPr="002C6EC8">
              <w:rPr>
                <w:rFonts w:ascii="Arial Narrow" w:eastAsia="Arial Narrow" w:hAnsi="Arial Narrow" w:cs="Arial Narrow"/>
                <w:color w:val="000000"/>
              </w:rPr>
              <w:t>Краткосрочная дебиторская задолженность</w:t>
            </w:r>
          </w:p>
        </w:tc>
        <w:tc>
          <w:tcPr>
            <w:tcW w:w="1275" w:type="dxa"/>
            <w:tcBorders>
              <w:top w:val="single" w:sz="6" w:space="0" w:color="000000"/>
              <w:left w:val="single" w:sz="6" w:space="0" w:color="000000"/>
              <w:bottom w:val="single" w:sz="6" w:space="0" w:color="000000"/>
              <w:right w:val="single" w:sz="6" w:space="0" w:color="000000"/>
            </w:tcBorders>
            <w:vAlign w:val="center"/>
          </w:tcPr>
          <w:p w14:paraId="3544DA8C"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color w:val="000000"/>
              </w:rPr>
              <w:t>13 885 704</w:t>
            </w:r>
          </w:p>
        </w:tc>
        <w:tc>
          <w:tcPr>
            <w:tcW w:w="1418" w:type="dxa"/>
            <w:tcBorders>
              <w:top w:val="single" w:sz="6" w:space="0" w:color="000000"/>
              <w:left w:val="single" w:sz="6" w:space="0" w:color="000000"/>
              <w:bottom w:val="single" w:sz="6" w:space="0" w:color="000000"/>
              <w:right w:val="single" w:sz="6" w:space="0" w:color="000000"/>
            </w:tcBorders>
            <w:vAlign w:val="center"/>
          </w:tcPr>
          <w:p w14:paraId="2D81001B"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color w:val="000000"/>
              </w:rPr>
              <w:t>12 964 958</w:t>
            </w:r>
          </w:p>
        </w:tc>
        <w:tc>
          <w:tcPr>
            <w:tcW w:w="1417" w:type="dxa"/>
            <w:tcBorders>
              <w:top w:val="single" w:sz="6" w:space="0" w:color="000000"/>
              <w:left w:val="single" w:sz="6" w:space="0" w:color="000000"/>
              <w:bottom w:val="single" w:sz="6" w:space="0" w:color="000000"/>
              <w:right w:val="single" w:sz="6" w:space="0" w:color="000000"/>
            </w:tcBorders>
            <w:vAlign w:val="center"/>
          </w:tcPr>
          <w:p w14:paraId="48EDDE14"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color w:val="000000"/>
              </w:rPr>
              <w:t>-920 746</w:t>
            </w:r>
          </w:p>
        </w:tc>
        <w:tc>
          <w:tcPr>
            <w:tcW w:w="1134" w:type="dxa"/>
            <w:tcBorders>
              <w:top w:val="single" w:sz="6" w:space="0" w:color="000000"/>
              <w:left w:val="single" w:sz="6" w:space="0" w:color="000000"/>
              <w:bottom w:val="single" w:sz="6" w:space="0" w:color="000000"/>
              <w:right w:val="single" w:sz="6" w:space="0" w:color="000000"/>
            </w:tcBorders>
            <w:vAlign w:val="center"/>
          </w:tcPr>
          <w:p w14:paraId="686D9009"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color w:val="000000"/>
              </w:rPr>
              <w:t>-6,63</w:t>
            </w:r>
          </w:p>
        </w:tc>
      </w:tr>
      <w:tr w:rsidR="00EF7562" w:rsidRPr="002C6EC8" w14:paraId="597B983E" w14:textId="77777777" w:rsidTr="000C75CE">
        <w:trPr>
          <w:trHeight w:val="246"/>
        </w:trPr>
        <w:tc>
          <w:tcPr>
            <w:tcW w:w="4357" w:type="dxa"/>
            <w:tcBorders>
              <w:top w:val="single" w:sz="6" w:space="0" w:color="000000"/>
              <w:left w:val="single" w:sz="6" w:space="0" w:color="000000"/>
              <w:bottom w:val="single" w:sz="6" w:space="0" w:color="000000"/>
              <w:right w:val="single" w:sz="6" w:space="0" w:color="000000"/>
            </w:tcBorders>
            <w:vAlign w:val="bottom"/>
          </w:tcPr>
          <w:p w14:paraId="60F2C35C" w14:textId="77777777" w:rsidR="00EF7562" w:rsidRPr="002C6EC8" w:rsidRDefault="009972EB" w:rsidP="002C6EC8">
            <w:pPr>
              <w:keepNext/>
              <w:keepLines/>
              <w:rPr>
                <w:rFonts w:ascii="Arial Narrow" w:eastAsia="Arial Narrow" w:hAnsi="Arial Narrow" w:cs="Arial Narrow"/>
              </w:rPr>
            </w:pPr>
            <w:r w:rsidRPr="002C6EC8">
              <w:rPr>
                <w:rFonts w:ascii="Arial Narrow" w:eastAsia="Arial Narrow" w:hAnsi="Arial Narrow" w:cs="Arial Narrow"/>
                <w:color w:val="000000"/>
              </w:rPr>
              <w:t>Финансовые вложения (за исключением денежных эквивалентов)</w:t>
            </w:r>
          </w:p>
        </w:tc>
        <w:tc>
          <w:tcPr>
            <w:tcW w:w="1275" w:type="dxa"/>
            <w:tcBorders>
              <w:top w:val="single" w:sz="6" w:space="0" w:color="000000"/>
              <w:left w:val="single" w:sz="6" w:space="0" w:color="000000"/>
              <w:bottom w:val="single" w:sz="6" w:space="0" w:color="000000"/>
              <w:right w:val="single" w:sz="6" w:space="0" w:color="000000"/>
            </w:tcBorders>
            <w:vAlign w:val="center"/>
          </w:tcPr>
          <w:p w14:paraId="5C3D9CF4"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color w:val="000000"/>
              </w:rPr>
              <w:t>63 649</w:t>
            </w:r>
          </w:p>
        </w:tc>
        <w:tc>
          <w:tcPr>
            <w:tcW w:w="1418" w:type="dxa"/>
            <w:tcBorders>
              <w:top w:val="single" w:sz="6" w:space="0" w:color="000000"/>
              <w:left w:val="single" w:sz="6" w:space="0" w:color="000000"/>
              <w:bottom w:val="single" w:sz="6" w:space="0" w:color="000000"/>
              <w:right w:val="single" w:sz="6" w:space="0" w:color="000000"/>
            </w:tcBorders>
            <w:vAlign w:val="center"/>
          </w:tcPr>
          <w:p w14:paraId="42BB1222" w14:textId="77777777" w:rsidR="00EF7562" w:rsidRPr="002C6EC8" w:rsidRDefault="009972EB" w:rsidP="002C6EC8">
            <w:pPr>
              <w:keepNext/>
              <w:keepLines/>
              <w:jc w:val="center"/>
              <w:rPr>
                <w:rFonts w:ascii="Arial Narrow" w:eastAsia="Arial Narrow" w:hAnsi="Arial Narrow" w:cs="Arial Narrow"/>
                <w:color w:val="000000"/>
              </w:rPr>
            </w:pPr>
            <w:r w:rsidRPr="002C6EC8">
              <w:rPr>
                <w:rFonts w:ascii="Arial Narrow" w:eastAsia="Arial Narrow" w:hAnsi="Arial Narrow" w:cs="Arial Narrow"/>
                <w:color w:val="000000"/>
              </w:rPr>
              <w:t>14 787</w:t>
            </w:r>
          </w:p>
        </w:tc>
        <w:tc>
          <w:tcPr>
            <w:tcW w:w="1417" w:type="dxa"/>
            <w:tcBorders>
              <w:top w:val="single" w:sz="6" w:space="0" w:color="000000"/>
              <w:left w:val="single" w:sz="6" w:space="0" w:color="000000"/>
              <w:bottom w:val="single" w:sz="6" w:space="0" w:color="000000"/>
              <w:right w:val="single" w:sz="6" w:space="0" w:color="000000"/>
            </w:tcBorders>
            <w:vAlign w:val="center"/>
          </w:tcPr>
          <w:p w14:paraId="1DB385DC" w14:textId="77777777" w:rsidR="00EF7562" w:rsidRPr="002C6EC8" w:rsidRDefault="009972EB" w:rsidP="002C6EC8">
            <w:pPr>
              <w:keepNext/>
              <w:keepLines/>
              <w:jc w:val="center"/>
              <w:rPr>
                <w:rFonts w:ascii="Arial Narrow" w:eastAsia="Arial Narrow" w:hAnsi="Arial Narrow" w:cs="Arial Narrow"/>
                <w:color w:val="000000"/>
              </w:rPr>
            </w:pPr>
            <w:r w:rsidRPr="002C6EC8">
              <w:rPr>
                <w:rFonts w:ascii="Arial Narrow" w:eastAsia="Arial Narrow" w:hAnsi="Arial Narrow" w:cs="Arial Narrow"/>
                <w:color w:val="000000"/>
              </w:rPr>
              <w:t>-48 862</w:t>
            </w:r>
          </w:p>
        </w:tc>
        <w:tc>
          <w:tcPr>
            <w:tcW w:w="1134" w:type="dxa"/>
            <w:tcBorders>
              <w:top w:val="single" w:sz="6" w:space="0" w:color="000000"/>
              <w:left w:val="single" w:sz="6" w:space="0" w:color="000000"/>
              <w:bottom w:val="single" w:sz="6" w:space="0" w:color="000000"/>
              <w:right w:val="single" w:sz="6" w:space="0" w:color="000000"/>
            </w:tcBorders>
            <w:vAlign w:val="center"/>
          </w:tcPr>
          <w:p w14:paraId="0B2304CB" w14:textId="77777777" w:rsidR="00EF7562" w:rsidRPr="002C6EC8" w:rsidRDefault="009972EB" w:rsidP="002C6EC8">
            <w:pPr>
              <w:keepNext/>
              <w:keepLines/>
              <w:jc w:val="center"/>
              <w:rPr>
                <w:rFonts w:ascii="Arial Narrow" w:eastAsia="Arial Narrow" w:hAnsi="Arial Narrow" w:cs="Arial Narrow"/>
                <w:color w:val="000000"/>
              </w:rPr>
            </w:pPr>
            <w:r w:rsidRPr="002C6EC8">
              <w:rPr>
                <w:rFonts w:ascii="Arial Narrow" w:eastAsia="Arial Narrow" w:hAnsi="Arial Narrow" w:cs="Arial Narrow"/>
                <w:color w:val="000000"/>
              </w:rPr>
              <w:t>-76,77</w:t>
            </w:r>
          </w:p>
        </w:tc>
      </w:tr>
      <w:tr w:rsidR="00EF7562" w:rsidRPr="002C6EC8" w14:paraId="6F8E0EC6" w14:textId="77777777" w:rsidTr="000C75CE">
        <w:trPr>
          <w:trHeight w:val="246"/>
        </w:trPr>
        <w:tc>
          <w:tcPr>
            <w:tcW w:w="4357" w:type="dxa"/>
            <w:tcBorders>
              <w:top w:val="single" w:sz="6" w:space="0" w:color="000000"/>
              <w:left w:val="single" w:sz="6" w:space="0" w:color="000000"/>
              <w:bottom w:val="single" w:sz="6" w:space="0" w:color="000000"/>
              <w:right w:val="single" w:sz="6" w:space="0" w:color="000000"/>
            </w:tcBorders>
            <w:vAlign w:val="center"/>
          </w:tcPr>
          <w:p w14:paraId="758C5AB6" w14:textId="77777777" w:rsidR="00EF7562" w:rsidRPr="002C6EC8" w:rsidRDefault="009972EB" w:rsidP="002C6EC8">
            <w:pPr>
              <w:keepNext/>
              <w:keepLines/>
              <w:rPr>
                <w:rFonts w:ascii="Arial Narrow" w:eastAsia="Arial Narrow" w:hAnsi="Arial Narrow" w:cs="Arial Narrow"/>
              </w:rPr>
            </w:pPr>
            <w:r w:rsidRPr="002C6EC8">
              <w:rPr>
                <w:rFonts w:ascii="Arial Narrow" w:eastAsia="Arial Narrow" w:hAnsi="Arial Narrow" w:cs="Arial Narrow"/>
                <w:color w:val="000000"/>
              </w:rPr>
              <w:t>Денежные средства</w:t>
            </w:r>
          </w:p>
        </w:tc>
        <w:tc>
          <w:tcPr>
            <w:tcW w:w="1275" w:type="dxa"/>
            <w:tcBorders>
              <w:top w:val="single" w:sz="6" w:space="0" w:color="000000"/>
              <w:left w:val="single" w:sz="6" w:space="0" w:color="000000"/>
              <w:bottom w:val="single" w:sz="6" w:space="0" w:color="000000"/>
              <w:right w:val="single" w:sz="6" w:space="0" w:color="000000"/>
            </w:tcBorders>
            <w:vAlign w:val="center"/>
          </w:tcPr>
          <w:p w14:paraId="2480F04E"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color w:val="000000"/>
              </w:rPr>
              <w:t>683 843</w:t>
            </w:r>
          </w:p>
        </w:tc>
        <w:tc>
          <w:tcPr>
            <w:tcW w:w="1418" w:type="dxa"/>
            <w:tcBorders>
              <w:top w:val="single" w:sz="6" w:space="0" w:color="000000"/>
              <w:left w:val="single" w:sz="6" w:space="0" w:color="000000"/>
              <w:bottom w:val="single" w:sz="6" w:space="0" w:color="000000"/>
              <w:right w:val="single" w:sz="6" w:space="0" w:color="000000"/>
            </w:tcBorders>
            <w:vAlign w:val="center"/>
          </w:tcPr>
          <w:p w14:paraId="018FA14E"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color w:val="000000"/>
              </w:rPr>
              <w:t>946 769</w:t>
            </w:r>
          </w:p>
        </w:tc>
        <w:tc>
          <w:tcPr>
            <w:tcW w:w="1417" w:type="dxa"/>
            <w:tcBorders>
              <w:top w:val="single" w:sz="6" w:space="0" w:color="000000"/>
              <w:left w:val="single" w:sz="6" w:space="0" w:color="000000"/>
              <w:bottom w:val="single" w:sz="6" w:space="0" w:color="000000"/>
              <w:right w:val="single" w:sz="6" w:space="0" w:color="000000"/>
            </w:tcBorders>
            <w:vAlign w:val="center"/>
          </w:tcPr>
          <w:p w14:paraId="7E2BCCF4"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color w:val="000000"/>
              </w:rPr>
              <w:t>262 926</w:t>
            </w:r>
          </w:p>
        </w:tc>
        <w:tc>
          <w:tcPr>
            <w:tcW w:w="1134" w:type="dxa"/>
            <w:tcBorders>
              <w:top w:val="single" w:sz="6" w:space="0" w:color="000000"/>
              <w:left w:val="single" w:sz="6" w:space="0" w:color="000000"/>
              <w:bottom w:val="single" w:sz="6" w:space="0" w:color="000000"/>
              <w:right w:val="single" w:sz="6" w:space="0" w:color="000000"/>
            </w:tcBorders>
            <w:vAlign w:val="center"/>
          </w:tcPr>
          <w:p w14:paraId="71629F81"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color w:val="000000"/>
              </w:rPr>
              <w:t>38,45</w:t>
            </w:r>
          </w:p>
        </w:tc>
      </w:tr>
      <w:tr w:rsidR="00EF7562" w:rsidRPr="002C6EC8" w14:paraId="421318E6" w14:textId="77777777" w:rsidTr="000C75CE">
        <w:trPr>
          <w:trHeight w:val="246"/>
        </w:trPr>
        <w:tc>
          <w:tcPr>
            <w:tcW w:w="4357" w:type="dxa"/>
            <w:tcBorders>
              <w:top w:val="single" w:sz="6" w:space="0" w:color="000000"/>
              <w:left w:val="single" w:sz="6" w:space="0" w:color="000000"/>
              <w:bottom w:val="single" w:sz="6" w:space="0" w:color="000000"/>
              <w:right w:val="single" w:sz="6" w:space="0" w:color="000000"/>
            </w:tcBorders>
            <w:vAlign w:val="center"/>
          </w:tcPr>
          <w:p w14:paraId="37D9A5F6" w14:textId="77777777" w:rsidR="00EF7562" w:rsidRPr="002C6EC8" w:rsidRDefault="009972EB" w:rsidP="002C6EC8">
            <w:pPr>
              <w:keepNext/>
              <w:keepLines/>
              <w:rPr>
                <w:rFonts w:ascii="Arial Narrow" w:eastAsia="Arial Narrow" w:hAnsi="Arial Narrow" w:cs="Arial Narrow"/>
              </w:rPr>
            </w:pPr>
            <w:r w:rsidRPr="002C6EC8">
              <w:rPr>
                <w:rFonts w:ascii="Arial Narrow" w:eastAsia="Arial Narrow" w:hAnsi="Arial Narrow" w:cs="Arial Narrow"/>
                <w:color w:val="000000"/>
              </w:rPr>
              <w:t>Прочие оборотные активы</w:t>
            </w:r>
          </w:p>
        </w:tc>
        <w:tc>
          <w:tcPr>
            <w:tcW w:w="1275" w:type="dxa"/>
            <w:tcBorders>
              <w:top w:val="single" w:sz="6" w:space="0" w:color="000000"/>
              <w:left w:val="single" w:sz="6" w:space="0" w:color="000000"/>
              <w:bottom w:val="single" w:sz="6" w:space="0" w:color="000000"/>
              <w:right w:val="single" w:sz="6" w:space="0" w:color="000000"/>
            </w:tcBorders>
            <w:vAlign w:val="center"/>
          </w:tcPr>
          <w:p w14:paraId="33C094BA"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color w:val="000000"/>
              </w:rPr>
              <w:t>191 371</w:t>
            </w:r>
          </w:p>
        </w:tc>
        <w:tc>
          <w:tcPr>
            <w:tcW w:w="1418" w:type="dxa"/>
            <w:tcBorders>
              <w:top w:val="single" w:sz="6" w:space="0" w:color="000000"/>
              <w:left w:val="single" w:sz="6" w:space="0" w:color="000000"/>
              <w:bottom w:val="single" w:sz="6" w:space="0" w:color="000000"/>
              <w:right w:val="single" w:sz="6" w:space="0" w:color="000000"/>
            </w:tcBorders>
            <w:vAlign w:val="center"/>
          </w:tcPr>
          <w:p w14:paraId="7E166C8C"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color w:val="000000"/>
              </w:rPr>
              <w:t>168 483</w:t>
            </w:r>
          </w:p>
        </w:tc>
        <w:tc>
          <w:tcPr>
            <w:tcW w:w="1417" w:type="dxa"/>
            <w:tcBorders>
              <w:top w:val="single" w:sz="6" w:space="0" w:color="000000"/>
              <w:left w:val="single" w:sz="6" w:space="0" w:color="000000"/>
              <w:bottom w:val="single" w:sz="6" w:space="0" w:color="000000"/>
              <w:right w:val="single" w:sz="6" w:space="0" w:color="000000"/>
            </w:tcBorders>
            <w:vAlign w:val="center"/>
          </w:tcPr>
          <w:p w14:paraId="3D4F33EA"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color w:val="000000"/>
              </w:rPr>
              <w:t>-22 888</w:t>
            </w:r>
          </w:p>
        </w:tc>
        <w:tc>
          <w:tcPr>
            <w:tcW w:w="1134" w:type="dxa"/>
            <w:tcBorders>
              <w:top w:val="single" w:sz="6" w:space="0" w:color="000000"/>
              <w:left w:val="single" w:sz="6" w:space="0" w:color="000000"/>
              <w:bottom w:val="single" w:sz="6" w:space="0" w:color="000000"/>
              <w:right w:val="single" w:sz="6" w:space="0" w:color="000000"/>
            </w:tcBorders>
            <w:vAlign w:val="center"/>
          </w:tcPr>
          <w:p w14:paraId="228777FE"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color w:val="000000"/>
              </w:rPr>
              <w:t>-11,96</w:t>
            </w:r>
          </w:p>
        </w:tc>
      </w:tr>
      <w:tr w:rsidR="00EF7562" w:rsidRPr="002C6EC8" w14:paraId="3A523F20" w14:textId="77777777" w:rsidTr="000C75CE">
        <w:trPr>
          <w:trHeight w:val="353"/>
        </w:trPr>
        <w:tc>
          <w:tcPr>
            <w:tcW w:w="4357"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71AF1049" w14:textId="77777777" w:rsidR="00EF7562" w:rsidRPr="002C6EC8" w:rsidRDefault="009972EB" w:rsidP="002C6EC8">
            <w:pPr>
              <w:keepNext/>
              <w:keepLines/>
              <w:spacing w:before="4" w:after="4"/>
              <w:rPr>
                <w:rFonts w:ascii="Arial Narrow" w:eastAsia="Arial Narrow" w:hAnsi="Arial Narrow" w:cs="Arial Narrow"/>
              </w:rPr>
            </w:pPr>
            <w:r w:rsidRPr="002C6EC8">
              <w:rPr>
                <w:rFonts w:ascii="Arial Narrow" w:eastAsia="Arial Narrow" w:hAnsi="Arial Narrow" w:cs="Arial Narrow"/>
                <w:b/>
              </w:rPr>
              <w:t xml:space="preserve">Итого оборотные активы </w:t>
            </w:r>
          </w:p>
        </w:tc>
        <w:tc>
          <w:tcPr>
            <w:tcW w:w="1275"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6410AD77"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b/>
                <w:bCs/>
                <w:color w:val="000000"/>
              </w:rPr>
              <w:t>24 816 258</w:t>
            </w:r>
          </w:p>
        </w:tc>
        <w:tc>
          <w:tcPr>
            <w:tcW w:w="1418"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6EDB8C43"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b/>
                <w:bCs/>
                <w:color w:val="000000"/>
              </w:rPr>
              <w:t>23 227 374</w:t>
            </w:r>
          </w:p>
        </w:tc>
        <w:tc>
          <w:tcPr>
            <w:tcW w:w="1417"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77A0E4F7"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b/>
                <w:bCs/>
                <w:color w:val="000000"/>
              </w:rPr>
              <w:t>-1 588 884</w:t>
            </w:r>
          </w:p>
        </w:tc>
        <w:tc>
          <w:tcPr>
            <w:tcW w:w="1134"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727CD708"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b/>
                <w:bCs/>
                <w:color w:val="000000"/>
              </w:rPr>
              <w:t>-6,40</w:t>
            </w:r>
          </w:p>
        </w:tc>
      </w:tr>
      <w:tr w:rsidR="00EF7562" w:rsidRPr="002C6EC8" w14:paraId="5B4E157F" w14:textId="77777777" w:rsidTr="000C75CE">
        <w:trPr>
          <w:trHeight w:val="274"/>
        </w:trPr>
        <w:tc>
          <w:tcPr>
            <w:tcW w:w="4357" w:type="dxa"/>
            <w:tcBorders>
              <w:top w:val="single" w:sz="6" w:space="0" w:color="000000"/>
              <w:left w:val="single" w:sz="6" w:space="0" w:color="000000"/>
              <w:bottom w:val="single" w:sz="6" w:space="0" w:color="000000"/>
              <w:right w:val="single" w:sz="6" w:space="0" w:color="000000"/>
            </w:tcBorders>
            <w:vAlign w:val="center"/>
          </w:tcPr>
          <w:p w14:paraId="004C73CA" w14:textId="77777777" w:rsidR="00EF7562" w:rsidRPr="002C6EC8" w:rsidRDefault="009972EB" w:rsidP="002C6EC8">
            <w:pPr>
              <w:keepNext/>
              <w:keepLines/>
              <w:spacing w:before="4" w:after="4"/>
              <w:rPr>
                <w:rFonts w:ascii="Arial Narrow" w:eastAsia="Arial Narrow" w:hAnsi="Arial Narrow" w:cs="Arial Narrow"/>
              </w:rPr>
            </w:pPr>
            <w:r w:rsidRPr="002C6EC8">
              <w:rPr>
                <w:rFonts w:ascii="Arial Narrow" w:eastAsia="Arial Narrow" w:hAnsi="Arial Narrow" w:cs="Arial Narrow"/>
                <w:b/>
                <w:bCs/>
              </w:rPr>
              <w:t>БАЛАНС</w:t>
            </w:r>
          </w:p>
        </w:tc>
        <w:tc>
          <w:tcPr>
            <w:tcW w:w="1275" w:type="dxa"/>
            <w:tcBorders>
              <w:top w:val="single" w:sz="6" w:space="0" w:color="000000"/>
              <w:left w:val="single" w:sz="6" w:space="0" w:color="000000"/>
              <w:bottom w:val="single" w:sz="6" w:space="0" w:color="000000"/>
              <w:right w:val="single" w:sz="6" w:space="0" w:color="000000"/>
            </w:tcBorders>
            <w:vAlign w:val="center"/>
          </w:tcPr>
          <w:p w14:paraId="1002B299" w14:textId="77777777" w:rsidR="00EF7562" w:rsidRPr="002C6EC8" w:rsidRDefault="009972EB" w:rsidP="002C6EC8">
            <w:pPr>
              <w:keepNext/>
              <w:keepLines/>
              <w:jc w:val="center"/>
              <w:rPr>
                <w:rFonts w:ascii="Arial Narrow" w:eastAsia="Arial Narrow" w:hAnsi="Arial Narrow" w:cs="Arial Narrow"/>
                <w:color w:val="000000"/>
              </w:rPr>
            </w:pPr>
            <w:r w:rsidRPr="002C6EC8">
              <w:rPr>
                <w:rFonts w:ascii="Arial Narrow" w:eastAsia="Arial Narrow" w:hAnsi="Arial Narrow" w:cs="Arial Narrow"/>
                <w:b/>
                <w:bCs/>
                <w:color w:val="000000"/>
              </w:rPr>
              <w:t>90 650 885</w:t>
            </w:r>
          </w:p>
        </w:tc>
        <w:tc>
          <w:tcPr>
            <w:tcW w:w="1418" w:type="dxa"/>
            <w:tcBorders>
              <w:top w:val="single" w:sz="6" w:space="0" w:color="000000"/>
              <w:left w:val="single" w:sz="6" w:space="0" w:color="000000"/>
              <w:bottom w:val="single" w:sz="6" w:space="0" w:color="000000"/>
              <w:right w:val="single" w:sz="6" w:space="0" w:color="000000"/>
            </w:tcBorders>
            <w:vAlign w:val="center"/>
          </w:tcPr>
          <w:p w14:paraId="528A637C"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b/>
                <w:bCs/>
                <w:color w:val="000000"/>
              </w:rPr>
              <w:t>79 149 965</w:t>
            </w:r>
          </w:p>
        </w:tc>
        <w:tc>
          <w:tcPr>
            <w:tcW w:w="1417" w:type="dxa"/>
            <w:tcBorders>
              <w:top w:val="single" w:sz="6" w:space="0" w:color="000000"/>
              <w:left w:val="single" w:sz="6" w:space="0" w:color="000000"/>
              <w:bottom w:val="single" w:sz="6" w:space="0" w:color="000000"/>
              <w:right w:val="single" w:sz="6" w:space="0" w:color="000000"/>
            </w:tcBorders>
            <w:vAlign w:val="center"/>
          </w:tcPr>
          <w:p w14:paraId="22177455"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b/>
                <w:bCs/>
                <w:color w:val="000000"/>
              </w:rPr>
              <w:t>-11 500 920</w:t>
            </w:r>
          </w:p>
        </w:tc>
        <w:tc>
          <w:tcPr>
            <w:tcW w:w="1134" w:type="dxa"/>
            <w:tcBorders>
              <w:top w:val="single" w:sz="6" w:space="0" w:color="000000"/>
              <w:left w:val="single" w:sz="6" w:space="0" w:color="000000"/>
              <w:bottom w:val="single" w:sz="6" w:space="0" w:color="000000"/>
              <w:right w:val="single" w:sz="6" w:space="0" w:color="000000"/>
            </w:tcBorders>
            <w:vAlign w:val="center"/>
          </w:tcPr>
          <w:p w14:paraId="78D6963A"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b/>
                <w:bCs/>
                <w:color w:val="000000"/>
              </w:rPr>
              <w:t>-12,69</w:t>
            </w:r>
          </w:p>
        </w:tc>
      </w:tr>
      <w:tr w:rsidR="00D7138E" w:rsidRPr="002C6EC8" w14:paraId="5470B78C" w14:textId="77777777" w:rsidTr="000C75CE">
        <w:trPr>
          <w:trHeight w:val="228"/>
        </w:trPr>
        <w:tc>
          <w:tcPr>
            <w:tcW w:w="4357" w:type="dxa"/>
            <w:tcBorders>
              <w:top w:val="single" w:sz="6" w:space="0" w:color="000000"/>
              <w:left w:val="single" w:sz="6" w:space="0" w:color="000000"/>
              <w:bottom w:val="single" w:sz="6" w:space="0" w:color="000000"/>
              <w:right w:val="single" w:sz="6" w:space="0" w:color="000000"/>
            </w:tcBorders>
            <w:vAlign w:val="center"/>
          </w:tcPr>
          <w:p w14:paraId="5A740816" w14:textId="6853ADA3" w:rsidR="00D7138E" w:rsidRPr="00D7138E" w:rsidRDefault="00D7138E" w:rsidP="00D7138E">
            <w:pPr>
              <w:keepNext/>
              <w:keepLines/>
              <w:rPr>
                <w:rFonts w:ascii="Arial Narrow" w:eastAsia="Arial Narrow" w:hAnsi="Arial Narrow" w:cs="Arial Narrow"/>
                <w:i/>
              </w:rPr>
            </w:pPr>
            <w:r>
              <w:rPr>
                <w:rFonts w:ascii="Arial Narrow" w:eastAsia="Arial Narrow" w:hAnsi="Arial Narrow" w:cs="Arial Narrow"/>
                <w:i/>
              </w:rPr>
              <w:t xml:space="preserve"> ПАССИВЫ</w:t>
            </w:r>
          </w:p>
        </w:tc>
        <w:tc>
          <w:tcPr>
            <w:tcW w:w="1275" w:type="dxa"/>
            <w:tcBorders>
              <w:top w:val="single" w:sz="6" w:space="0" w:color="000000"/>
              <w:left w:val="single" w:sz="6" w:space="0" w:color="000000"/>
              <w:bottom w:val="single" w:sz="6" w:space="0" w:color="000000"/>
              <w:right w:val="single" w:sz="6" w:space="0" w:color="000000"/>
            </w:tcBorders>
            <w:vAlign w:val="center"/>
          </w:tcPr>
          <w:p w14:paraId="30671F84" w14:textId="77777777" w:rsidR="00D7138E" w:rsidRPr="002C6EC8" w:rsidRDefault="00D7138E" w:rsidP="002C6EC8">
            <w:pPr>
              <w:keepNext/>
              <w:keepLines/>
              <w:jc w:val="center"/>
              <w:rPr>
                <w:rFonts w:ascii="Arial Narrow" w:eastAsia="Arial Narrow" w:hAnsi="Arial Narrow" w:cs="Arial Narrow"/>
              </w:rPr>
            </w:pPr>
          </w:p>
        </w:tc>
        <w:tc>
          <w:tcPr>
            <w:tcW w:w="1418" w:type="dxa"/>
            <w:tcBorders>
              <w:top w:val="single" w:sz="6" w:space="0" w:color="000000"/>
              <w:left w:val="single" w:sz="6" w:space="0" w:color="000000"/>
              <w:bottom w:val="single" w:sz="6" w:space="0" w:color="000000"/>
              <w:right w:val="single" w:sz="6" w:space="0" w:color="000000"/>
            </w:tcBorders>
            <w:vAlign w:val="center"/>
          </w:tcPr>
          <w:p w14:paraId="7F30D787" w14:textId="77777777" w:rsidR="00D7138E" w:rsidRPr="002C6EC8" w:rsidRDefault="00D7138E" w:rsidP="002C6EC8">
            <w:pPr>
              <w:keepNext/>
              <w:keepLines/>
              <w:jc w:val="center"/>
              <w:rPr>
                <w:rFonts w:ascii="Arial Narrow" w:eastAsia="Arial Narrow" w:hAnsi="Arial Narrow" w:cs="Arial Narrow"/>
              </w:rPr>
            </w:pPr>
          </w:p>
        </w:tc>
        <w:tc>
          <w:tcPr>
            <w:tcW w:w="1417" w:type="dxa"/>
            <w:tcBorders>
              <w:top w:val="single" w:sz="6" w:space="0" w:color="000000"/>
              <w:left w:val="single" w:sz="6" w:space="0" w:color="000000"/>
              <w:bottom w:val="single" w:sz="6" w:space="0" w:color="000000"/>
              <w:right w:val="single" w:sz="6" w:space="0" w:color="000000"/>
            </w:tcBorders>
            <w:vAlign w:val="center"/>
          </w:tcPr>
          <w:p w14:paraId="0FC94850" w14:textId="77777777" w:rsidR="00D7138E" w:rsidRPr="002C6EC8" w:rsidRDefault="00D7138E" w:rsidP="002C6EC8">
            <w:pPr>
              <w:keepNext/>
              <w:keepLines/>
              <w:jc w:val="center"/>
              <w:rPr>
                <w:rFonts w:ascii="Arial Narrow" w:eastAsia="Arial Narrow" w:hAnsi="Arial Narrow" w:cs="Arial Narrow"/>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37E7D8B0" w14:textId="77777777" w:rsidR="00D7138E" w:rsidRPr="002C6EC8" w:rsidRDefault="00D7138E" w:rsidP="002C6EC8">
            <w:pPr>
              <w:keepNext/>
              <w:keepLines/>
              <w:jc w:val="center"/>
              <w:rPr>
                <w:rFonts w:ascii="Arial Narrow" w:eastAsia="Arial Narrow" w:hAnsi="Arial Narrow" w:cs="Arial Narrow"/>
              </w:rPr>
            </w:pPr>
          </w:p>
        </w:tc>
      </w:tr>
      <w:tr w:rsidR="00EF7562" w:rsidRPr="002C6EC8" w14:paraId="58C093DB" w14:textId="77777777" w:rsidTr="000C75CE">
        <w:trPr>
          <w:trHeight w:val="228"/>
        </w:trPr>
        <w:tc>
          <w:tcPr>
            <w:tcW w:w="4357" w:type="dxa"/>
            <w:tcBorders>
              <w:top w:val="single" w:sz="6" w:space="0" w:color="000000"/>
              <w:left w:val="single" w:sz="6" w:space="0" w:color="000000"/>
              <w:bottom w:val="single" w:sz="6" w:space="0" w:color="000000"/>
              <w:right w:val="single" w:sz="6" w:space="0" w:color="000000"/>
            </w:tcBorders>
            <w:vAlign w:val="center"/>
          </w:tcPr>
          <w:p w14:paraId="5D9B8EAA" w14:textId="77777777" w:rsidR="00EF7562" w:rsidRPr="002C6EC8" w:rsidRDefault="009972EB" w:rsidP="001E3AE4">
            <w:pPr>
              <w:pStyle w:val="afff8"/>
              <w:keepNext/>
              <w:keepLines/>
              <w:numPr>
                <w:ilvl w:val="0"/>
                <w:numId w:val="45"/>
              </w:numPr>
              <w:spacing w:line="240" w:lineRule="auto"/>
              <w:rPr>
                <w:rFonts w:ascii="Arial Narrow" w:eastAsia="Arial Narrow" w:hAnsi="Arial Narrow" w:cs="Arial Narrow"/>
                <w:sz w:val="24"/>
                <w:szCs w:val="24"/>
              </w:rPr>
            </w:pPr>
            <w:r w:rsidRPr="002C6EC8">
              <w:rPr>
                <w:rFonts w:ascii="Arial Narrow" w:eastAsia="Arial Narrow" w:hAnsi="Arial Narrow" w:cs="Arial Narrow"/>
                <w:i/>
                <w:sz w:val="24"/>
                <w:szCs w:val="24"/>
              </w:rPr>
              <w:t>Капитал и резервы:</w:t>
            </w:r>
          </w:p>
        </w:tc>
        <w:tc>
          <w:tcPr>
            <w:tcW w:w="1275" w:type="dxa"/>
            <w:tcBorders>
              <w:top w:val="single" w:sz="6" w:space="0" w:color="000000"/>
              <w:left w:val="single" w:sz="6" w:space="0" w:color="000000"/>
              <w:bottom w:val="single" w:sz="6" w:space="0" w:color="000000"/>
              <w:right w:val="single" w:sz="6" w:space="0" w:color="000000"/>
            </w:tcBorders>
            <w:vAlign w:val="center"/>
          </w:tcPr>
          <w:p w14:paraId="33BCEE52" w14:textId="77777777" w:rsidR="00EF7562" w:rsidRPr="002C6EC8" w:rsidRDefault="00EF7562" w:rsidP="002C6EC8">
            <w:pPr>
              <w:keepNext/>
              <w:keepLines/>
              <w:jc w:val="center"/>
              <w:rPr>
                <w:rFonts w:ascii="Arial Narrow" w:eastAsia="Arial Narrow" w:hAnsi="Arial Narrow" w:cs="Arial Narrow"/>
              </w:rPr>
            </w:pPr>
          </w:p>
        </w:tc>
        <w:tc>
          <w:tcPr>
            <w:tcW w:w="1418" w:type="dxa"/>
            <w:tcBorders>
              <w:top w:val="single" w:sz="6" w:space="0" w:color="000000"/>
              <w:left w:val="single" w:sz="6" w:space="0" w:color="000000"/>
              <w:bottom w:val="single" w:sz="6" w:space="0" w:color="000000"/>
              <w:right w:val="single" w:sz="6" w:space="0" w:color="000000"/>
            </w:tcBorders>
            <w:vAlign w:val="center"/>
          </w:tcPr>
          <w:p w14:paraId="720F7C1B" w14:textId="77777777" w:rsidR="00EF7562" w:rsidRPr="002C6EC8" w:rsidRDefault="00EF7562" w:rsidP="002C6EC8">
            <w:pPr>
              <w:keepNext/>
              <w:keepLines/>
              <w:jc w:val="center"/>
              <w:rPr>
                <w:rFonts w:ascii="Arial Narrow" w:eastAsia="Arial Narrow" w:hAnsi="Arial Narrow" w:cs="Arial Narrow"/>
              </w:rPr>
            </w:pPr>
          </w:p>
        </w:tc>
        <w:tc>
          <w:tcPr>
            <w:tcW w:w="1417" w:type="dxa"/>
            <w:tcBorders>
              <w:top w:val="single" w:sz="6" w:space="0" w:color="000000"/>
              <w:left w:val="single" w:sz="6" w:space="0" w:color="000000"/>
              <w:bottom w:val="single" w:sz="6" w:space="0" w:color="000000"/>
              <w:right w:val="single" w:sz="6" w:space="0" w:color="000000"/>
            </w:tcBorders>
            <w:vAlign w:val="center"/>
          </w:tcPr>
          <w:p w14:paraId="5718FA1D" w14:textId="77777777" w:rsidR="00EF7562" w:rsidRPr="002C6EC8" w:rsidRDefault="00EF7562" w:rsidP="002C6EC8">
            <w:pPr>
              <w:keepNext/>
              <w:keepLines/>
              <w:jc w:val="center"/>
              <w:rPr>
                <w:rFonts w:ascii="Arial Narrow" w:eastAsia="Arial Narrow" w:hAnsi="Arial Narrow" w:cs="Arial Narrow"/>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7440105C" w14:textId="77777777" w:rsidR="00EF7562" w:rsidRPr="002C6EC8" w:rsidRDefault="00EF7562" w:rsidP="002C6EC8">
            <w:pPr>
              <w:keepNext/>
              <w:keepLines/>
              <w:jc w:val="center"/>
              <w:rPr>
                <w:rFonts w:ascii="Arial Narrow" w:eastAsia="Arial Narrow" w:hAnsi="Arial Narrow" w:cs="Arial Narrow"/>
              </w:rPr>
            </w:pPr>
          </w:p>
        </w:tc>
      </w:tr>
      <w:tr w:rsidR="00EF7562" w:rsidRPr="002C6EC8" w14:paraId="35BB6332" w14:textId="77777777" w:rsidTr="000C75CE">
        <w:trPr>
          <w:trHeight w:val="232"/>
        </w:trPr>
        <w:tc>
          <w:tcPr>
            <w:tcW w:w="4357" w:type="dxa"/>
            <w:tcBorders>
              <w:top w:val="single" w:sz="6" w:space="0" w:color="000000"/>
              <w:left w:val="single" w:sz="6" w:space="0" w:color="000000"/>
              <w:bottom w:val="single" w:sz="6" w:space="0" w:color="000000"/>
              <w:right w:val="single" w:sz="6" w:space="0" w:color="000000"/>
            </w:tcBorders>
            <w:vAlign w:val="center"/>
          </w:tcPr>
          <w:p w14:paraId="6EF50AE7" w14:textId="77777777" w:rsidR="00EF7562" w:rsidRPr="002C6EC8" w:rsidRDefault="009972EB" w:rsidP="002C6EC8">
            <w:pPr>
              <w:keepNext/>
              <w:keepLines/>
              <w:rPr>
                <w:rFonts w:ascii="Arial Narrow" w:eastAsia="Arial Narrow" w:hAnsi="Arial Narrow" w:cs="Arial Narrow"/>
              </w:rPr>
            </w:pPr>
            <w:r w:rsidRPr="002C6EC8">
              <w:rPr>
                <w:rFonts w:ascii="Arial Narrow" w:eastAsia="Arial Narrow" w:hAnsi="Arial Narrow" w:cs="Arial Narrow"/>
              </w:rPr>
              <w:t>Уставный капитал</w:t>
            </w:r>
          </w:p>
        </w:tc>
        <w:tc>
          <w:tcPr>
            <w:tcW w:w="1275" w:type="dxa"/>
            <w:tcBorders>
              <w:top w:val="single" w:sz="6" w:space="0" w:color="000000"/>
              <w:left w:val="single" w:sz="6" w:space="0" w:color="000000"/>
              <w:bottom w:val="single" w:sz="6" w:space="0" w:color="000000"/>
              <w:right w:val="single" w:sz="6" w:space="0" w:color="000000"/>
            </w:tcBorders>
            <w:vAlign w:val="center"/>
          </w:tcPr>
          <w:p w14:paraId="49B031A9" w14:textId="77777777" w:rsidR="00EF7562" w:rsidRPr="002C6EC8" w:rsidRDefault="009972EB" w:rsidP="002C6EC8">
            <w:pPr>
              <w:keepNext/>
              <w:keepLines/>
              <w:spacing w:line="57" w:lineRule="atLeast"/>
              <w:jc w:val="center"/>
              <w:rPr>
                <w:rFonts w:ascii="Arial Narrow" w:eastAsia="Arial Narrow" w:hAnsi="Arial Narrow" w:cs="Arial Narrow"/>
              </w:rPr>
            </w:pPr>
            <w:r w:rsidRPr="002C6EC8">
              <w:rPr>
                <w:rFonts w:ascii="Arial Narrow" w:eastAsia="Arial Narrow" w:hAnsi="Arial Narrow" w:cs="Arial Narrow"/>
                <w:color w:val="000000"/>
              </w:rPr>
              <w:t>1 000</w:t>
            </w:r>
          </w:p>
        </w:tc>
        <w:tc>
          <w:tcPr>
            <w:tcW w:w="1418" w:type="dxa"/>
            <w:tcBorders>
              <w:top w:val="single" w:sz="6" w:space="0" w:color="000000"/>
              <w:left w:val="single" w:sz="6" w:space="0" w:color="000000"/>
              <w:bottom w:val="single" w:sz="6" w:space="0" w:color="000000"/>
              <w:right w:val="single" w:sz="6" w:space="0" w:color="000000"/>
            </w:tcBorders>
            <w:vAlign w:val="center"/>
          </w:tcPr>
          <w:p w14:paraId="076DF00C" w14:textId="77777777" w:rsidR="00EF7562" w:rsidRPr="002C6EC8" w:rsidRDefault="009972EB" w:rsidP="002C6EC8">
            <w:pPr>
              <w:keepNext/>
              <w:keepLines/>
              <w:spacing w:line="57" w:lineRule="atLeast"/>
              <w:jc w:val="center"/>
              <w:rPr>
                <w:rFonts w:ascii="Arial Narrow" w:eastAsia="Arial Narrow" w:hAnsi="Arial Narrow" w:cs="Arial Narrow"/>
              </w:rPr>
            </w:pPr>
            <w:r w:rsidRPr="002C6EC8">
              <w:rPr>
                <w:rFonts w:ascii="Arial Narrow" w:eastAsia="Arial Narrow" w:hAnsi="Arial Narrow" w:cs="Arial Narrow"/>
                <w:color w:val="000000"/>
              </w:rPr>
              <w:t>40 501 000</w:t>
            </w:r>
          </w:p>
        </w:tc>
        <w:tc>
          <w:tcPr>
            <w:tcW w:w="1417" w:type="dxa"/>
            <w:tcBorders>
              <w:top w:val="single" w:sz="6" w:space="0" w:color="000000"/>
              <w:left w:val="single" w:sz="6" w:space="0" w:color="000000"/>
              <w:bottom w:val="single" w:sz="6" w:space="0" w:color="000000"/>
              <w:right w:val="single" w:sz="6" w:space="0" w:color="000000"/>
            </w:tcBorders>
            <w:vAlign w:val="center"/>
          </w:tcPr>
          <w:p w14:paraId="1F9EB30F" w14:textId="77777777" w:rsidR="00EF7562" w:rsidRPr="002C6EC8" w:rsidRDefault="009972EB" w:rsidP="002C6EC8">
            <w:pPr>
              <w:keepNext/>
              <w:keepLines/>
              <w:spacing w:line="57" w:lineRule="atLeast"/>
              <w:jc w:val="center"/>
              <w:rPr>
                <w:rFonts w:ascii="Arial Narrow" w:eastAsia="Arial Narrow" w:hAnsi="Arial Narrow" w:cs="Arial Narrow"/>
              </w:rPr>
            </w:pPr>
            <w:r w:rsidRPr="002C6EC8">
              <w:rPr>
                <w:rFonts w:ascii="Arial Narrow" w:eastAsia="Arial Narrow" w:hAnsi="Arial Narrow" w:cs="Arial Narrow"/>
                <w:color w:val="000000"/>
              </w:rPr>
              <w:t>40 500 000</w:t>
            </w:r>
          </w:p>
        </w:tc>
        <w:tc>
          <w:tcPr>
            <w:tcW w:w="1134" w:type="dxa"/>
            <w:tcBorders>
              <w:top w:val="single" w:sz="6" w:space="0" w:color="000000"/>
              <w:left w:val="single" w:sz="6" w:space="0" w:color="000000"/>
              <w:bottom w:val="single" w:sz="6" w:space="0" w:color="000000"/>
              <w:right w:val="single" w:sz="6" w:space="0" w:color="000000"/>
            </w:tcBorders>
            <w:vAlign w:val="center"/>
          </w:tcPr>
          <w:p w14:paraId="264810DB" w14:textId="77777777" w:rsidR="00EF7562" w:rsidRPr="002C6EC8" w:rsidRDefault="009972EB" w:rsidP="002C6EC8">
            <w:pPr>
              <w:keepNext/>
              <w:keepLines/>
              <w:spacing w:line="57" w:lineRule="atLeast"/>
              <w:jc w:val="center"/>
              <w:rPr>
                <w:rFonts w:ascii="Arial Narrow" w:eastAsia="Arial Narrow" w:hAnsi="Arial Narrow" w:cs="Arial Narrow"/>
              </w:rPr>
            </w:pPr>
            <w:r w:rsidRPr="002C6EC8">
              <w:rPr>
                <w:rFonts w:ascii="Arial Narrow" w:eastAsia="Arial Narrow" w:hAnsi="Arial Narrow" w:cs="Arial Narrow"/>
                <w:color w:val="000000"/>
              </w:rPr>
              <w:t>4050000,00</w:t>
            </w:r>
          </w:p>
        </w:tc>
      </w:tr>
      <w:tr w:rsidR="00EF7562" w:rsidRPr="002C6EC8" w14:paraId="5ECD23B9" w14:textId="77777777" w:rsidTr="000C75CE">
        <w:trPr>
          <w:trHeight w:val="246"/>
        </w:trPr>
        <w:tc>
          <w:tcPr>
            <w:tcW w:w="4357" w:type="dxa"/>
            <w:tcBorders>
              <w:top w:val="single" w:sz="6" w:space="0" w:color="000000"/>
              <w:left w:val="single" w:sz="6" w:space="0" w:color="000000"/>
              <w:bottom w:val="single" w:sz="6" w:space="0" w:color="000000"/>
              <w:right w:val="single" w:sz="6" w:space="0" w:color="000000"/>
            </w:tcBorders>
            <w:vAlign w:val="center"/>
          </w:tcPr>
          <w:p w14:paraId="70D9537F" w14:textId="77777777" w:rsidR="00EF7562" w:rsidRPr="002C6EC8" w:rsidRDefault="009972EB" w:rsidP="002C6EC8">
            <w:pPr>
              <w:keepNext/>
              <w:keepLines/>
              <w:rPr>
                <w:rFonts w:ascii="Arial Narrow" w:eastAsia="Arial Narrow" w:hAnsi="Arial Narrow" w:cs="Arial Narrow"/>
              </w:rPr>
            </w:pPr>
            <w:r w:rsidRPr="002C6EC8">
              <w:rPr>
                <w:rFonts w:ascii="Arial Narrow" w:eastAsia="Arial Narrow" w:hAnsi="Arial Narrow" w:cs="Arial Narrow"/>
              </w:rPr>
              <w:t>Добавочный капитал</w:t>
            </w:r>
          </w:p>
        </w:tc>
        <w:tc>
          <w:tcPr>
            <w:tcW w:w="1275" w:type="dxa"/>
            <w:tcBorders>
              <w:top w:val="single" w:sz="6" w:space="0" w:color="000000"/>
              <w:left w:val="single" w:sz="6" w:space="0" w:color="000000"/>
              <w:bottom w:val="single" w:sz="6" w:space="0" w:color="000000"/>
              <w:right w:val="single" w:sz="6" w:space="0" w:color="000000"/>
            </w:tcBorders>
            <w:vAlign w:val="center"/>
          </w:tcPr>
          <w:p w14:paraId="5C652346" w14:textId="77777777" w:rsidR="00EF7562" w:rsidRPr="002C6EC8" w:rsidRDefault="009972EB" w:rsidP="002C6EC8">
            <w:pPr>
              <w:keepNext/>
              <w:keepLines/>
              <w:spacing w:line="57" w:lineRule="atLeast"/>
              <w:jc w:val="center"/>
              <w:rPr>
                <w:rFonts w:ascii="Arial Narrow" w:eastAsia="Arial Narrow" w:hAnsi="Arial Narrow" w:cs="Arial Narrow"/>
              </w:rPr>
            </w:pPr>
            <w:r w:rsidRPr="002C6EC8">
              <w:rPr>
                <w:rFonts w:ascii="Arial Narrow" w:eastAsia="Arial Narrow" w:hAnsi="Arial Narrow" w:cs="Arial Narrow"/>
                <w:color w:val="000000"/>
              </w:rPr>
              <w:t>10 289 704</w:t>
            </w:r>
          </w:p>
        </w:tc>
        <w:tc>
          <w:tcPr>
            <w:tcW w:w="1418" w:type="dxa"/>
            <w:tcBorders>
              <w:top w:val="single" w:sz="6" w:space="0" w:color="000000"/>
              <w:left w:val="single" w:sz="6" w:space="0" w:color="000000"/>
              <w:bottom w:val="single" w:sz="6" w:space="0" w:color="000000"/>
              <w:right w:val="single" w:sz="6" w:space="0" w:color="000000"/>
            </w:tcBorders>
            <w:vAlign w:val="center"/>
          </w:tcPr>
          <w:p w14:paraId="2F072340" w14:textId="77777777" w:rsidR="00EF7562" w:rsidRPr="002C6EC8" w:rsidRDefault="009972EB" w:rsidP="002C6EC8">
            <w:pPr>
              <w:keepNext/>
              <w:keepLines/>
              <w:spacing w:line="57" w:lineRule="atLeast"/>
              <w:jc w:val="center"/>
              <w:rPr>
                <w:rFonts w:ascii="Arial Narrow" w:eastAsia="Arial Narrow" w:hAnsi="Arial Narrow" w:cs="Arial Narrow"/>
              </w:rPr>
            </w:pPr>
            <w:r w:rsidRPr="002C6EC8">
              <w:rPr>
                <w:rFonts w:ascii="Arial Narrow" w:eastAsia="Arial Narrow" w:hAnsi="Arial Narrow" w:cs="Arial Narrow"/>
                <w:color w:val="000000"/>
              </w:rPr>
              <w:t>9 196 641</w:t>
            </w:r>
          </w:p>
        </w:tc>
        <w:tc>
          <w:tcPr>
            <w:tcW w:w="1417" w:type="dxa"/>
            <w:tcBorders>
              <w:top w:val="single" w:sz="6" w:space="0" w:color="000000"/>
              <w:left w:val="single" w:sz="6" w:space="0" w:color="000000"/>
              <w:bottom w:val="single" w:sz="6" w:space="0" w:color="000000"/>
              <w:right w:val="single" w:sz="6" w:space="0" w:color="000000"/>
            </w:tcBorders>
            <w:vAlign w:val="center"/>
          </w:tcPr>
          <w:p w14:paraId="3FE01A87" w14:textId="77777777" w:rsidR="00EF7562" w:rsidRPr="002C6EC8" w:rsidRDefault="009972EB" w:rsidP="002C6EC8">
            <w:pPr>
              <w:keepNext/>
              <w:keepLines/>
              <w:spacing w:line="57" w:lineRule="atLeast"/>
              <w:jc w:val="center"/>
              <w:rPr>
                <w:rFonts w:ascii="Arial Narrow" w:eastAsia="Arial Narrow" w:hAnsi="Arial Narrow" w:cs="Arial Narrow"/>
              </w:rPr>
            </w:pPr>
            <w:r w:rsidRPr="002C6EC8">
              <w:rPr>
                <w:rFonts w:ascii="Arial Narrow" w:eastAsia="Arial Narrow" w:hAnsi="Arial Narrow" w:cs="Arial Narrow"/>
                <w:color w:val="000000"/>
              </w:rPr>
              <w:t>-1 093 063</w:t>
            </w:r>
          </w:p>
        </w:tc>
        <w:tc>
          <w:tcPr>
            <w:tcW w:w="1134" w:type="dxa"/>
            <w:tcBorders>
              <w:top w:val="single" w:sz="6" w:space="0" w:color="000000"/>
              <w:left w:val="single" w:sz="6" w:space="0" w:color="000000"/>
              <w:bottom w:val="single" w:sz="6" w:space="0" w:color="000000"/>
              <w:right w:val="single" w:sz="6" w:space="0" w:color="000000"/>
            </w:tcBorders>
            <w:vAlign w:val="center"/>
          </w:tcPr>
          <w:p w14:paraId="13668370" w14:textId="77777777" w:rsidR="00EF7562" w:rsidRPr="002C6EC8" w:rsidRDefault="009972EB" w:rsidP="002C6EC8">
            <w:pPr>
              <w:keepNext/>
              <w:keepLines/>
              <w:spacing w:line="57" w:lineRule="atLeast"/>
              <w:jc w:val="center"/>
              <w:rPr>
                <w:rFonts w:ascii="Arial Narrow" w:eastAsia="Arial Narrow" w:hAnsi="Arial Narrow" w:cs="Arial Narrow"/>
              </w:rPr>
            </w:pPr>
            <w:r w:rsidRPr="002C6EC8">
              <w:rPr>
                <w:rFonts w:ascii="Arial Narrow" w:eastAsia="Arial Narrow" w:hAnsi="Arial Narrow" w:cs="Arial Narrow"/>
                <w:color w:val="000000"/>
              </w:rPr>
              <w:t>-10,62</w:t>
            </w:r>
          </w:p>
        </w:tc>
      </w:tr>
      <w:tr w:rsidR="00EF7562" w:rsidRPr="002C6EC8" w14:paraId="3006F3C8" w14:textId="77777777" w:rsidTr="000C75CE">
        <w:trPr>
          <w:trHeight w:val="168"/>
        </w:trPr>
        <w:tc>
          <w:tcPr>
            <w:tcW w:w="4357" w:type="dxa"/>
            <w:tcBorders>
              <w:top w:val="single" w:sz="6" w:space="0" w:color="000000"/>
              <w:left w:val="single" w:sz="6" w:space="0" w:color="000000"/>
              <w:bottom w:val="single" w:sz="6" w:space="0" w:color="000000"/>
              <w:right w:val="single" w:sz="6" w:space="0" w:color="000000"/>
            </w:tcBorders>
            <w:vAlign w:val="center"/>
          </w:tcPr>
          <w:p w14:paraId="7EE04758" w14:textId="77777777" w:rsidR="00EF7562" w:rsidRPr="002C6EC8" w:rsidRDefault="009972EB" w:rsidP="002C6EC8">
            <w:pPr>
              <w:keepNext/>
              <w:keepLines/>
              <w:rPr>
                <w:rFonts w:ascii="Arial Narrow" w:eastAsia="Arial Narrow" w:hAnsi="Arial Narrow" w:cs="Arial Narrow"/>
              </w:rPr>
            </w:pPr>
            <w:r w:rsidRPr="002C6EC8">
              <w:rPr>
                <w:rFonts w:ascii="Arial Narrow" w:eastAsia="Arial Narrow" w:hAnsi="Arial Narrow" w:cs="Arial Narrow"/>
              </w:rPr>
              <w:t>Резервный капитал</w:t>
            </w:r>
          </w:p>
        </w:tc>
        <w:tc>
          <w:tcPr>
            <w:tcW w:w="1275" w:type="dxa"/>
            <w:tcBorders>
              <w:top w:val="single" w:sz="6" w:space="0" w:color="000000"/>
              <w:left w:val="single" w:sz="6" w:space="0" w:color="000000"/>
              <w:bottom w:val="single" w:sz="6" w:space="0" w:color="000000"/>
              <w:right w:val="single" w:sz="6" w:space="0" w:color="000000"/>
            </w:tcBorders>
            <w:vAlign w:val="center"/>
          </w:tcPr>
          <w:p w14:paraId="7D1E04AF" w14:textId="77777777" w:rsidR="00EF7562" w:rsidRPr="002C6EC8" w:rsidRDefault="009972EB" w:rsidP="002C6EC8">
            <w:pPr>
              <w:keepNext/>
              <w:keepLines/>
              <w:spacing w:line="57" w:lineRule="atLeast"/>
              <w:jc w:val="center"/>
              <w:rPr>
                <w:rFonts w:ascii="Arial Narrow" w:eastAsia="Arial Narrow" w:hAnsi="Arial Narrow" w:cs="Arial Narrow"/>
              </w:rPr>
            </w:pPr>
            <w:r w:rsidRPr="002C6EC8">
              <w:rPr>
                <w:rFonts w:ascii="Arial Narrow" w:eastAsia="Arial Narrow" w:hAnsi="Arial Narrow" w:cs="Arial Narrow"/>
                <w:color w:val="000000"/>
              </w:rPr>
              <w:t> </w:t>
            </w:r>
          </w:p>
        </w:tc>
        <w:tc>
          <w:tcPr>
            <w:tcW w:w="1418" w:type="dxa"/>
            <w:tcBorders>
              <w:top w:val="single" w:sz="6" w:space="0" w:color="000000"/>
              <w:left w:val="single" w:sz="6" w:space="0" w:color="000000"/>
              <w:bottom w:val="single" w:sz="6" w:space="0" w:color="000000"/>
              <w:right w:val="single" w:sz="6" w:space="0" w:color="000000"/>
            </w:tcBorders>
            <w:vAlign w:val="center"/>
          </w:tcPr>
          <w:p w14:paraId="03A6A863" w14:textId="77777777" w:rsidR="00EF7562" w:rsidRPr="002C6EC8" w:rsidRDefault="009972EB" w:rsidP="002C6EC8">
            <w:pPr>
              <w:keepNext/>
              <w:keepLines/>
              <w:spacing w:line="57" w:lineRule="atLeast"/>
              <w:jc w:val="center"/>
              <w:rPr>
                <w:rFonts w:ascii="Arial Narrow" w:eastAsia="Arial Narrow" w:hAnsi="Arial Narrow" w:cs="Arial Narrow"/>
              </w:rPr>
            </w:pPr>
            <w:r w:rsidRPr="002C6EC8">
              <w:rPr>
                <w:rFonts w:ascii="Arial Narrow" w:eastAsia="Arial Narrow" w:hAnsi="Arial Narrow" w:cs="Arial Narrow"/>
                <w:color w:val="000000"/>
              </w:rPr>
              <w:t> </w:t>
            </w:r>
          </w:p>
        </w:tc>
        <w:tc>
          <w:tcPr>
            <w:tcW w:w="1417" w:type="dxa"/>
            <w:tcBorders>
              <w:top w:val="single" w:sz="6" w:space="0" w:color="000000"/>
              <w:left w:val="single" w:sz="6" w:space="0" w:color="000000"/>
              <w:bottom w:val="single" w:sz="6" w:space="0" w:color="000000"/>
              <w:right w:val="single" w:sz="6" w:space="0" w:color="000000"/>
            </w:tcBorders>
            <w:vAlign w:val="center"/>
          </w:tcPr>
          <w:p w14:paraId="2B96865A" w14:textId="77777777" w:rsidR="00EF7562" w:rsidRPr="002C6EC8" w:rsidRDefault="009972EB" w:rsidP="002C6EC8">
            <w:pPr>
              <w:keepNext/>
              <w:keepLines/>
              <w:spacing w:line="57" w:lineRule="atLeast"/>
              <w:jc w:val="center"/>
              <w:rPr>
                <w:rFonts w:ascii="Arial Narrow" w:eastAsia="Arial Narrow" w:hAnsi="Arial Narrow" w:cs="Arial Narrow"/>
              </w:rPr>
            </w:pPr>
            <w:r w:rsidRPr="002C6EC8">
              <w:rPr>
                <w:rFonts w:ascii="Arial Narrow" w:eastAsia="Arial Narrow" w:hAnsi="Arial Narrow" w:cs="Arial Narrow"/>
                <w:color w:val="000000"/>
              </w:rPr>
              <w:t> </w:t>
            </w:r>
          </w:p>
        </w:tc>
        <w:tc>
          <w:tcPr>
            <w:tcW w:w="1134" w:type="dxa"/>
            <w:tcBorders>
              <w:top w:val="single" w:sz="6" w:space="0" w:color="000000"/>
              <w:left w:val="single" w:sz="6" w:space="0" w:color="000000"/>
              <w:bottom w:val="single" w:sz="6" w:space="0" w:color="000000"/>
              <w:right w:val="single" w:sz="6" w:space="0" w:color="000000"/>
            </w:tcBorders>
            <w:vAlign w:val="center"/>
          </w:tcPr>
          <w:p w14:paraId="48AD00DD" w14:textId="77777777" w:rsidR="00EF7562" w:rsidRPr="002C6EC8" w:rsidRDefault="009972EB" w:rsidP="002C6EC8">
            <w:pPr>
              <w:keepNext/>
              <w:keepLines/>
              <w:spacing w:line="57" w:lineRule="atLeast"/>
              <w:jc w:val="center"/>
              <w:rPr>
                <w:rFonts w:ascii="Arial Narrow" w:eastAsia="Arial Narrow" w:hAnsi="Arial Narrow" w:cs="Arial Narrow"/>
              </w:rPr>
            </w:pPr>
            <w:r w:rsidRPr="002C6EC8">
              <w:rPr>
                <w:rFonts w:ascii="Arial Narrow" w:eastAsia="Arial Narrow" w:hAnsi="Arial Narrow" w:cs="Arial Narrow"/>
                <w:color w:val="000000"/>
              </w:rPr>
              <w:t> </w:t>
            </w:r>
          </w:p>
        </w:tc>
      </w:tr>
      <w:tr w:rsidR="00EF7562" w:rsidRPr="002C6EC8" w14:paraId="68976E10" w14:textId="77777777" w:rsidTr="000C75CE">
        <w:trPr>
          <w:trHeight w:val="246"/>
        </w:trPr>
        <w:tc>
          <w:tcPr>
            <w:tcW w:w="4357" w:type="dxa"/>
            <w:tcBorders>
              <w:top w:val="single" w:sz="6" w:space="0" w:color="000000"/>
              <w:left w:val="single" w:sz="6" w:space="0" w:color="000000"/>
              <w:bottom w:val="single" w:sz="6" w:space="0" w:color="000000"/>
              <w:right w:val="single" w:sz="6" w:space="0" w:color="000000"/>
            </w:tcBorders>
            <w:vAlign w:val="center"/>
          </w:tcPr>
          <w:p w14:paraId="15C2FCCD" w14:textId="77777777" w:rsidR="00EF7562" w:rsidRPr="002C6EC8" w:rsidRDefault="009972EB" w:rsidP="002C6EC8">
            <w:pPr>
              <w:keepNext/>
              <w:keepLines/>
              <w:rPr>
                <w:rFonts w:ascii="Arial Narrow" w:eastAsia="Arial Narrow" w:hAnsi="Arial Narrow" w:cs="Arial Narrow"/>
              </w:rPr>
            </w:pPr>
            <w:r w:rsidRPr="002C6EC8">
              <w:rPr>
                <w:rFonts w:ascii="Arial Narrow" w:eastAsia="Arial Narrow" w:hAnsi="Arial Narrow" w:cs="Arial Narrow"/>
              </w:rPr>
              <w:t>Нераспределенная прибыль прошлых лет</w:t>
            </w:r>
          </w:p>
        </w:tc>
        <w:tc>
          <w:tcPr>
            <w:tcW w:w="1275" w:type="dxa"/>
            <w:tcBorders>
              <w:top w:val="single" w:sz="6" w:space="0" w:color="000000"/>
              <w:left w:val="single" w:sz="6" w:space="0" w:color="000000"/>
              <w:bottom w:val="single" w:sz="6" w:space="0" w:color="000000"/>
              <w:right w:val="single" w:sz="6" w:space="0" w:color="000000"/>
            </w:tcBorders>
            <w:vAlign w:val="center"/>
          </w:tcPr>
          <w:p w14:paraId="74690056" w14:textId="77777777" w:rsidR="00EF7562" w:rsidRPr="002C6EC8" w:rsidRDefault="009972EB" w:rsidP="002C6EC8">
            <w:pPr>
              <w:keepNext/>
              <w:keepLines/>
              <w:spacing w:line="57" w:lineRule="atLeast"/>
              <w:jc w:val="center"/>
              <w:rPr>
                <w:rFonts w:ascii="Arial Narrow" w:eastAsia="Arial Narrow" w:hAnsi="Arial Narrow" w:cs="Arial Narrow"/>
              </w:rPr>
            </w:pPr>
            <w:r w:rsidRPr="002C6EC8">
              <w:rPr>
                <w:rFonts w:ascii="Arial Narrow" w:eastAsia="Arial Narrow" w:hAnsi="Arial Narrow" w:cs="Arial Narrow"/>
                <w:color w:val="000000"/>
              </w:rPr>
              <w:t> </w:t>
            </w:r>
          </w:p>
        </w:tc>
        <w:tc>
          <w:tcPr>
            <w:tcW w:w="1418" w:type="dxa"/>
            <w:tcBorders>
              <w:top w:val="single" w:sz="6" w:space="0" w:color="000000"/>
              <w:left w:val="single" w:sz="6" w:space="0" w:color="000000"/>
              <w:bottom w:val="single" w:sz="6" w:space="0" w:color="000000"/>
              <w:right w:val="single" w:sz="6" w:space="0" w:color="000000"/>
            </w:tcBorders>
            <w:vAlign w:val="center"/>
          </w:tcPr>
          <w:p w14:paraId="7B3EE876" w14:textId="77777777" w:rsidR="00EF7562" w:rsidRPr="002C6EC8" w:rsidRDefault="009972EB" w:rsidP="002C6EC8">
            <w:pPr>
              <w:keepNext/>
              <w:keepLines/>
              <w:spacing w:line="57" w:lineRule="atLeast"/>
              <w:jc w:val="center"/>
              <w:rPr>
                <w:rFonts w:ascii="Arial Narrow" w:eastAsia="Arial Narrow" w:hAnsi="Arial Narrow" w:cs="Arial Narrow"/>
              </w:rPr>
            </w:pPr>
            <w:r w:rsidRPr="002C6EC8">
              <w:rPr>
                <w:rFonts w:ascii="Arial Narrow" w:eastAsia="Arial Narrow" w:hAnsi="Arial Narrow" w:cs="Arial Narrow"/>
                <w:color w:val="000000"/>
              </w:rPr>
              <w:t> </w:t>
            </w:r>
          </w:p>
        </w:tc>
        <w:tc>
          <w:tcPr>
            <w:tcW w:w="1417" w:type="dxa"/>
            <w:tcBorders>
              <w:top w:val="single" w:sz="6" w:space="0" w:color="000000"/>
              <w:left w:val="single" w:sz="6" w:space="0" w:color="000000"/>
              <w:bottom w:val="single" w:sz="6" w:space="0" w:color="000000"/>
              <w:right w:val="single" w:sz="6" w:space="0" w:color="000000"/>
            </w:tcBorders>
            <w:vAlign w:val="center"/>
          </w:tcPr>
          <w:p w14:paraId="3768F592" w14:textId="77777777" w:rsidR="00EF7562" w:rsidRPr="002C6EC8" w:rsidRDefault="009972EB" w:rsidP="002C6EC8">
            <w:pPr>
              <w:keepNext/>
              <w:keepLines/>
              <w:spacing w:line="57" w:lineRule="atLeast"/>
              <w:jc w:val="center"/>
              <w:rPr>
                <w:rFonts w:ascii="Arial Narrow" w:eastAsia="Arial Narrow" w:hAnsi="Arial Narrow" w:cs="Arial Narrow"/>
              </w:rPr>
            </w:pPr>
            <w:r w:rsidRPr="002C6EC8">
              <w:rPr>
                <w:rFonts w:ascii="Arial Narrow" w:eastAsia="Arial Narrow" w:hAnsi="Arial Narrow" w:cs="Arial Narrow"/>
                <w:color w:val="000000"/>
              </w:rPr>
              <w:t> </w:t>
            </w:r>
          </w:p>
        </w:tc>
        <w:tc>
          <w:tcPr>
            <w:tcW w:w="1134" w:type="dxa"/>
            <w:tcBorders>
              <w:top w:val="single" w:sz="6" w:space="0" w:color="000000"/>
              <w:left w:val="single" w:sz="6" w:space="0" w:color="000000"/>
              <w:bottom w:val="single" w:sz="6" w:space="0" w:color="000000"/>
              <w:right w:val="single" w:sz="6" w:space="0" w:color="000000"/>
            </w:tcBorders>
            <w:vAlign w:val="center"/>
          </w:tcPr>
          <w:p w14:paraId="50A1C1DF" w14:textId="77777777" w:rsidR="00EF7562" w:rsidRPr="002C6EC8" w:rsidRDefault="009972EB" w:rsidP="002C6EC8">
            <w:pPr>
              <w:keepNext/>
              <w:keepLines/>
              <w:spacing w:line="57" w:lineRule="atLeast"/>
              <w:jc w:val="center"/>
              <w:rPr>
                <w:rFonts w:ascii="Arial Narrow" w:eastAsia="Arial Narrow" w:hAnsi="Arial Narrow" w:cs="Arial Narrow"/>
              </w:rPr>
            </w:pPr>
            <w:r w:rsidRPr="002C6EC8">
              <w:rPr>
                <w:rFonts w:ascii="Arial Narrow" w:eastAsia="Arial Narrow" w:hAnsi="Arial Narrow" w:cs="Arial Narrow"/>
                <w:color w:val="000000"/>
              </w:rPr>
              <w:t> </w:t>
            </w:r>
          </w:p>
        </w:tc>
      </w:tr>
      <w:tr w:rsidR="00EF7562" w:rsidRPr="002C6EC8" w14:paraId="4E950FB6" w14:textId="77777777" w:rsidTr="000C75CE">
        <w:trPr>
          <w:trHeight w:val="65"/>
        </w:trPr>
        <w:tc>
          <w:tcPr>
            <w:tcW w:w="4357" w:type="dxa"/>
            <w:tcBorders>
              <w:top w:val="single" w:sz="6" w:space="0" w:color="000000"/>
              <w:left w:val="single" w:sz="6" w:space="0" w:color="000000"/>
              <w:bottom w:val="single" w:sz="6" w:space="0" w:color="000000"/>
              <w:right w:val="single" w:sz="6" w:space="0" w:color="000000"/>
            </w:tcBorders>
            <w:vAlign w:val="center"/>
          </w:tcPr>
          <w:p w14:paraId="146644CA" w14:textId="77777777" w:rsidR="00EF7562" w:rsidRPr="002C6EC8" w:rsidRDefault="009972EB" w:rsidP="002C6EC8">
            <w:pPr>
              <w:keepNext/>
              <w:keepLines/>
              <w:rPr>
                <w:rFonts w:ascii="Arial Narrow" w:eastAsia="Arial Narrow" w:hAnsi="Arial Narrow" w:cs="Arial Narrow"/>
              </w:rPr>
            </w:pPr>
            <w:r w:rsidRPr="002C6EC8">
              <w:rPr>
                <w:rFonts w:ascii="Arial Narrow" w:eastAsia="Arial Narrow" w:hAnsi="Arial Narrow" w:cs="Arial Narrow"/>
              </w:rPr>
              <w:t>Прибыли (убытки), связанные с реорганизацией</w:t>
            </w:r>
          </w:p>
        </w:tc>
        <w:tc>
          <w:tcPr>
            <w:tcW w:w="1275" w:type="dxa"/>
            <w:tcBorders>
              <w:top w:val="single" w:sz="6" w:space="0" w:color="000000"/>
              <w:left w:val="single" w:sz="6" w:space="0" w:color="000000"/>
              <w:bottom w:val="single" w:sz="6" w:space="0" w:color="000000"/>
              <w:right w:val="single" w:sz="6" w:space="0" w:color="000000"/>
            </w:tcBorders>
            <w:vAlign w:val="center"/>
          </w:tcPr>
          <w:p w14:paraId="3269BF38" w14:textId="77777777" w:rsidR="00EF7562" w:rsidRPr="002C6EC8" w:rsidRDefault="009972EB" w:rsidP="002C6EC8">
            <w:pPr>
              <w:keepNext/>
              <w:keepLines/>
              <w:spacing w:line="57" w:lineRule="atLeast"/>
              <w:jc w:val="center"/>
              <w:rPr>
                <w:rFonts w:ascii="Arial Narrow" w:eastAsia="Arial Narrow" w:hAnsi="Arial Narrow" w:cs="Arial Narrow"/>
              </w:rPr>
            </w:pPr>
            <w:r w:rsidRPr="002C6EC8">
              <w:rPr>
                <w:rFonts w:ascii="Arial Narrow" w:eastAsia="Arial Narrow" w:hAnsi="Arial Narrow" w:cs="Arial Narrow"/>
                <w:color w:val="000000"/>
              </w:rPr>
              <w:t> </w:t>
            </w:r>
          </w:p>
        </w:tc>
        <w:tc>
          <w:tcPr>
            <w:tcW w:w="1418" w:type="dxa"/>
            <w:tcBorders>
              <w:top w:val="single" w:sz="6" w:space="0" w:color="000000"/>
              <w:left w:val="single" w:sz="6" w:space="0" w:color="000000"/>
              <w:bottom w:val="single" w:sz="6" w:space="0" w:color="000000"/>
              <w:right w:val="single" w:sz="6" w:space="0" w:color="000000"/>
            </w:tcBorders>
            <w:vAlign w:val="center"/>
          </w:tcPr>
          <w:p w14:paraId="1DD985E9" w14:textId="77777777" w:rsidR="00EF7562" w:rsidRPr="002C6EC8" w:rsidRDefault="009972EB" w:rsidP="002C6EC8">
            <w:pPr>
              <w:keepNext/>
              <w:keepLines/>
              <w:spacing w:line="57" w:lineRule="atLeast"/>
              <w:jc w:val="center"/>
              <w:rPr>
                <w:rFonts w:ascii="Arial Narrow" w:eastAsia="Arial Narrow" w:hAnsi="Arial Narrow" w:cs="Arial Narrow"/>
              </w:rPr>
            </w:pPr>
            <w:r w:rsidRPr="002C6EC8">
              <w:rPr>
                <w:rFonts w:ascii="Arial Narrow" w:eastAsia="Arial Narrow" w:hAnsi="Arial Narrow" w:cs="Arial Narrow"/>
                <w:color w:val="000000"/>
              </w:rPr>
              <w:t> </w:t>
            </w:r>
          </w:p>
        </w:tc>
        <w:tc>
          <w:tcPr>
            <w:tcW w:w="1417" w:type="dxa"/>
            <w:tcBorders>
              <w:top w:val="single" w:sz="6" w:space="0" w:color="000000"/>
              <w:left w:val="single" w:sz="6" w:space="0" w:color="000000"/>
              <w:bottom w:val="single" w:sz="6" w:space="0" w:color="000000"/>
              <w:right w:val="single" w:sz="6" w:space="0" w:color="000000"/>
            </w:tcBorders>
            <w:vAlign w:val="center"/>
          </w:tcPr>
          <w:p w14:paraId="3CF308D2" w14:textId="77777777" w:rsidR="00EF7562" w:rsidRPr="002C6EC8" w:rsidRDefault="009972EB" w:rsidP="002C6EC8">
            <w:pPr>
              <w:keepNext/>
              <w:keepLines/>
              <w:spacing w:line="57" w:lineRule="atLeast"/>
              <w:jc w:val="center"/>
              <w:rPr>
                <w:rFonts w:ascii="Arial Narrow" w:eastAsia="Arial Narrow" w:hAnsi="Arial Narrow" w:cs="Arial Narrow"/>
              </w:rPr>
            </w:pPr>
            <w:r w:rsidRPr="002C6EC8">
              <w:rPr>
                <w:rFonts w:ascii="Arial Narrow" w:eastAsia="Arial Narrow" w:hAnsi="Arial Narrow" w:cs="Arial Narrow"/>
                <w:color w:val="000000"/>
              </w:rPr>
              <w:t> </w:t>
            </w:r>
          </w:p>
        </w:tc>
        <w:tc>
          <w:tcPr>
            <w:tcW w:w="1134" w:type="dxa"/>
            <w:tcBorders>
              <w:top w:val="single" w:sz="6" w:space="0" w:color="000000"/>
              <w:left w:val="single" w:sz="6" w:space="0" w:color="000000"/>
              <w:bottom w:val="single" w:sz="6" w:space="0" w:color="000000"/>
              <w:right w:val="single" w:sz="6" w:space="0" w:color="000000"/>
            </w:tcBorders>
            <w:vAlign w:val="center"/>
          </w:tcPr>
          <w:p w14:paraId="52A63D93" w14:textId="77777777" w:rsidR="00EF7562" w:rsidRPr="002C6EC8" w:rsidRDefault="009972EB" w:rsidP="002C6EC8">
            <w:pPr>
              <w:keepNext/>
              <w:keepLines/>
              <w:spacing w:line="57" w:lineRule="atLeast"/>
              <w:jc w:val="center"/>
              <w:rPr>
                <w:rFonts w:ascii="Arial Narrow" w:eastAsia="Arial Narrow" w:hAnsi="Arial Narrow" w:cs="Arial Narrow"/>
              </w:rPr>
            </w:pPr>
            <w:r w:rsidRPr="002C6EC8">
              <w:rPr>
                <w:rFonts w:ascii="Arial Narrow" w:eastAsia="Arial Narrow" w:hAnsi="Arial Narrow" w:cs="Arial Narrow"/>
                <w:color w:val="000000"/>
              </w:rPr>
              <w:t> </w:t>
            </w:r>
          </w:p>
        </w:tc>
      </w:tr>
      <w:tr w:rsidR="00EF7562" w:rsidRPr="002C6EC8" w14:paraId="43D43393" w14:textId="77777777" w:rsidTr="000C75CE">
        <w:trPr>
          <w:trHeight w:val="65"/>
        </w:trPr>
        <w:tc>
          <w:tcPr>
            <w:tcW w:w="4357" w:type="dxa"/>
            <w:tcBorders>
              <w:top w:val="single" w:sz="6" w:space="0" w:color="000000"/>
              <w:left w:val="single" w:sz="6" w:space="0" w:color="000000"/>
              <w:bottom w:val="single" w:sz="4" w:space="0" w:color="000000"/>
              <w:right w:val="single" w:sz="6" w:space="0" w:color="000000"/>
            </w:tcBorders>
            <w:vAlign w:val="center"/>
          </w:tcPr>
          <w:p w14:paraId="478894C1" w14:textId="77777777" w:rsidR="00EF7562" w:rsidRPr="002C6EC8" w:rsidRDefault="009972EB" w:rsidP="002C6EC8">
            <w:pPr>
              <w:keepNext/>
              <w:keepLines/>
              <w:rPr>
                <w:rFonts w:ascii="Arial Narrow" w:eastAsia="Arial Narrow" w:hAnsi="Arial Narrow" w:cs="Arial Narrow"/>
              </w:rPr>
            </w:pPr>
            <w:r w:rsidRPr="002C6EC8">
              <w:rPr>
                <w:rFonts w:ascii="Arial Narrow" w:eastAsia="Arial Narrow" w:hAnsi="Arial Narrow" w:cs="Arial Narrow"/>
              </w:rPr>
              <w:t>Прибыли (убытки) прошлых лет, выявленные после утверждения отчетности</w:t>
            </w:r>
          </w:p>
        </w:tc>
        <w:tc>
          <w:tcPr>
            <w:tcW w:w="1275" w:type="dxa"/>
            <w:tcBorders>
              <w:top w:val="single" w:sz="6" w:space="0" w:color="000000"/>
              <w:left w:val="single" w:sz="6" w:space="0" w:color="000000"/>
              <w:bottom w:val="single" w:sz="4" w:space="0" w:color="000000"/>
              <w:right w:val="single" w:sz="6" w:space="0" w:color="000000"/>
            </w:tcBorders>
            <w:vAlign w:val="center"/>
          </w:tcPr>
          <w:p w14:paraId="5DBF8F92" w14:textId="77777777" w:rsidR="00EF7562" w:rsidRPr="002C6EC8" w:rsidRDefault="009972EB" w:rsidP="002C6EC8">
            <w:pPr>
              <w:keepNext/>
              <w:keepLines/>
              <w:spacing w:line="57" w:lineRule="atLeast"/>
              <w:jc w:val="center"/>
              <w:rPr>
                <w:rFonts w:ascii="Arial Narrow" w:eastAsia="Arial Narrow" w:hAnsi="Arial Narrow" w:cs="Arial Narrow"/>
              </w:rPr>
            </w:pPr>
            <w:r w:rsidRPr="002C6EC8">
              <w:rPr>
                <w:rFonts w:ascii="Arial Narrow" w:eastAsia="Arial Narrow" w:hAnsi="Arial Narrow" w:cs="Arial Narrow"/>
                <w:color w:val="000000"/>
              </w:rPr>
              <w:t> </w:t>
            </w:r>
          </w:p>
        </w:tc>
        <w:tc>
          <w:tcPr>
            <w:tcW w:w="1418" w:type="dxa"/>
            <w:tcBorders>
              <w:top w:val="single" w:sz="6" w:space="0" w:color="000000"/>
              <w:left w:val="single" w:sz="6" w:space="0" w:color="000000"/>
              <w:bottom w:val="single" w:sz="4" w:space="0" w:color="000000"/>
              <w:right w:val="single" w:sz="6" w:space="0" w:color="000000"/>
            </w:tcBorders>
            <w:vAlign w:val="center"/>
          </w:tcPr>
          <w:p w14:paraId="18F3BD9E" w14:textId="77777777" w:rsidR="00EF7562" w:rsidRPr="002C6EC8" w:rsidRDefault="009972EB" w:rsidP="002C6EC8">
            <w:pPr>
              <w:keepNext/>
              <w:keepLines/>
              <w:spacing w:line="57" w:lineRule="atLeast"/>
              <w:jc w:val="center"/>
              <w:rPr>
                <w:rFonts w:ascii="Arial Narrow" w:eastAsia="Arial Narrow" w:hAnsi="Arial Narrow" w:cs="Arial Narrow"/>
              </w:rPr>
            </w:pPr>
            <w:r w:rsidRPr="002C6EC8">
              <w:rPr>
                <w:rFonts w:ascii="Arial Narrow" w:eastAsia="Arial Narrow" w:hAnsi="Arial Narrow" w:cs="Arial Narrow"/>
                <w:color w:val="000000"/>
              </w:rPr>
              <w:t> </w:t>
            </w:r>
          </w:p>
        </w:tc>
        <w:tc>
          <w:tcPr>
            <w:tcW w:w="1417" w:type="dxa"/>
            <w:tcBorders>
              <w:top w:val="single" w:sz="6" w:space="0" w:color="000000"/>
              <w:left w:val="single" w:sz="6" w:space="0" w:color="000000"/>
              <w:bottom w:val="single" w:sz="4" w:space="0" w:color="000000"/>
              <w:right w:val="single" w:sz="6" w:space="0" w:color="000000"/>
            </w:tcBorders>
            <w:vAlign w:val="center"/>
          </w:tcPr>
          <w:p w14:paraId="59BE0740" w14:textId="77777777" w:rsidR="00EF7562" w:rsidRPr="002C6EC8" w:rsidRDefault="009972EB" w:rsidP="002C6EC8">
            <w:pPr>
              <w:keepNext/>
              <w:keepLines/>
              <w:spacing w:line="57" w:lineRule="atLeast"/>
              <w:jc w:val="center"/>
              <w:rPr>
                <w:rFonts w:ascii="Arial Narrow" w:eastAsia="Arial Narrow" w:hAnsi="Arial Narrow" w:cs="Arial Narrow"/>
              </w:rPr>
            </w:pPr>
            <w:r w:rsidRPr="002C6EC8">
              <w:rPr>
                <w:rFonts w:ascii="Arial Narrow" w:eastAsia="Arial Narrow" w:hAnsi="Arial Narrow" w:cs="Arial Narrow"/>
                <w:color w:val="000000"/>
              </w:rPr>
              <w:t> </w:t>
            </w:r>
          </w:p>
        </w:tc>
        <w:tc>
          <w:tcPr>
            <w:tcW w:w="1134" w:type="dxa"/>
            <w:tcBorders>
              <w:top w:val="single" w:sz="6" w:space="0" w:color="000000"/>
              <w:left w:val="single" w:sz="6" w:space="0" w:color="000000"/>
              <w:bottom w:val="single" w:sz="4" w:space="0" w:color="000000"/>
              <w:right w:val="single" w:sz="6" w:space="0" w:color="000000"/>
            </w:tcBorders>
            <w:vAlign w:val="center"/>
          </w:tcPr>
          <w:p w14:paraId="6A290C92" w14:textId="77777777" w:rsidR="00EF7562" w:rsidRPr="002C6EC8" w:rsidRDefault="009972EB" w:rsidP="002C6EC8">
            <w:pPr>
              <w:keepNext/>
              <w:keepLines/>
              <w:spacing w:line="57" w:lineRule="atLeast"/>
              <w:jc w:val="center"/>
              <w:rPr>
                <w:rFonts w:ascii="Arial Narrow" w:eastAsia="Arial Narrow" w:hAnsi="Arial Narrow" w:cs="Arial Narrow"/>
              </w:rPr>
            </w:pPr>
            <w:r w:rsidRPr="002C6EC8">
              <w:rPr>
                <w:rFonts w:ascii="Arial Narrow" w:eastAsia="Arial Narrow" w:hAnsi="Arial Narrow" w:cs="Arial Narrow"/>
                <w:color w:val="000000"/>
              </w:rPr>
              <w:t> </w:t>
            </w:r>
          </w:p>
        </w:tc>
      </w:tr>
      <w:tr w:rsidR="00EF7562" w:rsidRPr="002C6EC8" w14:paraId="71108F5F" w14:textId="77777777" w:rsidTr="000C75CE">
        <w:trPr>
          <w:trHeight w:val="70"/>
        </w:trPr>
        <w:tc>
          <w:tcPr>
            <w:tcW w:w="4357" w:type="dxa"/>
            <w:tcBorders>
              <w:top w:val="single" w:sz="4" w:space="0" w:color="000000"/>
              <w:left w:val="single" w:sz="6" w:space="0" w:color="000000"/>
              <w:bottom w:val="single" w:sz="6" w:space="0" w:color="000000"/>
              <w:right w:val="single" w:sz="6" w:space="0" w:color="000000"/>
            </w:tcBorders>
            <w:shd w:val="clear" w:color="FFFFFF" w:fill="FFFFFF"/>
            <w:vAlign w:val="center"/>
          </w:tcPr>
          <w:p w14:paraId="3ECB75E1" w14:textId="77777777" w:rsidR="00EF7562" w:rsidRPr="002C6EC8" w:rsidRDefault="009972EB" w:rsidP="002C6EC8">
            <w:pPr>
              <w:keepNext/>
              <w:keepLines/>
              <w:rPr>
                <w:rFonts w:ascii="Arial Narrow" w:eastAsia="Arial Narrow" w:hAnsi="Arial Narrow" w:cs="Arial Narrow"/>
              </w:rPr>
            </w:pPr>
            <w:r w:rsidRPr="002C6EC8">
              <w:rPr>
                <w:rFonts w:ascii="Arial Narrow" w:eastAsia="Arial Narrow" w:hAnsi="Arial Narrow" w:cs="Arial Narrow"/>
              </w:rPr>
              <w:t>Непокрытый убыток прошлых лет</w:t>
            </w:r>
          </w:p>
        </w:tc>
        <w:tc>
          <w:tcPr>
            <w:tcW w:w="1275" w:type="dxa"/>
            <w:tcBorders>
              <w:top w:val="single" w:sz="4" w:space="0" w:color="000000"/>
              <w:left w:val="single" w:sz="6" w:space="0" w:color="000000"/>
              <w:bottom w:val="single" w:sz="6" w:space="0" w:color="000000"/>
              <w:right w:val="single" w:sz="6" w:space="0" w:color="000000"/>
            </w:tcBorders>
            <w:shd w:val="clear" w:color="FFFFFF" w:fill="FFFFFF"/>
            <w:vAlign w:val="center"/>
          </w:tcPr>
          <w:p w14:paraId="1E760CA9" w14:textId="77777777" w:rsidR="00EF7562" w:rsidRPr="002C6EC8" w:rsidRDefault="009972EB" w:rsidP="002C6EC8">
            <w:pPr>
              <w:keepNext/>
              <w:keepLines/>
              <w:spacing w:line="57" w:lineRule="atLeast"/>
              <w:jc w:val="center"/>
              <w:rPr>
                <w:rFonts w:ascii="Arial Narrow" w:eastAsia="Arial Narrow" w:hAnsi="Arial Narrow" w:cs="Arial Narrow"/>
              </w:rPr>
            </w:pPr>
            <w:r w:rsidRPr="002C6EC8">
              <w:rPr>
                <w:rFonts w:ascii="Arial Narrow" w:eastAsia="Arial Narrow" w:hAnsi="Arial Narrow" w:cs="Arial Narrow"/>
                <w:color w:val="000000"/>
              </w:rPr>
              <w:t>-34 056 462</w:t>
            </w:r>
          </w:p>
        </w:tc>
        <w:tc>
          <w:tcPr>
            <w:tcW w:w="1418" w:type="dxa"/>
            <w:tcBorders>
              <w:top w:val="single" w:sz="4" w:space="0" w:color="000000"/>
              <w:left w:val="single" w:sz="6" w:space="0" w:color="000000"/>
              <w:bottom w:val="single" w:sz="6" w:space="0" w:color="000000"/>
              <w:right w:val="single" w:sz="6" w:space="0" w:color="000000"/>
            </w:tcBorders>
            <w:shd w:val="clear" w:color="FFFFFF" w:fill="FFFFFF"/>
            <w:vAlign w:val="center"/>
          </w:tcPr>
          <w:p w14:paraId="31D073A8" w14:textId="77777777" w:rsidR="00EF7562" w:rsidRPr="002C6EC8" w:rsidRDefault="009972EB" w:rsidP="002C6EC8">
            <w:pPr>
              <w:keepNext/>
              <w:keepLines/>
              <w:spacing w:line="57" w:lineRule="atLeast"/>
              <w:jc w:val="center"/>
              <w:rPr>
                <w:rFonts w:ascii="Arial Narrow" w:eastAsia="Arial Narrow" w:hAnsi="Arial Narrow" w:cs="Arial Narrow"/>
              </w:rPr>
            </w:pPr>
            <w:r w:rsidRPr="002C6EC8">
              <w:rPr>
                <w:rFonts w:ascii="Arial Narrow" w:eastAsia="Arial Narrow" w:hAnsi="Arial Narrow" w:cs="Arial Narrow"/>
                <w:color w:val="000000"/>
              </w:rPr>
              <w:t>-13 914 151</w:t>
            </w:r>
          </w:p>
        </w:tc>
        <w:tc>
          <w:tcPr>
            <w:tcW w:w="1417" w:type="dxa"/>
            <w:tcBorders>
              <w:top w:val="single" w:sz="4" w:space="0" w:color="000000"/>
              <w:left w:val="single" w:sz="6" w:space="0" w:color="000000"/>
              <w:bottom w:val="single" w:sz="6" w:space="0" w:color="000000"/>
              <w:right w:val="single" w:sz="6" w:space="0" w:color="000000"/>
            </w:tcBorders>
            <w:shd w:val="clear" w:color="FFFFFF" w:fill="FFFFFF"/>
            <w:vAlign w:val="center"/>
          </w:tcPr>
          <w:p w14:paraId="24F1B9B7" w14:textId="77777777" w:rsidR="00EF7562" w:rsidRPr="002C6EC8" w:rsidRDefault="009972EB" w:rsidP="002C6EC8">
            <w:pPr>
              <w:keepNext/>
              <w:keepLines/>
              <w:spacing w:line="57" w:lineRule="atLeast"/>
              <w:jc w:val="center"/>
              <w:rPr>
                <w:rFonts w:ascii="Arial Narrow" w:eastAsia="Arial Narrow" w:hAnsi="Arial Narrow" w:cs="Arial Narrow"/>
              </w:rPr>
            </w:pPr>
            <w:r w:rsidRPr="002C6EC8">
              <w:rPr>
                <w:rFonts w:ascii="Arial Narrow" w:eastAsia="Arial Narrow" w:hAnsi="Arial Narrow" w:cs="Arial Narrow"/>
                <w:color w:val="000000"/>
              </w:rPr>
              <w:t>20 142 311</w:t>
            </w:r>
          </w:p>
        </w:tc>
        <w:tc>
          <w:tcPr>
            <w:tcW w:w="1134" w:type="dxa"/>
            <w:tcBorders>
              <w:top w:val="single" w:sz="4" w:space="0" w:color="000000"/>
              <w:left w:val="single" w:sz="6" w:space="0" w:color="000000"/>
              <w:bottom w:val="single" w:sz="6" w:space="0" w:color="000000"/>
              <w:right w:val="single" w:sz="6" w:space="0" w:color="000000"/>
            </w:tcBorders>
            <w:shd w:val="clear" w:color="FFFFFF" w:fill="FFFFFF"/>
            <w:vAlign w:val="center"/>
          </w:tcPr>
          <w:p w14:paraId="686E7878" w14:textId="5F2F9B49" w:rsidR="00EF7562" w:rsidRPr="002C6EC8" w:rsidRDefault="009972EB" w:rsidP="002C6EC8">
            <w:pPr>
              <w:keepNext/>
              <w:keepLines/>
              <w:spacing w:line="57" w:lineRule="atLeast"/>
              <w:jc w:val="center"/>
              <w:rPr>
                <w:rFonts w:ascii="Arial Narrow" w:eastAsia="Arial Narrow" w:hAnsi="Arial Narrow" w:cs="Arial Narrow"/>
              </w:rPr>
            </w:pPr>
            <w:r w:rsidRPr="002C6EC8">
              <w:rPr>
                <w:rFonts w:ascii="Arial Narrow" w:eastAsia="Arial Narrow" w:hAnsi="Arial Narrow" w:cs="Arial Narrow"/>
                <w:color w:val="000000"/>
              </w:rPr>
              <w:t>59,14</w:t>
            </w:r>
          </w:p>
        </w:tc>
      </w:tr>
      <w:tr w:rsidR="00EF7562" w:rsidRPr="002C6EC8" w14:paraId="305BC56D" w14:textId="77777777" w:rsidTr="000C75CE">
        <w:trPr>
          <w:trHeight w:val="70"/>
        </w:trPr>
        <w:tc>
          <w:tcPr>
            <w:tcW w:w="4357" w:type="dxa"/>
            <w:tcBorders>
              <w:top w:val="single" w:sz="4" w:space="0" w:color="000000"/>
              <w:left w:val="single" w:sz="6" w:space="0" w:color="000000"/>
              <w:bottom w:val="single" w:sz="6" w:space="0" w:color="000000"/>
              <w:right w:val="single" w:sz="6" w:space="0" w:color="000000"/>
            </w:tcBorders>
            <w:shd w:val="clear" w:color="FFFFFF" w:fill="FFFFFF"/>
            <w:vAlign w:val="center"/>
          </w:tcPr>
          <w:p w14:paraId="2359326A" w14:textId="77777777" w:rsidR="00EF7562" w:rsidRPr="002C6EC8" w:rsidRDefault="009972EB" w:rsidP="002C6EC8">
            <w:pPr>
              <w:keepNext/>
              <w:keepLines/>
              <w:rPr>
                <w:rFonts w:ascii="Arial Narrow" w:eastAsia="Arial Narrow" w:hAnsi="Arial Narrow" w:cs="Arial Narrow"/>
              </w:rPr>
            </w:pPr>
            <w:r w:rsidRPr="002C6EC8">
              <w:rPr>
                <w:rFonts w:ascii="Arial Narrow" w:eastAsia="Arial Narrow" w:hAnsi="Arial Narrow" w:cs="Arial Narrow"/>
              </w:rPr>
              <w:t>Нераспределенная прибыль отчетного года</w:t>
            </w:r>
          </w:p>
        </w:tc>
        <w:tc>
          <w:tcPr>
            <w:tcW w:w="1275" w:type="dxa"/>
            <w:tcBorders>
              <w:top w:val="single" w:sz="4" w:space="0" w:color="000000"/>
              <w:left w:val="single" w:sz="6" w:space="0" w:color="000000"/>
              <w:bottom w:val="single" w:sz="6" w:space="0" w:color="000000"/>
              <w:right w:val="single" w:sz="6" w:space="0" w:color="000000"/>
            </w:tcBorders>
            <w:shd w:val="clear" w:color="FFFFFF" w:fill="FFFFFF"/>
            <w:vAlign w:val="center"/>
          </w:tcPr>
          <w:p w14:paraId="2FEFCC93" w14:textId="77777777" w:rsidR="00EF7562" w:rsidRPr="002C6EC8" w:rsidRDefault="009972EB" w:rsidP="002C6EC8">
            <w:pPr>
              <w:keepNext/>
              <w:keepLines/>
              <w:spacing w:line="57" w:lineRule="atLeast"/>
              <w:jc w:val="center"/>
              <w:rPr>
                <w:rFonts w:ascii="Arial Narrow" w:eastAsia="Arial Narrow" w:hAnsi="Arial Narrow" w:cs="Arial Narrow"/>
              </w:rPr>
            </w:pPr>
            <w:r w:rsidRPr="002C6EC8">
              <w:rPr>
                <w:rFonts w:ascii="Arial Narrow" w:eastAsia="Arial Narrow" w:hAnsi="Arial Narrow" w:cs="Arial Narrow"/>
                <w:color w:val="000000"/>
              </w:rPr>
              <w:t> </w:t>
            </w:r>
          </w:p>
        </w:tc>
        <w:tc>
          <w:tcPr>
            <w:tcW w:w="1418" w:type="dxa"/>
            <w:tcBorders>
              <w:top w:val="single" w:sz="4" w:space="0" w:color="000000"/>
              <w:left w:val="single" w:sz="6" w:space="0" w:color="000000"/>
              <w:bottom w:val="single" w:sz="6" w:space="0" w:color="000000"/>
              <w:right w:val="single" w:sz="6" w:space="0" w:color="000000"/>
            </w:tcBorders>
            <w:shd w:val="clear" w:color="FFFFFF" w:fill="FFFFFF"/>
            <w:vAlign w:val="center"/>
          </w:tcPr>
          <w:p w14:paraId="1D87E27F" w14:textId="77777777" w:rsidR="00EF7562" w:rsidRPr="002C6EC8" w:rsidRDefault="009972EB" w:rsidP="002C6EC8">
            <w:pPr>
              <w:keepNext/>
              <w:keepLines/>
              <w:spacing w:line="57" w:lineRule="atLeast"/>
              <w:jc w:val="center"/>
              <w:rPr>
                <w:rFonts w:ascii="Arial Narrow" w:eastAsia="Arial Narrow" w:hAnsi="Arial Narrow" w:cs="Arial Narrow"/>
              </w:rPr>
            </w:pPr>
            <w:r w:rsidRPr="002C6EC8">
              <w:rPr>
                <w:rFonts w:ascii="Arial Narrow" w:eastAsia="Arial Narrow" w:hAnsi="Arial Narrow" w:cs="Arial Narrow"/>
                <w:color w:val="000000"/>
              </w:rPr>
              <w:t> </w:t>
            </w:r>
          </w:p>
        </w:tc>
        <w:tc>
          <w:tcPr>
            <w:tcW w:w="1417" w:type="dxa"/>
            <w:tcBorders>
              <w:top w:val="single" w:sz="4" w:space="0" w:color="000000"/>
              <w:left w:val="single" w:sz="6" w:space="0" w:color="000000"/>
              <w:bottom w:val="single" w:sz="6" w:space="0" w:color="000000"/>
              <w:right w:val="single" w:sz="6" w:space="0" w:color="000000"/>
            </w:tcBorders>
            <w:shd w:val="clear" w:color="FFFFFF" w:fill="FFFFFF"/>
            <w:vAlign w:val="center"/>
          </w:tcPr>
          <w:p w14:paraId="0108D35E" w14:textId="77777777" w:rsidR="00EF7562" w:rsidRPr="002C6EC8" w:rsidRDefault="009972EB" w:rsidP="002C6EC8">
            <w:pPr>
              <w:keepNext/>
              <w:keepLines/>
              <w:spacing w:line="57" w:lineRule="atLeast"/>
              <w:jc w:val="center"/>
              <w:rPr>
                <w:rFonts w:ascii="Arial Narrow" w:eastAsia="Arial Narrow" w:hAnsi="Arial Narrow" w:cs="Arial Narrow"/>
              </w:rPr>
            </w:pPr>
            <w:r w:rsidRPr="002C6EC8">
              <w:rPr>
                <w:rFonts w:ascii="Arial Narrow" w:eastAsia="Arial Narrow" w:hAnsi="Arial Narrow" w:cs="Arial Narrow"/>
                <w:color w:val="000000"/>
              </w:rPr>
              <w:t> </w:t>
            </w:r>
          </w:p>
        </w:tc>
        <w:tc>
          <w:tcPr>
            <w:tcW w:w="1134" w:type="dxa"/>
            <w:tcBorders>
              <w:top w:val="single" w:sz="4" w:space="0" w:color="000000"/>
              <w:left w:val="single" w:sz="6" w:space="0" w:color="000000"/>
              <w:bottom w:val="single" w:sz="6" w:space="0" w:color="000000"/>
              <w:right w:val="single" w:sz="6" w:space="0" w:color="000000"/>
            </w:tcBorders>
            <w:shd w:val="clear" w:color="FFFFFF" w:fill="FFFFFF"/>
            <w:vAlign w:val="center"/>
          </w:tcPr>
          <w:p w14:paraId="4AA17D96" w14:textId="77777777" w:rsidR="00EF7562" w:rsidRPr="002C6EC8" w:rsidRDefault="009972EB" w:rsidP="002C6EC8">
            <w:pPr>
              <w:keepNext/>
              <w:keepLines/>
              <w:spacing w:line="57" w:lineRule="atLeast"/>
              <w:jc w:val="center"/>
              <w:rPr>
                <w:rFonts w:ascii="Arial Narrow" w:eastAsia="Arial Narrow" w:hAnsi="Arial Narrow" w:cs="Arial Narrow"/>
              </w:rPr>
            </w:pPr>
            <w:r w:rsidRPr="002C6EC8">
              <w:rPr>
                <w:rFonts w:ascii="Arial Narrow" w:eastAsia="Arial Narrow" w:hAnsi="Arial Narrow" w:cs="Arial Narrow"/>
                <w:color w:val="000000"/>
              </w:rPr>
              <w:t> </w:t>
            </w:r>
          </w:p>
        </w:tc>
      </w:tr>
      <w:tr w:rsidR="00EF7562" w:rsidRPr="002C6EC8" w14:paraId="27EC0CCE" w14:textId="77777777" w:rsidTr="000C75CE">
        <w:trPr>
          <w:trHeight w:val="336"/>
        </w:trPr>
        <w:tc>
          <w:tcPr>
            <w:tcW w:w="4357" w:type="dxa"/>
            <w:tcBorders>
              <w:top w:val="single" w:sz="6" w:space="0" w:color="000000"/>
              <w:left w:val="single" w:sz="6" w:space="0" w:color="000000"/>
              <w:bottom w:val="single" w:sz="6" w:space="0" w:color="000000"/>
              <w:right w:val="single" w:sz="6" w:space="0" w:color="000000"/>
            </w:tcBorders>
            <w:shd w:val="clear" w:color="FFFFFF" w:fill="FFFFFF"/>
            <w:vAlign w:val="center"/>
          </w:tcPr>
          <w:p w14:paraId="4BB1B50C" w14:textId="77777777" w:rsidR="00EF7562" w:rsidRPr="002C6EC8" w:rsidRDefault="009972EB" w:rsidP="002C6EC8">
            <w:pPr>
              <w:keepNext/>
              <w:keepLines/>
              <w:rPr>
                <w:rFonts w:ascii="Arial Narrow" w:eastAsia="Arial Narrow" w:hAnsi="Arial Narrow" w:cs="Arial Narrow"/>
              </w:rPr>
            </w:pPr>
            <w:r w:rsidRPr="002C6EC8">
              <w:rPr>
                <w:rFonts w:ascii="Arial Narrow" w:eastAsia="Arial Narrow" w:hAnsi="Arial Narrow" w:cs="Arial Narrow"/>
              </w:rPr>
              <w:t>Непокрытый убыток отчётного года</w:t>
            </w:r>
          </w:p>
        </w:tc>
        <w:tc>
          <w:tcPr>
            <w:tcW w:w="1275" w:type="dxa"/>
            <w:tcBorders>
              <w:top w:val="single" w:sz="6" w:space="0" w:color="000000"/>
              <w:left w:val="single" w:sz="6" w:space="0" w:color="000000"/>
              <w:bottom w:val="single" w:sz="6" w:space="0" w:color="000000"/>
              <w:right w:val="single" w:sz="6" w:space="0" w:color="000000"/>
            </w:tcBorders>
            <w:shd w:val="clear" w:color="FFFFFF" w:fill="FFFFFF"/>
            <w:vAlign w:val="center"/>
          </w:tcPr>
          <w:p w14:paraId="7B7B6E03" w14:textId="77777777" w:rsidR="00EF7562" w:rsidRPr="002C6EC8" w:rsidRDefault="009972EB" w:rsidP="002C6EC8">
            <w:pPr>
              <w:keepNext/>
              <w:keepLines/>
              <w:spacing w:line="57" w:lineRule="atLeast"/>
              <w:jc w:val="center"/>
              <w:rPr>
                <w:rFonts w:ascii="Arial Narrow" w:eastAsia="Arial Narrow" w:hAnsi="Arial Narrow" w:cs="Arial Narrow"/>
              </w:rPr>
            </w:pPr>
            <w:r w:rsidRPr="002C6EC8">
              <w:rPr>
                <w:rFonts w:ascii="Arial Narrow" w:eastAsia="Arial Narrow" w:hAnsi="Arial Narrow" w:cs="Arial Narrow"/>
                <w:color w:val="000000"/>
              </w:rPr>
              <w:t>-11 991 144</w:t>
            </w:r>
          </w:p>
        </w:tc>
        <w:tc>
          <w:tcPr>
            <w:tcW w:w="1418" w:type="dxa"/>
            <w:tcBorders>
              <w:top w:val="single" w:sz="6" w:space="0" w:color="000000"/>
              <w:left w:val="single" w:sz="6" w:space="0" w:color="000000"/>
              <w:bottom w:val="single" w:sz="6" w:space="0" w:color="000000"/>
              <w:right w:val="single" w:sz="6" w:space="0" w:color="000000"/>
            </w:tcBorders>
            <w:shd w:val="clear" w:color="FFFFFF" w:fill="FFFFFF"/>
            <w:vAlign w:val="center"/>
          </w:tcPr>
          <w:p w14:paraId="4938756E" w14:textId="77777777" w:rsidR="00EF7562" w:rsidRPr="002C6EC8" w:rsidRDefault="009972EB" w:rsidP="002C6EC8">
            <w:pPr>
              <w:keepNext/>
              <w:keepLines/>
              <w:spacing w:line="57" w:lineRule="atLeast"/>
              <w:jc w:val="center"/>
              <w:rPr>
                <w:rFonts w:ascii="Arial Narrow" w:eastAsia="Arial Narrow" w:hAnsi="Arial Narrow" w:cs="Arial Narrow"/>
              </w:rPr>
            </w:pPr>
            <w:r w:rsidRPr="002C6EC8">
              <w:rPr>
                <w:rFonts w:ascii="Arial Narrow" w:eastAsia="Arial Narrow" w:hAnsi="Arial Narrow" w:cs="Arial Narrow"/>
                <w:color w:val="000000"/>
              </w:rPr>
              <w:t>-12 371 922</w:t>
            </w:r>
          </w:p>
        </w:tc>
        <w:tc>
          <w:tcPr>
            <w:tcW w:w="1417" w:type="dxa"/>
            <w:tcBorders>
              <w:top w:val="single" w:sz="6" w:space="0" w:color="000000"/>
              <w:left w:val="single" w:sz="6" w:space="0" w:color="000000"/>
              <w:bottom w:val="single" w:sz="6" w:space="0" w:color="000000"/>
              <w:right w:val="single" w:sz="6" w:space="0" w:color="000000"/>
            </w:tcBorders>
            <w:shd w:val="clear" w:color="FFFFFF" w:fill="FFFFFF"/>
            <w:vAlign w:val="center"/>
          </w:tcPr>
          <w:p w14:paraId="15FDDF0C" w14:textId="77777777" w:rsidR="00EF7562" w:rsidRPr="002C6EC8" w:rsidRDefault="009972EB" w:rsidP="002C6EC8">
            <w:pPr>
              <w:keepNext/>
              <w:keepLines/>
              <w:spacing w:line="57" w:lineRule="atLeast"/>
              <w:jc w:val="center"/>
              <w:rPr>
                <w:rFonts w:ascii="Arial Narrow" w:eastAsia="Arial Narrow" w:hAnsi="Arial Narrow" w:cs="Arial Narrow"/>
              </w:rPr>
            </w:pPr>
            <w:r w:rsidRPr="002C6EC8">
              <w:rPr>
                <w:rFonts w:ascii="Arial Narrow" w:eastAsia="Arial Narrow" w:hAnsi="Arial Narrow" w:cs="Arial Narrow"/>
                <w:color w:val="000000"/>
              </w:rPr>
              <w:t>-380 778</w:t>
            </w:r>
          </w:p>
        </w:tc>
        <w:tc>
          <w:tcPr>
            <w:tcW w:w="1134" w:type="dxa"/>
            <w:tcBorders>
              <w:top w:val="single" w:sz="6" w:space="0" w:color="000000"/>
              <w:left w:val="single" w:sz="6" w:space="0" w:color="000000"/>
              <w:bottom w:val="single" w:sz="6" w:space="0" w:color="000000"/>
              <w:right w:val="single" w:sz="6" w:space="0" w:color="000000"/>
            </w:tcBorders>
            <w:shd w:val="clear" w:color="FFFFFF" w:fill="FFFFFF"/>
            <w:vAlign w:val="center"/>
          </w:tcPr>
          <w:p w14:paraId="476279EB" w14:textId="3FCDA4DF" w:rsidR="00EF7562" w:rsidRPr="002C6EC8" w:rsidRDefault="00C72B05" w:rsidP="002C6EC8">
            <w:pPr>
              <w:keepNext/>
              <w:keepLines/>
              <w:spacing w:line="57" w:lineRule="atLeast"/>
              <w:jc w:val="center"/>
              <w:rPr>
                <w:rFonts w:ascii="Arial Narrow" w:eastAsia="Arial Narrow" w:hAnsi="Arial Narrow" w:cs="Arial Narrow"/>
              </w:rPr>
            </w:pPr>
            <w:r>
              <w:rPr>
                <w:rFonts w:ascii="Arial Narrow" w:eastAsia="Arial Narrow" w:hAnsi="Arial Narrow" w:cs="Arial Narrow"/>
                <w:color w:val="000000"/>
              </w:rPr>
              <w:t>-</w:t>
            </w:r>
            <w:r w:rsidR="009972EB" w:rsidRPr="002C6EC8">
              <w:rPr>
                <w:rFonts w:ascii="Arial Narrow" w:eastAsia="Arial Narrow" w:hAnsi="Arial Narrow" w:cs="Arial Narrow"/>
                <w:color w:val="000000"/>
              </w:rPr>
              <w:t>3,18</w:t>
            </w:r>
          </w:p>
        </w:tc>
      </w:tr>
      <w:tr w:rsidR="00EF7562" w:rsidRPr="002C6EC8" w14:paraId="681B911C" w14:textId="77777777" w:rsidTr="000C75CE">
        <w:trPr>
          <w:trHeight w:val="336"/>
        </w:trPr>
        <w:tc>
          <w:tcPr>
            <w:tcW w:w="4357" w:type="dxa"/>
            <w:tcBorders>
              <w:top w:val="single" w:sz="6" w:space="0" w:color="000000"/>
              <w:left w:val="single" w:sz="6" w:space="0" w:color="000000"/>
              <w:bottom w:val="single" w:sz="6" w:space="0" w:color="000000"/>
              <w:right w:val="single" w:sz="6" w:space="0" w:color="000000"/>
            </w:tcBorders>
            <w:shd w:val="clear" w:color="FFFFFF" w:fill="FFFFFF"/>
            <w:vAlign w:val="center"/>
          </w:tcPr>
          <w:p w14:paraId="25B40BE9" w14:textId="77777777" w:rsidR="00EF7562" w:rsidRPr="002C6EC8" w:rsidRDefault="009972EB" w:rsidP="002C6EC8">
            <w:pPr>
              <w:keepNext/>
              <w:keepLines/>
              <w:rPr>
                <w:rFonts w:ascii="Arial Narrow" w:eastAsia="Arial Narrow" w:hAnsi="Arial Narrow" w:cs="Arial Narrow"/>
              </w:rPr>
            </w:pPr>
            <w:r w:rsidRPr="002C6EC8">
              <w:rPr>
                <w:rFonts w:ascii="Arial Narrow" w:eastAsia="Arial Narrow" w:hAnsi="Arial Narrow" w:cs="Arial Narrow"/>
              </w:rPr>
              <w:t>Уменьшение уставного капитала</w:t>
            </w:r>
          </w:p>
        </w:tc>
        <w:tc>
          <w:tcPr>
            <w:tcW w:w="1275" w:type="dxa"/>
            <w:tcBorders>
              <w:top w:val="single" w:sz="6" w:space="0" w:color="000000"/>
              <w:left w:val="single" w:sz="6" w:space="0" w:color="000000"/>
              <w:bottom w:val="single" w:sz="6" w:space="0" w:color="000000"/>
              <w:right w:val="single" w:sz="6" w:space="0" w:color="000000"/>
            </w:tcBorders>
            <w:shd w:val="clear" w:color="FFFFFF" w:fill="FFFFFF"/>
            <w:vAlign w:val="center"/>
          </w:tcPr>
          <w:p w14:paraId="0739B1A8" w14:textId="77777777" w:rsidR="00EF7562" w:rsidRPr="002C6EC8" w:rsidRDefault="009972EB" w:rsidP="002C6EC8">
            <w:pPr>
              <w:keepNext/>
              <w:keepLines/>
              <w:spacing w:line="57" w:lineRule="atLeast"/>
              <w:jc w:val="center"/>
              <w:rPr>
                <w:rFonts w:ascii="Arial Narrow" w:eastAsia="Arial Narrow" w:hAnsi="Arial Narrow" w:cs="Arial Narrow"/>
              </w:rPr>
            </w:pPr>
            <w:r w:rsidRPr="002C6EC8">
              <w:rPr>
                <w:rFonts w:ascii="Arial Narrow" w:eastAsia="Arial Narrow" w:hAnsi="Arial Narrow" w:cs="Arial Narrow"/>
                <w:color w:val="000000"/>
              </w:rPr>
              <w:t>31 040 391</w:t>
            </w:r>
          </w:p>
        </w:tc>
        <w:tc>
          <w:tcPr>
            <w:tcW w:w="1418" w:type="dxa"/>
            <w:tcBorders>
              <w:top w:val="single" w:sz="6" w:space="0" w:color="000000"/>
              <w:left w:val="single" w:sz="6" w:space="0" w:color="000000"/>
              <w:bottom w:val="single" w:sz="6" w:space="0" w:color="000000"/>
              <w:right w:val="single" w:sz="6" w:space="0" w:color="000000"/>
            </w:tcBorders>
            <w:shd w:val="clear" w:color="FFFFFF" w:fill="FFFFFF"/>
            <w:vAlign w:val="center"/>
          </w:tcPr>
          <w:p w14:paraId="4B611C7F" w14:textId="77777777" w:rsidR="00EF7562" w:rsidRPr="002C6EC8" w:rsidRDefault="009972EB" w:rsidP="002C6EC8">
            <w:pPr>
              <w:keepNext/>
              <w:keepLines/>
              <w:spacing w:line="57" w:lineRule="atLeast"/>
              <w:jc w:val="center"/>
              <w:rPr>
                <w:rFonts w:ascii="Arial Narrow" w:eastAsia="Arial Narrow" w:hAnsi="Arial Narrow" w:cs="Arial Narrow"/>
              </w:rPr>
            </w:pPr>
            <w:r w:rsidRPr="002C6EC8">
              <w:rPr>
                <w:rFonts w:ascii="Arial Narrow" w:eastAsia="Arial Narrow" w:hAnsi="Arial Narrow" w:cs="Arial Narrow"/>
                <w:color w:val="000000"/>
              </w:rPr>
              <w:t> </w:t>
            </w:r>
          </w:p>
        </w:tc>
        <w:tc>
          <w:tcPr>
            <w:tcW w:w="1417" w:type="dxa"/>
            <w:tcBorders>
              <w:top w:val="single" w:sz="6" w:space="0" w:color="000000"/>
              <w:left w:val="single" w:sz="6" w:space="0" w:color="000000"/>
              <w:bottom w:val="single" w:sz="6" w:space="0" w:color="000000"/>
              <w:right w:val="single" w:sz="6" w:space="0" w:color="000000"/>
            </w:tcBorders>
            <w:shd w:val="clear" w:color="FFFFFF" w:fill="FFFFFF"/>
            <w:vAlign w:val="center"/>
          </w:tcPr>
          <w:p w14:paraId="678F2341" w14:textId="77777777" w:rsidR="00EF7562" w:rsidRPr="002C6EC8" w:rsidRDefault="009972EB" w:rsidP="002C6EC8">
            <w:pPr>
              <w:keepNext/>
              <w:keepLines/>
              <w:spacing w:line="57" w:lineRule="atLeast"/>
              <w:jc w:val="center"/>
              <w:rPr>
                <w:rFonts w:ascii="Arial Narrow" w:eastAsia="Arial Narrow" w:hAnsi="Arial Narrow" w:cs="Arial Narrow"/>
              </w:rPr>
            </w:pPr>
            <w:r w:rsidRPr="002C6EC8">
              <w:rPr>
                <w:rFonts w:ascii="Arial Narrow" w:eastAsia="Arial Narrow" w:hAnsi="Arial Narrow" w:cs="Arial Narrow"/>
                <w:color w:val="000000"/>
              </w:rPr>
              <w:t>-31 040 391</w:t>
            </w:r>
          </w:p>
        </w:tc>
        <w:tc>
          <w:tcPr>
            <w:tcW w:w="1134" w:type="dxa"/>
            <w:tcBorders>
              <w:top w:val="single" w:sz="6" w:space="0" w:color="000000"/>
              <w:left w:val="single" w:sz="6" w:space="0" w:color="000000"/>
              <w:bottom w:val="single" w:sz="6" w:space="0" w:color="000000"/>
              <w:right w:val="single" w:sz="6" w:space="0" w:color="000000"/>
            </w:tcBorders>
            <w:shd w:val="clear" w:color="FFFFFF" w:fill="FFFFFF"/>
            <w:vAlign w:val="center"/>
          </w:tcPr>
          <w:p w14:paraId="79485CC3" w14:textId="77777777" w:rsidR="00EF7562" w:rsidRPr="002C6EC8" w:rsidRDefault="009972EB" w:rsidP="002C6EC8">
            <w:pPr>
              <w:keepNext/>
              <w:keepLines/>
              <w:spacing w:line="57" w:lineRule="atLeast"/>
              <w:jc w:val="center"/>
              <w:rPr>
                <w:rFonts w:ascii="Arial Narrow" w:eastAsia="Arial Narrow" w:hAnsi="Arial Narrow" w:cs="Arial Narrow"/>
              </w:rPr>
            </w:pPr>
            <w:r w:rsidRPr="002C6EC8">
              <w:rPr>
                <w:rFonts w:ascii="Arial Narrow" w:eastAsia="Arial Narrow" w:hAnsi="Arial Narrow" w:cs="Arial Narrow"/>
                <w:color w:val="000000"/>
              </w:rPr>
              <w:t>-100,00</w:t>
            </w:r>
          </w:p>
        </w:tc>
      </w:tr>
      <w:tr w:rsidR="00EF7562" w:rsidRPr="002C6EC8" w14:paraId="342CB024" w14:textId="77777777" w:rsidTr="000C75CE">
        <w:trPr>
          <w:trHeight w:val="292"/>
        </w:trPr>
        <w:tc>
          <w:tcPr>
            <w:tcW w:w="4357"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049ACB26" w14:textId="77777777" w:rsidR="00EF7562" w:rsidRPr="002C6EC8" w:rsidRDefault="009972EB" w:rsidP="002C6EC8">
            <w:pPr>
              <w:keepNext/>
              <w:keepLines/>
              <w:rPr>
                <w:rFonts w:ascii="Arial Narrow" w:eastAsia="Arial Narrow" w:hAnsi="Arial Narrow" w:cs="Arial Narrow"/>
              </w:rPr>
            </w:pPr>
            <w:r w:rsidRPr="002C6EC8">
              <w:rPr>
                <w:rFonts w:ascii="Arial Narrow" w:eastAsia="Arial Narrow" w:hAnsi="Arial Narrow" w:cs="Arial Narrow"/>
                <w:b/>
              </w:rPr>
              <w:t xml:space="preserve">Итого капитал и резервы </w:t>
            </w:r>
          </w:p>
        </w:tc>
        <w:tc>
          <w:tcPr>
            <w:tcW w:w="1275"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41701A77" w14:textId="77777777" w:rsidR="00EF7562" w:rsidRPr="002C6EC8" w:rsidRDefault="009972EB" w:rsidP="002C6EC8">
            <w:pPr>
              <w:keepNext/>
              <w:keepLines/>
              <w:spacing w:line="57" w:lineRule="atLeast"/>
              <w:jc w:val="center"/>
              <w:rPr>
                <w:rFonts w:ascii="Arial Narrow" w:eastAsia="Arial Narrow" w:hAnsi="Arial Narrow" w:cs="Arial Narrow"/>
              </w:rPr>
            </w:pPr>
            <w:r w:rsidRPr="002C6EC8">
              <w:rPr>
                <w:rFonts w:ascii="Arial Narrow" w:eastAsia="Arial Narrow" w:hAnsi="Arial Narrow" w:cs="Arial Narrow"/>
                <w:b/>
                <w:color w:val="000000"/>
              </w:rPr>
              <w:t>-4 716 511</w:t>
            </w:r>
          </w:p>
        </w:tc>
        <w:tc>
          <w:tcPr>
            <w:tcW w:w="1418"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04B420C6" w14:textId="77777777" w:rsidR="00EF7562" w:rsidRPr="002C6EC8" w:rsidRDefault="009972EB" w:rsidP="002C6EC8">
            <w:pPr>
              <w:keepNext/>
              <w:keepLines/>
              <w:spacing w:line="57" w:lineRule="atLeast"/>
              <w:jc w:val="center"/>
              <w:rPr>
                <w:rFonts w:ascii="Arial Narrow" w:eastAsia="Arial Narrow" w:hAnsi="Arial Narrow" w:cs="Arial Narrow"/>
              </w:rPr>
            </w:pPr>
            <w:r w:rsidRPr="002C6EC8">
              <w:rPr>
                <w:rFonts w:ascii="Arial Narrow" w:eastAsia="Arial Narrow" w:hAnsi="Arial Narrow" w:cs="Arial Narrow"/>
                <w:b/>
                <w:color w:val="000000"/>
              </w:rPr>
              <w:t>23 411 568</w:t>
            </w:r>
          </w:p>
        </w:tc>
        <w:tc>
          <w:tcPr>
            <w:tcW w:w="1417"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0D5A01BB" w14:textId="77777777" w:rsidR="00EF7562" w:rsidRPr="002C6EC8" w:rsidRDefault="009972EB" w:rsidP="002C6EC8">
            <w:pPr>
              <w:keepNext/>
              <w:keepLines/>
              <w:spacing w:line="57" w:lineRule="atLeast"/>
              <w:jc w:val="center"/>
              <w:rPr>
                <w:rFonts w:ascii="Arial Narrow" w:eastAsia="Arial Narrow" w:hAnsi="Arial Narrow" w:cs="Arial Narrow"/>
              </w:rPr>
            </w:pPr>
            <w:r w:rsidRPr="002C6EC8">
              <w:rPr>
                <w:rFonts w:ascii="Arial Narrow" w:eastAsia="Arial Narrow" w:hAnsi="Arial Narrow" w:cs="Arial Narrow"/>
                <w:b/>
                <w:color w:val="000000"/>
              </w:rPr>
              <w:t>28 128 079</w:t>
            </w:r>
          </w:p>
        </w:tc>
        <w:tc>
          <w:tcPr>
            <w:tcW w:w="1134"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51012671" w14:textId="77777777" w:rsidR="00EF7562" w:rsidRPr="002C6EC8" w:rsidRDefault="009972EB" w:rsidP="002C6EC8">
            <w:pPr>
              <w:keepNext/>
              <w:keepLines/>
              <w:spacing w:line="57" w:lineRule="atLeast"/>
              <w:jc w:val="center"/>
              <w:rPr>
                <w:rFonts w:ascii="Arial Narrow" w:eastAsia="Arial Narrow" w:hAnsi="Arial Narrow" w:cs="Arial Narrow"/>
              </w:rPr>
            </w:pPr>
            <w:r w:rsidRPr="002C6EC8">
              <w:rPr>
                <w:rFonts w:ascii="Arial Narrow" w:eastAsia="Arial Narrow" w:hAnsi="Arial Narrow" w:cs="Arial Narrow"/>
                <w:b/>
                <w:color w:val="000000"/>
              </w:rPr>
              <w:t>-596,37</w:t>
            </w:r>
          </w:p>
        </w:tc>
      </w:tr>
      <w:tr w:rsidR="00EF7562" w:rsidRPr="002C6EC8" w14:paraId="07D26275" w14:textId="77777777" w:rsidTr="000C75CE">
        <w:trPr>
          <w:trHeight w:val="281"/>
        </w:trPr>
        <w:tc>
          <w:tcPr>
            <w:tcW w:w="4357" w:type="dxa"/>
            <w:tcBorders>
              <w:top w:val="single" w:sz="6" w:space="0" w:color="000000"/>
              <w:left w:val="single" w:sz="4" w:space="0" w:color="000000"/>
              <w:bottom w:val="single" w:sz="4" w:space="0" w:color="000000"/>
              <w:right w:val="single" w:sz="4" w:space="0" w:color="000000"/>
            </w:tcBorders>
            <w:vAlign w:val="center"/>
          </w:tcPr>
          <w:p w14:paraId="316E2EEB" w14:textId="77777777" w:rsidR="00EF7562" w:rsidRPr="002C6EC8" w:rsidRDefault="009972EB" w:rsidP="001E3AE4">
            <w:pPr>
              <w:keepNext/>
              <w:keepLines/>
              <w:numPr>
                <w:ilvl w:val="0"/>
                <w:numId w:val="45"/>
              </w:numPr>
              <w:rPr>
                <w:rFonts w:ascii="Arial Narrow" w:eastAsia="Arial Narrow" w:hAnsi="Arial Narrow" w:cs="Arial Narrow"/>
              </w:rPr>
            </w:pPr>
            <w:r w:rsidRPr="002C6EC8">
              <w:rPr>
                <w:rFonts w:ascii="Arial Narrow" w:eastAsia="Arial Narrow" w:hAnsi="Arial Narrow" w:cs="Arial Narrow"/>
                <w:i/>
              </w:rPr>
              <w:t>Долгосрочные обязательства:</w:t>
            </w:r>
          </w:p>
        </w:tc>
        <w:tc>
          <w:tcPr>
            <w:tcW w:w="1275" w:type="dxa"/>
            <w:tcBorders>
              <w:top w:val="single" w:sz="6" w:space="0" w:color="000000"/>
              <w:left w:val="single" w:sz="6" w:space="0" w:color="000000"/>
              <w:bottom w:val="single" w:sz="6" w:space="0" w:color="000000"/>
              <w:right w:val="single" w:sz="6" w:space="0" w:color="000000"/>
            </w:tcBorders>
            <w:vAlign w:val="center"/>
          </w:tcPr>
          <w:p w14:paraId="6B0ABF0A" w14:textId="77777777" w:rsidR="00EF7562" w:rsidRPr="002C6EC8" w:rsidRDefault="00EF7562" w:rsidP="002C6EC8">
            <w:pPr>
              <w:keepNext/>
              <w:keepLines/>
              <w:jc w:val="center"/>
              <w:rPr>
                <w:rFonts w:ascii="Arial Narrow" w:eastAsia="Arial Narrow" w:hAnsi="Arial Narrow" w:cs="Arial Narrow"/>
              </w:rPr>
            </w:pPr>
          </w:p>
        </w:tc>
        <w:tc>
          <w:tcPr>
            <w:tcW w:w="1418" w:type="dxa"/>
            <w:tcBorders>
              <w:top w:val="single" w:sz="6" w:space="0" w:color="000000"/>
              <w:left w:val="single" w:sz="6" w:space="0" w:color="000000"/>
              <w:bottom w:val="single" w:sz="6" w:space="0" w:color="000000"/>
              <w:right w:val="single" w:sz="6" w:space="0" w:color="000000"/>
            </w:tcBorders>
            <w:vAlign w:val="center"/>
          </w:tcPr>
          <w:p w14:paraId="164FE263" w14:textId="77777777" w:rsidR="00EF7562" w:rsidRPr="002C6EC8" w:rsidRDefault="00EF7562" w:rsidP="002C6EC8">
            <w:pPr>
              <w:keepNext/>
              <w:keepLines/>
              <w:jc w:val="center"/>
              <w:rPr>
                <w:rFonts w:ascii="Arial Narrow" w:eastAsia="Arial Narrow" w:hAnsi="Arial Narrow" w:cs="Arial Narrow"/>
              </w:rPr>
            </w:pPr>
          </w:p>
        </w:tc>
        <w:tc>
          <w:tcPr>
            <w:tcW w:w="1417" w:type="dxa"/>
            <w:tcBorders>
              <w:top w:val="single" w:sz="6" w:space="0" w:color="000000"/>
              <w:left w:val="single" w:sz="6" w:space="0" w:color="000000"/>
              <w:bottom w:val="single" w:sz="6" w:space="0" w:color="000000"/>
              <w:right w:val="single" w:sz="6" w:space="0" w:color="000000"/>
            </w:tcBorders>
            <w:vAlign w:val="center"/>
          </w:tcPr>
          <w:p w14:paraId="11ACBE45" w14:textId="77777777" w:rsidR="00EF7562" w:rsidRPr="002C6EC8" w:rsidRDefault="00EF7562" w:rsidP="002C6EC8">
            <w:pPr>
              <w:keepNext/>
              <w:keepLines/>
              <w:jc w:val="center"/>
              <w:rPr>
                <w:rFonts w:ascii="Arial Narrow" w:eastAsia="Arial Narrow" w:hAnsi="Arial Narrow" w:cs="Arial Narrow"/>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2B0C096D" w14:textId="77777777" w:rsidR="00EF7562" w:rsidRPr="002C6EC8" w:rsidRDefault="00EF7562" w:rsidP="002C6EC8">
            <w:pPr>
              <w:keepNext/>
              <w:keepLines/>
              <w:jc w:val="center"/>
              <w:rPr>
                <w:rFonts w:ascii="Arial Narrow" w:eastAsia="Arial Narrow" w:hAnsi="Arial Narrow" w:cs="Arial Narrow"/>
              </w:rPr>
            </w:pPr>
          </w:p>
        </w:tc>
      </w:tr>
      <w:tr w:rsidR="00EF7562" w:rsidRPr="002C6EC8" w14:paraId="48B7421D" w14:textId="77777777" w:rsidTr="000C75CE">
        <w:trPr>
          <w:trHeight w:val="236"/>
        </w:trPr>
        <w:tc>
          <w:tcPr>
            <w:tcW w:w="4357" w:type="dxa"/>
            <w:tcBorders>
              <w:left w:val="single" w:sz="4" w:space="0" w:color="000000"/>
              <w:bottom w:val="single" w:sz="4" w:space="0" w:color="000000"/>
              <w:right w:val="single" w:sz="4" w:space="0" w:color="000000"/>
            </w:tcBorders>
            <w:vAlign w:val="center"/>
          </w:tcPr>
          <w:p w14:paraId="2D17DD66" w14:textId="77777777" w:rsidR="00EF7562" w:rsidRPr="002C6EC8" w:rsidRDefault="009972EB" w:rsidP="002C6EC8">
            <w:pPr>
              <w:keepNext/>
              <w:keepLines/>
              <w:rPr>
                <w:rFonts w:ascii="Arial Narrow" w:eastAsia="Arial Narrow" w:hAnsi="Arial Narrow" w:cs="Arial Narrow"/>
              </w:rPr>
            </w:pPr>
            <w:r w:rsidRPr="002C6EC8">
              <w:rPr>
                <w:rFonts w:ascii="Arial Narrow" w:eastAsia="Arial Narrow" w:hAnsi="Arial Narrow" w:cs="Arial Narrow"/>
                <w:color w:val="000000"/>
              </w:rPr>
              <w:t>Заемные средства</w:t>
            </w:r>
          </w:p>
        </w:tc>
        <w:tc>
          <w:tcPr>
            <w:tcW w:w="1275" w:type="dxa"/>
            <w:tcBorders>
              <w:top w:val="single" w:sz="6" w:space="0" w:color="000000"/>
              <w:left w:val="single" w:sz="4" w:space="0" w:color="000000"/>
              <w:bottom w:val="single" w:sz="4" w:space="0" w:color="000000"/>
              <w:right w:val="single" w:sz="4" w:space="0" w:color="000000"/>
            </w:tcBorders>
            <w:vAlign w:val="center"/>
          </w:tcPr>
          <w:p w14:paraId="0795630E"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color w:val="000000"/>
              </w:rPr>
              <w:t>72 896 798</w:t>
            </w:r>
          </w:p>
        </w:tc>
        <w:tc>
          <w:tcPr>
            <w:tcW w:w="1418" w:type="dxa"/>
            <w:tcBorders>
              <w:top w:val="single" w:sz="6" w:space="0" w:color="000000"/>
              <w:left w:val="single" w:sz="4" w:space="0" w:color="000000"/>
              <w:bottom w:val="single" w:sz="4" w:space="0" w:color="000000"/>
              <w:right w:val="single" w:sz="4" w:space="0" w:color="000000"/>
            </w:tcBorders>
            <w:vAlign w:val="center"/>
          </w:tcPr>
          <w:p w14:paraId="0905D121"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color w:val="000000"/>
              </w:rPr>
              <w:t>22 866 510</w:t>
            </w:r>
          </w:p>
        </w:tc>
        <w:tc>
          <w:tcPr>
            <w:tcW w:w="1417" w:type="dxa"/>
            <w:tcBorders>
              <w:top w:val="single" w:sz="6" w:space="0" w:color="000000"/>
              <w:left w:val="single" w:sz="4" w:space="0" w:color="000000"/>
              <w:bottom w:val="single" w:sz="4" w:space="0" w:color="000000"/>
              <w:right w:val="single" w:sz="4" w:space="0" w:color="000000"/>
            </w:tcBorders>
            <w:vAlign w:val="center"/>
          </w:tcPr>
          <w:p w14:paraId="3F348594"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color w:val="000000"/>
              </w:rPr>
              <w:t>-50 030 288</w:t>
            </w:r>
          </w:p>
        </w:tc>
        <w:tc>
          <w:tcPr>
            <w:tcW w:w="1134" w:type="dxa"/>
            <w:tcBorders>
              <w:top w:val="single" w:sz="6" w:space="0" w:color="000000"/>
              <w:left w:val="single" w:sz="4" w:space="0" w:color="000000"/>
              <w:bottom w:val="single" w:sz="4" w:space="0" w:color="000000"/>
              <w:right w:val="single" w:sz="4" w:space="0" w:color="000000"/>
            </w:tcBorders>
            <w:vAlign w:val="center"/>
          </w:tcPr>
          <w:p w14:paraId="5CF54725"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color w:val="000000"/>
              </w:rPr>
              <w:t>-68,63</w:t>
            </w:r>
          </w:p>
        </w:tc>
      </w:tr>
      <w:tr w:rsidR="00FD1777" w:rsidRPr="002C6EC8" w14:paraId="7FA3E409" w14:textId="77777777" w:rsidTr="000C75CE">
        <w:trPr>
          <w:trHeight w:val="269"/>
        </w:trPr>
        <w:tc>
          <w:tcPr>
            <w:tcW w:w="4357" w:type="dxa"/>
            <w:tcBorders>
              <w:top w:val="single" w:sz="4" w:space="0" w:color="000000"/>
              <w:left w:val="single" w:sz="4" w:space="0" w:color="000000"/>
              <w:right w:val="single" w:sz="4" w:space="0" w:color="000000"/>
            </w:tcBorders>
            <w:vAlign w:val="center"/>
          </w:tcPr>
          <w:p w14:paraId="39702D0D" w14:textId="77777777" w:rsidR="00FD1777" w:rsidRPr="002C6EC8" w:rsidRDefault="00FD1777" w:rsidP="00FD1777">
            <w:pPr>
              <w:keepNext/>
              <w:keepLines/>
              <w:rPr>
                <w:rFonts w:ascii="Arial Narrow" w:eastAsia="Arial Narrow" w:hAnsi="Arial Narrow" w:cs="Arial Narrow"/>
              </w:rPr>
            </w:pPr>
            <w:r w:rsidRPr="002C6EC8">
              <w:rPr>
                <w:rFonts w:ascii="Arial Narrow" w:eastAsia="Arial Narrow" w:hAnsi="Arial Narrow" w:cs="Arial Narrow"/>
                <w:color w:val="000000"/>
              </w:rPr>
              <w:t>Отложенные налоговые обязательства</w:t>
            </w:r>
          </w:p>
        </w:tc>
        <w:tc>
          <w:tcPr>
            <w:tcW w:w="1275" w:type="dxa"/>
            <w:tcBorders>
              <w:top w:val="single" w:sz="6" w:space="0" w:color="000000"/>
              <w:left w:val="single" w:sz="4" w:space="0" w:color="000000"/>
              <w:bottom w:val="single" w:sz="4" w:space="0" w:color="000000"/>
              <w:right w:val="single" w:sz="4" w:space="0" w:color="000000"/>
            </w:tcBorders>
            <w:vAlign w:val="center"/>
          </w:tcPr>
          <w:p w14:paraId="1F7D0F63" w14:textId="66C3B8A5" w:rsidR="00FD1777" w:rsidRPr="002C6EC8" w:rsidRDefault="00FD1777" w:rsidP="00FD1777">
            <w:pPr>
              <w:keepNext/>
              <w:keepLines/>
              <w:jc w:val="center"/>
              <w:rPr>
                <w:rFonts w:ascii="Arial Narrow" w:eastAsia="Arial Narrow" w:hAnsi="Arial Narrow" w:cs="Arial Narrow"/>
              </w:rPr>
            </w:pPr>
            <w:r>
              <w:rPr>
                <w:rFonts w:ascii="Arial Narrow" w:eastAsia="Arial Narrow" w:hAnsi="Arial Narrow" w:cs="Arial Narrow"/>
                <w:color w:val="000000"/>
              </w:rPr>
              <w:t>4 191 122</w:t>
            </w:r>
          </w:p>
        </w:tc>
        <w:tc>
          <w:tcPr>
            <w:tcW w:w="1418" w:type="dxa"/>
            <w:tcBorders>
              <w:top w:val="single" w:sz="6" w:space="0" w:color="000000"/>
              <w:left w:val="single" w:sz="4" w:space="0" w:color="000000"/>
              <w:bottom w:val="single" w:sz="4" w:space="0" w:color="000000"/>
              <w:right w:val="single" w:sz="4" w:space="0" w:color="000000"/>
            </w:tcBorders>
            <w:vAlign w:val="center"/>
          </w:tcPr>
          <w:p w14:paraId="1BC3FD44" w14:textId="057C62EC" w:rsidR="00FD1777" w:rsidRPr="002C6EC8" w:rsidRDefault="00FD1777" w:rsidP="00FD1777">
            <w:pPr>
              <w:keepNext/>
              <w:keepLines/>
              <w:jc w:val="center"/>
              <w:rPr>
                <w:rFonts w:ascii="Arial Narrow" w:eastAsia="Arial Narrow" w:hAnsi="Arial Narrow" w:cs="Arial Narrow"/>
              </w:rPr>
            </w:pPr>
            <w:r w:rsidRPr="002C6EC8">
              <w:rPr>
                <w:rFonts w:ascii="Arial Narrow" w:eastAsia="Arial Narrow" w:hAnsi="Arial Narrow" w:cs="Arial Narrow"/>
                <w:color w:val="000000"/>
              </w:rPr>
              <w:t>3 858 713</w:t>
            </w:r>
          </w:p>
        </w:tc>
        <w:tc>
          <w:tcPr>
            <w:tcW w:w="1417" w:type="dxa"/>
            <w:tcBorders>
              <w:top w:val="single" w:sz="6" w:space="0" w:color="000000"/>
              <w:left w:val="single" w:sz="4" w:space="0" w:color="000000"/>
              <w:bottom w:val="single" w:sz="4" w:space="0" w:color="000000"/>
              <w:right w:val="single" w:sz="4" w:space="0" w:color="000000"/>
            </w:tcBorders>
            <w:vAlign w:val="center"/>
          </w:tcPr>
          <w:p w14:paraId="48D7EB4D" w14:textId="5F928299" w:rsidR="00FD1777" w:rsidRPr="002C6EC8" w:rsidRDefault="00FD1777" w:rsidP="00FD1777">
            <w:pPr>
              <w:keepNext/>
              <w:keepLines/>
              <w:jc w:val="center"/>
              <w:rPr>
                <w:rFonts w:ascii="Arial Narrow" w:eastAsia="Arial Narrow" w:hAnsi="Arial Narrow" w:cs="Arial Narrow"/>
              </w:rPr>
            </w:pPr>
            <w:r>
              <w:rPr>
                <w:rFonts w:ascii="Arial Narrow" w:eastAsia="Arial Narrow" w:hAnsi="Arial Narrow" w:cs="Arial Narrow"/>
                <w:color w:val="000000"/>
              </w:rPr>
              <w:t>-332 409</w:t>
            </w:r>
          </w:p>
        </w:tc>
        <w:tc>
          <w:tcPr>
            <w:tcW w:w="1134" w:type="dxa"/>
            <w:tcBorders>
              <w:top w:val="single" w:sz="6" w:space="0" w:color="000000"/>
              <w:left w:val="single" w:sz="4" w:space="0" w:color="000000"/>
              <w:bottom w:val="single" w:sz="4" w:space="0" w:color="000000"/>
              <w:right w:val="single" w:sz="4" w:space="0" w:color="000000"/>
            </w:tcBorders>
            <w:vAlign w:val="center"/>
          </w:tcPr>
          <w:p w14:paraId="1E6ABB65" w14:textId="7A298C93" w:rsidR="00FD1777" w:rsidRPr="002C6EC8" w:rsidRDefault="00FD1777" w:rsidP="00FD1777">
            <w:pPr>
              <w:keepNext/>
              <w:keepLines/>
              <w:jc w:val="center"/>
              <w:rPr>
                <w:rFonts w:ascii="Arial Narrow" w:eastAsia="Arial Narrow" w:hAnsi="Arial Narrow" w:cs="Arial Narrow"/>
              </w:rPr>
            </w:pPr>
            <w:r w:rsidRPr="002C6EC8">
              <w:rPr>
                <w:rFonts w:ascii="Arial Narrow" w:eastAsia="Arial Narrow" w:hAnsi="Arial Narrow" w:cs="Arial Narrow"/>
                <w:color w:val="000000"/>
              </w:rPr>
              <w:t>-7,93</w:t>
            </w:r>
          </w:p>
        </w:tc>
      </w:tr>
      <w:tr w:rsidR="00EF7562" w:rsidRPr="002C6EC8" w14:paraId="090227D3" w14:textId="77777777" w:rsidTr="000C75CE">
        <w:trPr>
          <w:trHeight w:val="269"/>
        </w:trPr>
        <w:tc>
          <w:tcPr>
            <w:tcW w:w="4357" w:type="dxa"/>
            <w:tcBorders>
              <w:top w:val="single" w:sz="4" w:space="0" w:color="000000"/>
              <w:left w:val="single" w:sz="4" w:space="0" w:color="000000"/>
              <w:right w:val="single" w:sz="4" w:space="0" w:color="000000"/>
            </w:tcBorders>
            <w:vAlign w:val="center"/>
          </w:tcPr>
          <w:p w14:paraId="4D701F03" w14:textId="77777777" w:rsidR="00EF7562" w:rsidRPr="002C6EC8" w:rsidRDefault="009972EB" w:rsidP="002C6EC8">
            <w:pPr>
              <w:keepNext/>
              <w:keepLines/>
              <w:rPr>
                <w:rFonts w:ascii="Arial Narrow" w:eastAsia="Arial Narrow" w:hAnsi="Arial Narrow" w:cs="Arial Narrow"/>
              </w:rPr>
            </w:pPr>
            <w:r w:rsidRPr="002C6EC8">
              <w:rPr>
                <w:rFonts w:ascii="Arial Narrow" w:eastAsia="Arial Narrow" w:hAnsi="Arial Narrow" w:cs="Arial Narrow"/>
                <w:color w:val="000000"/>
              </w:rPr>
              <w:t>Оценочные обязательства</w:t>
            </w:r>
          </w:p>
        </w:tc>
        <w:tc>
          <w:tcPr>
            <w:tcW w:w="1275" w:type="dxa"/>
            <w:tcBorders>
              <w:top w:val="single" w:sz="6" w:space="0" w:color="000000"/>
              <w:left w:val="single" w:sz="4" w:space="0" w:color="000000"/>
              <w:bottom w:val="single" w:sz="4" w:space="0" w:color="000000"/>
              <w:right w:val="single" w:sz="4" w:space="0" w:color="000000"/>
            </w:tcBorders>
            <w:vAlign w:val="center"/>
          </w:tcPr>
          <w:p w14:paraId="616285BD" w14:textId="77777777" w:rsidR="00EF7562" w:rsidRPr="002C6EC8" w:rsidRDefault="009972EB" w:rsidP="002C6EC8">
            <w:pPr>
              <w:keepNext/>
              <w:keepLines/>
              <w:jc w:val="center"/>
              <w:rPr>
                <w:rFonts w:ascii="Arial Narrow" w:eastAsia="Arial Narrow" w:hAnsi="Arial Narrow" w:cs="Arial Narrow"/>
                <w:color w:val="000000"/>
              </w:rPr>
            </w:pPr>
            <w:r w:rsidRPr="002C6EC8">
              <w:rPr>
                <w:rFonts w:ascii="Arial Narrow" w:eastAsia="Arial Narrow" w:hAnsi="Arial Narrow" w:cs="Arial Narrow"/>
                <w:color w:val="000000"/>
              </w:rPr>
              <w:t>742 725</w:t>
            </w:r>
          </w:p>
        </w:tc>
        <w:tc>
          <w:tcPr>
            <w:tcW w:w="1418" w:type="dxa"/>
            <w:tcBorders>
              <w:top w:val="single" w:sz="6" w:space="0" w:color="000000"/>
              <w:left w:val="single" w:sz="4" w:space="0" w:color="000000"/>
              <w:bottom w:val="single" w:sz="4" w:space="0" w:color="000000"/>
              <w:right w:val="single" w:sz="4" w:space="0" w:color="000000"/>
            </w:tcBorders>
            <w:vAlign w:val="center"/>
          </w:tcPr>
          <w:p w14:paraId="1BB180B9" w14:textId="77777777" w:rsidR="00EF7562" w:rsidRPr="002C6EC8" w:rsidRDefault="009972EB" w:rsidP="002C6EC8">
            <w:pPr>
              <w:keepNext/>
              <w:keepLines/>
              <w:jc w:val="center"/>
              <w:rPr>
                <w:rFonts w:ascii="Arial Narrow" w:eastAsia="Arial Narrow" w:hAnsi="Arial Narrow" w:cs="Arial Narrow"/>
                <w:color w:val="000000"/>
              </w:rPr>
            </w:pPr>
            <w:r w:rsidRPr="002C6EC8">
              <w:rPr>
                <w:rFonts w:ascii="Arial Narrow" w:eastAsia="Arial Narrow" w:hAnsi="Arial Narrow" w:cs="Arial Narrow"/>
                <w:color w:val="000000"/>
              </w:rPr>
              <w:t>676 077</w:t>
            </w:r>
          </w:p>
        </w:tc>
        <w:tc>
          <w:tcPr>
            <w:tcW w:w="1417" w:type="dxa"/>
            <w:tcBorders>
              <w:top w:val="single" w:sz="6" w:space="0" w:color="000000"/>
              <w:left w:val="single" w:sz="4" w:space="0" w:color="000000"/>
              <w:bottom w:val="single" w:sz="4" w:space="0" w:color="000000"/>
              <w:right w:val="single" w:sz="4" w:space="0" w:color="000000"/>
            </w:tcBorders>
            <w:vAlign w:val="center"/>
          </w:tcPr>
          <w:p w14:paraId="03A4039D" w14:textId="77777777" w:rsidR="00EF7562" w:rsidRPr="002C6EC8" w:rsidRDefault="009972EB" w:rsidP="002C6EC8">
            <w:pPr>
              <w:keepNext/>
              <w:keepLines/>
              <w:jc w:val="center"/>
              <w:rPr>
                <w:rFonts w:ascii="Arial Narrow" w:eastAsia="Arial Narrow" w:hAnsi="Arial Narrow" w:cs="Arial Narrow"/>
                <w:color w:val="000000"/>
              </w:rPr>
            </w:pPr>
            <w:r w:rsidRPr="002C6EC8">
              <w:rPr>
                <w:rFonts w:ascii="Arial Narrow" w:eastAsia="Arial Narrow" w:hAnsi="Arial Narrow" w:cs="Arial Narrow"/>
                <w:color w:val="000000"/>
              </w:rPr>
              <w:t>-66 648</w:t>
            </w:r>
          </w:p>
        </w:tc>
        <w:tc>
          <w:tcPr>
            <w:tcW w:w="1134" w:type="dxa"/>
            <w:tcBorders>
              <w:top w:val="single" w:sz="6" w:space="0" w:color="000000"/>
              <w:left w:val="single" w:sz="4" w:space="0" w:color="000000"/>
              <w:bottom w:val="single" w:sz="4" w:space="0" w:color="000000"/>
              <w:right w:val="single" w:sz="4" w:space="0" w:color="000000"/>
            </w:tcBorders>
            <w:vAlign w:val="center"/>
          </w:tcPr>
          <w:p w14:paraId="462B5FAC" w14:textId="77777777" w:rsidR="00EF7562" w:rsidRPr="002C6EC8" w:rsidRDefault="009972EB" w:rsidP="002C6EC8">
            <w:pPr>
              <w:keepNext/>
              <w:keepLines/>
              <w:jc w:val="center"/>
              <w:rPr>
                <w:rFonts w:ascii="Arial Narrow" w:eastAsia="Arial Narrow" w:hAnsi="Arial Narrow" w:cs="Arial Narrow"/>
                <w:color w:val="000000"/>
              </w:rPr>
            </w:pPr>
            <w:r w:rsidRPr="002C6EC8">
              <w:rPr>
                <w:rFonts w:ascii="Arial Narrow" w:eastAsia="Arial Narrow" w:hAnsi="Arial Narrow" w:cs="Arial Narrow"/>
                <w:color w:val="000000"/>
              </w:rPr>
              <w:t>-8,97</w:t>
            </w:r>
          </w:p>
        </w:tc>
      </w:tr>
      <w:tr w:rsidR="00EF7562" w:rsidRPr="002C6EC8" w14:paraId="20BAD47E" w14:textId="77777777" w:rsidTr="000C75CE">
        <w:trPr>
          <w:trHeight w:val="260"/>
        </w:trPr>
        <w:tc>
          <w:tcPr>
            <w:tcW w:w="4357" w:type="dxa"/>
            <w:tcBorders>
              <w:top w:val="single" w:sz="6" w:space="0" w:color="000000"/>
              <w:left w:val="single" w:sz="6" w:space="0" w:color="000000"/>
              <w:bottom w:val="single" w:sz="6" w:space="0" w:color="000000"/>
              <w:right w:val="single" w:sz="4" w:space="0" w:color="000000"/>
            </w:tcBorders>
            <w:shd w:val="clear" w:color="FFFFFF" w:fill="FFFFFF"/>
            <w:vAlign w:val="center"/>
          </w:tcPr>
          <w:p w14:paraId="32BE7111" w14:textId="77777777" w:rsidR="00EF7562" w:rsidRPr="002C6EC8" w:rsidRDefault="009972EB" w:rsidP="002C6EC8">
            <w:pPr>
              <w:keepNext/>
              <w:keepLines/>
              <w:rPr>
                <w:rFonts w:ascii="Arial Narrow" w:eastAsia="Arial Narrow" w:hAnsi="Arial Narrow" w:cs="Arial Narrow"/>
              </w:rPr>
            </w:pPr>
            <w:r w:rsidRPr="002C6EC8">
              <w:rPr>
                <w:rFonts w:ascii="Arial Narrow" w:eastAsia="Arial Narrow" w:hAnsi="Arial Narrow" w:cs="Arial Narrow"/>
                <w:color w:val="000000"/>
              </w:rPr>
              <w:t>Прочие обязательства</w:t>
            </w:r>
          </w:p>
        </w:tc>
        <w:tc>
          <w:tcPr>
            <w:tcW w:w="1275" w:type="dxa"/>
            <w:tcBorders>
              <w:left w:val="single" w:sz="4" w:space="0" w:color="000000"/>
              <w:bottom w:val="single" w:sz="6" w:space="0" w:color="000000"/>
              <w:right w:val="single" w:sz="4" w:space="0" w:color="000000"/>
            </w:tcBorders>
            <w:shd w:val="clear" w:color="FFFFFF" w:fill="FFFFFF"/>
            <w:vAlign w:val="center"/>
          </w:tcPr>
          <w:p w14:paraId="4F04617B"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color w:val="000000"/>
              </w:rPr>
              <w:t>4 905</w:t>
            </w:r>
          </w:p>
        </w:tc>
        <w:tc>
          <w:tcPr>
            <w:tcW w:w="1418" w:type="dxa"/>
            <w:tcBorders>
              <w:left w:val="single" w:sz="4" w:space="0" w:color="000000"/>
              <w:bottom w:val="single" w:sz="6" w:space="0" w:color="000000"/>
              <w:right w:val="single" w:sz="4" w:space="0" w:color="000000"/>
            </w:tcBorders>
            <w:shd w:val="clear" w:color="FFFFFF" w:fill="FFFFFF"/>
            <w:vAlign w:val="center"/>
          </w:tcPr>
          <w:p w14:paraId="761C9062"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color w:val="000000"/>
              </w:rPr>
              <w:t>48 702</w:t>
            </w:r>
          </w:p>
        </w:tc>
        <w:tc>
          <w:tcPr>
            <w:tcW w:w="1417" w:type="dxa"/>
            <w:tcBorders>
              <w:left w:val="single" w:sz="4" w:space="0" w:color="000000"/>
              <w:bottom w:val="single" w:sz="6" w:space="0" w:color="000000"/>
              <w:right w:val="single" w:sz="4" w:space="0" w:color="000000"/>
            </w:tcBorders>
            <w:shd w:val="clear" w:color="FFFFFF" w:fill="FFFFFF"/>
            <w:vAlign w:val="center"/>
          </w:tcPr>
          <w:p w14:paraId="40DC0499"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color w:val="000000"/>
              </w:rPr>
              <w:t>43 797</w:t>
            </w:r>
          </w:p>
        </w:tc>
        <w:tc>
          <w:tcPr>
            <w:tcW w:w="1134" w:type="dxa"/>
            <w:tcBorders>
              <w:left w:val="single" w:sz="4" w:space="0" w:color="000000"/>
              <w:bottom w:val="single" w:sz="6" w:space="0" w:color="000000"/>
              <w:right w:val="single" w:sz="4" w:space="0" w:color="000000"/>
            </w:tcBorders>
            <w:shd w:val="clear" w:color="FFFFFF" w:fill="FFFFFF"/>
            <w:vAlign w:val="center"/>
          </w:tcPr>
          <w:p w14:paraId="53A94B4E"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color w:val="000000"/>
              </w:rPr>
              <w:t>892,91</w:t>
            </w:r>
          </w:p>
        </w:tc>
      </w:tr>
      <w:tr w:rsidR="00FD1777" w:rsidRPr="002C6EC8" w14:paraId="0969FEDC" w14:textId="77777777" w:rsidTr="000C75CE">
        <w:trPr>
          <w:trHeight w:val="357"/>
        </w:trPr>
        <w:tc>
          <w:tcPr>
            <w:tcW w:w="4357" w:type="dxa"/>
            <w:tcBorders>
              <w:top w:val="single" w:sz="6" w:space="0" w:color="000000"/>
              <w:left w:val="single" w:sz="6" w:space="0" w:color="000000"/>
              <w:bottom w:val="single" w:sz="6" w:space="0" w:color="000000"/>
              <w:right w:val="single" w:sz="4" w:space="0" w:color="000000"/>
            </w:tcBorders>
            <w:shd w:val="clear" w:color="E3E3FD" w:fill="E3E3FD"/>
            <w:vAlign w:val="center"/>
          </w:tcPr>
          <w:p w14:paraId="3A76A17E" w14:textId="77777777" w:rsidR="00FD1777" w:rsidRPr="002C6EC8" w:rsidRDefault="00FD1777" w:rsidP="00FD1777">
            <w:pPr>
              <w:keepNext/>
              <w:keepLines/>
              <w:spacing w:before="4" w:after="4"/>
              <w:rPr>
                <w:rFonts w:ascii="Arial Narrow" w:eastAsia="Arial Narrow" w:hAnsi="Arial Narrow" w:cs="Arial Narrow"/>
              </w:rPr>
            </w:pPr>
            <w:r w:rsidRPr="002C6EC8">
              <w:rPr>
                <w:rFonts w:ascii="Arial Narrow" w:eastAsia="Arial Narrow" w:hAnsi="Arial Narrow" w:cs="Arial Narrow"/>
                <w:b/>
              </w:rPr>
              <w:t xml:space="preserve">Итого долгосрочные обязательства </w:t>
            </w:r>
          </w:p>
        </w:tc>
        <w:tc>
          <w:tcPr>
            <w:tcW w:w="1275" w:type="dxa"/>
            <w:tcBorders>
              <w:top w:val="single" w:sz="6" w:space="0" w:color="000000"/>
              <w:left w:val="single" w:sz="4" w:space="0" w:color="000000"/>
              <w:bottom w:val="single" w:sz="6" w:space="0" w:color="000000"/>
              <w:right w:val="single" w:sz="6" w:space="0" w:color="000000"/>
            </w:tcBorders>
            <w:shd w:val="clear" w:color="E3E3FD" w:fill="E3E3FD"/>
            <w:vAlign w:val="center"/>
          </w:tcPr>
          <w:p w14:paraId="741E2FB1" w14:textId="0C765852" w:rsidR="00FD1777" w:rsidRPr="002C6EC8" w:rsidRDefault="00FD1777" w:rsidP="00FD1777">
            <w:pPr>
              <w:keepNext/>
              <w:keepLines/>
              <w:jc w:val="center"/>
              <w:rPr>
                <w:rFonts w:ascii="Arial Narrow" w:eastAsia="Arial Narrow" w:hAnsi="Arial Narrow" w:cs="Arial Narrow"/>
              </w:rPr>
            </w:pPr>
            <w:r>
              <w:rPr>
                <w:rFonts w:ascii="Arial Narrow" w:eastAsia="Arial Narrow" w:hAnsi="Arial Narrow" w:cs="Arial Narrow"/>
                <w:b/>
                <w:bCs/>
                <w:color w:val="000000"/>
              </w:rPr>
              <w:t>77 835 550</w:t>
            </w:r>
          </w:p>
        </w:tc>
        <w:tc>
          <w:tcPr>
            <w:tcW w:w="1418"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4518A019" w14:textId="785CC638" w:rsidR="00FD1777" w:rsidRPr="002C6EC8" w:rsidRDefault="00FD1777" w:rsidP="00FD1777">
            <w:pPr>
              <w:keepNext/>
              <w:keepLines/>
              <w:jc w:val="center"/>
              <w:rPr>
                <w:rFonts w:ascii="Arial Narrow" w:eastAsia="Arial Narrow" w:hAnsi="Arial Narrow" w:cs="Arial Narrow"/>
              </w:rPr>
            </w:pPr>
            <w:r w:rsidRPr="002C6EC8">
              <w:rPr>
                <w:rFonts w:ascii="Arial Narrow" w:eastAsia="Arial Narrow" w:hAnsi="Arial Narrow" w:cs="Arial Narrow"/>
                <w:b/>
                <w:bCs/>
                <w:color w:val="000000"/>
              </w:rPr>
              <w:t>27 450 002</w:t>
            </w:r>
          </w:p>
        </w:tc>
        <w:tc>
          <w:tcPr>
            <w:tcW w:w="1417"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5CC2B03A" w14:textId="540A418B" w:rsidR="00FD1777" w:rsidRPr="002C6EC8" w:rsidRDefault="00FD1777" w:rsidP="00FD1777">
            <w:pPr>
              <w:keepNext/>
              <w:keepLines/>
              <w:jc w:val="center"/>
              <w:rPr>
                <w:rFonts w:ascii="Arial Narrow" w:eastAsia="Arial Narrow" w:hAnsi="Arial Narrow" w:cs="Arial Narrow"/>
              </w:rPr>
            </w:pPr>
            <w:r w:rsidRPr="002C6EC8">
              <w:rPr>
                <w:rFonts w:ascii="Arial Narrow" w:eastAsia="Arial Narrow" w:hAnsi="Arial Narrow" w:cs="Arial Narrow"/>
                <w:b/>
                <w:bCs/>
                <w:color w:val="000000"/>
              </w:rPr>
              <w:t>-50 385 549</w:t>
            </w:r>
          </w:p>
        </w:tc>
        <w:tc>
          <w:tcPr>
            <w:tcW w:w="1134"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33EF9669" w14:textId="023F9EE9" w:rsidR="00FD1777" w:rsidRPr="002C6EC8" w:rsidRDefault="00FD1777" w:rsidP="00FD1777">
            <w:pPr>
              <w:keepNext/>
              <w:keepLines/>
              <w:jc w:val="center"/>
              <w:rPr>
                <w:rFonts w:ascii="Arial Narrow" w:eastAsia="Arial Narrow" w:hAnsi="Arial Narrow" w:cs="Arial Narrow"/>
              </w:rPr>
            </w:pPr>
            <w:r w:rsidRPr="002C6EC8">
              <w:rPr>
                <w:rFonts w:ascii="Arial Narrow" w:eastAsia="Arial Narrow" w:hAnsi="Arial Narrow" w:cs="Arial Narrow"/>
                <w:b/>
                <w:bCs/>
                <w:color w:val="000000"/>
              </w:rPr>
              <w:t>-64,73</w:t>
            </w:r>
          </w:p>
        </w:tc>
      </w:tr>
      <w:tr w:rsidR="00EF7562" w:rsidRPr="002C6EC8" w14:paraId="647C104C" w14:textId="77777777" w:rsidTr="000C75CE">
        <w:trPr>
          <w:trHeight w:val="179"/>
        </w:trPr>
        <w:tc>
          <w:tcPr>
            <w:tcW w:w="4357" w:type="dxa"/>
            <w:tcBorders>
              <w:top w:val="single" w:sz="6" w:space="0" w:color="000000"/>
              <w:left w:val="single" w:sz="6" w:space="0" w:color="000000"/>
              <w:bottom w:val="single" w:sz="6" w:space="0" w:color="000000"/>
              <w:right w:val="single" w:sz="4" w:space="0" w:color="000000"/>
            </w:tcBorders>
            <w:vAlign w:val="center"/>
          </w:tcPr>
          <w:p w14:paraId="4262E0B0" w14:textId="77777777" w:rsidR="00EF7562" w:rsidRPr="002C6EC8" w:rsidRDefault="009972EB" w:rsidP="001E3AE4">
            <w:pPr>
              <w:keepNext/>
              <w:keepLines/>
              <w:numPr>
                <w:ilvl w:val="0"/>
                <w:numId w:val="45"/>
              </w:numPr>
              <w:rPr>
                <w:rFonts w:ascii="Arial Narrow" w:eastAsia="Arial Narrow" w:hAnsi="Arial Narrow" w:cs="Arial Narrow"/>
              </w:rPr>
            </w:pPr>
            <w:r w:rsidRPr="002C6EC8">
              <w:rPr>
                <w:rFonts w:ascii="Arial Narrow" w:eastAsia="Arial Narrow" w:hAnsi="Arial Narrow" w:cs="Arial Narrow"/>
                <w:i/>
              </w:rPr>
              <w:t>Краткосрочные обязательства:</w:t>
            </w:r>
          </w:p>
        </w:tc>
        <w:tc>
          <w:tcPr>
            <w:tcW w:w="1275" w:type="dxa"/>
            <w:tcBorders>
              <w:top w:val="single" w:sz="6" w:space="0" w:color="000000"/>
              <w:left w:val="single" w:sz="4" w:space="0" w:color="000000"/>
              <w:bottom w:val="single" w:sz="6" w:space="0" w:color="000000"/>
              <w:right w:val="single" w:sz="6" w:space="0" w:color="000000"/>
            </w:tcBorders>
            <w:vAlign w:val="center"/>
          </w:tcPr>
          <w:p w14:paraId="6652A490" w14:textId="77777777" w:rsidR="00EF7562" w:rsidRPr="002C6EC8" w:rsidRDefault="00EF7562" w:rsidP="002C6EC8">
            <w:pPr>
              <w:keepNext/>
              <w:keepLines/>
              <w:jc w:val="center"/>
              <w:rPr>
                <w:rFonts w:ascii="Arial Narrow" w:eastAsia="Arial Narrow" w:hAnsi="Arial Narrow" w:cs="Arial Narrow"/>
              </w:rPr>
            </w:pPr>
          </w:p>
        </w:tc>
        <w:tc>
          <w:tcPr>
            <w:tcW w:w="1418" w:type="dxa"/>
            <w:tcBorders>
              <w:top w:val="single" w:sz="6" w:space="0" w:color="000000"/>
              <w:left w:val="single" w:sz="6" w:space="0" w:color="000000"/>
              <w:bottom w:val="single" w:sz="6" w:space="0" w:color="000000"/>
              <w:right w:val="single" w:sz="6" w:space="0" w:color="000000"/>
            </w:tcBorders>
            <w:vAlign w:val="center"/>
          </w:tcPr>
          <w:p w14:paraId="0B802658" w14:textId="77777777" w:rsidR="00EF7562" w:rsidRPr="002C6EC8" w:rsidRDefault="00EF7562" w:rsidP="002C6EC8">
            <w:pPr>
              <w:keepNext/>
              <w:keepLines/>
              <w:jc w:val="center"/>
              <w:rPr>
                <w:rFonts w:ascii="Arial Narrow" w:eastAsia="Arial Narrow" w:hAnsi="Arial Narrow" w:cs="Arial Narrow"/>
              </w:rPr>
            </w:pPr>
          </w:p>
        </w:tc>
        <w:tc>
          <w:tcPr>
            <w:tcW w:w="1417" w:type="dxa"/>
            <w:tcBorders>
              <w:top w:val="single" w:sz="6" w:space="0" w:color="000000"/>
              <w:left w:val="single" w:sz="6" w:space="0" w:color="000000"/>
              <w:bottom w:val="single" w:sz="6" w:space="0" w:color="000000"/>
              <w:right w:val="single" w:sz="6" w:space="0" w:color="000000"/>
            </w:tcBorders>
            <w:vAlign w:val="center"/>
          </w:tcPr>
          <w:p w14:paraId="4E4BC560" w14:textId="77777777" w:rsidR="00EF7562" w:rsidRPr="002C6EC8" w:rsidRDefault="00EF7562" w:rsidP="002C6EC8">
            <w:pPr>
              <w:keepNext/>
              <w:keepLines/>
              <w:jc w:val="center"/>
              <w:rPr>
                <w:rFonts w:ascii="Arial Narrow" w:eastAsia="Arial Narrow" w:hAnsi="Arial Narrow" w:cs="Arial Narrow"/>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4BDFD1AF" w14:textId="77777777" w:rsidR="00EF7562" w:rsidRPr="002C6EC8" w:rsidRDefault="00EF7562" w:rsidP="002C6EC8">
            <w:pPr>
              <w:keepNext/>
              <w:keepLines/>
              <w:jc w:val="center"/>
              <w:rPr>
                <w:rFonts w:ascii="Arial Narrow" w:eastAsia="Arial Narrow" w:hAnsi="Arial Narrow" w:cs="Arial Narrow"/>
              </w:rPr>
            </w:pPr>
          </w:p>
        </w:tc>
      </w:tr>
      <w:tr w:rsidR="00EF7562" w:rsidRPr="002C6EC8" w14:paraId="58865357" w14:textId="77777777" w:rsidTr="000C75CE">
        <w:trPr>
          <w:trHeight w:val="246"/>
        </w:trPr>
        <w:tc>
          <w:tcPr>
            <w:tcW w:w="4357" w:type="dxa"/>
            <w:tcBorders>
              <w:top w:val="single" w:sz="6" w:space="0" w:color="000000"/>
              <w:left w:val="single" w:sz="6" w:space="0" w:color="000000"/>
              <w:bottom w:val="single" w:sz="6" w:space="0" w:color="000000"/>
              <w:right w:val="single" w:sz="4" w:space="0" w:color="000000"/>
            </w:tcBorders>
            <w:vAlign w:val="center"/>
          </w:tcPr>
          <w:p w14:paraId="068A18C4" w14:textId="77777777" w:rsidR="00EF7562" w:rsidRPr="002C6EC8" w:rsidRDefault="009972EB" w:rsidP="002C6EC8">
            <w:pPr>
              <w:keepNext/>
              <w:keepLines/>
              <w:rPr>
                <w:rFonts w:ascii="Arial Narrow" w:eastAsia="Arial Narrow" w:hAnsi="Arial Narrow" w:cs="Arial Narrow"/>
              </w:rPr>
            </w:pPr>
            <w:r w:rsidRPr="002C6EC8">
              <w:rPr>
                <w:rFonts w:ascii="Arial Narrow" w:eastAsia="Arial Narrow" w:hAnsi="Arial Narrow" w:cs="Arial Narrow"/>
              </w:rPr>
              <w:t>Заемные средства</w:t>
            </w:r>
          </w:p>
        </w:tc>
        <w:tc>
          <w:tcPr>
            <w:tcW w:w="1275" w:type="dxa"/>
            <w:tcBorders>
              <w:top w:val="single" w:sz="6" w:space="0" w:color="000000"/>
              <w:left w:val="single" w:sz="4" w:space="0" w:color="000000"/>
              <w:bottom w:val="single" w:sz="6" w:space="0" w:color="000000"/>
              <w:right w:val="single" w:sz="6" w:space="0" w:color="000000"/>
            </w:tcBorders>
            <w:vAlign w:val="center"/>
          </w:tcPr>
          <w:p w14:paraId="7AE4D2EB"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color w:val="000000"/>
              </w:rPr>
              <w:t>6 663 725</w:t>
            </w:r>
          </w:p>
        </w:tc>
        <w:tc>
          <w:tcPr>
            <w:tcW w:w="1418" w:type="dxa"/>
            <w:tcBorders>
              <w:top w:val="single" w:sz="6" w:space="0" w:color="000000"/>
              <w:left w:val="single" w:sz="6" w:space="0" w:color="000000"/>
              <w:bottom w:val="single" w:sz="6" w:space="0" w:color="000000"/>
              <w:right w:val="single" w:sz="6" w:space="0" w:color="000000"/>
            </w:tcBorders>
            <w:vAlign w:val="center"/>
          </w:tcPr>
          <w:p w14:paraId="377C78A8"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color w:val="000000"/>
              </w:rPr>
              <w:t>16 017 123</w:t>
            </w:r>
          </w:p>
        </w:tc>
        <w:tc>
          <w:tcPr>
            <w:tcW w:w="1417" w:type="dxa"/>
            <w:tcBorders>
              <w:top w:val="single" w:sz="6" w:space="0" w:color="000000"/>
              <w:left w:val="single" w:sz="6" w:space="0" w:color="000000"/>
              <w:bottom w:val="single" w:sz="6" w:space="0" w:color="000000"/>
              <w:right w:val="single" w:sz="6" w:space="0" w:color="000000"/>
            </w:tcBorders>
            <w:vAlign w:val="center"/>
          </w:tcPr>
          <w:p w14:paraId="3D2DA577"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color w:val="000000"/>
              </w:rPr>
              <w:t>9 353 398</w:t>
            </w:r>
          </w:p>
        </w:tc>
        <w:tc>
          <w:tcPr>
            <w:tcW w:w="1134" w:type="dxa"/>
            <w:tcBorders>
              <w:top w:val="single" w:sz="6" w:space="0" w:color="000000"/>
              <w:left w:val="single" w:sz="6" w:space="0" w:color="000000"/>
              <w:bottom w:val="single" w:sz="6" w:space="0" w:color="000000"/>
              <w:right w:val="single" w:sz="6" w:space="0" w:color="000000"/>
            </w:tcBorders>
            <w:vAlign w:val="center"/>
          </w:tcPr>
          <w:p w14:paraId="1B31974E"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color w:val="000000"/>
              </w:rPr>
              <w:t>140,36</w:t>
            </w:r>
          </w:p>
        </w:tc>
      </w:tr>
      <w:tr w:rsidR="00EF7562" w:rsidRPr="002C6EC8" w14:paraId="0240B4C1" w14:textId="77777777" w:rsidTr="000C75CE">
        <w:trPr>
          <w:trHeight w:val="246"/>
        </w:trPr>
        <w:tc>
          <w:tcPr>
            <w:tcW w:w="4357" w:type="dxa"/>
            <w:tcBorders>
              <w:top w:val="single" w:sz="6" w:space="0" w:color="000000"/>
              <w:left w:val="single" w:sz="6" w:space="0" w:color="000000"/>
              <w:bottom w:val="single" w:sz="6" w:space="0" w:color="000000"/>
              <w:right w:val="single" w:sz="4" w:space="0" w:color="000000"/>
            </w:tcBorders>
            <w:vAlign w:val="center"/>
          </w:tcPr>
          <w:p w14:paraId="34381FCD" w14:textId="77777777" w:rsidR="00EF7562" w:rsidRPr="002C6EC8" w:rsidRDefault="009972EB" w:rsidP="002C6EC8">
            <w:pPr>
              <w:keepNext/>
              <w:keepLines/>
              <w:rPr>
                <w:rFonts w:ascii="Arial Narrow" w:eastAsia="Arial Narrow" w:hAnsi="Arial Narrow" w:cs="Arial Narrow"/>
              </w:rPr>
            </w:pPr>
            <w:r w:rsidRPr="002C6EC8">
              <w:rPr>
                <w:rFonts w:ascii="Arial Narrow" w:eastAsia="Arial Narrow" w:hAnsi="Arial Narrow" w:cs="Arial Narrow"/>
              </w:rPr>
              <w:t>Кредиторская задолженность</w:t>
            </w:r>
          </w:p>
        </w:tc>
        <w:tc>
          <w:tcPr>
            <w:tcW w:w="1275" w:type="dxa"/>
            <w:tcBorders>
              <w:top w:val="single" w:sz="6" w:space="0" w:color="000000"/>
              <w:left w:val="single" w:sz="4" w:space="0" w:color="000000"/>
              <w:bottom w:val="single" w:sz="6" w:space="0" w:color="000000"/>
              <w:right w:val="single" w:sz="6" w:space="0" w:color="000000"/>
            </w:tcBorders>
            <w:vAlign w:val="center"/>
          </w:tcPr>
          <w:p w14:paraId="6828C43A"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color w:val="000000"/>
              </w:rPr>
              <w:t>10 151 590</w:t>
            </w:r>
          </w:p>
        </w:tc>
        <w:tc>
          <w:tcPr>
            <w:tcW w:w="1418" w:type="dxa"/>
            <w:tcBorders>
              <w:top w:val="single" w:sz="6" w:space="0" w:color="000000"/>
              <w:left w:val="single" w:sz="6" w:space="0" w:color="000000"/>
              <w:bottom w:val="single" w:sz="6" w:space="0" w:color="000000"/>
              <w:right w:val="single" w:sz="6" w:space="0" w:color="000000"/>
            </w:tcBorders>
            <w:vAlign w:val="center"/>
          </w:tcPr>
          <w:p w14:paraId="7EFCCD38"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color w:val="000000"/>
              </w:rPr>
              <w:t>11 567 683</w:t>
            </w:r>
          </w:p>
        </w:tc>
        <w:tc>
          <w:tcPr>
            <w:tcW w:w="1417" w:type="dxa"/>
            <w:tcBorders>
              <w:top w:val="single" w:sz="6" w:space="0" w:color="000000"/>
              <w:left w:val="single" w:sz="6" w:space="0" w:color="000000"/>
              <w:bottom w:val="single" w:sz="6" w:space="0" w:color="000000"/>
              <w:right w:val="single" w:sz="6" w:space="0" w:color="000000"/>
            </w:tcBorders>
            <w:vAlign w:val="center"/>
          </w:tcPr>
          <w:p w14:paraId="4359C99E"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color w:val="000000"/>
              </w:rPr>
              <w:t>1 416 093</w:t>
            </w:r>
          </w:p>
        </w:tc>
        <w:tc>
          <w:tcPr>
            <w:tcW w:w="1134" w:type="dxa"/>
            <w:tcBorders>
              <w:top w:val="single" w:sz="6" w:space="0" w:color="000000"/>
              <w:left w:val="single" w:sz="6" w:space="0" w:color="000000"/>
              <w:bottom w:val="single" w:sz="6" w:space="0" w:color="000000"/>
              <w:right w:val="single" w:sz="6" w:space="0" w:color="000000"/>
            </w:tcBorders>
            <w:vAlign w:val="center"/>
          </w:tcPr>
          <w:p w14:paraId="66987801"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color w:val="000000"/>
              </w:rPr>
              <w:t>13,95</w:t>
            </w:r>
          </w:p>
        </w:tc>
      </w:tr>
      <w:tr w:rsidR="00EF7562" w:rsidRPr="002C6EC8" w14:paraId="67FF3077" w14:textId="77777777" w:rsidTr="000C75CE">
        <w:trPr>
          <w:trHeight w:val="246"/>
        </w:trPr>
        <w:tc>
          <w:tcPr>
            <w:tcW w:w="4357" w:type="dxa"/>
            <w:tcBorders>
              <w:top w:val="single" w:sz="6" w:space="0" w:color="000000"/>
              <w:left w:val="single" w:sz="6" w:space="0" w:color="000000"/>
              <w:bottom w:val="single" w:sz="6" w:space="0" w:color="000000"/>
              <w:right w:val="single" w:sz="4" w:space="0" w:color="000000"/>
            </w:tcBorders>
            <w:vAlign w:val="center"/>
          </w:tcPr>
          <w:p w14:paraId="0763034B" w14:textId="77777777" w:rsidR="00EF7562" w:rsidRPr="002C6EC8" w:rsidRDefault="009972EB" w:rsidP="002C6EC8">
            <w:pPr>
              <w:keepNext/>
              <w:keepLines/>
              <w:rPr>
                <w:rFonts w:ascii="Arial Narrow" w:eastAsia="Arial Narrow" w:hAnsi="Arial Narrow" w:cs="Arial Narrow"/>
              </w:rPr>
            </w:pPr>
            <w:r w:rsidRPr="002C6EC8">
              <w:rPr>
                <w:rFonts w:ascii="Arial Narrow" w:eastAsia="Arial Narrow" w:hAnsi="Arial Narrow" w:cs="Arial Narrow"/>
              </w:rPr>
              <w:t>Задолженность участникам (учредителям) по выплате доходов</w:t>
            </w:r>
          </w:p>
        </w:tc>
        <w:tc>
          <w:tcPr>
            <w:tcW w:w="1275" w:type="dxa"/>
            <w:tcBorders>
              <w:top w:val="single" w:sz="6" w:space="0" w:color="000000"/>
              <w:left w:val="single" w:sz="4" w:space="0" w:color="000000"/>
              <w:bottom w:val="single" w:sz="6" w:space="0" w:color="000000"/>
              <w:right w:val="single" w:sz="6" w:space="0" w:color="000000"/>
            </w:tcBorders>
            <w:vAlign w:val="center"/>
          </w:tcPr>
          <w:p w14:paraId="7C820A0B" w14:textId="77777777" w:rsidR="00EF7562" w:rsidRPr="002C6EC8" w:rsidRDefault="00EF7562" w:rsidP="002C6EC8">
            <w:pPr>
              <w:keepNext/>
              <w:keepLines/>
              <w:jc w:val="center"/>
              <w:rPr>
                <w:rFonts w:ascii="Arial Narrow" w:eastAsia="Arial Narrow" w:hAnsi="Arial Narrow" w:cs="Arial Narrow"/>
              </w:rPr>
            </w:pPr>
          </w:p>
        </w:tc>
        <w:tc>
          <w:tcPr>
            <w:tcW w:w="1418" w:type="dxa"/>
            <w:tcBorders>
              <w:top w:val="single" w:sz="6" w:space="0" w:color="000000"/>
              <w:left w:val="single" w:sz="6" w:space="0" w:color="000000"/>
              <w:bottom w:val="single" w:sz="6" w:space="0" w:color="000000"/>
              <w:right w:val="single" w:sz="6" w:space="0" w:color="000000"/>
            </w:tcBorders>
            <w:vAlign w:val="center"/>
          </w:tcPr>
          <w:p w14:paraId="23C848DE" w14:textId="77777777" w:rsidR="00EF7562" w:rsidRPr="002C6EC8" w:rsidRDefault="00EF7562" w:rsidP="002C6EC8">
            <w:pPr>
              <w:keepNext/>
              <w:keepLines/>
              <w:jc w:val="center"/>
              <w:rPr>
                <w:rFonts w:ascii="Arial Narrow" w:eastAsia="Arial Narrow" w:hAnsi="Arial Narrow" w:cs="Arial Narrow"/>
              </w:rPr>
            </w:pPr>
          </w:p>
        </w:tc>
        <w:tc>
          <w:tcPr>
            <w:tcW w:w="1417" w:type="dxa"/>
            <w:tcBorders>
              <w:top w:val="single" w:sz="6" w:space="0" w:color="000000"/>
              <w:left w:val="single" w:sz="6" w:space="0" w:color="000000"/>
              <w:bottom w:val="single" w:sz="6" w:space="0" w:color="000000"/>
              <w:right w:val="single" w:sz="6" w:space="0" w:color="000000"/>
            </w:tcBorders>
            <w:vAlign w:val="center"/>
          </w:tcPr>
          <w:p w14:paraId="55A0212C" w14:textId="77777777" w:rsidR="00EF7562" w:rsidRPr="002C6EC8" w:rsidRDefault="00EF7562" w:rsidP="002C6EC8">
            <w:pPr>
              <w:keepNext/>
              <w:keepLines/>
              <w:jc w:val="center"/>
              <w:rPr>
                <w:rFonts w:ascii="Arial Narrow" w:eastAsia="Arial Narrow" w:hAnsi="Arial Narrow" w:cs="Arial Narrow"/>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7B257B7C" w14:textId="77777777" w:rsidR="00EF7562" w:rsidRPr="002C6EC8" w:rsidRDefault="00EF7562" w:rsidP="002C6EC8">
            <w:pPr>
              <w:keepNext/>
              <w:keepLines/>
              <w:jc w:val="center"/>
              <w:rPr>
                <w:rFonts w:ascii="Arial Narrow" w:eastAsia="Arial Narrow" w:hAnsi="Arial Narrow" w:cs="Arial Narrow"/>
              </w:rPr>
            </w:pPr>
          </w:p>
        </w:tc>
      </w:tr>
      <w:tr w:rsidR="00EF7562" w:rsidRPr="002C6EC8" w14:paraId="0B74CCA1" w14:textId="77777777" w:rsidTr="000C75CE">
        <w:trPr>
          <w:trHeight w:val="246"/>
        </w:trPr>
        <w:tc>
          <w:tcPr>
            <w:tcW w:w="4357" w:type="dxa"/>
            <w:tcBorders>
              <w:top w:val="single" w:sz="6" w:space="0" w:color="000000"/>
              <w:left w:val="single" w:sz="6" w:space="0" w:color="000000"/>
              <w:bottom w:val="single" w:sz="6" w:space="0" w:color="000000"/>
              <w:right w:val="single" w:sz="6" w:space="0" w:color="000000"/>
            </w:tcBorders>
            <w:vAlign w:val="center"/>
          </w:tcPr>
          <w:p w14:paraId="43F33F24" w14:textId="77777777" w:rsidR="00EF7562" w:rsidRPr="002C6EC8" w:rsidRDefault="009972EB" w:rsidP="002C6EC8">
            <w:pPr>
              <w:keepNext/>
              <w:keepLines/>
              <w:rPr>
                <w:rFonts w:ascii="Arial Narrow" w:eastAsia="Arial Narrow" w:hAnsi="Arial Narrow" w:cs="Arial Narrow"/>
              </w:rPr>
            </w:pPr>
            <w:r w:rsidRPr="002C6EC8">
              <w:rPr>
                <w:rFonts w:ascii="Arial Narrow" w:eastAsia="Arial Narrow" w:hAnsi="Arial Narrow" w:cs="Arial Narrow"/>
              </w:rPr>
              <w:t>Оценочные обязательства</w:t>
            </w:r>
          </w:p>
        </w:tc>
        <w:tc>
          <w:tcPr>
            <w:tcW w:w="1275" w:type="dxa"/>
            <w:tcBorders>
              <w:top w:val="single" w:sz="6" w:space="0" w:color="000000"/>
              <w:left w:val="single" w:sz="4" w:space="0" w:color="000000"/>
              <w:bottom w:val="single" w:sz="6" w:space="0" w:color="000000"/>
              <w:right w:val="single" w:sz="6" w:space="0" w:color="000000"/>
            </w:tcBorders>
            <w:vAlign w:val="center"/>
          </w:tcPr>
          <w:p w14:paraId="65CA0FDC"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color w:val="000000"/>
              </w:rPr>
              <w:t>685 610</w:t>
            </w:r>
          </w:p>
        </w:tc>
        <w:tc>
          <w:tcPr>
            <w:tcW w:w="1418" w:type="dxa"/>
            <w:tcBorders>
              <w:top w:val="single" w:sz="6" w:space="0" w:color="000000"/>
              <w:left w:val="single" w:sz="6" w:space="0" w:color="000000"/>
              <w:bottom w:val="single" w:sz="6" w:space="0" w:color="000000"/>
              <w:right w:val="single" w:sz="6" w:space="0" w:color="000000"/>
            </w:tcBorders>
            <w:vAlign w:val="center"/>
          </w:tcPr>
          <w:p w14:paraId="13CF4537"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color w:val="000000"/>
              </w:rPr>
              <w:t>667 458</w:t>
            </w:r>
          </w:p>
        </w:tc>
        <w:tc>
          <w:tcPr>
            <w:tcW w:w="1417" w:type="dxa"/>
            <w:tcBorders>
              <w:top w:val="single" w:sz="6" w:space="0" w:color="000000"/>
              <w:left w:val="single" w:sz="6" w:space="0" w:color="000000"/>
              <w:bottom w:val="single" w:sz="6" w:space="0" w:color="000000"/>
              <w:right w:val="single" w:sz="6" w:space="0" w:color="000000"/>
            </w:tcBorders>
            <w:vAlign w:val="center"/>
          </w:tcPr>
          <w:p w14:paraId="119EFDBD"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color w:val="000000"/>
              </w:rPr>
              <w:t>-18 152</w:t>
            </w:r>
          </w:p>
        </w:tc>
        <w:tc>
          <w:tcPr>
            <w:tcW w:w="1134" w:type="dxa"/>
            <w:tcBorders>
              <w:top w:val="single" w:sz="6" w:space="0" w:color="000000"/>
              <w:left w:val="single" w:sz="6" w:space="0" w:color="000000"/>
              <w:bottom w:val="single" w:sz="6" w:space="0" w:color="000000"/>
              <w:right w:val="single" w:sz="6" w:space="0" w:color="000000"/>
            </w:tcBorders>
            <w:vAlign w:val="center"/>
          </w:tcPr>
          <w:p w14:paraId="1B78FC53"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color w:val="000000"/>
              </w:rPr>
              <w:t>-2,65</w:t>
            </w:r>
          </w:p>
        </w:tc>
      </w:tr>
      <w:tr w:rsidR="00FD1777" w:rsidRPr="002C6EC8" w14:paraId="33EE91BF" w14:textId="77777777" w:rsidTr="000C75CE">
        <w:trPr>
          <w:trHeight w:val="223"/>
        </w:trPr>
        <w:tc>
          <w:tcPr>
            <w:tcW w:w="4357" w:type="dxa"/>
            <w:tcBorders>
              <w:top w:val="single" w:sz="6" w:space="0" w:color="000000"/>
              <w:left w:val="single" w:sz="6" w:space="0" w:color="000000"/>
              <w:bottom w:val="single" w:sz="4" w:space="0" w:color="000000"/>
              <w:right w:val="single" w:sz="6" w:space="0" w:color="000000"/>
            </w:tcBorders>
            <w:vAlign w:val="center"/>
          </w:tcPr>
          <w:p w14:paraId="1ADAF31D" w14:textId="77777777" w:rsidR="00FD1777" w:rsidRPr="002C6EC8" w:rsidRDefault="00FD1777" w:rsidP="00FD1777">
            <w:pPr>
              <w:keepNext/>
              <w:keepLines/>
              <w:rPr>
                <w:rFonts w:ascii="Arial Narrow" w:eastAsia="Arial Narrow" w:hAnsi="Arial Narrow" w:cs="Arial Narrow"/>
              </w:rPr>
            </w:pPr>
            <w:r w:rsidRPr="002C6EC8">
              <w:rPr>
                <w:rFonts w:ascii="Arial Narrow" w:eastAsia="Arial Narrow" w:hAnsi="Arial Narrow" w:cs="Arial Narrow"/>
              </w:rPr>
              <w:t>Прочие краткосрочные обязательства</w:t>
            </w:r>
          </w:p>
        </w:tc>
        <w:tc>
          <w:tcPr>
            <w:tcW w:w="1275" w:type="dxa"/>
            <w:tcBorders>
              <w:top w:val="single" w:sz="6" w:space="0" w:color="000000"/>
              <w:left w:val="single" w:sz="6" w:space="0" w:color="000000"/>
              <w:bottom w:val="single" w:sz="4" w:space="0" w:color="000000"/>
              <w:right w:val="single" w:sz="6" w:space="0" w:color="000000"/>
            </w:tcBorders>
            <w:vAlign w:val="center"/>
          </w:tcPr>
          <w:p w14:paraId="5CAD62F8" w14:textId="237B7E9F" w:rsidR="00FD1777" w:rsidRPr="002C6EC8" w:rsidRDefault="00FD1777" w:rsidP="00FD1777">
            <w:pPr>
              <w:keepNext/>
              <w:keepLines/>
              <w:jc w:val="center"/>
              <w:rPr>
                <w:rFonts w:ascii="Arial Narrow" w:eastAsia="Arial Narrow" w:hAnsi="Arial Narrow" w:cs="Arial Narrow"/>
              </w:rPr>
            </w:pPr>
            <w:r>
              <w:rPr>
                <w:rFonts w:ascii="Arial Narrow" w:eastAsia="Arial Narrow" w:hAnsi="Arial Narrow" w:cs="Arial Narrow"/>
                <w:bCs/>
                <w:color w:val="000000"/>
              </w:rPr>
              <w:t>30 921</w:t>
            </w:r>
          </w:p>
        </w:tc>
        <w:tc>
          <w:tcPr>
            <w:tcW w:w="1418" w:type="dxa"/>
            <w:tcBorders>
              <w:top w:val="single" w:sz="6" w:space="0" w:color="000000"/>
              <w:left w:val="single" w:sz="6" w:space="0" w:color="000000"/>
              <w:bottom w:val="single" w:sz="4" w:space="0" w:color="000000"/>
              <w:right w:val="single" w:sz="6" w:space="0" w:color="000000"/>
            </w:tcBorders>
            <w:vAlign w:val="center"/>
          </w:tcPr>
          <w:p w14:paraId="02BAB038" w14:textId="71859F1C" w:rsidR="00FD1777" w:rsidRPr="002C6EC8" w:rsidRDefault="00FD1777" w:rsidP="00FD1777">
            <w:pPr>
              <w:keepNext/>
              <w:keepLines/>
              <w:jc w:val="center"/>
              <w:rPr>
                <w:rFonts w:ascii="Arial Narrow" w:eastAsia="Arial Narrow" w:hAnsi="Arial Narrow" w:cs="Arial Narrow"/>
                <w:highlight w:val="yellow"/>
              </w:rPr>
            </w:pPr>
            <w:r w:rsidRPr="00DC6C3D">
              <w:rPr>
                <w:rFonts w:ascii="Arial Narrow" w:eastAsia="Arial Narrow" w:hAnsi="Arial Narrow" w:cs="Arial Narrow"/>
                <w:bCs/>
                <w:color w:val="000000"/>
              </w:rPr>
              <w:t>36 131</w:t>
            </w:r>
          </w:p>
        </w:tc>
        <w:tc>
          <w:tcPr>
            <w:tcW w:w="1417" w:type="dxa"/>
            <w:tcBorders>
              <w:top w:val="single" w:sz="6" w:space="0" w:color="000000"/>
              <w:left w:val="single" w:sz="6" w:space="0" w:color="000000"/>
              <w:bottom w:val="single" w:sz="4" w:space="0" w:color="000000"/>
              <w:right w:val="single" w:sz="6" w:space="0" w:color="000000"/>
            </w:tcBorders>
            <w:vAlign w:val="center"/>
          </w:tcPr>
          <w:p w14:paraId="4F070BF1" w14:textId="635600C3" w:rsidR="00FD1777" w:rsidRPr="002C6EC8" w:rsidRDefault="00FD1777" w:rsidP="00FD1777">
            <w:pPr>
              <w:keepNext/>
              <w:keepLines/>
              <w:jc w:val="center"/>
              <w:rPr>
                <w:rFonts w:ascii="Arial Narrow" w:eastAsia="Arial Narrow" w:hAnsi="Arial Narrow" w:cs="Arial Narrow"/>
                <w:highlight w:val="yellow"/>
              </w:rPr>
            </w:pPr>
            <w:r>
              <w:rPr>
                <w:rFonts w:ascii="Arial Narrow" w:eastAsia="Arial Narrow" w:hAnsi="Arial Narrow" w:cs="Arial Narrow"/>
                <w:bCs/>
                <w:color w:val="000000"/>
              </w:rPr>
              <w:t>5 210</w:t>
            </w:r>
          </w:p>
        </w:tc>
        <w:tc>
          <w:tcPr>
            <w:tcW w:w="1134" w:type="dxa"/>
            <w:tcBorders>
              <w:top w:val="single" w:sz="6" w:space="0" w:color="000000"/>
              <w:left w:val="single" w:sz="6" w:space="0" w:color="000000"/>
              <w:bottom w:val="single" w:sz="4" w:space="0" w:color="000000"/>
              <w:right w:val="single" w:sz="6" w:space="0" w:color="000000"/>
            </w:tcBorders>
            <w:vAlign w:val="center"/>
          </w:tcPr>
          <w:p w14:paraId="5C61EDD9" w14:textId="355686BC" w:rsidR="00FD1777" w:rsidRPr="002C6EC8" w:rsidRDefault="00FD1777" w:rsidP="00FD1777">
            <w:pPr>
              <w:keepNext/>
              <w:keepLines/>
              <w:jc w:val="center"/>
              <w:rPr>
                <w:rFonts w:ascii="Arial Narrow" w:eastAsia="Arial Narrow" w:hAnsi="Arial Narrow" w:cs="Arial Narrow"/>
              </w:rPr>
            </w:pPr>
            <w:r w:rsidRPr="00DC6C3D">
              <w:rPr>
                <w:rFonts w:ascii="Arial Narrow" w:eastAsia="Arial Narrow" w:hAnsi="Arial Narrow" w:cs="Arial Narrow"/>
                <w:bCs/>
                <w:color w:val="000000"/>
              </w:rPr>
              <w:t>16,85</w:t>
            </w:r>
          </w:p>
        </w:tc>
      </w:tr>
      <w:tr w:rsidR="00FD1777" w:rsidRPr="002C6EC8" w14:paraId="0BE9ADCC" w14:textId="77777777" w:rsidTr="000C75CE">
        <w:trPr>
          <w:trHeight w:val="348"/>
        </w:trPr>
        <w:tc>
          <w:tcPr>
            <w:tcW w:w="4357"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625A2626" w14:textId="77777777" w:rsidR="00FD1777" w:rsidRPr="00FD1777" w:rsidRDefault="00FD1777" w:rsidP="00FD1777">
            <w:pPr>
              <w:keepNext/>
              <w:keepLines/>
              <w:spacing w:before="4" w:after="4"/>
              <w:rPr>
                <w:rFonts w:ascii="Arial Narrow" w:eastAsia="Arial Narrow" w:hAnsi="Arial Narrow" w:cs="Arial Narrow"/>
                <w:b/>
              </w:rPr>
            </w:pPr>
            <w:r w:rsidRPr="00FD1777">
              <w:rPr>
                <w:rFonts w:ascii="Arial Narrow" w:eastAsia="Arial Narrow" w:hAnsi="Arial Narrow" w:cs="Arial Narrow"/>
                <w:b/>
              </w:rPr>
              <w:t>Итого краткосрочные обязательства</w:t>
            </w:r>
          </w:p>
        </w:tc>
        <w:tc>
          <w:tcPr>
            <w:tcW w:w="1275"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377670DF" w14:textId="76059BA8" w:rsidR="00FD1777" w:rsidRPr="002C6EC8" w:rsidRDefault="00FD1777" w:rsidP="00FD1777">
            <w:pPr>
              <w:keepNext/>
              <w:keepLines/>
              <w:jc w:val="center"/>
              <w:rPr>
                <w:rFonts w:ascii="Arial Narrow" w:eastAsia="Arial Narrow" w:hAnsi="Arial Narrow" w:cs="Arial Narrow"/>
              </w:rPr>
            </w:pPr>
            <w:r>
              <w:rPr>
                <w:rFonts w:ascii="Arial Narrow" w:eastAsia="Arial Narrow" w:hAnsi="Arial Narrow" w:cs="Arial Narrow"/>
                <w:b/>
                <w:bCs/>
                <w:color w:val="000000"/>
              </w:rPr>
              <w:t>17 531 846</w:t>
            </w:r>
          </w:p>
        </w:tc>
        <w:tc>
          <w:tcPr>
            <w:tcW w:w="1418"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55D4F885" w14:textId="139D90F6" w:rsidR="00FD1777" w:rsidRPr="002C6EC8" w:rsidRDefault="00FD1777" w:rsidP="00FD1777">
            <w:pPr>
              <w:keepNext/>
              <w:keepLines/>
              <w:jc w:val="center"/>
              <w:rPr>
                <w:rFonts w:ascii="Arial Narrow" w:eastAsia="Arial Narrow" w:hAnsi="Arial Narrow" w:cs="Arial Narrow"/>
                <w:highlight w:val="yellow"/>
              </w:rPr>
            </w:pPr>
            <w:r w:rsidRPr="00DC6C3D">
              <w:rPr>
                <w:rFonts w:ascii="Arial Narrow" w:eastAsia="Arial Narrow" w:hAnsi="Arial Narrow" w:cs="Arial Narrow"/>
                <w:b/>
                <w:bCs/>
                <w:color w:val="000000"/>
              </w:rPr>
              <w:t>28 288 395</w:t>
            </w:r>
          </w:p>
        </w:tc>
        <w:tc>
          <w:tcPr>
            <w:tcW w:w="1417"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664EFA87" w14:textId="0204AB1A" w:rsidR="00FD1777" w:rsidRPr="002C6EC8" w:rsidRDefault="00FD1777" w:rsidP="00FD1777">
            <w:pPr>
              <w:keepNext/>
              <w:keepLines/>
              <w:jc w:val="center"/>
              <w:rPr>
                <w:rFonts w:ascii="Arial Narrow" w:eastAsia="Arial Narrow" w:hAnsi="Arial Narrow" w:cs="Arial Narrow"/>
                <w:highlight w:val="yellow"/>
              </w:rPr>
            </w:pPr>
            <w:r>
              <w:rPr>
                <w:rFonts w:ascii="Arial Narrow" w:eastAsia="Arial Narrow" w:hAnsi="Arial Narrow" w:cs="Arial Narrow"/>
                <w:b/>
                <w:bCs/>
                <w:color w:val="000000"/>
              </w:rPr>
              <w:t>10 756 549</w:t>
            </w:r>
          </w:p>
        </w:tc>
        <w:tc>
          <w:tcPr>
            <w:tcW w:w="1134"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7EEE02AD" w14:textId="028897BC" w:rsidR="00FD1777" w:rsidRPr="002C6EC8" w:rsidRDefault="00FD1777" w:rsidP="00FD1777">
            <w:pPr>
              <w:keepNext/>
              <w:keepLines/>
              <w:jc w:val="center"/>
              <w:rPr>
                <w:rFonts w:ascii="Arial Narrow" w:eastAsia="Arial Narrow" w:hAnsi="Arial Narrow" w:cs="Arial Narrow"/>
              </w:rPr>
            </w:pPr>
            <w:r w:rsidRPr="00DC6C3D">
              <w:rPr>
                <w:rFonts w:ascii="Arial Narrow" w:eastAsia="Arial Narrow" w:hAnsi="Arial Narrow" w:cs="Arial Narrow"/>
                <w:b/>
                <w:bCs/>
                <w:color w:val="000000"/>
              </w:rPr>
              <w:t>61,35</w:t>
            </w:r>
          </w:p>
        </w:tc>
      </w:tr>
      <w:tr w:rsidR="00EF7562" w:rsidRPr="002C6EC8" w14:paraId="60D77910" w14:textId="77777777" w:rsidTr="000C75CE">
        <w:trPr>
          <w:trHeight w:val="244"/>
        </w:trPr>
        <w:tc>
          <w:tcPr>
            <w:tcW w:w="4357" w:type="dxa"/>
            <w:tcBorders>
              <w:top w:val="single" w:sz="6" w:space="0" w:color="000000"/>
              <w:left w:val="single" w:sz="6" w:space="0" w:color="000000"/>
              <w:bottom w:val="single" w:sz="6" w:space="0" w:color="000000"/>
              <w:right w:val="single" w:sz="6" w:space="0" w:color="000000"/>
            </w:tcBorders>
            <w:vAlign w:val="center"/>
          </w:tcPr>
          <w:p w14:paraId="1EBD23D5" w14:textId="77777777" w:rsidR="00EF7562" w:rsidRPr="002C6EC8" w:rsidRDefault="009972EB" w:rsidP="002C6EC8">
            <w:pPr>
              <w:keepNext/>
              <w:keepLines/>
              <w:spacing w:before="4" w:after="4"/>
              <w:rPr>
                <w:rFonts w:ascii="Arial Narrow" w:eastAsia="Arial Narrow" w:hAnsi="Arial Narrow" w:cs="Arial Narrow"/>
              </w:rPr>
            </w:pPr>
            <w:r w:rsidRPr="002C6EC8">
              <w:rPr>
                <w:rFonts w:ascii="Arial Narrow" w:eastAsia="Arial Narrow" w:hAnsi="Arial Narrow" w:cs="Arial Narrow"/>
                <w:b/>
              </w:rPr>
              <w:t>БАЛАНС</w:t>
            </w:r>
          </w:p>
        </w:tc>
        <w:tc>
          <w:tcPr>
            <w:tcW w:w="1275" w:type="dxa"/>
            <w:tcBorders>
              <w:top w:val="single" w:sz="6" w:space="0" w:color="000000"/>
              <w:left w:val="single" w:sz="6" w:space="0" w:color="000000"/>
              <w:bottom w:val="single" w:sz="6" w:space="0" w:color="000000"/>
              <w:right w:val="single" w:sz="6" w:space="0" w:color="000000"/>
            </w:tcBorders>
            <w:vAlign w:val="center"/>
          </w:tcPr>
          <w:p w14:paraId="5914691C"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b/>
                <w:bCs/>
                <w:color w:val="000000"/>
              </w:rPr>
              <w:t>90 650 885</w:t>
            </w:r>
          </w:p>
        </w:tc>
        <w:tc>
          <w:tcPr>
            <w:tcW w:w="1418" w:type="dxa"/>
            <w:tcBorders>
              <w:top w:val="single" w:sz="6" w:space="0" w:color="000000"/>
              <w:left w:val="single" w:sz="6" w:space="0" w:color="000000"/>
              <w:bottom w:val="single" w:sz="6" w:space="0" w:color="000000"/>
              <w:right w:val="single" w:sz="6" w:space="0" w:color="000000"/>
            </w:tcBorders>
            <w:vAlign w:val="center"/>
          </w:tcPr>
          <w:p w14:paraId="7F1142FD"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b/>
                <w:bCs/>
                <w:color w:val="000000"/>
              </w:rPr>
              <w:t>79 149 965</w:t>
            </w:r>
          </w:p>
        </w:tc>
        <w:tc>
          <w:tcPr>
            <w:tcW w:w="1417" w:type="dxa"/>
            <w:tcBorders>
              <w:top w:val="single" w:sz="6" w:space="0" w:color="000000"/>
              <w:left w:val="single" w:sz="6" w:space="0" w:color="000000"/>
              <w:bottom w:val="single" w:sz="6" w:space="0" w:color="000000"/>
              <w:right w:val="single" w:sz="6" w:space="0" w:color="000000"/>
            </w:tcBorders>
            <w:vAlign w:val="center"/>
          </w:tcPr>
          <w:p w14:paraId="5443F2B9"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b/>
                <w:bCs/>
                <w:color w:val="000000"/>
              </w:rPr>
              <w:t>-11 500 920</w:t>
            </w:r>
          </w:p>
        </w:tc>
        <w:tc>
          <w:tcPr>
            <w:tcW w:w="1134" w:type="dxa"/>
            <w:tcBorders>
              <w:top w:val="single" w:sz="6" w:space="0" w:color="000000"/>
              <w:left w:val="single" w:sz="6" w:space="0" w:color="000000"/>
              <w:bottom w:val="single" w:sz="6" w:space="0" w:color="000000"/>
              <w:right w:val="single" w:sz="6" w:space="0" w:color="000000"/>
            </w:tcBorders>
            <w:vAlign w:val="center"/>
          </w:tcPr>
          <w:p w14:paraId="4DC38523" w14:textId="77777777" w:rsidR="00EF7562" w:rsidRPr="002C6EC8" w:rsidRDefault="009972EB" w:rsidP="002C6EC8">
            <w:pPr>
              <w:keepNext/>
              <w:keepLines/>
              <w:jc w:val="center"/>
              <w:rPr>
                <w:rFonts w:ascii="Arial Narrow" w:eastAsia="Arial Narrow" w:hAnsi="Arial Narrow" w:cs="Arial Narrow"/>
              </w:rPr>
            </w:pPr>
            <w:r w:rsidRPr="002C6EC8">
              <w:rPr>
                <w:rFonts w:ascii="Arial Narrow" w:eastAsia="Arial Narrow" w:hAnsi="Arial Narrow" w:cs="Arial Narrow"/>
                <w:b/>
                <w:bCs/>
                <w:color w:val="000000"/>
              </w:rPr>
              <w:t>-12,69</w:t>
            </w:r>
          </w:p>
        </w:tc>
      </w:tr>
    </w:tbl>
    <w:p w14:paraId="19C5E2BC" w14:textId="77777777" w:rsidR="00EF7562" w:rsidRDefault="009972EB" w:rsidP="002C6EC8">
      <w:pPr>
        <w:pStyle w:val="afff8"/>
        <w:keepNext/>
        <w:keepLines/>
        <w:spacing w:line="283" w:lineRule="auto"/>
        <w:ind w:left="0" w:firstLine="709"/>
      </w:pPr>
      <w:r>
        <w:rPr>
          <w:rFonts w:ascii="Arial Narrow" w:hAnsi="Arial Narrow"/>
          <w:sz w:val="24"/>
          <w:szCs w:val="24"/>
        </w:rPr>
        <w:lastRenderedPageBreak/>
        <w:t xml:space="preserve">По состоянию на 31.12.2020 общая балансовая стоимость имущества АО «ДГК» составляет 79 149 965 тыс. рублей. За отчетный период балансовая стоимость компании снизилась на 11 500 920 тыс. рублей (12,69%). </w:t>
      </w:r>
    </w:p>
    <w:p w14:paraId="57981558" w14:textId="77777777" w:rsidR="00CE3A43" w:rsidRDefault="009972EB" w:rsidP="002C6EC8">
      <w:pPr>
        <w:keepNext/>
        <w:keepLines/>
        <w:spacing w:line="283" w:lineRule="auto"/>
        <w:ind w:left="38" w:firstLine="671"/>
        <w:jc w:val="both"/>
        <w:rPr>
          <w:rFonts w:ascii="Arial Narrow" w:eastAsia="Arial Narrow" w:hAnsi="Arial Narrow" w:cs="Arial Narrow"/>
          <w:b/>
          <w:bCs/>
          <w:color w:val="000000"/>
          <w:sz w:val="22"/>
          <w:szCs w:val="22"/>
        </w:rPr>
      </w:pPr>
      <w:r>
        <w:rPr>
          <w:rFonts w:ascii="Arial Narrow" w:hAnsi="Arial Narrow"/>
        </w:rPr>
        <w:t>Величина внеоборотных активов составила 55 922 591 тыс. рублей. За отчетный период отмечено снижение на 9 912 036 тыс. рублей (15,06%), в связи со значительным снижением долгосрочных финансовых вложений на 5 371 522 тыс. рублей (47,04%), в результате Соглашения об обмене акций АО «ЛУР» и долей ООО «П</w:t>
      </w:r>
      <w:r w:rsidR="00CE3A43">
        <w:rPr>
          <w:rFonts w:ascii="Arial Narrow" w:hAnsi="Arial Narrow"/>
        </w:rPr>
        <w:t xml:space="preserve">риморская </w:t>
      </w:r>
      <w:r>
        <w:rPr>
          <w:rFonts w:ascii="Arial Narrow" w:hAnsi="Arial Narrow"/>
        </w:rPr>
        <w:t>ГРЭС» на пакет акций ПАО «ДЭК».</w:t>
      </w:r>
      <w:r>
        <w:rPr>
          <w:rFonts w:ascii="Arial Narrow" w:eastAsia="Arial Narrow" w:hAnsi="Arial Narrow" w:cs="Arial Narrow"/>
          <w:b/>
          <w:bCs/>
          <w:color w:val="000000"/>
          <w:sz w:val="22"/>
          <w:szCs w:val="22"/>
        </w:rPr>
        <w:tab/>
      </w:r>
    </w:p>
    <w:p w14:paraId="0077C304" w14:textId="77777777" w:rsidR="00EF7562" w:rsidRDefault="00CE3A43" w:rsidP="00CE3A43">
      <w:pPr>
        <w:keepNext/>
        <w:keepLines/>
        <w:spacing w:line="283" w:lineRule="auto"/>
        <w:ind w:left="38" w:firstLine="671"/>
        <w:jc w:val="both"/>
      </w:pPr>
      <w:r>
        <w:rPr>
          <w:rFonts w:ascii="Arial Narrow" w:hAnsi="Arial Narrow"/>
        </w:rPr>
        <w:t>Снижение основных средств на</w:t>
      </w:r>
      <w:r w:rsidR="0032004A">
        <w:rPr>
          <w:rFonts w:ascii="Arial Narrow" w:hAnsi="Arial Narrow"/>
        </w:rPr>
        <w:t xml:space="preserve"> 5 193 679 тыс. рублей (11,53%)</w:t>
      </w:r>
      <w:r>
        <w:rPr>
          <w:rFonts w:ascii="Arial Narrow" w:hAnsi="Arial Narrow"/>
        </w:rPr>
        <w:t xml:space="preserve"> в связи с продажей имущества Владивостокской ТЭЦ-2, а также результатов исследований и разработок на 52 843 тыс. рублей (34,93%), при</w:t>
      </w:r>
      <w:r>
        <w:rPr>
          <w:rFonts w:ascii="Arial Narrow" w:eastAsia="Arial Narrow" w:hAnsi="Arial Narrow" w:cs="Arial Narrow"/>
          <w:b/>
          <w:bCs/>
          <w:color w:val="000000"/>
          <w:sz w:val="22"/>
          <w:szCs w:val="22"/>
        </w:rPr>
        <w:t xml:space="preserve"> </w:t>
      </w:r>
      <w:r w:rsidR="009972EB">
        <w:rPr>
          <w:rFonts w:ascii="Arial Narrow" w:hAnsi="Arial Narrow"/>
        </w:rPr>
        <w:t>этом отмечено увеличение отложенных налоговых активов на 622 945 тыс. рублей (7,02%).</w:t>
      </w:r>
    </w:p>
    <w:p w14:paraId="0D810F1A" w14:textId="77777777" w:rsidR="00EF7562" w:rsidRDefault="009972EB">
      <w:pPr>
        <w:pStyle w:val="afff8"/>
        <w:keepNext/>
        <w:keepLines/>
        <w:spacing w:line="283" w:lineRule="auto"/>
        <w:ind w:left="0" w:firstLine="709"/>
      </w:pPr>
      <w:r>
        <w:rPr>
          <w:rFonts w:ascii="Arial Narrow" w:hAnsi="Arial Narrow"/>
          <w:sz w:val="24"/>
          <w:szCs w:val="24"/>
        </w:rPr>
        <w:t>Удельный вес внеоборотных активов в общей стоимости имущества компании за отчетный период снизился и составляет 70,65%.</w:t>
      </w:r>
    </w:p>
    <w:p w14:paraId="2B2D1717" w14:textId="77777777" w:rsidR="00EF7562" w:rsidRDefault="009972EB">
      <w:pPr>
        <w:pStyle w:val="afff8"/>
        <w:keepNext/>
        <w:keepLines/>
        <w:spacing w:line="283" w:lineRule="auto"/>
        <w:ind w:left="0" w:firstLine="709"/>
      </w:pPr>
      <w:r>
        <w:rPr>
          <w:rFonts w:ascii="Arial Narrow" w:hAnsi="Arial Narrow"/>
          <w:sz w:val="24"/>
          <w:szCs w:val="24"/>
        </w:rPr>
        <w:t>Основными составляющими структуры внеоборотных активов за отчетный период являются:</w:t>
      </w:r>
    </w:p>
    <w:p w14:paraId="7BDB86A3" w14:textId="77777777" w:rsidR="00EF7562" w:rsidRDefault="009972EB" w:rsidP="001E3AE4">
      <w:pPr>
        <w:pStyle w:val="afff8"/>
        <w:keepNext/>
        <w:keepLines/>
        <w:numPr>
          <w:ilvl w:val="0"/>
          <w:numId w:val="46"/>
        </w:numPr>
        <w:spacing w:line="283" w:lineRule="auto"/>
        <w:ind w:left="425" w:hanging="425"/>
      </w:pPr>
      <w:r>
        <w:rPr>
          <w:rFonts w:ascii="Arial Narrow" w:hAnsi="Arial Narrow"/>
          <w:sz w:val="24"/>
          <w:szCs w:val="24"/>
        </w:rPr>
        <w:t>основные средства – 71,27%</w:t>
      </w:r>
    </w:p>
    <w:p w14:paraId="2FC90308" w14:textId="77777777" w:rsidR="00EF7562" w:rsidRDefault="009972EB" w:rsidP="001E3AE4">
      <w:pPr>
        <w:pStyle w:val="afff8"/>
        <w:keepNext/>
        <w:keepLines/>
        <w:numPr>
          <w:ilvl w:val="0"/>
          <w:numId w:val="46"/>
        </w:numPr>
        <w:spacing w:line="283" w:lineRule="auto"/>
        <w:ind w:left="425" w:hanging="425"/>
      </w:pPr>
      <w:r>
        <w:rPr>
          <w:rFonts w:ascii="Arial Narrow" w:hAnsi="Arial Narrow"/>
          <w:sz w:val="24"/>
          <w:szCs w:val="24"/>
        </w:rPr>
        <w:t>нематериальные активы – 0,32%</w:t>
      </w:r>
    </w:p>
    <w:p w14:paraId="4D8603AD" w14:textId="77777777" w:rsidR="00EF7562" w:rsidRDefault="009972EB" w:rsidP="001E3AE4">
      <w:pPr>
        <w:pStyle w:val="afff8"/>
        <w:keepNext/>
        <w:keepLines/>
        <w:numPr>
          <w:ilvl w:val="0"/>
          <w:numId w:val="46"/>
        </w:numPr>
        <w:spacing w:line="283" w:lineRule="auto"/>
        <w:ind w:left="425" w:hanging="425"/>
      </w:pPr>
      <w:r>
        <w:rPr>
          <w:rFonts w:ascii="Arial Narrow" w:hAnsi="Arial Narrow"/>
          <w:sz w:val="24"/>
          <w:szCs w:val="24"/>
        </w:rPr>
        <w:t>результаты исследований и разработок – 0,18%</w:t>
      </w:r>
    </w:p>
    <w:p w14:paraId="2947DF69" w14:textId="77777777" w:rsidR="00EF7562" w:rsidRDefault="009972EB" w:rsidP="001E3AE4">
      <w:pPr>
        <w:pStyle w:val="afff8"/>
        <w:keepNext/>
        <w:keepLines/>
        <w:numPr>
          <w:ilvl w:val="0"/>
          <w:numId w:val="46"/>
        </w:numPr>
        <w:spacing w:line="283" w:lineRule="auto"/>
        <w:ind w:left="425" w:hanging="425"/>
      </w:pPr>
      <w:r>
        <w:rPr>
          <w:rFonts w:ascii="Arial Narrow" w:hAnsi="Arial Narrow"/>
          <w:sz w:val="24"/>
          <w:szCs w:val="24"/>
        </w:rPr>
        <w:t>долгосрочные финансовые вложения – 10,81%;</w:t>
      </w:r>
    </w:p>
    <w:p w14:paraId="455297A3" w14:textId="77777777" w:rsidR="00EF7562" w:rsidRDefault="009972EB" w:rsidP="001E3AE4">
      <w:pPr>
        <w:pStyle w:val="afff8"/>
        <w:keepNext/>
        <w:keepLines/>
        <w:numPr>
          <w:ilvl w:val="0"/>
          <w:numId w:val="46"/>
        </w:numPr>
        <w:spacing w:line="283" w:lineRule="auto"/>
        <w:ind w:left="425" w:hanging="425"/>
      </w:pPr>
      <w:r>
        <w:rPr>
          <w:rFonts w:ascii="Arial Narrow" w:hAnsi="Arial Narrow"/>
          <w:sz w:val="24"/>
          <w:szCs w:val="24"/>
        </w:rPr>
        <w:t>отложенные налоговые активы – 16,98%;</w:t>
      </w:r>
    </w:p>
    <w:p w14:paraId="0C900F8D" w14:textId="77777777" w:rsidR="00EF7562" w:rsidRDefault="009972EB" w:rsidP="001E3AE4">
      <w:pPr>
        <w:pStyle w:val="afff8"/>
        <w:keepNext/>
        <w:keepLines/>
        <w:numPr>
          <w:ilvl w:val="0"/>
          <w:numId w:val="46"/>
        </w:numPr>
        <w:spacing w:line="283" w:lineRule="auto"/>
        <w:ind w:left="425" w:hanging="425"/>
      </w:pPr>
      <w:r>
        <w:rPr>
          <w:rFonts w:ascii="Arial Narrow" w:hAnsi="Arial Narrow"/>
          <w:sz w:val="24"/>
          <w:szCs w:val="24"/>
        </w:rPr>
        <w:t>прочие – 0,44%.</w:t>
      </w:r>
    </w:p>
    <w:p w14:paraId="0DB144B4" w14:textId="4E6AD2FB" w:rsidR="00EF7562" w:rsidRDefault="009972EB">
      <w:pPr>
        <w:pStyle w:val="afff8"/>
        <w:keepNext/>
        <w:keepLines/>
        <w:spacing w:line="283" w:lineRule="auto"/>
        <w:ind w:left="0" w:firstLine="709"/>
      </w:pPr>
      <w:r>
        <w:rPr>
          <w:rFonts w:ascii="Arial Narrow" w:hAnsi="Arial Narrow"/>
          <w:sz w:val="24"/>
          <w:szCs w:val="24"/>
        </w:rPr>
        <w:t>Величина оборотных активов за отчетный период снизилась на 1 588 884 тыс. рублей (6,4%) и на 31.12.2020 составила 23 227 374 тыс. рублей</w:t>
      </w:r>
      <w:r w:rsidR="00FE7F77">
        <w:rPr>
          <w:rFonts w:ascii="Arial Narrow" w:hAnsi="Arial Narrow"/>
          <w:sz w:val="24"/>
          <w:szCs w:val="24"/>
        </w:rPr>
        <w:t>.</w:t>
      </w:r>
      <w:r>
        <w:rPr>
          <w:rFonts w:ascii="Arial Narrow" w:hAnsi="Arial Narrow"/>
          <w:sz w:val="24"/>
          <w:szCs w:val="24"/>
        </w:rPr>
        <w:t xml:space="preserve"> Основные изменения вызваны снижением краткосрочной дебиторской задолженности на 920 746 тыс. рублей (6,63%), а также запасов на 746 329 тыс. рублей (7,77%), в свою очередь, следует отметить рост денежных средств на 262 926 тыс. рублей (38,45%).</w:t>
      </w:r>
    </w:p>
    <w:p w14:paraId="64A574DF" w14:textId="77777777" w:rsidR="00EF7562" w:rsidRDefault="009972EB">
      <w:pPr>
        <w:pStyle w:val="afff8"/>
        <w:keepNext/>
        <w:keepLines/>
        <w:spacing w:line="283" w:lineRule="auto"/>
        <w:ind w:left="0" w:firstLine="709"/>
      </w:pPr>
      <w:r>
        <w:rPr>
          <w:rFonts w:ascii="Arial Narrow" w:hAnsi="Arial Narrow"/>
          <w:sz w:val="24"/>
          <w:szCs w:val="24"/>
        </w:rPr>
        <w:t>Доля оборотных активов в валюте баланса составляет 29,35%.</w:t>
      </w:r>
    </w:p>
    <w:p w14:paraId="3A8173CA" w14:textId="77777777" w:rsidR="00EF7562" w:rsidRDefault="009972EB">
      <w:pPr>
        <w:pStyle w:val="afff8"/>
        <w:keepNext/>
        <w:keepLines/>
        <w:spacing w:line="283" w:lineRule="auto"/>
        <w:ind w:left="0" w:firstLine="709"/>
      </w:pPr>
      <w:r>
        <w:rPr>
          <w:rFonts w:ascii="Arial Narrow" w:hAnsi="Arial Narrow"/>
          <w:sz w:val="24"/>
          <w:szCs w:val="24"/>
        </w:rPr>
        <w:t xml:space="preserve">В составе оборотных активов компании по состоянию на 31.12.2020 наибольший удельный вес занимает краткосрочная дебиторская задолженность – 55,82%, доля запасов составляет 38,14%, доля долгосрочной дебиторской задолженности составляет 0,83%, краткосрочные финансовые вложения, денежные средства, НДС и прочие оборотные активы – 5,21%. </w:t>
      </w:r>
    </w:p>
    <w:p w14:paraId="1343F1FD" w14:textId="77777777" w:rsidR="00EF7562" w:rsidRDefault="009972EB">
      <w:pPr>
        <w:pStyle w:val="afff8"/>
        <w:keepNext/>
        <w:keepLines/>
        <w:spacing w:line="283" w:lineRule="auto"/>
        <w:ind w:left="0" w:firstLine="709"/>
      </w:pPr>
      <w:r>
        <w:rPr>
          <w:rFonts w:ascii="Arial Narrow" w:hAnsi="Arial Narrow"/>
          <w:sz w:val="24"/>
          <w:szCs w:val="24"/>
        </w:rPr>
        <w:t>Значительных изменений в структуре текущих активов компании за 12 месяцев 2020 года не произошло.</w:t>
      </w:r>
    </w:p>
    <w:p w14:paraId="30A73613" w14:textId="77777777" w:rsidR="00EF7562" w:rsidRDefault="009972EB" w:rsidP="00FE7F77">
      <w:pPr>
        <w:pStyle w:val="afff8"/>
        <w:keepNext/>
        <w:keepLines/>
        <w:spacing w:line="283" w:lineRule="auto"/>
        <w:ind w:left="0" w:firstLine="709"/>
      </w:pPr>
      <w:r>
        <w:rPr>
          <w:rFonts w:ascii="Arial Narrow" w:hAnsi="Arial Narrow"/>
          <w:sz w:val="24"/>
          <w:szCs w:val="24"/>
        </w:rPr>
        <w:t xml:space="preserve">Структура пассивов баланса на 31.12.2020 сложилась следующим образом: </w:t>
      </w:r>
    </w:p>
    <w:p w14:paraId="19D25577" w14:textId="77777777" w:rsidR="00EF7562" w:rsidRDefault="009972EB" w:rsidP="001E3AE4">
      <w:pPr>
        <w:pStyle w:val="afff8"/>
        <w:keepNext/>
        <w:keepLines/>
        <w:numPr>
          <w:ilvl w:val="0"/>
          <w:numId w:val="47"/>
        </w:numPr>
        <w:spacing w:line="283" w:lineRule="auto"/>
        <w:ind w:left="425" w:hanging="425"/>
      </w:pPr>
      <w:r>
        <w:rPr>
          <w:rFonts w:ascii="Arial Narrow" w:hAnsi="Arial Narrow"/>
          <w:sz w:val="24"/>
          <w:szCs w:val="24"/>
        </w:rPr>
        <w:t xml:space="preserve">собственный капитал 29,58%; </w:t>
      </w:r>
    </w:p>
    <w:p w14:paraId="3525728C" w14:textId="77777777" w:rsidR="00EF7562" w:rsidRDefault="009972EB" w:rsidP="001E3AE4">
      <w:pPr>
        <w:pStyle w:val="afff8"/>
        <w:keepNext/>
        <w:keepLines/>
        <w:numPr>
          <w:ilvl w:val="0"/>
          <w:numId w:val="47"/>
        </w:numPr>
        <w:spacing w:line="283" w:lineRule="auto"/>
        <w:ind w:left="425" w:hanging="425"/>
      </w:pPr>
      <w:r>
        <w:rPr>
          <w:rFonts w:ascii="Arial Narrow" w:hAnsi="Arial Narrow"/>
          <w:sz w:val="24"/>
          <w:szCs w:val="24"/>
        </w:rPr>
        <w:t>долгосрочные обязательства – 34,68%;</w:t>
      </w:r>
    </w:p>
    <w:p w14:paraId="78A8472A" w14:textId="77777777" w:rsidR="00EF7562" w:rsidRDefault="009972EB" w:rsidP="001E3AE4">
      <w:pPr>
        <w:pStyle w:val="afff8"/>
        <w:keepNext/>
        <w:keepLines/>
        <w:numPr>
          <w:ilvl w:val="0"/>
          <w:numId w:val="47"/>
        </w:numPr>
        <w:spacing w:line="283" w:lineRule="auto"/>
        <w:ind w:left="425" w:hanging="425"/>
      </w:pPr>
      <w:r>
        <w:rPr>
          <w:rFonts w:ascii="Arial Narrow" w:hAnsi="Arial Narrow"/>
          <w:sz w:val="24"/>
          <w:szCs w:val="24"/>
        </w:rPr>
        <w:t xml:space="preserve">краткосрочные обязательства – 35,74%. </w:t>
      </w:r>
    </w:p>
    <w:p w14:paraId="6ABEFC15" w14:textId="77777777" w:rsidR="00EF7562" w:rsidRDefault="009972EB" w:rsidP="00FE7F77">
      <w:pPr>
        <w:pStyle w:val="afff8"/>
        <w:keepNext/>
        <w:keepLines/>
        <w:spacing w:line="283" w:lineRule="auto"/>
        <w:ind w:left="0" w:firstLine="709"/>
      </w:pPr>
      <w:r>
        <w:rPr>
          <w:rFonts w:ascii="Arial Narrow" w:hAnsi="Arial Narrow"/>
          <w:sz w:val="24"/>
          <w:szCs w:val="24"/>
        </w:rPr>
        <w:t>Величина собственного капитала компании увеличилась по сравнению с началом года на 28 128 079 тыс. рублей (596,37%) в связи с увеличением уставного капитала посредством выпуска дополнительного пакета акций.</w:t>
      </w:r>
    </w:p>
    <w:p w14:paraId="3BD9AC23" w14:textId="77777777" w:rsidR="00EF7562" w:rsidRDefault="009972EB" w:rsidP="00FE7F77">
      <w:pPr>
        <w:pStyle w:val="afff8"/>
        <w:keepNext/>
        <w:keepLines/>
        <w:spacing w:line="283" w:lineRule="auto"/>
        <w:ind w:left="0" w:firstLine="709"/>
      </w:pPr>
      <w:r>
        <w:rPr>
          <w:rFonts w:ascii="Arial Narrow" w:hAnsi="Arial Narrow"/>
          <w:sz w:val="24"/>
          <w:szCs w:val="24"/>
        </w:rPr>
        <w:t>Совокупный кредитный портфель Общества на 31.12.2020 сложился в размере 38 883 633 тыс. рублей, за отчетный период отмечено существенное снижение на 40 676 890 тыс. рублей (51,13%), в связи с гашением займа ПАО «РусГидро» за счет дополнительного выпуска акций.</w:t>
      </w:r>
    </w:p>
    <w:p w14:paraId="28AD93E2" w14:textId="360C9ED0" w:rsidR="00EF7562" w:rsidRDefault="00CE3A43" w:rsidP="00FE7F77">
      <w:pPr>
        <w:pStyle w:val="afff8"/>
        <w:keepNext/>
        <w:keepLines/>
        <w:spacing w:line="283" w:lineRule="auto"/>
        <w:ind w:left="0" w:firstLine="709"/>
      </w:pPr>
      <w:r w:rsidRPr="00CE3A43">
        <w:rPr>
          <w:rFonts w:ascii="Arial Narrow" w:hAnsi="Arial Narrow"/>
          <w:sz w:val="24"/>
          <w:szCs w:val="24"/>
        </w:rPr>
        <w:t>Величина кредиторской задолженности выросла с на</w:t>
      </w:r>
      <w:r w:rsidR="00B305B1">
        <w:rPr>
          <w:rFonts w:ascii="Arial Narrow" w:hAnsi="Arial Narrow"/>
          <w:sz w:val="24"/>
          <w:szCs w:val="24"/>
        </w:rPr>
        <w:t>чала года на 1 416 093 тыс. рублей</w:t>
      </w:r>
      <w:r w:rsidRPr="00CE3A43">
        <w:rPr>
          <w:rFonts w:ascii="Arial Narrow" w:hAnsi="Arial Narrow"/>
          <w:sz w:val="24"/>
          <w:szCs w:val="24"/>
        </w:rPr>
        <w:t xml:space="preserve"> (13,95%) и на 31.12.2020</w:t>
      </w:r>
      <w:r>
        <w:rPr>
          <w:rFonts w:ascii="Arial Narrow" w:hAnsi="Arial Narrow"/>
          <w:sz w:val="24"/>
          <w:szCs w:val="24"/>
        </w:rPr>
        <w:t xml:space="preserve"> составила 11 567 683 тыс. рублей</w:t>
      </w:r>
      <w:r w:rsidR="009972EB">
        <w:rPr>
          <w:rFonts w:ascii="Arial Narrow" w:hAnsi="Arial Narrow"/>
          <w:sz w:val="24"/>
          <w:szCs w:val="24"/>
        </w:rPr>
        <w:t xml:space="preserve">.   </w:t>
      </w:r>
    </w:p>
    <w:p w14:paraId="260EFE6C" w14:textId="0F18AF3C" w:rsidR="00EF7562" w:rsidRDefault="009972EB" w:rsidP="00FE7F77">
      <w:pPr>
        <w:pStyle w:val="afff8"/>
        <w:keepNext/>
        <w:keepLines/>
        <w:spacing w:line="283" w:lineRule="auto"/>
        <w:ind w:left="0" w:firstLine="709"/>
      </w:pPr>
      <w:r>
        <w:rPr>
          <w:rFonts w:ascii="Arial Narrow" w:hAnsi="Arial Narrow"/>
          <w:sz w:val="24"/>
          <w:szCs w:val="24"/>
        </w:rPr>
        <w:t>Величина резервов предстоящих расходов (оценочные обязательства) за отчетный период снизилась на 84 800 тыс. рублей и на 31.12.2020 составила 1 343 535 тыс. рублей</w:t>
      </w:r>
      <w:r w:rsidR="00B305B1">
        <w:rPr>
          <w:rFonts w:ascii="Arial Narrow" w:hAnsi="Arial Narrow"/>
          <w:sz w:val="24"/>
          <w:szCs w:val="24"/>
        </w:rPr>
        <w:t>.</w:t>
      </w:r>
    </w:p>
    <w:p w14:paraId="28434D5A" w14:textId="77777777" w:rsidR="00EF7562" w:rsidRDefault="00EF7562" w:rsidP="00C316CB">
      <w:pPr>
        <w:pStyle w:val="afff8"/>
        <w:keepNext/>
        <w:keepLines/>
        <w:spacing w:line="283" w:lineRule="auto"/>
        <w:ind w:left="0" w:firstLine="709"/>
      </w:pPr>
    </w:p>
    <w:p w14:paraId="38FB408D" w14:textId="79593093" w:rsidR="00EF7562" w:rsidRDefault="009972EB" w:rsidP="001E3AE4">
      <w:pPr>
        <w:pStyle w:val="67"/>
        <w:keepLines/>
        <w:numPr>
          <w:ilvl w:val="2"/>
          <w:numId w:val="45"/>
        </w:numPr>
        <w:rPr>
          <w:smallCaps w:val="0"/>
          <w:lang w:val="ru-RU"/>
        </w:rPr>
      </w:pPr>
      <w:r>
        <w:rPr>
          <w:smallCaps w:val="0"/>
          <w:lang w:val="ru-RU"/>
        </w:rPr>
        <w:lastRenderedPageBreak/>
        <w:t>Расчет чистых активов Общества.</w:t>
      </w:r>
    </w:p>
    <w:tbl>
      <w:tblPr>
        <w:tblStyle w:val="aff6"/>
        <w:tblW w:w="0" w:type="auto"/>
        <w:tblInd w:w="-5" w:type="dxa"/>
        <w:tblLook w:val="04A0" w:firstRow="1" w:lastRow="0" w:firstColumn="1" w:lastColumn="0" w:noHBand="0" w:noVBand="1"/>
      </w:tblPr>
      <w:tblGrid>
        <w:gridCol w:w="5806"/>
        <w:gridCol w:w="1916"/>
        <w:gridCol w:w="1910"/>
      </w:tblGrid>
      <w:tr w:rsidR="00B245CB" w:rsidRPr="00CE3A43" w14:paraId="21405FAF" w14:textId="77777777" w:rsidTr="00FE7F77">
        <w:tc>
          <w:tcPr>
            <w:tcW w:w="9632" w:type="dxa"/>
            <w:gridSpan w:val="3"/>
            <w:shd w:val="clear" w:color="auto" w:fill="E3E3FD"/>
          </w:tcPr>
          <w:p w14:paraId="043FDE50" w14:textId="77777777" w:rsidR="00B245CB" w:rsidRPr="00CE3A43" w:rsidRDefault="00B245CB" w:rsidP="00B9779F">
            <w:pPr>
              <w:pStyle w:val="67"/>
              <w:keepLines/>
              <w:pBdr>
                <w:top w:val="none" w:sz="0" w:space="0" w:color="auto"/>
                <w:left w:val="none" w:sz="0" w:space="0" w:color="auto"/>
                <w:bottom w:val="none" w:sz="0" w:space="0" w:color="auto"/>
                <w:right w:val="none" w:sz="0" w:space="0" w:color="auto"/>
                <w:between w:val="none" w:sz="0" w:space="0" w:color="auto"/>
              </w:pBdr>
              <w:ind w:left="0"/>
              <w:jc w:val="center"/>
              <w:rPr>
                <w:smallCaps w:val="0"/>
                <w:lang w:val="ru-RU"/>
              </w:rPr>
            </w:pPr>
            <w:r w:rsidRPr="00CE3A43">
              <w:rPr>
                <w:smallCaps w:val="0"/>
                <w:lang w:val="ru-RU"/>
              </w:rPr>
              <w:t>Расчет стоимости чистых активов, тыс. рублей</w:t>
            </w:r>
          </w:p>
        </w:tc>
      </w:tr>
      <w:tr w:rsidR="00B245CB" w:rsidRPr="00CE3A43" w14:paraId="57931E61" w14:textId="77777777" w:rsidTr="00FE7F77">
        <w:tc>
          <w:tcPr>
            <w:tcW w:w="5806" w:type="dxa"/>
            <w:shd w:val="clear" w:color="auto" w:fill="E3E3FD"/>
          </w:tcPr>
          <w:p w14:paraId="3DA36E07" w14:textId="77777777" w:rsidR="00B245CB" w:rsidRPr="00CE3A43" w:rsidRDefault="00B245CB" w:rsidP="00B9779F">
            <w:pPr>
              <w:pStyle w:val="67"/>
              <w:keepLines/>
              <w:pBdr>
                <w:top w:val="none" w:sz="0" w:space="0" w:color="auto"/>
                <w:left w:val="none" w:sz="0" w:space="0" w:color="auto"/>
                <w:bottom w:val="none" w:sz="0" w:space="0" w:color="auto"/>
                <w:right w:val="none" w:sz="0" w:space="0" w:color="auto"/>
                <w:between w:val="none" w:sz="0" w:space="0" w:color="auto"/>
              </w:pBdr>
              <w:ind w:left="0"/>
              <w:jc w:val="center"/>
              <w:rPr>
                <w:smallCaps w:val="0"/>
                <w:lang w:val="ru-RU"/>
              </w:rPr>
            </w:pPr>
            <w:r w:rsidRPr="00CE3A43">
              <w:rPr>
                <w:smallCaps w:val="0"/>
                <w:lang w:val="ru-RU"/>
              </w:rPr>
              <w:t>Показатель</w:t>
            </w:r>
          </w:p>
        </w:tc>
        <w:tc>
          <w:tcPr>
            <w:tcW w:w="1916" w:type="dxa"/>
            <w:shd w:val="clear" w:color="auto" w:fill="E3E3FD"/>
          </w:tcPr>
          <w:p w14:paraId="41C0D7E3" w14:textId="77777777" w:rsidR="00B245CB" w:rsidRPr="00CE3A43" w:rsidRDefault="00B245CB" w:rsidP="00B9779F">
            <w:pPr>
              <w:pStyle w:val="67"/>
              <w:keepLines/>
              <w:pBdr>
                <w:top w:val="none" w:sz="0" w:space="0" w:color="auto"/>
                <w:left w:val="none" w:sz="0" w:space="0" w:color="auto"/>
                <w:bottom w:val="none" w:sz="0" w:space="0" w:color="auto"/>
                <w:right w:val="none" w:sz="0" w:space="0" w:color="auto"/>
                <w:between w:val="none" w:sz="0" w:space="0" w:color="auto"/>
              </w:pBdr>
              <w:ind w:left="0"/>
              <w:jc w:val="center"/>
              <w:rPr>
                <w:smallCaps w:val="0"/>
                <w:lang w:val="ru-RU"/>
              </w:rPr>
            </w:pPr>
            <w:r w:rsidRPr="00CE3A43">
              <w:rPr>
                <w:smallCaps w:val="0"/>
                <w:lang w:val="ru-RU"/>
              </w:rPr>
              <w:t>31.12.2019</w:t>
            </w:r>
          </w:p>
        </w:tc>
        <w:tc>
          <w:tcPr>
            <w:tcW w:w="1910" w:type="dxa"/>
            <w:shd w:val="clear" w:color="auto" w:fill="E3E3FD"/>
          </w:tcPr>
          <w:p w14:paraId="1E26F509" w14:textId="77777777" w:rsidR="00B245CB" w:rsidRPr="00CE3A43" w:rsidRDefault="00B245CB" w:rsidP="00B9779F">
            <w:pPr>
              <w:pStyle w:val="67"/>
              <w:keepLines/>
              <w:pBdr>
                <w:top w:val="none" w:sz="0" w:space="0" w:color="auto"/>
                <w:left w:val="none" w:sz="0" w:space="0" w:color="auto"/>
                <w:bottom w:val="none" w:sz="0" w:space="0" w:color="auto"/>
                <w:right w:val="none" w:sz="0" w:space="0" w:color="auto"/>
                <w:between w:val="none" w:sz="0" w:space="0" w:color="auto"/>
              </w:pBdr>
              <w:ind w:left="0"/>
              <w:jc w:val="center"/>
              <w:rPr>
                <w:smallCaps w:val="0"/>
                <w:lang w:val="ru-RU"/>
              </w:rPr>
            </w:pPr>
            <w:r w:rsidRPr="00CE3A43">
              <w:rPr>
                <w:smallCaps w:val="0"/>
                <w:lang w:val="ru-RU"/>
              </w:rPr>
              <w:t>31.12.2020</w:t>
            </w:r>
          </w:p>
        </w:tc>
      </w:tr>
      <w:tr w:rsidR="00B245CB" w:rsidRPr="00CE3A43" w14:paraId="08C5248D" w14:textId="77777777" w:rsidTr="00FE7F77">
        <w:tc>
          <w:tcPr>
            <w:tcW w:w="5806" w:type="dxa"/>
            <w:vAlign w:val="center"/>
          </w:tcPr>
          <w:p w14:paraId="42014D59" w14:textId="77777777" w:rsidR="00B245CB" w:rsidRPr="00CE3A43" w:rsidRDefault="00B245CB" w:rsidP="00B9779F">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cs="Arial CYR"/>
              </w:rPr>
            </w:pPr>
            <w:r w:rsidRPr="00CE3A43">
              <w:rPr>
                <w:rFonts w:ascii="Arial Narrow" w:hAnsi="Arial Narrow" w:cs="Arial CYR"/>
              </w:rPr>
              <w:t>АКТИВЫ</w:t>
            </w:r>
          </w:p>
        </w:tc>
        <w:tc>
          <w:tcPr>
            <w:tcW w:w="1916" w:type="dxa"/>
            <w:vAlign w:val="center"/>
          </w:tcPr>
          <w:p w14:paraId="47012E91" w14:textId="77777777" w:rsidR="00B245CB" w:rsidRPr="00CE3A43" w:rsidRDefault="00B245CB" w:rsidP="00B9779F">
            <w:pPr>
              <w:keepNext/>
              <w:keepLines/>
              <w:jc w:val="center"/>
              <w:rPr>
                <w:rFonts w:ascii="Arial Narrow" w:hAnsi="Arial Narrow" w:cs="Arial CYR"/>
              </w:rPr>
            </w:pPr>
          </w:p>
        </w:tc>
        <w:tc>
          <w:tcPr>
            <w:tcW w:w="1910" w:type="dxa"/>
            <w:vAlign w:val="center"/>
          </w:tcPr>
          <w:p w14:paraId="13644559" w14:textId="77777777" w:rsidR="00B245CB" w:rsidRPr="00CE3A43" w:rsidRDefault="00B245CB" w:rsidP="00B9779F">
            <w:pPr>
              <w:keepNext/>
              <w:keepLines/>
              <w:jc w:val="center"/>
              <w:rPr>
                <w:rFonts w:ascii="Arial Narrow" w:hAnsi="Arial Narrow" w:cs="Arial CYR"/>
              </w:rPr>
            </w:pPr>
          </w:p>
        </w:tc>
      </w:tr>
      <w:tr w:rsidR="00B245CB" w:rsidRPr="00CE3A43" w14:paraId="1E15D8AA" w14:textId="77777777" w:rsidTr="00FE7F77">
        <w:tc>
          <w:tcPr>
            <w:tcW w:w="5806" w:type="dxa"/>
            <w:vAlign w:val="center"/>
          </w:tcPr>
          <w:p w14:paraId="0E17F810" w14:textId="77777777" w:rsidR="00B245CB" w:rsidRPr="00CE3A43" w:rsidRDefault="00B245CB" w:rsidP="00B9779F">
            <w:pPr>
              <w:keepNext/>
              <w:keepLines/>
              <w:pBdr>
                <w:top w:val="none" w:sz="0" w:space="0" w:color="auto"/>
                <w:left w:val="none" w:sz="0" w:space="0" w:color="auto"/>
                <w:bottom w:val="none" w:sz="0" w:space="0" w:color="auto"/>
                <w:right w:val="none" w:sz="0" w:space="0" w:color="auto"/>
                <w:between w:val="none" w:sz="0" w:space="0" w:color="auto"/>
              </w:pBdr>
              <w:ind w:firstLineChars="215" w:firstLine="516"/>
              <w:rPr>
                <w:rFonts w:ascii="Arial Narrow" w:hAnsi="Arial Narrow" w:cs="Arial CYR"/>
              </w:rPr>
            </w:pPr>
            <w:r w:rsidRPr="00CE3A43">
              <w:rPr>
                <w:rFonts w:ascii="Arial Narrow" w:hAnsi="Arial Narrow" w:cs="Arial CYR"/>
              </w:rPr>
              <w:t>1.      Итого по разделу I «Внеоборотные активы»</w:t>
            </w:r>
          </w:p>
        </w:tc>
        <w:tc>
          <w:tcPr>
            <w:tcW w:w="1916" w:type="dxa"/>
            <w:vAlign w:val="center"/>
          </w:tcPr>
          <w:p w14:paraId="48943230" w14:textId="77777777" w:rsidR="00B245CB" w:rsidRPr="00CE3A43" w:rsidRDefault="00B245CB" w:rsidP="00B9779F">
            <w:pPr>
              <w:keepNext/>
              <w:keepLines/>
              <w:jc w:val="center"/>
              <w:rPr>
                <w:rFonts w:ascii="Arial Narrow" w:hAnsi="Arial Narrow" w:cs="Arial CYR"/>
              </w:rPr>
            </w:pPr>
            <w:r w:rsidRPr="00CE3A43">
              <w:rPr>
                <w:rFonts w:ascii="Arial Narrow" w:hAnsi="Arial Narrow" w:cs="Arial CYR"/>
              </w:rPr>
              <w:t>65 834 627</w:t>
            </w:r>
          </w:p>
        </w:tc>
        <w:tc>
          <w:tcPr>
            <w:tcW w:w="1910" w:type="dxa"/>
            <w:vAlign w:val="center"/>
          </w:tcPr>
          <w:p w14:paraId="78563400" w14:textId="77777777" w:rsidR="00B245CB" w:rsidRPr="00CE3A43" w:rsidRDefault="00B245CB" w:rsidP="00B9779F">
            <w:pPr>
              <w:keepNext/>
              <w:keepLines/>
              <w:jc w:val="center"/>
              <w:rPr>
                <w:rFonts w:ascii="Arial Narrow" w:hAnsi="Arial Narrow" w:cs="Arial CYR"/>
              </w:rPr>
            </w:pPr>
            <w:r w:rsidRPr="00CE3A43">
              <w:rPr>
                <w:rFonts w:ascii="Arial Narrow" w:hAnsi="Arial Narrow" w:cs="Arial CYR"/>
              </w:rPr>
              <w:t>55 922 591</w:t>
            </w:r>
          </w:p>
        </w:tc>
      </w:tr>
      <w:tr w:rsidR="00B245CB" w:rsidRPr="00CE3A43" w14:paraId="060F4A88" w14:textId="77777777" w:rsidTr="00FE7F77">
        <w:tc>
          <w:tcPr>
            <w:tcW w:w="5806" w:type="dxa"/>
            <w:vAlign w:val="center"/>
          </w:tcPr>
          <w:p w14:paraId="4725C48E" w14:textId="77777777" w:rsidR="00B245CB" w:rsidRPr="00CE3A43" w:rsidRDefault="00B245CB" w:rsidP="00B9779F">
            <w:pPr>
              <w:keepNext/>
              <w:keepLines/>
              <w:ind w:firstLineChars="215" w:firstLine="516"/>
              <w:rPr>
                <w:rFonts w:ascii="Arial Narrow" w:hAnsi="Arial Narrow" w:cs="Arial CYR"/>
              </w:rPr>
            </w:pPr>
            <w:r w:rsidRPr="00CE3A43">
              <w:rPr>
                <w:rFonts w:ascii="Arial Narrow" w:hAnsi="Arial Narrow" w:cs="Arial CYR"/>
              </w:rPr>
              <w:t>2.      Итого по разделу II «Оборотные активы»</w:t>
            </w:r>
          </w:p>
        </w:tc>
        <w:tc>
          <w:tcPr>
            <w:tcW w:w="1916" w:type="dxa"/>
            <w:vAlign w:val="center"/>
          </w:tcPr>
          <w:p w14:paraId="0EF24A6A" w14:textId="77777777" w:rsidR="00B245CB" w:rsidRPr="00CE3A43" w:rsidRDefault="00B245CB" w:rsidP="00B9779F">
            <w:pPr>
              <w:keepNext/>
              <w:keepLines/>
              <w:jc w:val="center"/>
              <w:rPr>
                <w:rFonts w:ascii="Arial Narrow" w:hAnsi="Arial Narrow" w:cs="Arial CYR"/>
              </w:rPr>
            </w:pPr>
            <w:r w:rsidRPr="00CE3A43">
              <w:rPr>
                <w:rFonts w:ascii="Arial Narrow" w:hAnsi="Arial Narrow" w:cs="Arial CYR"/>
              </w:rPr>
              <w:t>24 816 258</w:t>
            </w:r>
          </w:p>
        </w:tc>
        <w:tc>
          <w:tcPr>
            <w:tcW w:w="1910" w:type="dxa"/>
            <w:vAlign w:val="center"/>
          </w:tcPr>
          <w:p w14:paraId="001D7B49" w14:textId="77777777" w:rsidR="00B245CB" w:rsidRPr="00CE3A43" w:rsidRDefault="00B245CB" w:rsidP="00B9779F">
            <w:pPr>
              <w:keepNext/>
              <w:keepLines/>
              <w:jc w:val="center"/>
              <w:rPr>
                <w:rFonts w:ascii="Arial Narrow" w:hAnsi="Arial Narrow" w:cs="Arial CYR"/>
              </w:rPr>
            </w:pPr>
            <w:r w:rsidRPr="00CE3A43">
              <w:rPr>
                <w:rFonts w:ascii="Arial Narrow" w:hAnsi="Arial Narrow" w:cs="Arial CYR"/>
              </w:rPr>
              <w:t>23 227 374</w:t>
            </w:r>
          </w:p>
        </w:tc>
      </w:tr>
      <w:tr w:rsidR="00B245CB" w:rsidRPr="00CE3A43" w14:paraId="37BEA259" w14:textId="77777777" w:rsidTr="00FE7F77">
        <w:tc>
          <w:tcPr>
            <w:tcW w:w="5806" w:type="dxa"/>
            <w:vAlign w:val="center"/>
          </w:tcPr>
          <w:p w14:paraId="13AB00ED" w14:textId="77777777" w:rsidR="00B245CB" w:rsidRPr="00CE3A43" w:rsidRDefault="00B245CB" w:rsidP="00B9779F">
            <w:pPr>
              <w:keepNext/>
              <w:keepLines/>
              <w:ind w:firstLineChars="215" w:firstLine="516"/>
              <w:rPr>
                <w:rFonts w:ascii="Arial Narrow" w:hAnsi="Arial Narrow" w:cs="Arial CYR"/>
              </w:rPr>
            </w:pPr>
            <w:r w:rsidRPr="00CE3A43">
              <w:rPr>
                <w:rFonts w:ascii="Arial Narrow" w:hAnsi="Arial Narrow" w:cs="Arial CYR"/>
              </w:rPr>
              <w:t>3.      Дебиторская задолженность учредителей (участников, акционеров, собственников, членов) по взносам (вкладам) в уставный капитал (уставный фонд, паевой фонд, складочный капитал), по оплате акций</w:t>
            </w:r>
          </w:p>
        </w:tc>
        <w:tc>
          <w:tcPr>
            <w:tcW w:w="1916" w:type="dxa"/>
            <w:vAlign w:val="center"/>
          </w:tcPr>
          <w:p w14:paraId="224F4AD1" w14:textId="77777777" w:rsidR="00B245CB" w:rsidRPr="00CE3A43" w:rsidRDefault="00B245CB" w:rsidP="00B9779F">
            <w:pPr>
              <w:keepNext/>
              <w:keepLines/>
              <w:jc w:val="center"/>
              <w:rPr>
                <w:rFonts w:ascii="Arial Narrow" w:hAnsi="Arial Narrow" w:cs="Arial CYR"/>
              </w:rPr>
            </w:pPr>
          </w:p>
        </w:tc>
        <w:tc>
          <w:tcPr>
            <w:tcW w:w="1910" w:type="dxa"/>
            <w:vAlign w:val="center"/>
          </w:tcPr>
          <w:p w14:paraId="56F608DB" w14:textId="77777777" w:rsidR="00B245CB" w:rsidRPr="00CE3A43" w:rsidRDefault="00B245CB" w:rsidP="00B9779F">
            <w:pPr>
              <w:keepNext/>
              <w:keepLines/>
              <w:jc w:val="center"/>
              <w:rPr>
                <w:rFonts w:ascii="Arial Narrow" w:hAnsi="Arial Narrow" w:cs="Arial CYR"/>
              </w:rPr>
            </w:pPr>
          </w:p>
        </w:tc>
      </w:tr>
      <w:tr w:rsidR="00B245CB" w:rsidRPr="00CE3A43" w14:paraId="6BF6AD2F" w14:textId="77777777" w:rsidTr="00FE7F77">
        <w:tc>
          <w:tcPr>
            <w:tcW w:w="5806" w:type="dxa"/>
            <w:vAlign w:val="center"/>
          </w:tcPr>
          <w:p w14:paraId="2766F7F7" w14:textId="77777777" w:rsidR="00B245CB" w:rsidRPr="00CE3A43" w:rsidRDefault="00B245CB" w:rsidP="00B9779F">
            <w:pPr>
              <w:keepNext/>
              <w:keepLines/>
              <w:pBdr>
                <w:top w:val="none" w:sz="0" w:space="0" w:color="auto"/>
                <w:left w:val="none" w:sz="0" w:space="0" w:color="auto"/>
                <w:bottom w:val="none" w:sz="0" w:space="0" w:color="auto"/>
                <w:right w:val="none" w:sz="0" w:space="0" w:color="auto"/>
                <w:between w:val="none" w:sz="0" w:space="0" w:color="auto"/>
              </w:pBdr>
              <w:ind w:firstLineChars="214" w:firstLine="514"/>
              <w:rPr>
                <w:rFonts w:ascii="Arial Narrow" w:hAnsi="Arial Narrow"/>
                <w:b/>
                <w:bCs/>
              </w:rPr>
            </w:pPr>
            <w:r w:rsidRPr="00CE3A43">
              <w:rPr>
                <w:rFonts w:ascii="Arial Narrow" w:hAnsi="Arial Narrow"/>
                <w:b/>
                <w:bCs/>
              </w:rPr>
              <w:t>4.      Итого активы, принимаемые к расчету (п.1+п.2-п.3)</w:t>
            </w:r>
          </w:p>
        </w:tc>
        <w:tc>
          <w:tcPr>
            <w:tcW w:w="1916" w:type="dxa"/>
            <w:vAlign w:val="center"/>
          </w:tcPr>
          <w:p w14:paraId="34438B15" w14:textId="77777777" w:rsidR="00B245CB" w:rsidRPr="00CE3A43" w:rsidRDefault="00B245CB" w:rsidP="00B9779F">
            <w:pPr>
              <w:keepNext/>
              <w:keepLines/>
              <w:jc w:val="center"/>
              <w:rPr>
                <w:rFonts w:ascii="Arial Narrow" w:hAnsi="Arial Narrow"/>
                <w:b/>
                <w:bCs/>
              </w:rPr>
            </w:pPr>
            <w:r w:rsidRPr="00CE3A43">
              <w:rPr>
                <w:rFonts w:ascii="Arial Narrow" w:hAnsi="Arial Narrow"/>
                <w:b/>
                <w:bCs/>
              </w:rPr>
              <w:t>90 650 885</w:t>
            </w:r>
          </w:p>
        </w:tc>
        <w:tc>
          <w:tcPr>
            <w:tcW w:w="1910" w:type="dxa"/>
            <w:vAlign w:val="center"/>
          </w:tcPr>
          <w:p w14:paraId="1E3B81FE" w14:textId="77777777" w:rsidR="00B245CB" w:rsidRPr="00CE3A43" w:rsidRDefault="00B245CB" w:rsidP="00B9779F">
            <w:pPr>
              <w:keepNext/>
              <w:keepLines/>
              <w:jc w:val="center"/>
              <w:rPr>
                <w:rFonts w:ascii="Arial Narrow" w:hAnsi="Arial Narrow"/>
                <w:b/>
                <w:bCs/>
              </w:rPr>
            </w:pPr>
            <w:r w:rsidRPr="00CE3A43">
              <w:rPr>
                <w:rFonts w:ascii="Arial Narrow" w:hAnsi="Arial Narrow"/>
                <w:b/>
                <w:bCs/>
              </w:rPr>
              <w:t>79 149 965</w:t>
            </w:r>
          </w:p>
        </w:tc>
      </w:tr>
      <w:tr w:rsidR="00B245CB" w:rsidRPr="00CE3A43" w14:paraId="43A95292" w14:textId="77777777" w:rsidTr="00FE7F77">
        <w:tc>
          <w:tcPr>
            <w:tcW w:w="5806" w:type="dxa"/>
            <w:vAlign w:val="center"/>
          </w:tcPr>
          <w:p w14:paraId="715EE1F3" w14:textId="77777777" w:rsidR="00B245CB" w:rsidRPr="00CE3A43" w:rsidRDefault="00B245CB" w:rsidP="00B9779F">
            <w:pPr>
              <w:keepNext/>
              <w:keepLines/>
              <w:rPr>
                <w:rFonts w:ascii="Arial Narrow" w:hAnsi="Arial Narrow" w:cs="Arial CYR"/>
              </w:rPr>
            </w:pPr>
            <w:r w:rsidRPr="00CE3A43">
              <w:rPr>
                <w:rFonts w:ascii="Arial Narrow" w:hAnsi="Arial Narrow" w:cs="Arial CYR"/>
              </w:rPr>
              <w:t>ПАССИВЫ</w:t>
            </w:r>
          </w:p>
        </w:tc>
        <w:tc>
          <w:tcPr>
            <w:tcW w:w="1916" w:type="dxa"/>
            <w:vAlign w:val="center"/>
          </w:tcPr>
          <w:p w14:paraId="600F2D79" w14:textId="77777777" w:rsidR="00B245CB" w:rsidRPr="00CE3A43" w:rsidRDefault="00B245CB" w:rsidP="00B9779F">
            <w:pPr>
              <w:keepNext/>
              <w:keepLines/>
              <w:jc w:val="center"/>
              <w:rPr>
                <w:rFonts w:ascii="Arial Narrow" w:hAnsi="Arial Narrow" w:cs="Arial CYR"/>
              </w:rPr>
            </w:pPr>
          </w:p>
        </w:tc>
        <w:tc>
          <w:tcPr>
            <w:tcW w:w="1910" w:type="dxa"/>
            <w:vAlign w:val="center"/>
          </w:tcPr>
          <w:p w14:paraId="41506116" w14:textId="77777777" w:rsidR="00B245CB" w:rsidRPr="00CE3A43" w:rsidRDefault="00B245CB" w:rsidP="00B9779F">
            <w:pPr>
              <w:keepNext/>
              <w:keepLines/>
              <w:jc w:val="center"/>
              <w:rPr>
                <w:rFonts w:ascii="Arial Narrow" w:hAnsi="Arial Narrow" w:cs="Arial CYR"/>
              </w:rPr>
            </w:pPr>
          </w:p>
        </w:tc>
      </w:tr>
      <w:tr w:rsidR="00B245CB" w:rsidRPr="00CE3A43" w14:paraId="232B2299" w14:textId="77777777" w:rsidTr="00FE7F77">
        <w:tc>
          <w:tcPr>
            <w:tcW w:w="5806" w:type="dxa"/>
            <w:vAlign w:val="center"/>
          </w:tcPr>
          <w:p w14:paraId="51D1931D" w14:textId="77777777" w:rsidR="00B245CB" w:rsidRPr="00CE3A43" w:rsidRDefault="00B245CB" w:rsidP="00B9779F">
            <w:pPr>
              <w:keepNext/>
              <w:keepLines/>
              <w:pBdr>
                <w:top w:val="none" w:sz="0" w:space="0" w:color="auto"/>
                <w:left w:val="none" w:sz="0" w:space="0" w:color="auto"/>
                <w:bottom w:val="none" w:sz="0" w:space="0" w:color="auto"/>
                <w:right w:val="none" w:sz="0" w:space="0" w:color="auto"/>
                <w:between w:val="none" w:sz="0" w:space="0" w:color="auto"/>
              </w:pBdr>
              <w:ind w:firstLineChars="214" w:firstLine="514"/>
              <w:rPr>
                <w:rFonts w:ascii="Arial Narrow" w:hAnsi="Arial Narrow"/>
              </w:rPr>
            </w:pPr>
            <w:r w:rsidRPr="00CE3A43">
              <w:rPr>
                <w:rFonts w:ascii="Arial Narrow" w:hAnsi="Arial Narrow"/>
              </w:rPr>
              <w:t>5.      Итого по разделу IV «Долгосрочные обязательства»</w:t>
            </w:r>
          </w:p>
        </w:tc>
        <w:tc>
          <w:tcPr>
            <w:tcW w:w="1916" w:type="dxa"/>
            <w:vAlign w:val="center"/>
          </w:tcPr>
          <w:p w14:paraId="7005A4D6" w14:textId="77777777" w:rsidR="00B245CB" w:rsidRPr="00CE3A43" w:rsidRDefault="00B245CB" w:rsidP="00B9779F">
            <w:pPr>
              <w:keepNext/>
              <w:keepLines/>
              <w:jc w:val="center"/>
              <w:rPr>
                <w:rFonts w:ascii="Arial Narrow" w:hAnsi="Arial Narrow"/>
                <w:b/>
                <w:bCs/>
              </w:rPr>
            </w:pPr>
            <w:r w:rsidRPr="00CE3A43">
              <w:rPr>
                <w:rFonts w:ascii="Arial Narrow" w:hAnsi="Arial Narrow"/>
                <w:b/>
                <w:bCs/>
              </w:rPr>
              <w:t>77 835 550</w:t>
            </w:r>
          </w:p>
        </w:tc>
        <w:tc>
          <w:tcPr>
            <w:tcW w:w="1910" w:type="dxa"/>
            <w:vAlign w:val="center"/>
          </w:tcPr>
          <w:p w14:paraId="239195C3" w14:textId="77777777" w:rsidR="00B245CB" w:rsidRPr="00CE3A43" w:rsidRDefault="00B245CB" w:rsidP="00B9779F">
            <w:pPr>
              <w:keepNext/>
              <w:keepLines/>
              <w:jc w:val="center"/>
              <w:rPr>
                <w:rFonts w:ascii="Arial Narrow" w:hAnsi="Arial Narrow"/>
                <w:b/>
                <w:bCs/>
              </w:rPr>
            </w:pPr>
            <w:r w:rsidRPr="00CE3A43">
              <w:rPr>
                <w:rFonts w:ascii="Arial Narrow" w:hAnsi="Arial Narrow"/>
                <w:b/>
                <w:bCs/>
              </w:rPr>
              <w:t>27 450 002</w:t>
            </w:r>
          </w:p>
        </w:tc>
      </w:tr>
      <w:tr w:rsidR="00B245CB" w:rsidRPr="00CE3A43" w14:paraId="6DE4B19E" w14:textId="77777777" w:rsidTr="00FE7F77">
        <w:tc>
          <w:tcPr>
            <w:tcW w:w="5806" w:type="dxa"/>
            <w:vAlign w:val="center"/>
          </w:tcPr>
          <w:p w14:paraId="48DB095E" w14:textId="77777777" w:rsidR="00B245CB" w:rsidRPr="00CE3A43" w:rsidRDefault="00B245CB" w:rsidP="00B9779F">
            <w:pPr>
              <w:keepNext/>
              <w:keepLines/>
              <w:ind w:firstLineChars="214" w:firstLine="514"/>
              <w:rPr>
                <w:rFonts w:ascii="Arial Narrow" w:hAnsi="Arial Narrow"/>
              </w:rPr>
            </w:pPr>
            <w:r w:rsidRPr="00CE3A43">
              <w:rPr>
                <w:rFonts w:ascii="Arial Narrow" w:hAnsi="Arial Narrow"/>
              </w:rPr>
              <w:t>6.      Итого по разделу V «Краткосрочные обязательства»</w:t>
            </w:r>
          </w:p>
        </w:tc>
        <w:tc>
          <w:tcPr>
            <w:tcW w:w="1916" w:type="dxa"/>
            <w:vAlign w:val="center"/>
          </w:tcPr>
          <w:p w14:paraId="1603476C" w14:textId="77777777" w:rsidR="00B245CB" w:rsidRPr="00CE3A43" w:rsidRDefault="00B245CB" w:rsidP="00B9779F">
            <w:pPr>
              <w:keepNext/>
              <w:keepLines/>
              <w:jc w:val="center"/>
              <w:rPr>
                <w:rFonts w:ascii="Arial Narrow" w:hAnsi="Arial Narrow"/>
                <w:b/>
                <w:bCs/>
              </w:rPr>
            </w:pPr>
            <w:r w:rsidRPr="00CE3A43">
              <w:rPr>
                <w:rFonts w:ascii="Arial Narrow" w:hAnsi="Arial Narrow"/>
                <w:b/>
                <w:bCs/>
              </w:rPr>
              <w:t>17 531 846</w:t>
            </w:r>
          </w:p>
        </w:tc>
        <w:tc>
          <w:tcPr>
            <w:tcW w:w="1910" w:type="dxa"/>
            <w:vAlign w:val="center"/>
          </w:tcPr>
          <w:p w14:paraId="16D7BFC5" w14:textId="77777777" w:rsidR="00B245CB" w:rsidRPr="00CE3A43" w:rsidRDefault="00B245CB" w:rsidP="00B9779F">
            <w:pPr>
              <w:keepNext/>
              <w:keepLines/>
              <w:jc w:val="center"/>
              <w:rPr>
                <w:rFonts w:ascii="Arial Narrow" w:hAnsi="Arial Narrow"/>
                <w:b/>
                <w:bCs/>
              </w:rPr>
            </w:pPr>
            <w:r w:rsidRPr="00CE3A43">
              <w:rPr>
                <w:rFonts w:ascii="Arial Narrow" w:hAnsi="Arial Narrow"/>
                <w:b/>
                <w:bCs/>
              </w:rPr>
              <w:t>28 288 395</w:t>
            </w:r>
          </w:p>
        </w:tc>
      </w:tr>
      <w:tr w:rsidR="00B245CB" w:rsidRPr="00CE3A43" w14:paraId="33221E9A" w14:textId="77777777" w:rsidTr="00FE7F77">
        <w:tc>
          <w:tcPr>
            <w:tcW w:w="5806" w:type="dxa"/>
            <w:vAlign w:val="center"/>
          </w:tcPr>
          <w:p w14:paraId="797EFE6B" w14:textId="77777777" w:rsidR="00B245CB" w:rsidRPr="00CE3A43" w:rsidRDefault="00B245CB" w:rsidP="00B9779F">
            <w:pPr>
              <w:keepNext/>
              <w:keepLines/>
              <w:ind w:firstLineChars="214" w:firstLine="514"/>
              <w:rPr>
                <w:rFonts w:ascii="Arial Narrow" w:hAnsi="Arial Narrow"/>
              </w:rPr>
            </w:pPr>
            <w:r w:rsidRPr="00CE3A43">
              <w:rPr>
                <w:rFonts w:ascii="Arial Narrow" w:hAnsi="Arial Narrow"/>
              </w:rPr>
              <w:t xml:space="preserve">7.      </w:t>
            </w:r>
            <w:r w:rsidRPr="00CE3A43">
              <w:rPr>
                <w:rFonts w:ascii="Arial Narrow" w:hAnsi="Arial Narrow"/>
                <w:color w:val="000000"/>
              </w:rPr>
              <w:t>Доходы будущих периодов, признанные Обществом в связи с получением государственной помощи, а также в связи с безвозмездным получением имущества</w:t>
            </w:r>
          </w:p>
        </w:tc>
        <w:tc>
          <w:tcPr>
            <w:tcW w:w="1916" w:type="dxa"/>
            <w:vAlign w:val="center"/>
          </w:tcPr>
          <w:p w14:paraId="17F3512D" w14:textId="77777777" w:rsidR="00B245CB" w:rsidRPr="00CE3A43" w:rsidRDefault="00B245CB" w:rsidP="00B9779F">
            <w:pPr>
              <w:keepNext/>
              <w:keepLines/>
              <w:jc w:val="center"/>
              <w:rPr>
                <w:rFonts w:ascii="Arial Narrow" w:hAnsi="Arial Narrow"/>
                <w:b/>
                <w:bCs/>
              </w:rPr>
            </w:pPr>
            <w:r w:rsidRPr="00CE3A43">
              <w:rPr>
                <w:rFonts w:ascii="Arial Narrow" w:hAnsi="Arial Narrow"/>
                <w:b/>
                <w:bCs/>
              </w:rPr>
              <w:t> </w:t>
            </w:r>
          </w:p>
        </w:tc>
        <w:tc>
          <w:tcPr>
            <w:tcW w:w="1910" w:type="dxa"/>
            <w:vAlign w:val="center"/>
          </w:tcPr>
          <w:p w14:paraId="6C7DDA07" w14:textId="77777777" w:rsidR="00B245CB" w:rsidRPr="00CE3A43" w:rsidRDefault="00B245CB" w:rsidP="00B9779F">
            <w:pPr>
              <w:keepNext/>
              <w:keepLines/>
              <w:jc w:val="center"/>
              <w:rPr>
                <w:rFonts w:ascii="Arial Narrow" w:hAnsi="Arial Narrow"/>
                <w:b/>
                <w:bCs/>
              </w:rPr>
            </w:pPr>
            <w:r w:rsidRPr="00CE3A43">
              <w:rPr>
                <w:rFonts w:ascii="Arial Narrow" w:hAnsi="Arial Narrow"/>
                <w:b/>
                <w:bCs/>
              </w:rPr>
              <w:t> </w:t>
            </w:r>
          </w:p>
        </w:tc>
      </w:tr>
      <w:tr w:rsidR="00B245CB" w:rsidRPr="00CE3A43" w14:paraId="30F818BD" w14:textId="77777777" w:rsidTr="00FE7F77">
        <w:tc>
          <w:tcPr>
            <w:tcW w:w="5806" w:type="dxa"/>
            <w:vAlign w:val="center"/>
          </w:tcPr>
          <w:p w14:paraId="3EFCCEB1" w14:textId="77777777" w:rsidR="00B245CB" w:rsidRPr="00CE3A43" w:rsidRDefault="00B245CB" w:rsidP="00B9779F">
            <w:pPr>
              <w:keepNext/>
              <w:keepLines/>
              <w:ind w:firstLineChars="214" w:firstLine="514"/>
              <w:rPr>
                <w:rFonts w:ascii="Arial Narrow" w:hAnsi="Arial Narrow"/>
                <w:b/>
                <w:bCs/>
              </w:rPr>
            </w:pPr>
            <w:r w:rsidRPr="00CE3A43">
              <w:rPr>
                <w:rFonts w:ascii="Arial Narrow" w:hAnsi="Arial Narrow"/>
                <w:b/>
                <w:bCs/>
              </w:rPr>
              <w:t>8.      Итого пассивы, принимаемые к расчету (п.5+п.6-п.7)</w:t>
            </w:r>
          </w:p>
        </w:tc>
        <w:tc>
          <w:tcPr>
            <w:tcW w:w="1916" w:type="dxa"/>
            <w:vAlign w:val="center"/>
          </w:tcPr>
          <w:p w14:paraId="0392207D" w14:textId="77777777" w:rsidR="00B245CB" w:rsidRPr="00CE3A43" w:rsidRDefault="00B245CB" w:rsidP="00B9779F">
            <w:pPr>
              <w:keepNext/>
              <w:keepLines/>
              <w:jc w:val="center"/>
              <w:rPr>
                <w:rFonts w:ascii="Arial Narrow" w:hAnsi="Arial Narrow"/>
                <w:b/>
                <w:bCs/>
              </w:rPr>
            </w:pPr>
            <w:r w:rsidRPr="00CE3A43">
              <w:rPr>
                <w:rFonts w:ascii="Arial Narrow" w:hAnsi="Arial Narrow"/>
                <w:b/>
                <w:bCs/>
              </w:rPr>
              <w:t>95 367 396</w:t>
            </w:r>
          </w:p>
        </w:tc>
        <w:tc>
          <w:tcPr>
            <w:tcW w:w="1910" w:type="dxa"/>
            <w:vAlign w:val="center"/>
          </w:tcPr>
          <w:p w14:paraId="17F51A21" w14:textId="77777777" w:rsidR="00B245CB" w:rsidRPr="00CE3A43" w:rsidRDefault="00B245CB" w:rsidP="00B9779F">
            <w:pPr>
              <w:keepNext/>
              <w:keepLines/>
              <w:jc w:val="center"/>
              <w:rPr>
                <w:rFonts w:ascii="Arial Narrow" w:hAnsi="Arial Narrow"/>
                <w:b/>
                <w:bCs/>
              </w:rPr>
            </w:pPr>
            <w:r w:rsidRPr="00CE3A43">
              <w:rPr>
                <w:rFonts w:ascii="Arial Narrow" w:hAnsi="Arial Narrow"/>
                <w:b/>
                <w:bCs/>
              </w:rPr>
              <w:t>55 738 397</w:t>
            </w:r>
          </w:p>
        </w:tc>
      </w:tr>
      <w:tr w:rsidR="00B245CB" w:rsidRPr="00CE3A43" w14:paraId="2F5EA520" w14:textId="77777777" w:rsidTr="00FE7F77">
        <w:tc>
          <w:tcPr>
            <w:tcW w:w="5806" w:type="dxa"/>
            <w:vAlign w:val="center"/>
          </w:tcPr>
          <w:p w14:paraId="38D9DFB4" w14:textId="77777777" w:rsidR="00B245CB" w:rsidRPr="00CE3A43" w:rsidRDefault="00B245CB" w:rsidP="00B9779F">
            <w:pPr>
              <w:keepNext/>
              <w:keepLines/>
              <w:ind w:firstLineChars="214" w:firstLine="514"/>
              <w:rPr>
                <w:rFonts w:ascii="Arial Narrow" w:hAnsi="Arial Narrow"/>
                <w:b/>
                <w:bCs/>
              </w:rPr>
            </w:pPr>
            <w:r w:rsidRPr="00CE3A43">
              <w:rPr>
                <w:rFonts w:ascii="Arial Narrow" w:hAnsi="Arial Narrow"/>
                <w:b/>
                <w:bCs/>
              </w:rPr>
              <w:t>9.      Стоимость чистых активов акционерного общества (итого активы, принимаемые к расчету (стр.4), минус итого пассивы, принимаемые к расчету (стр.8))</w:t>
            </w:r>
          </w:p>
        </w:tc>
        <w:tc>
          <w:tcPr>
            <w:tcW w:w="1916" w:type="dxa"/>
            <w:vAlign w:val="center"/>
          </w:tcPr>
          <w:p w14:paraId="1967DC74" w14:textId="77777777" w:rsidR="00B245CB" w:rsidRPr="00CE3A43" w:rsidRDefault="00B245CB" w:rsidP="00B9779F">
            <w:pPr>
              <w:keepNext/>
              <w:keepLines/>
              <w:jc w:val="center"/>
              <w:rPr>
                <w:rFonts w:ascii="Arial Narrow" w:hAnsi="Arial Narrow"/>
                <w:b/>
                <w:bCs/>
              </w:rPr>
            </w:pPr>
            <w:r w:rsidRPr="00CE3A43">
              <w:rPr>
                <w:rFonts w:ascii="Arial Narrow" w:hAnsi="Arial Narrow"/>
                <w:b/>
                <w:bCs/>
              </w:rPr>
              <w:t>-4 716 511</w:t>
            </w:r>
          </w:p>
        </w:tc>
        <w:tc>
          <w:tcPr>
            <w:tcW w:w="1910" w:type="dxa"/>
            <w:vAlign w:val="center"/>
          </w:tcPr>
          <w:p w14:paraId="4080FC5F" w14:textId="77777777" w:rsidR="00B245CB" w:rsidRPr="00CE3A43" w:rsidRDefault="00B245CB" w:rsidP="00B9779F">
            <w:pPr>
              <w:keepNext/>
              <w:keepLines/>
              <w:jc w:val="center"/>
              <w:rPr>
                <w:rFonts w:ascii="Arial Narrow" w:hAnsi="Arial Narrow"/>
                <w:b/>
                <w:bCs/>
              </w:rPr>
            </w:pPr>
            <w:r w:rsidRPr="00CE3A43">
              <w:rPr>
                <w:rFonts w:ascii="Arial Narrow" w:hAnsi="Arial Narrow"/>
                <w:b/>
                <w:bCs/>
              </w:rPr>
              <w:t>23 411 568</w:t>
            </w:r>
          </w:p>
        </w:tc>
      </w:tr>
    </w:tbl>
    <w:bookmarkStart w:id="8" w:name="_MON_1549954611"/>
    <w:bookmarkEnd w:id="8"/>
    <w:p w14:paraId="5CF18395" w14:textId="77777777" w:rsidR="00B245CB" w:rsidRDefault="00B245CB" w:rsidP="004F5994">
      <w:pPr>
        <w:keepNext/>
        <w:keepLines/>
        <w:spacing w:before="120" w:line="283" w:lineRule="auto"/>
        <w:ind w:firstLine="709"/>
        <w:jc w:val="both"/>
        <w:rPr>
          <w:rFonts w:ascii="Arial Narrow" w:hAnsi="Arial Narrow"/>
        </w:rPr>
      </w:pPr>
      <w:r>
        <w:rPr>
          <w:b/>
          <w:noProof/>
        </w:rPr>
        <mc:AlternateContent>
          <mc:Choice Requires="wps">
            <w:drawing>
              <wp:anchor distT="0" distB="0" distL="114300" distR="114300" simplePos="0" relativeHeight="251687936" behindDoc="0" locked="0" layoutInCell="1" allowOverlap="1" wp14:anchorId="309D834C" wp14:editId="25C2C1CB">
                <wp:simplePos x="0" y="0"/>
                <wp:positionH relativeFrom="column">
                  <wp:posOffset>0</wp:posOffset>
                </wp:positionH>
                <wp:positionV relativeFrom="paragraph">
                  <wp:posOffset>0</wp:posOffset>
                </wp:positionV>
                <wp:extent cx="635000" cy="635000"/>
                <wp:effectExtent l="19050" t="19050" r="12700" b="12700"/>
                <wp:wrapNone/>
                <wp:docPr id="54" name="Прямоугольник 54"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a:spLocks noSelect="1" noChangeArrowheads="1"/>
                      </wps:cNvSpPr>
                      <wps:spPr bwMode="auto">
                        <a:xfrm>
                          <a:off x="0" y="0"/>
                          <a:ext cx="635000" cy="635000"/>
                        </a:xfrm>
                        <a:prstGeom prst="rect">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946D1E" id="Прямоугольник 54" o:spid="_x0000_s1026" style="position:absolute;margin-left:0;margin-top:0;width:50pt;height:50pt;z-index:25168793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">
                <v:stroke joinstyle="round"/>
                <o:lock v:ext="edit" selection="t"/>
              </v:rect>
            </w:pict>
          </mc:Fallback>
        </mc:AlternateContent>
      </w:r>
      <w:r>
        <w:rPr>
          <w:rFonts w:ascii="Arial Narrow" w:hAnsi="Arial Narrow"/>
        </w:rPr>
        <w:t>Стоимость чистых активов, отражающая реальный размер обеспечения задолженности предприятия перед кредиторами, и характеризующая его устойчивость по состоянию на 31.12.2020 составила 23 411 568 тыс. рублей. За отчетный период стоимость чистых активов увеличилась на 28 128 079 тыс. рублей (596,37%), такое увеличение связано с увеличением уставного капитала за счет дополнительного выпуска акций.</w:t>
      </w:r>
    </w:p>
    <w:p w14:paraId="3851C57E" w14:textId="77777777" w:rsidR="00B245CB" w:rsidRDefault="00B245CB" w:rsidP="00B245CB">
      <w:pPr>
        <w:keepNext/>
        <w:keepLines/>
        <w:spacing w:line="283" w:lineRule="auto"/>
        <w:ind w:firstLine="567"/>
        <w:jc w:val="both"/>
        <w:rPr>
          <w:rFonts w:ascii="Arial Narrow" w:hAnsi="Arial Narrow"/>
          <w:bCs/>
          <w:lang w:eastAsia="en-US"/>
        </w:rPr>
      </w:pPr>
      <w:r>
        <w:rPr>
          <w:rFonts w:ascii="Arial Narrow" w:hAnsi="Arial Narrow"/>
          <w:bCs/>
          <w:lang w:eastAsia="en-US"/>
        </w:rPr>
        <w:t xml:space="preserve">Состояние чистых активов Общества: </w:t>
      </w:r>
    </w:p>
    <w:tbl>
      <w:tblPr>
        <w:tblStyle w:val="aff6"/>
        <w:tblW w:w="0" w:type="auto"/>
        <w:tblLook w:val="04A0" w:firstRow="1" w:lastRow="0" w:firstColumn="1" w:lastColumn="0" w:noHBand="0" w:noVBand="1"/>
      </w:tblPr>
      <w:tblGrid>
        <w:gridCol w:w="4390"/>
        <w:gridCol w:w="1842"/>
        <w:gridCol w:w="1843"/>
        <w:gridCol w:w="1552"/>
      </w:tblGrid>
      <w:tr w:rsidR="00B245CB" w:rsidRPr="00B7266B" w14:paraId="611142F1" w14:textId="77777777" w:rsidTr="00FE7F77">
        <w:trPr>
          <w:trHeight w:val="415"/>
        </w:trPr>
        <w:tc>
          <w:tcPr>
            <w:tcW w:w="4390" w:type="dxa"/>
            <w:shd w:val="clear" w:color="auto" w:fill="E3E3FD"/>
            <w:vAlign w:val="center"/>
          </w:tcPr>
          <w:p w14:paraId="34124EDD" w14:textId="77777777" w:rsidR="00B245CB" w:rsidRPr="00B7266B" w:rsidRDefault="00B245CB" w:rsidP="00B9779F">
            <w:pPr>
              <w:keepNext/>
              <w:keepLines/>
              <w:pBdr>
                <w:top w:val="none" w:sz="0" w:space="0" w:color="auto"/>
                <w:left w:val="none" w:sz="0" w:space="0" w:color="auto"/>
                <w:bottom w:val="none" w:sz="0" w:space="0" w:color="auto"/>
                <w:right w:val="none" w:sz="0" w:space="0" w:color="auto"/>
                <w:between w:val="none" w:sz="0" w:space="0" w:color="auto"/>
              </w:pBdr>
              <w:jc w:val="both"/>
              <w:rPr>
                <w:rFonts w:ascii="Arial Narrow" w:hAnsi="Arial Narrow"/>
                <w:b/>
                <w:bCs/>
              </w:rPr>
            </w:pPr>
            <w:r w:rsidRPr="00B7266B">
              <w:rPr>
                <w:rFonts w:ascii="Arial Narrow" w:hAnsi="Arial Narrow"/>
                <w:b/>
                <w:bCs/>
              </w:rPr>
              <w:t>Показатели, тыс. рублей</w:t>
            </w:r>
          </w:p>
        </w:tc>
        <w:tc>
          <w:tcPr>
            <w:tcW w:w="1842" w:type="dxa"/>
            <w:shd w:val="clear" w:color="auto" w:fill="E3E3FD"/>
            <w:vAlign w:val="center"/>
          </w:tcPr>
          <w:p w14:paraId="3D6830D4" w14:textId="7C1C0AE5" w:rsidR="00B245CB" w:rsidRPr="00B7266B" w:rsidRDefault="00B245CB" w:rsidP="00B9779F">
            <w:pPr>
              <w:keepNext/>
              <w:keepLines/>
              <w:jc w:val="center"/>
              <w:rPr>
                <w:rFonts w:ascii="Arial Narrow" w:hAnsi="Arial Narrow"/>
                <w:b/>
                <w:bCs/>
              </w:rPr>
            </w:pPr>
            <w:r w:rsidRPr="00B7266B">
              <w:rPr>
                <w:rFonts w:ascii="Arial Narrow" w:hAnsi="Arial Narrow"/>
                <w:b/>
                <w:bCs/>
              </w:rPr>
              <w:t>2018</w:t>
            </w:r>
            <w:r w:rsidR="00283733">
              <w:rPr>
                <w:rFonts w:ascii="Arial Narrow" w:hAnsi="Arial Narrow"/>
                <w:b/>
                <w:bCs/>
              </w:rPr>
              <w:t xml:space="preserve"> год</w:t>
            </w:r>
          </w:p>
        </w:tc>
        <w:tc>
          <w:tcPr>
            <w:tcW w:w="1843" w:type="dxa"/>
            <w:shd w:val="clear" w:color="auto" w:fill="E3E3FD"/>
            <w:vAlign w:val="center"/>
          </w:tcPr>
          <w:p w14:paraId="612605DD" w14:textId="54DDDB37" w:rsidR="00B245CB" w:rsidRPr="00B7266B" w:rsidRDefault="00B245CB" w:rsidP="00B9779F">
            <w:pPr>
              <w:keepNext/>
              <w:keepLines/>
              <w:jc w:val="center"/>
              <w:rPr>
                <w:rFonts w:ascii="Arial Narrow" w:hAnsi="Arial Narrow"/>
                <w:b/>
                <w:bCs/>
              </w:rPr>
            </w:pPr>
            <w:r w:rsidRPr="00B7266B">
              <w:rPr>
                <w:rFonts w:ascii="Arial Narrow" w:hAnsi="Arial Narrow"/>
                <w:b/>
                <w:bCs/>
              </w:rPr>
              <w:t>2019</w:t>
            </w:r>
            <w:r w:rsidR="00283733">
              <w:rPr>
                <w:rFonts w:ascii="Arial Narrow" w:hAnsi="Arial Narrow"/>
                <w:b/>
                <w:bCs/>
              </w:rPr>
              <w:t xml:space="preserve"> год</w:t>
            </w:r>
          </w:p>
        </w:tc>
        <w:tc>
          <w:tcPr>
            <w:tcW w:w="1552" w:type="dxa"/>
            <w:shd w:val="clear" w:color="auto" w:fill="E3E3FD"/>
            <w:vAlign w:val="center"/>
          </w:tcPr>
          <w:p w14:paraId="0ABBC8C1" w14:textId="45D3A8C1" w:rsidR="00B245CB" w:rsidRPr="00B7266B" w:rsidRDefault="00B245CB" w:rsidP="00B9779F">
            <w:pPr>
              <w:keepNext/>
              <w:keepLines/>
              <w:jc w:val="center"/>
              <w:rPr>
                <w:rFonts w:ascii="Arial Narrow" w:hAnsi="Arial Narrow"/>
                <w:b/>
                <w:bCs/>
              </w:rPr>
            </w:pPr>
            <w:r w:rsidRPr="00B7266B">
              <w:rPr>
                <w:rFonts w:ascii="Arial Narrow" w:hAnsi="Arial Narrow"/>
                <w:b/>
                <w:bCs/>
              </w:rPr>
              <w:t>2020</w:t>
            </w:r>
            <w:r w:rsidR="00283733">
              <w:rPr>
                <w:rFonts w:ascii="Arial Narrow" w:hAnsi="Arial Narrow"/>
                <w:b/>
                <w:bCs/>
              </w:rPr>
              <w:t xml:space="preserve"> год</w:t>
            </w:r>
          </w:p>
        </w:tc>
      </w:tr>
      <w:tr w:rsidR="004F5994" w:rsidRPr="00B7266B" w14:paraId="5015355C" w14:textId="77777777" w:rsidTr="00FE7F77">
        <w:trPr>
          <w:trHeight w:val="369"/>
        </w:trPr>
        <w:tc>
          <w:tcPr>
            <w:tcW w:w="4390" w:type="dxa"/>
            <w:vAlign w:val="center"/>
          </w:tcPr>
          <w:p w14:paraId="6E42058B" w14:textId="77777777" w:rsidR="004F5994" w:rsidRPr="00B7266B" w:rsidRDefault="004F5994" w:rsidP="004F5994">
            <w:pPr>
              <w:keepNext/>
              <w:keepLines/>
              <w:pBdr>
                <w:top w:val="none" w:sz="0" w:space="0" w:color="auto"/>
                <w:left w:val="none" w:sz="0" w:space="0" w:color="auto"/>
                <w:bottom w:val="none" w:sz="0" w:space="0" w:color="auto"/>
                <w:right w:val="none" w:sz="0" w:space="0" w:color="auto"/>
                <w:between w:val="none" w:sz="0" w:space="0" w:color="auto"/>
              </w:pBdr>
              <w:jc w:val="both"/>
              <w:rPr>
                <w:rFonts w:ascii="Arial Narrow" w:hAnsi="Arial Narrow"/>
              </w:rPr>
            </w:pPr>
            <w:r w:rsidRPr="00B7266B">
              <w:rPr>
                <w:rFonts w:ascii="Arial Narrow" w:hAnsi="Arial Narrow"/>
              </w:rPr>
              <w:t>Стоимость чистых активов</w:t>
            </w:r>
          </w:p>
        </w:tc>
        <w:tc>
          <w:tcPr>
            <w:tcW w:w="1842" w:type="dxa"/>
            <w:vAlign w:val="center"/>
          </w:tcPr>
          <w:p w14:paraId="75DB9835" w14:textId="6491BFBA" w:rsidR="004F5994" w:rsidRPr="00683184" w:rsidRDefault="004F5994" w:rsidP="004F5994">
            <w:pPr>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rPr>
            </w:pPr>
            <w:r>
              <w:rPr>
                <w:rFonts w:ascii="Arial Narrow" w:hAnsi="Arial Narrow"/>
              </w:rPr>
              <w:t>7 274 633</w:t>
            </w:r>
          </w:p>
        </w:tc>
        <w:tc>
          <w:tcPr>
            <w:tcW w:w="1843" w:type="dxa"/>
            <w:vAlign w:val="center"/>
          </w:tcPr>
          <w:p w14:paraId="046B2D0F" w14:textId="77777777" w:rsidR="004F5994" w:rsidRPr="00683184" w:rsidRDefault="004F5994" w:rsidP="004F5994">
            <w:pPr>
              <w:jc w:val="center"/>
              <w:rPr>
                <w:rFonts w:ascii="Arial Narrow" w:hAnsi="Arial Narrow"/>
              </w:rPr>
            </w:pPr>
            <w:r w:rsidRPr="00683184">
              <w:rPr>
                <w:rFonts w:ascii="Arial Narrow" w:hAnsi="Arial Narrow"/>
              </w:rPr>
              <w:t>-4 716 511</w:t>
            </w:r>
          </w:p>
        </w:tc>
        <w:tc>
          <w:tcPr>
            <w:tcW w:w="1552" w:type="dxa"/>
            <w:vAlign w:val="center"/>
          </w:tcPr>
          <w:p w14:paraId="1EAC390C" w14:textId="77777777" w:rsidR="004F5994" w:rsidRPr="00B7266B" w:rsidRDefault="004F5994" w:rsidP="004F5994">
            <w:pPr>
              <w:keepNext/>
              <w:keepLines/>
              <w:jc w:val="center"/>
              <w:rPr>
                <w:rFonts w:ascii="Arial Narrow" w:hAnsi="Arial Narrow"/>
              </w:rPr>
            </w:pPr>
            <w:r w:rsidRPr="00B7266B">
              <w:rPr>
                <w:rFonts w:ascii="Arial Narrow" w:hAnsi="Arial Narrow"/>
              </w:rPr>
              <w:t>23 411 568</w:t>
            </w:r>
          </w:p>
        </w:tc>
      </w:tr>
      <w:tr w:rsidR="004F5994" w:rsidRPr="00B7266B" w14:paraId="4E0DBB56" w14:textId="77777777" w:rsidTr="00FE7F77">
        <w:trPr>
          <w:trHeight w:val="369"/>
        </w:trPr>
        <w:tc>
          <w:tcPr>
            <w:tcW w:w="4390" w:type="dxa"/>
            <w:vAlign w:val="center"/>
          </w:tcPr>
          <w:p w14:paraId="58ACE682" w14:textId="77777777" w:rsidR="004F5994" w:rsidRPr="00B7266B" w:rsidRDefault="004F5994" w:rsidP="004F5994">
            <w:pPr>
              <w:keepNext/>
              <w:keepLines/>
              <w:jc w:val="both"/>
              <w:rPr>
                <w:rFonts w:ascii="Arial Narrow" w:hAnsi="Arial Narrow"/>
              </w:rPr>
            </w:pPr>
            <w:r w:rsidRPr="00B7266B">
              <w:rPr>
                <w:rFonts w:ascii="Arial Narrow" w:hAnsi="Arial Narrow"/>
              </w:rPr>
              <w:t>Размер уставного капитала</w:t>
            </w:r>
          </w:p>
        </w:tc>
        <w:tc>
          <w:tcPr>
            <w:tcW w:w="1842" w:type="dxa"/>
            <w:vAlign w:val="bottom"/>
          </w:tcPr>
          <w:p w14:paraId="7C13EC21" w14:textId="1A9842BA" w:rsidR="004F5994" w:rsidRPr="00683184" w:rsidRDefault="004F5994" w:rsidP="004F5994">
            <w:pPr>
              <w:jc w:val="center"/>
              <w:rPr>
                <w:rFonts w:ascii="Arial Narrow" w:hAnsi="Arial Narrow"/>
              </w:rPr>
            </w:pPr>
            <w:r w:rsidRPr="00683184">
              <w:rPr>
                <w:rFonts w:ascii="Arial Narrow" w:hAnsi="Arial Narrow"/>
              </w:rPr>
              <w:t>31 041 391</w:t>
            </w:r>
          </w:p>
        </w:tc>
        <w:tc>
          <w:tcPr>
            <w:tcW w:w="1843" w:type="dxa"/>
            <w:vAlign w:val="bottom"/>
          </w:tcPr>
          <w:p w14:paraId="2356A534" w14:textId="77777777" w:rsidR="004F5994" w:rsidRPr="00683184" w:rsidRDefault="004F5994" w:rsidP="004F5994">
            <w:pPr>
              <w:jc w:val="center"/>
              <w:rPr>
                <w:rFonts w:ascii="Arial Narrow" w:hAnsi="Arial Narrow"/>
              </w:rPr>
            </w:pPr>
            <w:r w:rsidRPr="00683184">
              <w:rPr>
                <w:rFonts w:ascii="Arial Narrow" w:hAnsi="Arial Narrow"/>
              </w:rPr>
              <w:t>1 000</w:t>
            </w:r>
          </w:p>
        </w:tc>
        <w:tc>
          <w:tcPr>
            <w:tcW w:w="1552" w:type="dxa"/>
            <w:vAlign w:val="bottom"/>
          </w:tcPr>
          <w:p w14:paraId="4E0C6F11" w14:textId="77777777" w:rsidR="004F5994" w:rsidRPr="00B7266B" w:rsidRDefault="004F5994" w:rsidP="004F5994">
            <w:pPr>
              <w:keepNext/>
              <w:keepLines/>
              <w:jc w:val="center"/>
              <w:rPr>
                <w:rFonts w:ascii="Arial Narrow" w:hAnsi="Arial Narrow"/>
              </w:rPr>
            </w:pPr>
            <w:r w:rsidRPr="00B7266B">
              <w:rPr>
                <w:rFonts w:ascii="Arial Narrow" w:hAnsi="Arial Narrow"/>
              </w:rPr>
              <w:t>40 501 000</w:t>
            </w:r>
          </w:p>
        </w:tc>
      </w:tr>
      <w:tr w:rsidR="004F5994" w:rsidRPr="00B7266B" w14:paraId="3D0947CF" w14:textId="77777777" w:rsidTr="00FE7F77">
        <w:trPr>
          <w:trHeight w:val="369"/>
        </w:trPr>
        <w:tc>
          <w:tcPr>
            <w:tcW w:w="4390" w:type="dxa"/>
            <w:vAlign w:val="center"/>
          </w:tcPr>
          <w:p w14:paraId="7FD8BC1D" w14:textId="77777777" w:rsidR="004F5994" w:rsidRPr="00B7266B" w:rsidRDefault="004F5994" w:rsidP="004F5994">
            <w:pPr>
              <w:keepNext/>
              <w:keepLines/>
              <w:jc w:val="both"/>
              <w:rPr>
                <w:rFonts w:ascii="Arial Narrow" w:hAnsi="Arial Narrow"/>
              </w:rPr>
            </w:pPr>
            <w:r w:rsidRPr="00B7266B">
              <w:rPr>
                <w:rFonts w:ascii="Arial Narrow" w:hAnsi="Arial Narrow"/>
              </w:rPr>
              <w:t>Разница (ЧА-УК)</w:t>
            </w:r>
          </w:p>
        </w:tc>
        <w:tc>
          <w:tcPr>
            <w:tcW w:w="1842" w:type="dxa"/>
            <w:vAlign w:val="center"/>
          </w:tcPr>
          <w:p w14:paraId="38B597A0" w14:textId="08314808" w:rsidR="004F5994" w:rsidRPr="00683184" w:rsidRDefault="004F5994" w:rsidP="004F5994">
            <w:pPr>
              <w:jc w:val="center"/>
              <w:rPr>
                <w:rFonts w:ascii="Arial Narrow" w:hAnsi="Arial Narrow"/>
              </w:rPr>
            </w:pPr>
            <w:r>
              <w:rPr>
                <w:rFonts w:ascii="Arial Narrow" w:hAnsi="Arial Narrow"/>
              </w:rPr>
              <w:t>-23 766 758</w:t>
            </w:r>
          </w:p>
        </w:tc>
        <w:tc>
          <w:tcPr>
            <w:tcW w:w="1843" w:type="dxa"/>
            <w:vAlign w:val="center"/>
          </w:tcPr>
          <w:p w14:paraId="2986AEF7" w14:textId="77777777" w:rsidR="004F5994" w:rsidRPr="00683184" w:rsidRDefault="004F5994" w:rsidP="004F5994">
            <w:pPr>
              <w:jc w:val="center"/>
              <w:rPr>
                <w:rFonts w:ascii="Arial Narrow" w:hAnsi="Arial Narrow"/>
              </w:rPr>
            </w:pPr>
            <w:r w:rsidRPr="00683184">
              <w:rPr>
                <w:rFonts w:ascii="Arial Narrow" w:hAnsi="Arial Narrow"/>
              </w:rPr>
              <w:t>-4 717 511</w:t>
            </w:r>
          </w:p>
        </w:tc>
        <w:tc>
          <w:tcPr>
            <w:tcW w:w="1552" w:type="dxa"/>
            <w:vAlign w:val="center"/>
          </w:tcPr>
          <w:p w14:paraId="2EF30B67" w14:textId="77777777" w:rsidR="004F5994" w:rsidRPr="00B7266B" w:rsidRDefault="004F5994" w:rsidP="004F5994">
            <w:pPr>
              <w:keepNext/>
              <w:keepLines/>
              <w:jc w:val="center"/>
              <w:rPr>
                <w:rFonts w:ascii="Arial Narrow" w:hAnsi="Arial Narrow"/>
              </w:rPr>
            </w:pPr>
            <w:r w:rsidRPr="00B7266B">
              <w:rPr>
                <w:rFonts w:ascii="Arial Narrow" w:hAnsi="Arial Narrow"/>
              </w:rPr>
              <w:t>-17 089 432</w:t>
            </w:r>
          </w:p>
        </w:tc>
      </w:tr>
    </w:tbl>
    <w:p w14:paraId="28149E6D" w14:textId="77777777" w:rsidR="00B245CB" w:rsidRDefault="00B245CB" w:rsidP="00B245CB">
      <w:pPr>
        <w:keepNext/>
        <w:keepLines/>
        <w:tabs>
          <w:tab w:val="left" w:pos="4503"/>
          <w:tab w:val="left" w:pos="6345"/>
          <w:tab w:val="left" w:pos="8188"/>
        </w:tabs>
        <w:jc w:val="both"/>
        <w:rPr>
          <w:rFonts w:ascii="Arial Narrow" w:hAnsi="Arial Narrow"/>
        </w:rPr>
      </w:pPr>
    </w:p>
    <w:p w14:paraId="3A0E875A" w14:textId="77777777" w:rsidR="00B245CB" w:rsidRDefault="00B245CB" w:rsidP="00B245CB">
      <w:pPr>
        <w:keepNext/>
        <w:keepLines/>
        <w:spacing w:line="283" w:lineRule="auto"/>
        <w:ind w:firstLine="708"/>
        <w:jc w:val="both"/>
        <w:rPr>
          <w:rFonts w:ascii="Arial Narrow" w:eastAsia="Arial Narrow" w:hAnsi="Arial Narrow" w:cs="Arial Narrow"/>
        </w:rPr>
      </w:pPr>
      <w:r>
        <w:rPr>
          <w:rFonts w:ascii="Arial Narrow" w:eastAsia="Arial Narrow" w:hAnsi="Arial Narrow" w:cs="Arial Narrow"/>
        </w:rPr>
        <w:t>По состоянию на 31.12.2020 чистые активы меньше уставного капитала на 17 089 432 тыс. рублей.</w:t>
      </w:r>
    </w:p>
    <w:p w14:paraId="5A6B53AC" w14:textId="77777777" w:rsidR="00B245CB" w:rsidRDefault="00B245CB" w:rsidP="00B245CB">
      <w:pPr>
        <w:keepNext/>
        <w:keepLines/>
        <w:spacing w:line="283" w:lineRule="auto"/>
        <w:ind w:firstLine="708"/>
        <w:jc w:val="both"/>
        <w:rPr>
          <w:rFonts w:ascii="Arial Narrow" w:eastAsia="Arial Narrow" w:hAnsi="Arial Narrow" w:cs="Arial Narrow"/>
        </w:rPr>
      </w:pPr>
      <w:r>
        <w:rPr>
          <w:rFonts w:ascii="Arial Narrow" w:eastAsia="Arial Narrow" w:hAnsi="Arial Narrow" w:cs="Arial Narrow"/>
        </w:rPr>
        <w:t xml:space="preserve">Основной причиной недостаточности величины чистых активов являются нарастающие из года в год убытки. Убытки обусловлены тарифным регулированием, неконтролируемым ростом цен на топливо. </w:t>
      </w:r>
    </w:p>
    <w:p w14:paraId="5C7AC0AB" w14:textId="2CC92DBA" w:rsidR="00B245CB" w:rsidRDefault="00B245CB" w:rsidP="001F5C87">
      <w:pPr>
        <w:keepNext/>
        <w:keepLines/>
        <w:spacing w:line="283" w:lineRule="auto"/>
        <w:ind w:firstLine="708"/>
        <w:jc w:val="both"/>
        <w:rPr>
          <w:rFonts w:ascii="Arial Narrow" w:eastAsia="Arial Narrow" w:hAnsi="Arial Narrow" w:cs="Arial Narrow"/>
        </w:rPr>
      </w:pPr>
      <w:r>
        <w:rPr>
          <w:rFonts w:ascii="Arial Narrow" w:eastAsia="Arial Narrow" w:hAnsi="Arial Narrow" w:cs="Arial Narrow"/>
        </w:rPr>
        <w:t>Согласно п. 6 ст. 35 Федерального закона №208-ФЗ от 26.12.1995 «Об акционерных обществах</w:t>
      </w:r>
      <w:r w:rsidRPr="00B7266B">
        <w:rPr>
          <w:rFonts w:ascii="Arial Narrow" w:eastAsia="Arial Narrow" w:hAnsi="Arial Narrow" w:cs="Arial Narrow"/>
        </w:rPr>
        <w:t>»</w:t>
      </w:r>
      <w:r w:rsidR="001F5C87">
        <w:rPr>
          <w:rFonts w:ascii="Arial Narrow" w:eastAsia="Arial Narrow" w:hAnsi="Arial Narrow" w:cs="Arial Narrow"/>
        </w:rPr>
        <w:t>,</w:t>
      </w:r>
      <w:r w:rsidRPr="00B7266B">
        <w:rPr>
          <w:rFonts w:ascii="Arial Narrow" w:eastAsia="Arial Narrow" w:hAnsi="Arial Narrow" w:cs="Arial Narrow"/>
        </w:rPr>
        <w:t xml:space="preserve"> если стоимость чистых активов общества останется меньше его уставного капитала по окончании отчетного года, следующего за вторым отчетным годом или каждым последующим отчетным годом, по</w:t>
      </w:r>
      <w:r>
        <w:rPr>
          <w:noProof/>
        </w:rPr>
        <mc:AlternateContent>
          <mc:Choice Requires="wps">
            <w:drawing>
              <wp:anchor distT="0" distB="0" distL="114300" distR="114300" simplePos="0" relativeHeight="251688960" behindDoc="0" locked="0" layoutInCell="1" allowOverlap="1" wp14:anchorId="3B9151A7" wp14:editId="50F64364">
                <wp:simplePos x="0" y="0"/>
                <wp:positionH relativeFrom="column">
                  <wp:posOffset>0</wp:posOffset>
                </wp:positionH>
                <wp:positionV relativeFrom="paragraph">
                  <wp:posOffset>0</wp:posOffset>
                </wp:positionV>
                <wp:extent cx="635000" cy="635000"/>
                <wp:effectExtent l="19050" t="19050" r="12700" b="12700"/>
                <wp:wrapNone/>
                <wp:docPr id="45" name="Прямоугольник 45"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a:spLocks noSelect="1" noChangeArrowheads="1"/>
                      </wps:cNvSpPr>
                      <wps:spPr bwMode="auto">
                        <a:xfrm>
                          <a:off x="0" y="0"/>
                          <a:ext cx="635000" cy="635000"/>
                        </a:xfrm>
                        <a:prstGeom prst="rect">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67B136" id="Прямоугольник 45" o:spid="_x0000_s1026" style="position:absolute;margin-left:0;margin-top:0;width:50pt;height:50pt;z-index:25168896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">
                <v:stroke joinstyle="round"/>
                <o:lock v:ext="edit" selection="t"/>
              </v:rect>
            </w:pict>
          </mc:Fallback>
        </mc:AlternateContent>
      </w:r>
      <w:r>
        <w:rPr>
          <w:rFonts w:ascii="Arial Narrow" w:eastAsia="Arial Narrow" w:hAnsi="Arial Narrow" w:cs="Arial Narrow"/>
        </w:rPr>
        <w:t xml:space="preserve"> окончании которых стоимость чистых активов общества оказалась меньше его уставного</w:t>
      </w:r>
      <w:r w:rsidRPr="00C54D84">
        <w:rPr>
          <w:rFonts w:ascii="Arial Narrow" w:eastAsia="Arial Narrow" w:hAnsi="Arial Narrow" w:cs="Arial Narrow"/>
        </w:rPr>
        <w:t xml:space="preserve"> </w:t>
      </w:r>
      <w:r>
        <w:rPr>
          <w:rFonts w:ascii="Arial Narrow" w:eastAsia="Arial Narrow" w:hAnsi="Arial Narrow" w:cs="Arial Narrow"/>
        </w:rPr>
        <w:t>капитала,</w:t>
      </w:r>
      <w:r w:rsidR="001F5C87">
        <w:rPr>
          <w:rFonts w:ascii="Arial Narrow" w:eastAsia="Arial Narrow" w:hAnsi="Arial Narrow" w:cs="Arial Narrow"/>
        </w:rPr>
        <w:t xml:space="preserve"> </w:t>
      </w:r>
      <w:bookmarkStart w:id="9" w:name="_MON_1334668373"/>
      <w:bookmarkEnd w:id="9"/>
      <w:r>
        <w:rPr>
          <w:rFonts w:ascii="Arial Narrow" w:eastAsia="Arial Narrow" w:hAnsi="Arial Narrow" w:cs="Arial Narrow"/>
        </w:rPr>
        <w:t xml:space="preserve">общество обязано принять решение об уменьшении уставного капитала до величины, не превышающей стоимости его чистых активов или о ликвидации. </w:t>
      </w:r>
    </w:p>
    <w:p w14:paraId="6C3E35C3" w14:textId="77777777" w:rsidR="00B245CB" w:rsidRPr="00C316CB" w:rsidRDefault="00B245CB" w:rsidP="00B245CB">
      <w:pPr>
        <w:keepNext/>
        <w:keepLines/>
        <w:spacing w:line="283" w:lineRule="auto"/>
        <w:ind w:firstLine="709"/>
        <w:jc w:val="both"/>
        <w:rPr>
          <w:rFonts w:ascii="Arial Narrow" w:eastAsia="Arial Narrow" w:hAnsi="Arial Narrow" w:cs="Arial Narrow"/>
        </w:rPr>
      </w:pPr>
      <w:r w:rsidRPr="00C316CB">
        <w:rPr>
          <w:rFonts w:ascii="Arial Narrow" w:eastAsia="Arial Narrow" w:hAnsi="Arial Narrow" w:cs="Arial Narrow"/>
        </w:rPr>
        <w:lastRenderedPageBreak/>
        <w:t>В сентябре 2020 года осуществлена государственная регистрация дополнительного выпуска акций АО «ДГК» общей номинальной стоимостью 40 500 млн рублей.</w:t>
      </w:r>
    </w:p>
    <w:p w14:paraId="29A16B48" w14:textId="77777777" w:rsidR="00B245CB" w:rsidRDefault="00B245CB" w:rsidP="00B245CB">
      <w:pPr>
        <w:keepNext/>
        <w:keepLines/>
      </w:pPr>
    </w:p>
    <w:p w14:paraId="148EE134" w14:textId="77777777" w:rsidR="00EF7562" w:rsidRPr="00C316CB" w:rsidRDefault="009972EB" w:rsidP="00B245CB">
      <w:pPr>
        <w:keepNext/>
        <w:keepLines/>
        <w:spacing w:line="283" w:lineRule="auto"/>
        <w:ind w:firstLine="709"/>
        <w:jc w:val="both"/>
        <w:rPr>
          <w:rFonts w:ascii="Arial Narrow" w:eastAsia="Arial Narrow" w:hAnsi="Arial Narrow" w:cs="Arial Narrow"/>
        </w:rPr>
      </w:pPr>
      <w:r w:rsidRPr="00C316CB">
        <w:rPr>
          <w:rFonts w:ascii="Arial Narrow" w:eastAsia="Arial Narrow" w:hAnsi="Arial Narrow" w:cs="Arial Narrow"/>
        </w:rPr>
        <w:t xml:space="preserve">Пункт 5.2. заполнен с учетом изменений учетной политики Общества в 2020 году (см. пункт 2.18. раздела II пояснений к бухгалтерскому балансу и отчету о финансовых результатах) в сравнительные данные, включенные в бухгалтерскую отчетность за 2020 год. </w:t>
      </w:r>
    </w:p>
    <w:p w14:paraId="48623260" w14:textId="77777777" w:rsidR="00EF7562" w:rsidRPr="00C316CB" w:rsidRDefault="009972EB" w:rsidP="00B245CB">
      <w:pPr>
        <w:keepNext/>
        <w:keepLines/>
        <w:ind w:firstLine="709"/>
        <w:jc w:val="both"/>
        <w:rPr>
          <w:rFonts w:ascii="Arial Narrow" w:eastAsia="Arial Narrow" w:hAnsi="Arial Narrow" w:cs="Arial Narrow"/>
        </w:rPr>
      </w:pPr>
      <w:r w:rsidRPr="00C316CB">
        <w:rPr>
          <w:rFonts w:ascii="Arial Narrow" w:eastAsia="Arial Narrow" w:hAnsi="Arial Narrow" w:cs="Arial Narrow"/>
        </w:rPr>
        <w:t>Были внесены следующие корректировки показателей отчетности:</w:t>
      </w:r>
    </w:p>
    <w:p w14:paraId="7A336656" w14:textId="4E334C38" w:rsidR="00EF7562" w:rsidRDefault="00C6218F" w:rsidP="00C6218F">
      <w:pPr>
        <w:keepNext/>
        <w:keepLines/>
        <w:ind w:firstLine="708"/>
        <w:jc w:val="right"/>
        <w:rPr>
          <w:rFonts w:ascii="Arial Narrow" w:eastAsia="Arial Narrow" w:hAnsi="Arial Narrow" w:cs="Arial Narrow"/>
        </w:rPr>
      </w:pPr>
      <w:r>
        <w:rPr>
          <w:rFonts w:ascii="Arial Narrow" w:eastAsia="Arial Narrow" w:hAnsi="Arial Narrow" w:cs="Arial Narrow"/>
        </w:rPr>
        <w:t>тыс. рублей</w:t>
      </w:r>
    </w:p>
    <w:tbl>
      <w:tblPr>
        <w:tblW w:w="9629" w:type="dxa"/>
        <w:tblCellMar>
          <w:left w:w="0" w:type="dxa"/>
          <w:right w:w="0" w:type="dxa"/>
        </w:tblCellMar>
        <w:tblLook w:val="04A0" w:firstRow="1" w:lastRow="0" w:firstColumn="1" w:lastColumn="0" w:noHBand="0" w:noVBand="1"/>
      </w:tblPr>
      <w:tblGrid>
        <w:gridCol w:w="1124"/>
        <w:gridCol w:w="3507"/>
        <w:gridCol w:w="1756"/>
        <w:gridCol w:w="1756"/>
        <w:gridCol w:w="1486"/>
      </w:tblGrid>
      <w:tr w:rsidR="00EF7562" w:rsidRPr="0020360D" w14:paraId="2E98D6B7" w14:textId="77777777" w:rsidTr="00D7138E">
        <w:trPr>
          <w:trHeight w:val="585"/>
        </w:trPr>
        <w:tc>
          <w:tcPr>
            <w:tcW w:w="1124" w:type="dxa"/>
            <w:tcBorders>
              <w:top w:val="single" w:sz="8" w:space="0" w:color="000000"/>
              <w:left w:val="single" w:sz="8" w:space="0" w:color="000000"/>
              <w:bottom w:val="single" w:sz="8" w:space="0" w:color="000000"/>
              <w:right w:val="single" w:sz="8" w:space="0" w:color="000000"/>
            </w:tcBorders>
            <w:shd w:val="clear" w:color="E3E3FD" w:fill="E3E3FD"/>
            <w:vAlign w:val="center"/>
          </w:tcPr>
          <w:p w14:paraId="20E9ECCD"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b/>
                <w:bCs/>
                <w:color w:val="000000"/>
              </w:rPr>
              <w:t>Код строки</w:t>
            </w:r>
          </w:p>
        </w:tc>
        <w:tc>
          <w:tcPr>
            <w:tcW w:w="3507" w:type="dxa"/>
            <w:tcBorders>
              <w:top w:val="single" w:sz="8" w:space="0" w:color="000000"/>
              <w:left w:val="none" w:sz="4" w:space="0" w:color="000000"/>
              <w:bottom w:val="single" w:sz="8" w:space="0" w:color="000000"/>
              <w:right w:val="single" w:sz="8" w:space="0" w:color="000000"/>
            </w:tcBorders>
            <w:shd w:val="clear" w:color="E3E3FD" w:fill="E3E3FD"/>
            <w:vAlign w:val="center"/>
          </w:tcPr>
          <w:p w14:paraId="492E3C2E"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b/>
                <w:bCs/>
                <w:color w:val="000000"/>
              </w:rPr>
              <w:t>Наименование строки</w:t>
            </w:r>
          </w:p>
        </w:tc>
        <w:tc>
          <w:tcPr>
            <w:tcW w:w="1756" w:type="dxa"/>
            <w:tcBorders>
              <w:top w:val="single" w:sz="8" w:space="0" w:color="000000"/>
              <w:left w:val="none" w:sz="4" w:space="0" w:color="000000"/>
              <w:bottom w:val="single" w:sz="8" w:space="0" w:color="000000"/>
              <w:right w:val="single" w:sz="8" w:space="0" w:color="000000"/>
            </w:tcBorders>
            <w:shd w:val="clear" w:color="E3E3FD" w:fill="E3E3FD"/>
            <w:vAlign w:val="center"/>
          </w:tcPr>
          <w:p w14:paraId="0DC78409"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b/>
                <w:bCs/>
                <w:color w:val="000000"/>
              </w:rPr>
              <w:t>Сумма до корректировки</w:t>
            </w:r>
          </w:p>
        </w:tc>
        <w:tc>
          <w:tcPr>
            <w:tcW w:w="1756" w:type="dxa"/>
            <w:tcBorders>
              <w:top w:val="single" w:sz="8" w:space="0" w:color="000000"/>
              <w:left w:val="none" w:sz="4" w:space="0" w:color="000000"/>
              <w:bottom w:val="single" w:sz="8" w:space="0" w:color="000000"/>
              <w:right w:val="single" w:sz="8" w:space="0" w:color="000000"/>
            </w:tcBorders>
            <w:shd w:val="clear" w:color="E3E3FD" w:fill="E3E3FD"/>
            <w:vAlign w:val="center"/>
          </w:tcPr>
          <w:p w14:paraId="3A210026"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b/>
                <w:bCs/>
                <w:color w:val="000000"/>
              </w:rPr>
              <w:t>Сумма корректировки</w:t>
            </w:r>
          </w:p>
        </w:tc>
        <w:tc>
          <w:tcPr>
            <w:tcW w:w="1486" w:type="dxa"/>
            <w:tcBorders>
              <w:top w:val="single" w:sz="8" w:space="0" w:color="000000"/>
              <w:left w:val="none" w:sz="4" w:space="0" w:color="000000"/>
              <w:bottom w:val="single" w:sz="8" w:space="0" w:color="000000"/>
              <w:right w:val="single" w:sz="8" w:space="0" w:color="000000"/>
            </w:tcBorders>
            <w:shd w:val="clear" w:color="E3E3FD" w:fill="E3E3FD"/>
            <w:vAlign w:val="center"/>
          </w:tcPr>
          <w:p w14:paraId="1F0F7218"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b/>
                <w:bCs/>
                <w:color w:val="000000"/>
              </w:rPr>
              <w:t>Сумма с учетом корректировки</w:t>
            </w:r>
          </w:p>
        </w:tc>
      </w:tr>
      <w:tr w:rsidR="00EF7562" w:rsidRPr="0020360D" w14:paraId="06EC08AF" w14:textId="77777777" w:rsidTr="00D7138E">
        <w:trPr>
          <w:trHeight w:val="510"/>
        </w:trPr>
        <w:tc>
          <w:tcPr>
            <w:tcW w:w="9629" w:type="dxa"/>
            <w:gridSpan w:val="5"/>
            <w:tcBorders>
              <w:top w:val="single" w:sz="8" w:space="0" w:color="000000"/>
              <w:left w:val="single" w:sz="8" w:space="0" w:color="000000"/>
              <w:bottom w:val="single" w:sz="8" w:space="0" w:color="000000"/>
              <w:right w:val="single" w:sz="8" w:space="0" w:color="000000"/>
            </w:tcBorders>
            <w:shd w:val="clear" w:color="FFFFFF" w:fill="FFFFFF" w:themeFill="background1"/>
            <w:vAlign w:val="center"/>
          </w:tcPr>
          <w:p w14:paraId="3871F5B6"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b/>
                <w:bCs/>
                <w:color w:val="000000"/>
              </w:rPr>
              <w:t>I. Изменение ПБУ 18/02 «Учет расчетов по налогу на прибыль организаций»</w:t>
            </w:r>
          </w:p>
        </w:tc>
      </w:tr>
      <w:tr w:rsidR="00EF7562" w:rsidRPr="0020360D" w14:paraId="683C49A9" w14:textId="77777777" w:rsidTr="00D7138E">
        <w:trPr>
          <w:trHeight w:val="315"/>
        </w:trPr>
        <w:tc>
          <w:tcPr>
            <w:tcW w:w="9629" w:type="dxa"/>
            <w:gridSpan w:val="5"/>
            <w:tcBorders>
              <w:top w:val="single" w:sz="8" w:space="0" w:color="000000"/>
              <w:left w:val="single" w:sz="8" w:space="0" w:color="000000"/>
              <w:bottom w:val="single" w:sz="8" w:space="0" w:color="000000"/>
              <w:right w:val="single" w:sz="8" w:space="0" w:color="000000"/>
            </w:tcBorders>
            <w:shd w:val="clear" w:color="FFFFFF" w:fill="FFFFFF"/>
            <w:vAlign w:val="center"/>
          </w:tcPr>
          <w:p w14:paraId="2815D294"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Корректировки показателей 2019 года</w:t>
            </w:r>
          </w:p>
        </w:tc>
      </w:tr>
      <w:tr w:rsidR="00EF7562" w:rsidRPr="0020360D" w14:paraId="40871A1B" w14:textId="77777777" w:rsidTr="00D7138E">
        <w:trPr>
          <w:trHeight w:val="315"/>
        </w:trPr>
        <w:tc>
          <w:tcPr>
            <w:tcW w:w="1124" w:type="dxa"/>
            <w:tcBorders>
              <w:top w:val="none" w:sz="4" w:space="0" w:color="000000"/>
              <w:left w:val="single" w:sz="8" w:space="0" w:color="000000"/>
              <w:bottom w:val="single" w:sz="8" w:space="0" w:color="000000"/>
              <w:right w:val="single" w:sz="8" w:space="0" w:color="000000"/>
            </w:tcBorders>
            <w:shd w:val="clear" w:color="FFFFFF" w:fill="FFFFFF"/>
            <w:vAlign w:val="center"/>
          </w:tcPr>
          <w:p w14:paraId="6BE2C6B0"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1180</w:t>
            </w:r>
          </w:p>
        </w:tc>
        <w:tc>
          <w:tcPr>
            <w:tcW w:w="3507" w:type="dxa"/>
            <w:tcBorders>
              <w:top w:val="none" w:sz="4" w:space="0" w:color="000000"/>
              <w:left w:val="none" w:sz="4" w:space="0" w:color="000000"/>
              <w:bottom w:val="single" w:sz="8" w:space="0" w:color="000000"/>
              <w:right w:val="single" w:sz="8" w:space="0" w:color="000000"/>
            </w:tcBorders>
            <w:shd w:val="clear" w:color="FFFFFF" w:fill="FFFFFF"/>
            <w:vAlign w:val="center"/>
          </w:tcPr>
          <w:p w14:paraId="75ED3629" w14:textId="77777777" w:rsidR="00EF7562" w:rsidRPr="0020360D" w:rsidRDefault="009972EB" w:rsidP="0020360D">
            <w:pPr>
              <w:keepNext/>
              <w:keepLines/>
              <w:ind w:left="57"/>
              <w:rPr>
                <w:rFonts w:ascii="Arial Narrow" w:eastAsia="Arial Narrow" w:hAnsi="Arial Narrow" w:cs="Arial Narrow"/>
                <w:color w:val="000000"/>
              </w:rPr>
            </w:pPr>
            <w:r w:rsidRPr="0020360D">
              <w:rPr>
                <w:rFonts w:ascii="Arial Narrow" w:eastAsia="Arial Narrow" w:hAnsi="Arial Narrow" w:cs="Arial Narrow"/>
                <w:color w:val="000000"/>
              </w:rPr>
              <w:t>Отложенные налоговые активы</w:t>
            </w:r>
          </w:p>
        </w:tc>
        <w:tc>
          <w:tcPr>
            <w:tcW w:w="1756" w:type="dxa"/>
            <w:tcBorders>
              <w:top w:val="none" w:sz="4" w:space="0" w:color="000000"/>
              <w:left w:val="none" w:sz="4" w:space="0" w:color="000000"/>
              <w:bottom w:val="single" w:sz="8" w:space="0" w:color="000000"/>
              <w:right w:val="single" w:sz="8" w:space="0" w:color="000000"/>
            </w:tcBorders>
            <w:shd w:val="clear" w:color="FFFFFF" w:fill="FFFFFF"/>
            <w:vAlign w:val="center"/>
          </w:tcPr>
          <w:p w14:paraId="2843B636"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 xml:space="preserve"> 8 683 557   </w:t>
            </w:r>
          </w:p>
        </w:tc>
        <w:tc>
          <w:tcPr>
            <w:tcW w:w="1756" w:type="dxa"/>
            <w:tcBorders>
              <w:top w:val="none" w:sz="4" w:space="0" w:color="000000"/>
              <w:left w:val="none" w:sz="4" w:space="0" w:color="000000"/>
              <w:bottom w:val="single" w:sz="8" w:space="0" w:color="000000"/>
              <w:right w:val="single" w:sz="8" w:space="0" w:color="000000"/>
            </w:tcBorders>
            <w:shd w:val="clear" w:color="FFFFFF" w:fill="FFFFFF"/>
            <w:vAlign w:val="center"/>
          </w:tcPr>
          <w:p w14:paraId="48B1FE13"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 xml:space="preserve"> 190 455   </w:t>
            </w:r>
          </w:p>
        </w:tc>
        <w:tc>
          <w:tcPr>
            <w:tcW w:w="1486" w:type="dxa"/>
            <w:tcBorders>
              <w:top w:val="none" w:sz="4" w:space="0" w:color="000000"/>
              <w:left w:val="none" w:sz="4" w:space="0" w:color="000000"/>
              <w:bottom w:val="single" w:sz="8" w:space="0" w:color="000000"/>
              <w:right w:val="single" w:sz="8" w:space="0" w:color="000000"/>
            </w:tcBorders>
            <w:shd w:val="clear" w:color="FFFFFF" w:fill="FFFFFF"/>
            <w:vAlign w:val="center"/>
          </w:tcPr>
          <w:p w14:paraId="6F6CEB2D"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 xml:space="preserve"> 8 874 012   </w:t>
            </w:r>
          </w:p>
        </w:tc>
      </w:tr>
      <w:tr w:rsidR="00EF7562" w:rsidRPr="0020360D" w14:paraId="21F9F68F" w14:textId="77777777" w:rsidTr="00D7138E">
        <w:trPr>
          <w:trHeight w:val="454"/>
        </w:trPr>
        <w:tc>
          <w:tcPr>
            <w:tcW w:w="1124" w:type="dxa"/>
            <w:tcBorders>
              <w:top w:val="none" w:sz="4" w:space="0" w:color="000000"/>
              <w:left w:val="single" w:sz="8" w:space="0" w:color="000000"/>
              <w:bottom w:val="single" w:sz="8" w:space="0" w:color="000000"/>
              <w:right w:val="single" w:sz="8" w:space="0" w:color="000000"/>
            </w:tcBorders>
            <w:shd w:val="clear" w:color="FFFFFF" w:fill="FFFFFF"/>
            <w:vAlign w:val="center"/>
          </w:tcPr>
          <w:p w14:paraId="1A0141EC"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1340</w:t>
            </w:r>
          </w:p>
        </w:tc>
        <w:tc>
          <w:tcPr>
            <w:tcW w:w="3507" w:type="dxa"/>
            <w:tcBorders>
              <w:top w:val="none" w:sz="4" w:space="0" w:color="000000"/>
              <w:left w:val="none" w:sz="4" w:space="0" w:color="000000"/>
              <w:bottom w:val="single" w:sz="8" w:space="0" w:color="000000"/>
              <w:right w:val="single" w:sz="8" w:space="0" w:color="000000"/>
            </w:tcBorders>
            <w:shd w:val="clear" w:color="FFFFFF" w:fill="FFFFFF"/>
            <w:vAlign w:val="center"/>
          </w:tcPr>
          <w:p w14:paraId="3D4AB27B" w14:textId="77777777" w:rsidR="00EF7562" w:rsidRPr="0020360D" w:rsidRDefault="009972EB" w:rsidP="0020360D">
            <w:pPr>
              <w:keepNext/>
              <w:keepLines/>
              <w:ind w:left="57"/>
              <w:rPr>
                <w:rFonts w:ascii="Arial Narrow" w:eastAsia="Arial Narrow" w:hAnsi="Arial Narrow" w:cs="Arial Narrow"/>
                <w:color w:val="000000"/>
              </w:rPr>
            </w:pPr>
            <w:r w:rsidRPr="0020360D">
              <w:rPr>
                <w:rFonts w:ascii="Arial Narrow" w:eastAsia="Arial Narrow" w:hAnsi="Arial Narrow" w:cs="Arial Narrow"/>
                <w:color w:val="000000"/>
              </w:rPr>
              <w:t>Переоценка внеоборотных активов</w:t>
            </w:r>
          </w:p>
        </w:tc>
        <w:tc>
          <w:tcPr>
            <w:tcW w:w="1756" w:type="dxa"/>
            <w:tcBorders>
              <w:top w:val="none" w:sz="4" w:space="0" w:color="000000"/>
              <w:left w:val="none" w:sz="4" w:space="0" w:color="000000"/>
              <w:bottom w:val="single" w:sz="8" w:space="0" w:color="000000"/>
              <w:right w:val="single" w:sz="8" w:space="0" w:color="000000"/>
            </w:tcBorders>
            <w:shd w:val="clear" w:color="FFFFFF" w:fill="FFFFFF"/>
            <w:vAlign w:val="center"/>
          </w:tcPr>
          <w:p w14:paraId="75ADF7EA"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 xml:space="preserve"> 12 301 688   </w:t>
            </w:r>
          </w:p>
        </w:tc>
        <w:tc>
          <w:tcPr>
            <w:tcW w:w="1756" w:type="dxa"/>
            <w:tcBorders>
              <w:top w:val="none" w:sz="4" w:space="0" w:color="000000"/>
              <w:left w:val="none" w:sz="4" w:space="0" w:color="000000"/>
              <w:bottom w:val="single" w:sz="8" w:space="0" w:color="000000"/>
              <w:right w:val="single" w:sz="8" w:space="0" w:color="000000"/>
            </w:tcBorders>
            <w:shd w:val="clear" w:color="FFFFFF" w:fill="FFFFFF"/>
            <w:vAlign w:val="center"/>
          </w:tcPr>
          <w:p w14:paraId="2E0CC70B"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 xml:space="preserve">-2 441 468   </w:t>
            </w:r>
          </w:p>
        </w:tc>
        <w:tc>
          <w:tcPr>
            <w:tcW w:w="1486" w:type="dxa"/>
            <w:tcBorders>
              <w:top w:val="none" w:sz="4" w:space="0" w:color="000000"/>
              <w:left w:val="none" w:sz="4" w:space="0" w:color="000000"/>
              <w:bottom w:val="single" w:sz="8" w:space="0" w:color="000000"/>
              <w:right w:val="single" w:sz="8" w:space="0" w:color="000000"/>
            </w:tcBorders>
            <w:shd w:val="clear" w:color="FFFFFF" w:fill="FFFFFF"/>
            <w:vAlign w:val="center"/>
          </w:tcPr>
          <w:p w14:paraId="3B3CAE5D"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 xml:space="preserve"> 9 860 220   </w:t>
            </w:r>
          </w:p>
        </w:tc>
      </w:tr>
      <w:tr w:rsidR="00EF7562" w:rsidRPr="0020360D" w14:paraId="3E45EBEC" w14:textId="77777777" w:rsidTr="00D7138E">
        <w:trPr>
          <w:trHeight w:val="615"/>
        </w:trPr>
        <w:tc>
          <w:tcPr>
            <w:tcW w:w="1124" w:type="dxa"/>
            <w:tcBorders>
              <w:top w:val="none" w:sz="4" w:space="0" w:color="000000"/>
              <w:left w:val="single" w:sz="8" w:space="0" w:color="000000"/>
              <w:bottom w:val="single" w:sz="8" w:space="0" w:color="000000"/>
              <w:right w:val="single" w:sz="8" w:space="0" w:color="000000"/>
            </w:tcBorders>
            <w:shd w:val="clear" w:color="FFFFFF" w:fill="FFFFFF"/>
            <w:vAlign w:val="center"/>
          </w:tcPr>
          <w:p w14:paraId="0D749E73"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1370</w:t>
            </w:r>
          </w:p>
        </w:tc>
        <w:tc>
          <w:tcPr>
            <w:tcW w:w="3507" w:type="dxa"/>
            <w:tcBorders>
              <w:top w:val="none" w:sz="4" w:space="0" w:color="000000"/>
              <w:left w:val="none" w:sz="4" w:space="0" w:color="000000"/>
              <w:bottom w:val="single" w:sz="8" w:space="0" w:color="000000"/>
              <w:right w:val="single" w:sz="8" w:space="0" w:color="000000"/>
            </w:tcBorders>
            <w:shd w:val="clear" w:color="FFFFFF" w:fill="FFFFFF"/>
            <w:vAlign w:val="center"/>
          </w:tcPr>
          <w:p w14:paraId="4DEF54BA" w14:textId="77777777" w:rsidR="00EF7562" w:rsidRPr="0020360D" w:rsidRDefault="009972EB" w:rsidP="0020360D">
            <w:pPr>
              <w:keepNext/>
              <w:keepLines/>
              <w:ind w:left="57"/>
              <w:rPr>
                <w:rFonts w:ascii="Arial Narrow" w:eastAsia="Arial Narrow" w:hAnsi="Arial Narrow" w:cs="Arial Narrow"/>
                <w:color w:val="000000"/>
              </w:rPr>
            </w:pPr>
            <w:r w:rsidRPr="0020360D">
              <w:rPr>
                <w:rFonts w:ascii="Arial Narrow" w:eastAsia="Arial Narrow" w:hAnsi="Arial Narrow" w:cs="Arial Narrow"/>
                <w:color w:val="000000"/>
              </w:rPr>
              <w:t>Нераспределенная прибыль (непокрытый убыток)</w:t>
            </w:r>
          </w:p>
        </w:tc>
        <w:tc>
          <w:tcPr>
            <w:tcW w:w="1756" w:type="dxa"/>
            <w:tcBorders>
              <w:top w:val="none" w:sz="4" w:space="0" w:color="000000"/>
              <w:left w:val="none" w:sz="4" w:space="0" w:color="000000"/>
              <w:bottom w:val="single" w:sz="8" w:space="0" w:color="000000"/>
              <w:right w:val="single" w:sz="8" w:space="0" w:color="000000"/>
            </w:tcBorders>
            <w:shd w:val="clear" w:color="FFFFFF" w:fill="FFFFFF"/>
            <w:vAlign w:val="center"/>
          </w:tcPr>
          <w:p w14:paraId="71925130"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 xml:space="preserve">-15 779 494   </w:t>
            </w:r>
          </w:p>
        </w:tc>
        <w:tc>
          <w:tcPr>
            <w:tcW w:w="1756" w:type="dxa"/>
            <w:tcBorders>
              <w:top w:val="none" w:sz="4" w:space="0" w:color="000000"/>
              <w:left w:val="none" w:sz="4" w:space="0" w:color="000000"/>
              <w:bottom w:val="single" w:sz="8" w:space="0" w:color="000000"/>
              <w:right w:val="single" w:sz="8" w:space="0" w:color="000000"/>
            </w:tcBorders>
            <w:shd w:val="clear" w:color="FFFFFF" w:fill="FFFFFF"/>
            <w:vAlign w:val="center"/>
          </w:tcPr>
          <w:p w14:paraId="154194AD"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 xml:space="preserve"> 772 279   </w:t>
            </w:r>
          </w:p>
        </w:tc>
        <w:tc>
          <w:tcPr>
            <w:tcW w:w="1486" w:type="dxa"/>
            <w:tcBorders>
              <w:top w:val="none" w:sz="4" w:space="0" w:color="000000"/>
              <w:left w:val="none" w:sz="4" w:space="0" w:color="000000"/>
              <w:bottom w:val="single" w:sz="8" w:space="0" w:color="000000"/>
              <w:right w:val="single" w:sz="8" w:space="0" w:color="000000"/>
            </w:tcBorders>
            <w:shd w:val="clear" w:color="FFFFFF" w:fill="FFFFFF"/>
            <w:vAlign w:val="center"/>
          </w:tcPr>
          <w:p w14:paraId="0FF17C9A"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 xml:space="preserve">-15 007 215   </w:t>
            </w:r>
          </w:p>
        </w:tc>
      </w:tr>
      <w:tr w:rsidR="00EF7562" w:rsidRPr="0020360D" w14:paraId="09504A32" w14:textId="77777777" w:rsidTr="00D7138E">
        <w:trPr>
          <w:trHeight w:val="615"/>
        </w:trPr>
        <w:tc>
          <w:tcPr>
            <w:tcW w:w="1124" w:type="dxa"/>
            <w:tcBorders>
              <w:top w:val="none" w:sz="4" w:space="0" w:color="000000"/>
              <w:left w:val="single" w:sz="8" w:space="0" w:color="000000"/>
              <w:bottom w:val="single" w:sz="8" w:space="0" w:color="000000"/>
              <w:right w:val="single" w:sz="8" w:space="0" w:color="000000"/>
            </w:tcBorders>
            <w:shd w:val="clear" w:color="FFFFFF" w:fill="FFFFFF"/>
            <w:vAlign w:val="center"/>
          </w:tcPr>
          <w:p w14:paraId="1B789D9F"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1420</w:t>
            </w:r>
          </w:p>
        </w:tc>
        <w:tc>
          <w:tcPr>
            <w:tcW w:w="3507" w:type="dxa"/>
            <w:tcBorders>
              <w:top w:val="none" w:sz="4" w:space="0" w:color="000000"/>
              <w:left w:val="none" w:sz="4" w:space="0" w:color="000000"/>
              <w:bottom w:val="single" w:sz="8" w:space="0" w:color="000000"/>
              <w:right w:val="single" w:sz="8" w:space="0" w:color="000000"/>
            </w:tcBorders>
            <w:shd w:val="clear" w:color="FFFFFF" w:fill="FFFFFF"/>
            <w:vAlign w:val="center"/>
          </w:tcPr>
          <w:p w14:paraId="7D438AEA" w14:textId="77777777" w:rsidR="00EF7562" w:rsidRPr="0020360D" w:rsidRDefault="009972EB" w:rsidP="0020360D">
            <w:pPr>
              <w:keepNext/>
              <w:keepLines/>
              <w:ind w:left="57"/>
              <w:rPr>
                <w:rFonts w:ascii="Arial Narrow" w:eastAsia="Arial Narrow" w:hAnsi="Arial Narrow" w:cs="Arial Narrow"/>
                <w:color w:val="000000"/>
              </w:rPr>
            </w:pPr>
            <w:r w:rsidRPr="0020360D">
              <w:rPr>
                <w:rFonts w:ascii="Arial Narrow" w:eastAsia="Arial Narrow" w:hAnsi="Arial Narrow" w:cs="Arial Narrow"/>
                <w:color w:val="000000"/>
              </w:rPr>
              <w:t>Отложенные налоговые обязательства</w:t>
            </w:r>
          </w:p>
        </w:tc>
        <w:tc>
          <w:tcPr>
            <w:tcW w:w="1756" w:type="dxa"/>
            <w:tcBorders>
              <w:top w:val="none" w:sz="4" w:space="0" w:color="000000"/>
              <w:left w:val="none" w:sz="4" w:space="0" w:color="000000"/>
              <w:bottom w:val="single" w:sz="8" w:space="0" w:color="000000"/>
              <w:right w:val="single" w:sz="8" w:space="0" w:color="000000"/>
            </w:tcBorders>
            <w:shd w:val="clear" w:color="FFFFFF" w:fill="FFFFFF"/>
            <w:vAlign w:val="center"/>
          </w:tcPr>
          <w:p w14:paraId="23352F04"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 xml:space="preserve"> 2 331 478   </w:t>
            </w:r>
          </w:p>
        </w:tc>
        <w:tc>
          <w:tcPr>
            <w:tcW w:w="1756" w:type="dxa"/>
            <w:tcBorders>
              <w:top w:val="none" w:sz="4" w:space="0" w:color="000000"/>
              <w:left w:val="none" w:sz="4" w:space="0" w:color="000000"/>
              <w:bottom w:val="single" w:sz="8" w:space="0" w:color="000000"/>
              <w:right w:val="single" w:sz="8" w:space="0" w:color="000000"/>
            </w:tcBorders>
            <w:shd w:val="clear" w:color="FFFFFF" w:fill="FFFFFF"/>
            <w:vAlign w:val="center"/>
          </w:tcPr>
          <w:p w14:paraId="4A59779B"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 xml:space="preserve"> 1 859 644   </w:t>
            </w:r>
          </w:p>
        </w:tc>
        <w:tc>
          <w:tcPr>
            <w:tcW w:w="1486" w:type="dxa"/>
            <w:tcBorders>
              <w:top w:val="none" w:sz="4" w:space="0" w:color="000000"/>
              <w:left w:val="none" w:sz="4" w:space="0" w:color="000000"/>
              <w:bottom w:val="single" w:sz="8" w:space="0" w:color="000000"/>
              <w:right w:val="single" w:sz="8" w:space="0" w:color="000000"/>
            </w:tcBorders>
            <w:shd w:val="clear" w:color="FFFFFF" w:fill="FFFFFF"/>
            <w:vAlign w:val="center"/>
          </w:tcPr>
          <w:p w14:paraId="654E5644"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 xml:space="preserve"> 4 191 122   </w:t>
            </w:r>
          </w:p>
        </w:tc>
      </w:tr>
      <w:tr w:rsidR="00EF7562" w:rsidRPr="0020360D" w14:paraId="579A9137" w14:textId="77777777" w:rsidTr="00D7138E">
        <w:trPr>
          <w:trHeight w:val="615"/>
        </w:trPr>
        <w:tc>
          <w:tcPr>
            <w:tcW w:w="1124" w:type="dxa"/>
            <w:tcBorders>
              <w:top w:val="none" w:sz="4" w:space="0" w:color="000000"/>
              <w:left w:val="single" w:sz="8" w:space="0" w:color="000000"/>
              <w:bottom w:val="single" w:sz="8" w:space="0" w:color="000000"/>
              <w:right w:val="single" w:sz="8" w:space="0" w:color="000000"/>
            </w:tcBorders>
            <w:shd w:val="clear" w:color="FFFFFF" w:fill="FFFFFF"/>
            <w:vAlign w:val="center"/>
          </w:tcPr>
          <w:p w14:paraId="683B0B52"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2430</w:t>
            </w:r>
          </w:p>
        </w:tc>
        <w:tc>
          <w:tcPr>
            <w:tcW w:w="3507" w:type="dxa"/>
            <w:tcBorders>
              <w:top w:val="none" w:sz="4" w:space="0" w:color="000000"/>
              <w:left w:val="none" w:sz="4" w:space="0" w:color="000000"/>
              <w:bottom w:val="single" w:sz="8" w:space="0" w:color="000000"/>
              <w:right w:val="single" w:sz="8" w:space="0" w:color="000000"/>
            </w:tcBorders>
            <w:shd w:val="clear" w:color="FFFFFF" w:fill="FFFFFF"/>
            <w:vAlign w:val="center"/>
          </w:tcPr>
          <w:p w14:paraId="3C2E3A9B" w14:textId="77777777" w:rsidR="00EF7562" w:rsidRPr="0020360D" w:rsidRDefault="009972EB" w:rsidP="0020360D">
            <w:pPr>
              <w:keepNext/>
              <w:keepLines/>
              <w:ind w:left="57"/>
              <w:rPr>
                <w:rFonts w:ascii="Arial Narrow" w:eastAsia="Arial Narrow" w:hAnsi="Arial Narrow" w:cs="Arial Narrow"/>
                <w:color w:val="000000"/>
              </w:rPr>
            </w:pPr>
            <w:r w:rsidRPr="0020360D">
              <w:rPr>
                <w:rFonts w:ascii="Arial Narrow" w:eastAsia="Arial Narrow" w:hAnsi="Arial Narrow" w:cs="Arial Narrow"/>
                <w:color w:val="000000"/>
              </w:rPr>
              <w:t>Изменение отложенных налоговых обязательств</w:t>
            </w:r>
          </w:p>
        </w:tc>
        <w:tc>
          <w:tcPr>
            <w:tcW w:w="1756" w:type="dxa"/>
            <w:tcBorders>
              <w:top w:val="none" w:sz="4" w:space="0" w:color="000000"/>
              <w:left w:val="none" w:sz="4" w:space="0" w:color="000000"/>
              <w:bottom w:val="single" w:sz="8" w:space="0" w:color="000000"/>
              <w:right w:val="single" w:sz="8" w:space="0" w:color="000000"/>
            </w:tcBorders>
            <w:shd w:val="clear" w:color="FFFFFF" w:fill="FFFFFF"/>
            <w:vAlign w:val="center"/>
          </w:tcPr>
          <w:p w14:paraId="548B22C6"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 xml:space="preserve">-75 145   </w:t>
            </w:r>
          </w:p>
        </w:tc>
        <w:tc>
          <w:tcPr>
            <w:tcW w:w="1756" w:type="dxa"/>
            <w:tcBorders>
              <w:top w:val="none" w:sz="4" w:space="0" w:color="000000"/>
              <w:left w:val="none" w:sz="4" w:space="0" w:color="000000"/>
              <w:bottom w:val="single" w:sz="8" w:space="0" w:color="000000"/>
              <w:right w:val="single" w:sz="8" w:space="0" w:color="000000"/>
            </w:tcBorders>
            <w:shd w:val="clear" w:color="FFFFFF" w:fill="FFFFFF"/>
            <w:vAlign w:val="center"/>
          </w:tcPr>
          <w:p w14:paraId="78C1F74B"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 xml:space="preserve"> 113 501   </w:t>
            </w:r>
          </w:p>
        </w:tc>
        <w:tc>
          <w:tcPr>
            <w:tcW w:w="1486" w:type="dxa"/>
            <w:tcBorders>
              <w:top w:val="none" w:sz="4" w:space="0" w:color="000000"/>
              <w:left w:val="none" w:sz="4" w:space="0" w:color="000000"/>
              <w:bottom w:val="single" w:sz="8" w:space="0" w:color="000000"/>
              <w:right w:val="single" w:sz="8" w:space="0" w:color="000000"/>
            </w:tcBorders>
            <w:shd w:val="clear" w:color="FFFFFF" w:fill="FFFFFF"/>
            <w:vAlign w:val="center"/>
          </w:tcPr>
          <w:p w14:paraId="4438F1A1"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 xml:space="preserve"> 38 356   </w:t>
            </w:r>
          </w:p>
        </w:tc>
      </w:tr>
      <w:tr w:rsidR="00EF7562" w:rsidRPr="0020360D" w14:paraId="7D3873B4" w14:textId="77777777" w:rsidTr="00D7138E">
        <w:trPr>
          <w:trHeight w:val="615"/>
        </w:trPr>
        <w:tc>
          <w:tcPr>
            <w:tcW w:w="1124" w:type="dxa"/>
            <w:tcBorders>
              <w:top w:val="none" w:sz="4" w:space="0" w:color="000000"/>
              <w:left w:val="single" w:sz="8" w:space="0" w:color="000000"/>
              <w:bottom w:val="single" w:sz="8" w:space="0" w:color="000000"/>
              <w:right w:val="single" w:sz="8" w:space="0" w:color="000000"/>
            </w:tcBorders>
            <w:shd w:val="clear" w:color="FFFFFF" w:fill="FFFFFF"/>
            <w:vAlign w:val="center"/>
          </w:tcPr>
          <w:p w14:paraId="5FC1E21D"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2450</w:t>
            </w:r>
          </w:p>
        </w:tc>
        <w:tc>
          <w:tcPr>
            <w:tcW w:w="3507" w:type="dxa"/>
            <w:tcBorders>
              <w:top w:val="none" w:sz="4" w:space="0" w:color="000000"/>
              <w:left w:val="none" w:sz="4" w:space="0" w:color="000000"/>
              <w:bottom w:val="single" w:sz="8" w:space="0" w:color="000000"/>
              <w:right w:val="single" w:sz="8" w:space="0" w:color="000000"/>
            </w:tcBorders>
            <w:shd w:val="clear" w:color="FFFFFF" w:fill="FFFFFF"/>
            <w:vAlign w:val="center"/>
          </w:tcPr>
          <w:p w14:paraId="2C0C6B65" w14:textId="77777777" w:rsidR="00EF7562" w:rsidRPr="0020360D" w:rsidRDefault="009972EB" w:rsidP="0020360D">
            <w:pPr>
              <w:keepNext/>
              <w:keepLines/>
              <w:ind w:left="57"/>
              <w:rPr>
                <w:rFonts w:ascii="Arial Narrow" w:eastAsia="Arial Narrow" w:hAnsi="Arial Narrow" w:cs="Arial Narrow"/>
                <w:color w:val="000000"/>
              </w:rPr>
            </w:pPr>
            <w:r w:rsidRPr="0020360D">
              <w:rPr>
                <w:rFonts w:ascii="Arial Narrow" w:eastAsia="Arial Narrow" w:hAnsi="Arial Narrow" w:cs="Arial Narrow"/>
                <w:color w:val="000000"/>
              </w:rPr>
              <w:t>Изменение отложенных налоговых активов</w:t>
            </w:r>
          </w:p>
        </w:tc>
        <w:tc>
          <w:tcPr>
            <w:tcW w:w="1756" w:type="dxa"/>
            <w:tcBorders>
              <w:top w:val="none" w:sz="4" w:space="0" w:color="000000"/>
              <w:left w:val="none" w:sz="4" w:space="0" w:color="000000"/>
              <w:bottom w:val="single" w:sz="8" w:space="0" w:color="000000"/>
              <w:right w:val="single" w:sz="8" w:space="0" w:color="000000"/>
            </w:tcBorders>
            <w:shd w:val="clear" w:color="FFFFFF" w:fill="FFFFFF"/>
            <w:vAlign w:val="center"/>
          </w:tcPr>
          <w:p w14:paraId="7380DB01"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 xml:space="preserve"> 2 849 814   </w:t>
            </w:r>
          </w:p>
        </w:tc>
        <w:tc>
          <w:tcPr>
            <w:tcW w:w="1756" w:type="dxa"/>
            <w:tcBorders>
              <w:top w:val="none" w:sz="4" w:space="0" w:color="000000"/>
              <w:left w:val="none" w:sz="4" w:space="0" w:color="000000"/>
              <w:bottom w:val="single" w:sz="8" w:space="0" w:color="000000"/>
              <w:right w:val="single" w:sz="8" w:space="0" w:color="000000"/>
            </w:tcBorders>
            <w:shd w:val="clear" w:color="FFFFFF" w:fill="FFFFFF"/>
            <w:vAlign w:val="center"/>
          </w:tcPr>
          <w:p w14:paraId="315EA2FC"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 xml:space="preserve">-14 924   </w:t>
            </w:r>
          </w:p>
        </w:tc>
        <w:tc>
          <w:tcPr>
            <w:tcW w:w="1486" w:type="dxa"/>
            <w:tcBorders>
              <w:top w:val="none" w:sz="4" w:space="0" w:color="000000"/>
              <w:left w:val="none" w:sz="4" w:space="0" w:color="000000"/>
              <w:bottom w:val="single" w:sz="8" w:space="0" w:color="000000"/>
              <w:right w:val="single" w:sz="8" w:space="0" w:color="000000"/>
            </w:tcBorders>
            <w:shd w:val="clear" w:color="FFFFFF" w:fill="FFFFFF"/>
            <w:vAlign w:val="center"/>
          </w:tcPr>
          <w:p w14:paraId="169F6D80"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 xml:space="preserve"> 2 834 890   </w:t>
            </w:r>
          </w:p>
        </w:tc>
      </w:tr>
      <w:tr w:rsidR="00EF7562" w:rsidRPr="0020360D" w14:paraId="4D348340" w14:textId="77777777" w:rsidTr="00D7138E">
        <w:trPr>
          <w:trHeight w:val="315"/>
        </w:trPr>
        <w:tc>
          <w:tcPr>
            <w:tcW w:w="1124" w:type="dxa"/>
            <w:tcBorders>
              <w:top w:val="none" w:sz="4" w:space="0" w:color="000000"/>
              <w:left w:val="single" w:sz="8" w:space="0" w:color="000000"/>
              <w:bottom w:val="single" w:sz="8" w:space="0" w:color="000000"/>
              <w:right w:val="single" w:sz="8" w:space="0" w:color="000000"/>
            </w:tcBorders>
            <w:shd w:val="clear" w:color="FFFFFF" w:fill="FFFFFF"/>
            <w:vAlign w:val="center"/>
          </w:tcPr>
          <w:p w14:paraId="79BBC709"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2460</w:t>
            </w:r>
          </w:p>
        </w:tc>
        <w:tc>
          <w:tcPr>
            <w:tcW w:w="3507" w:type="dxa"/>
            <w:tcBorders>
              <w:top w:val="none" w:sz="4" w:space="0" w:color="000000"/>
              <w:left w:val="none" w:sz="4" w:space="0" w:color="000000"/>
              <w:bottom w:val="single" w:sz="8" w:space="0" w:color="000000"/>
              <w:right w:val="single" w:sz="8" w:space="0" w:color="000000"/>
            </w:tcBorders>
            <w:shd w:val="clear" w:color="FFFFFF" w:fill="FFFFFF"/>
            <w:vAlign w:val="center"/>
          </w:tcPr>
          <w:p w14:paraId="33CF8DD8" w14:textId="77777777" w:rsidR="00EF7562" w:rsidRPr="0020360D" w:rsidRDefault="009972EB" w:rsidP="0020360D">
            <w:pPr>
              <w:keepNext/>
              <w:keepLines/>
              <w:ind w:left="57"/>
              <w:rPr>
                <w:rFonts w:ascii="Arial Narrow" w:eastAsia="Arial Narrow" w:hAnsi="Arial Narrow" w:cs="Arial Narrow"/>
                <w:color w:val="000000"/>
              </w:rPr>
            </w:pPr>
            <w:r w:rsidRPr="0020360D">
              <w:rPr>
                <w:rFonts w:ascii="Arial Narrow" w:eastAsia="Arial Narrow" w:hAnsi="Arial Narrow" w:cs="Arial Narrow"/>
                <w:color w:val="000000"/>
              </w:rPr>
              <w:t>Прочее</w:t>
            </w:r>
          </w:p>
        </w:tc>
        <w:tc>
          <w:tcPr>
            <w:tcW w:w="1756" w:type="dxa"/>
            <w:tcBorders>
              <w:top w:val="none" w:sz="4" w:space="0" w:color="000000"/>
              <w:left w:val="none" w:sz="4" w:space="0" w:color="000000"/>
              <w:bottom w:val="single" w:sz="8" w:space="0" w:color="000000"/>
              <w:right w:val="single" w:sz="8" w:space="0" w:color="000000"/>
            </w:tcBorders>
            <w:shd w:val="clear" w:color="FFFFFF" w:fill="FFFFFF"/>
            <w:vAlign w:val="center"/>
          </w:tcPr>
          <w:p w14:paraId="3C816EC3"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 xml:space="preserve"> 204 464   </w:t>
            </w:r>
          </w:p>
        </w:tc>
        <w:tc>
          <w:tcPr>
            <w:tcW w:w="1756" w:type="dxa"/>
            <w:tcBorders>
              <w:top w:val="none" w:sz="4" w:space="0" w:color="000000"/>
              <w:left w:val="none" w:sz="4" w:space="0" w:color="000000"/>
              <w:bottom w:val="single" w:sz="8" w:space="0" w:color="000000"/>
              <w:right w:val="single" w:sz="8" w:space="0" w:color="000000"/>
            </w:tcBorders>
            <w:shd w:val="clear" w:color="FFFFFF" w:fill="FFFFFF"/>
            <w:vAlign w:val="center"/>
          </w:tcPr>
          <w:p w14:paraId="4C82F9C5"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 xml:space="preserve">-     </w:t>
            </w:r>
          </w:p>
        </w:tc>
        <w:tc>
          <w:tcPr>
            <w:tcW w:w="1486" w:type="dxa"/>
            <w:tcBorders>
              <w:top w:val="none" w:sz="4" w:space="0" w:color="000000"/>
              <w:left w:val="none" w:sz="4" w:space="0" w:color="000000"/>
              <w:bottom w:val="single" w:sz="8" w:space="0" w:color="000000"/>
              <w:right w:val="single" w:sz="8" w:space="0" w:color="000000"/>
            </w:tcBorders>
            <w:shd w:val="clear" w:color="FFFFFF" w:fill="FFFFFF"/>
            <w:vAlign w:val="center"/>
          </w:tcPr>
          <w:p w14:paraId="57B4C69E"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 xml:space="preserve"> 204 464   </w:t>
            </w:r>
          </w:p>
        </w:tc>
      </w:tr>
      <w:tr w:rsidR="00EF7562" w:rsidRPr="0020360D" w14:paraId="420D6816" w14:textId="77777777" w:rsidTr="00D7138E">
        <w:trPr>
          <w:trHeight w:val="315"/>
        </w:trPr>
        <w:tc>
          <w:tcPr>
            <w:tcW w:w="1124" w:type="dxa"/>
            <w:tcBorders>
              <w:top w:val="none" w:sz="4" w:space="0" w:color="000000"/>
              <w:left w:val="single" w:sz="8" w:space="0" w:color="000000"/>
              <w:bottom w:val="single" w:sz="8" w:space="0" w:color="000000"/>
              <w:right w:val="single" w:sz="8" w:space="0" w:color="000000"/>
            </w:tcBorders>
            <w:shd w:val="clear" w:color="FFFFFF" w:fill="FFFFFF"/>
            <w:vAlign w:val="center"/>
          </w:tcPr>
          <w:p w14:paraId="729BFEA5"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2412</w:t>
            </w:r>
          </w:p>
        </w:tc>
        <w:tc>
          <w:tcPr>
            <w:tcW w:w="3507" w:type="dxa"/>
            <w:tcBorders>
              <w:top w:val="none" w:sz="4" w:space="0" w:color="000000"/>
              <w:left w:val="none" w:sz="4" w:space="0" w:color="000000"/>
              <w:bottom w:val="single" w:sz="8" w:space="0" w:color="000000"/>
              <w:right w:val="single" w:sz="8" w:space="0" w:color="000000"/>
            </w:tcBorders>
            <w:shd w:val="clear" w:color="FFFFFF" w:fill="FFFFFF"/>
            <w:vAlign w:val="center"/>
          </w:tcPr>
          <w:p w14:paraId="6584FC52" w14:textId="77777777" w:rsidR="00EF7562" w:rsidRPr="0020360D" w:rsidRDefault="009972EB" w:rsidP="0020360D">
            <w:pPr>
              <w:keepNext/>
              <w:keepLines/>
              <w:ind w:left="57"/>
              <w:rPr>
                <w:rFonts w:ascii="Arial Narrow" w:eastAsia="Arial Narrow" w:hAnsi="Arial Narrow" w:cs="Arial Narrow"/>
                <w:color w:val="000000"/>
              </w:rPr>
            </w:pPr>
            <w:r w:rsidRPr="0020360D">
              <w:rPr>
                <w:rFonts w:ascii="Arial Narrow" w:eastAsia="Arial Narrow" w:hAnsi="Arial Narrow" w:cs="Arial Narrow"/>
                <w:color w:val="000000"/>
              </w:rPr>
              <w:t>Отложенный налог на прибыль</w:t>
            </w:r>
          </w:p>
        </w:tc>
        <w:tc>
          <w:tcPr>
            <w:tcW w:w="1756" w:type="dxa"/>
            <w:tcBorders>
              <w:top w:val="none" w:sz="4" w:space="0" w:color="000000"/>
              <w:left w:val="none" w:sz="4" w:space="0" w:color="000000"/>
              <w:bottom w:val="single" w:sz="8" w:space="0" w:color="000000"/>
              <w:right w:val="single" w:sz="8" w:space="0" w:color="000000"/>
            </w:tcBorders>
            <w:shd w:val="clear" w:color="FFFFFF" w:fill="FFFFFF"/>
            <w:vAlign w:val="center"/>
          </w:tcPr>
          <w:p w14:paraId="39D0C3B6"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 xml:space="preserve"> 2 774 669   </w:t>
            </w:r>
          </w:p>
        </w:tc>
        <w:tc>
          <w:tcPr>
            <w:tcW w:w="1756" w:type="dxa"/>
            <w:tcBorders>
              <w:top w:val="none" w:sz="4" w:space="0" w:color="000000"/>
              <w:left w:val="none" w:sz="4" w:space="0" w:color="000000"/>
              <w:bottom w:val="single" w:sz="8" w:space="0" w:color="000000"/>
              <w:right w:val="single" w:sz="8" w:space="0" w:color="000000"/>
            </w:tcBorders>
            <w:shd w:val="clear" w:color="FFFFFF" w:fill="FFFFFF"/>
            <w:vAlign w:val="center"/>
          </w:tcPr>
          <w:p w14:paraId="18F0E281"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 xml:space="preserve"> 98 577   </w:t>
            </w:r>
          </w:p>
        </w:tc>
        <w:tc>
          <w:tcPr>
            <w:tcW w:w="1486" w:type="dxa"/>
            <w:tcBorders>
              <w:top w:val="none" w:sz="4" w:space="0" w:color="000000"/>
              <w:left w:val="none" w:sz="4" w:space="0" w:color="000000"/>
              <w:bottom w:val="single" w:sz="8" w:space="0" w:color="000000"/>
              <w:right w:val="single" w:sz="8" w:space="0" w:color="000000"/>
            </w:tcBorders>
            <w:shd w:val="clear" w:color="FFFFFF" w:fill="FFFFFF"/>
            <w:vAlign w:val="center"/>
          </w:tcPr>
          <w:p w14:paraId="6C2E29FB"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 xml:space="preserve"> 2 873 246   </w:t>
            </w:r>
          </w:p>
        </w:tc>
      </w:tr>
      <w:tr w:rsidR="00EF7562" w:rsidRPr="0020360D" w14:paraId="7910BDB2" w14:textId="77777777" w:rsidTr="00D7138E">
        <w:trPr>
          <w:trHeight w:val="615"/>
        </w:trPr>
        <w:tc>
          <w:tcPr>
            <w:tcW w:w="1124" w:type="dxa"/>
            <w:tcBorders>
              <w:top w:val="single" w:sz="4" w:space="0" w:color="000000"/>
              <w:left w:val="single" w:sz="8" w:space="0" w:color="000000"/>
              <w:bottom w:val="single" w:sz="8" w:space="0" w:color="000000"/>
              <w:right w:val="single" w:sz="8" w:space="0" w:color="000000"/>
            </w:tcBorders>
            <w:shd w:val="clear" w:color="FFFFFF" w:fill="FFFFFF"/>
            <w:vAlign w:val="center"/>
          </w:tcPr>
          <w:p w14:paraId="175EEF08"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2500</w:t>
            </w:r>
          </w:p>
        </w:tc>
        <w:tc>
          <w:tcPr>
            <w:tcW w:w="3507" w:type="dxa"/>
            <w:tcBorders>
              <w:top w:val="single" w:sz="4" w:space="0" w:color="000000"/>
              <w:left w:val="none" w:sz="4" w:space="0" w:color="000000"/>
              <w:bottom w:val="single" w:sz="8" w:space="0" w:color="000000"/>
              <w:right w:val="single" w:sz="8" w:space="0" w:color="000000"/>
            </w:tcBorders>
            <w:shd w:val="clear" w:color="FFFFFF" w:fill="FFFFFF"/>
            <w:vAlign w:val="center"/>
          </w:tcPr>
          <w:p w14:paraId="3004D3FC" w14:textId="77777777" w:rsidR="00EF7562" w:rsidRPr="0020360D" w:rsidRDefault="009972EB" w:rsidP="0020360D">
            <w:pPr>
              <w:keepNext/>
              <w:keepLines/>
              <w:ind w:left="57"/>
              <w:rPr>
                <w:rFonts w:ascii="Arial Narrow" w:eastAsia="Arial Narrow" w:hAnsi="Arial Narrow" w:cs="Arial Narrow"/>
                <w:color w:val="000000"/>
              </w:rPr>
            </w:pPr>
            <w:r w:rsidRPr="0020360D">
              <w:rPr>
                <w:rFonts w:ascii="Arial Narrow" w:eastAsia="Arial Narrow" w:hAnsi="Arial Narrow" w:cs="Arial Narrow"/>
                <w:color w:val="000000"/>
              </w:rPr>
              <w:t>Совокупный финансовый результат периода</w:t>
            </w:r>
          </w:p>
        </w:tc>
        <w:tc>
          <w:tcPr>
            <w:tcW w:w="1756" w:type="dxa"/>
            <w:tcBorders>
              <w:top w:val="single" w:sz="4" w:space="0" w:color="000000"/>
              <w:left w:val="none" w:sz="4" w:space="0" w:color="000000"/>
              <w:bottom w:val="single" w:sz="8" w:space="0" w:color="000000"/>
              <w:right w:val="single" w:sz="8" w:space="0" w:color="000000"/>
            </w:tcBorders>
            <w:shd w:val="clear" w:color="FFFFFF" w:fill="FFFFFF"/>
            <w:vAlign w:val="center"/>
          </w:tcPr>
          <w:p w14:paraId="4445285D"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 xml:space="preserve">-12 089 721   </w:t>
            </w:r>
          </w:p>
        </w:tc>
        <w:tc>
          <w:tcPr>
            <w:tcW w:w="1756" w:type="dxa"/>
            <w:tcBorders>
              <w:top w:val="single" w:sz="4" w:space="0" w:color="000000"/>
              <w:left w:val="none" w:sz="4" w:space="0" w:color="000000"/>
              <w:bottom w:val="single" w:sz="8" w:space="0" w:color="000000"/>
              <w:right w:val="single" w:sz="8" w:space="0" w:color="000000"/>
            </w:tcBorders>
            <w:shd w:val="clear" w:color="FFFFFF" w:fill="FFFFFF"/>
            <w:vAlign w:val="center"/>
          </w:tcPr>
          <w:p w14:paraId="2C2A4C02"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 xml:space="preserve"> 98 577   </w:t>
            </w:r>
          </w:p>
        </w:tc>
        <w:tc>
          <w:tcPr>
            <w:tcW w:w="1486" w:type="dxa"/>
            <w:tcBorders>
              <w:top w:val="single" w:sz="4" w:space="0" w:color="000000"/>
              <w:left w:val="none" w:sz="4" w:space="0" w:color="000000"/>
              <w:bottom w:val="single" w:sz="8" w:space="0" w:color="000000"/>
              <w:right w:val="single" w:sz="8" w:space="0" w:color="000000"/>
            </w:tcBorders>
            <w:shd w:val="clear" w:color="FFFFFF" w:fill="FFFFFF"/>
            <w:vAlign w:val="center"/>
          </w:tcPr>
          <w:p w14:paraId="6DB2A27E"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 xml:space="preserve">-11 991 144   </w:t>
            </w:r>
          </w:p>
        </w:tc>
      </w:tr>
      <w:tr w:rsidR="00EF7562" w:rsidRPr="0020360D" w14:paraId="1E5D2465" w14:textId="77777777" w:rsidTr="00D7138E">
        <w:trPr>
          <w:trHeight w:val="315"/>
        </w:trPr>
        <w:tc>
          <w:tcPr>
            <w:tcW w:w="1124" w:type="dxa"/>
            <w:tcBorders>
              <w:top w:val="none" w:sz="4" w:space="0" w:color="000000"/>
              <w:left w:val="single" w:sz="8" w:space="0" w:color="000000"/>
              <w:bottom w:val="single" w:sz="8" w:space="0" w:color="000000"/>
              <w:right w:val="single" w:sz="8" w:space="0" w:color="000000"/>
            </w:tcBorders>
            <w:shd w:val="clear" w:color="FFFFFF" w:fill="FFFFFF"/>
            <w:vAlign w:val="center"/>
          </w:tcPr>
          <w:p w14:paraId="124A54AC"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3600</w:t>
            </w:r>
          </w:p>
        </w:tc>
        <w:tc>
          <w:tcPr>
            <w:tcW w:w="3507" w:type="dxa"/>
            <w:tcBorders>
              <w:top w:val="none" w:sz="4" w:space="0" w:color="000000"/>
              <w:left w:val="none" w:sz="4" w:space="0" w:color="000000"/>
              <w:bottom w:val="single" w:sz="8" w:space="0" w:color="000000"/>
              <w:right w:val="single" w:sz="8" w:space="0" w:color="000000"/>
            </w:tcBorders>
            <w:shd w:val="clear" w:color="FFFFFF" w:fill="FFFFFF"/>
            <w:vAlign w:val="center"/>
          </w:tcPr>
          <w:p w14:paraId="489EF977" w14:textId="77777777" w:rsidR="00EF7562" w:rsidRPr="0020360D" w:rsidRDefault="009972EB" w:rsidP="0020360D">
            <w:pPr>
              <w:keepNext/>
              <w:keepLines/>
              <w:ind w:left="57"/>
              <w:rPr>
                <w:rFonts w:ascii="Arial Narrow" w:eastAsia="Arial Narrow" w:hAnsi="Arial Narrow" w:cs="Arial Narrow"/>
                <w:color w:val="000000"/>
              </w:rPr>
            </w:pPr>
            <w:r w:rsidRPr="0020360D">
              <w:rPr>
                <w:rFonts w:ascii="Arial Narrow" w:eastAsia="Arial Narrow" w:hAnsi="Arial Narrow" w:cs="Arial Narrow"/>
                <w:color w:val="000000"/>
              </w:rPr>
              <w:t>Чистые активы</w:t>
            </w:r>
          </w:p>
        </w:tc>
        <w:tc>
          <w:tcPr>
            <w:tcW w:w="1756" w:type="dxa"/>
            <w:tcBorders>
              <w:top w:val="none" w:sz="4" w:space="0" w:color="000000"/>
              <w:left w:val="none" w:sz="4" w:space="0" w:color="000000"/>
              <w:bottom w:val="single" w:sz="8" w:space="0" w:color="000000"/>
              <w:right w:val="single" w:sz="8" w:space="0" w:color="000000"/>
            </w:tcBorders>
            <w:shd w:val="clear" w:color="FFFFFF" w:fill="FFFFFF"/>
            <w:vAlign w:val="center"/>
          </w:tcPr>
          <w:p w14:paraId="15D51FCD"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 xml:space="preserve">-3 047 322   </w:t>
            </w:r>
          </w:p>
        </w:tc>
        <w:tc>
          <w:tcPr>
            <w:tcW w:w="1756" w:type="dxa"/>
            <w:tcBorders>
              <w:top w:val="none" w:sz="4" w:space="0" w:color="000000"/>
              <w:left w:val="none" w:sz="4" w:space="0" w:color="000000"/>
              <w:bottom w:val="single" w:sz="8" w:space="0" w:color="000000"/>
              <w:right w:val="single" w:sz="8" w:space="0" w:color="000000"/>
            </w:tcBorders>
            <w:shd w:val="clear" w:color="FFFFFF" w:fill="FFFFFF"/>
            <w:vAlign w:val="center"/>
          </w:tcPr>
          <w:p w14:paraId="2C31BF96"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 xml:space="preserve">-1 669 189   </w:t>
            </w:r>
          </w:p>
        </w:tc>
        <w:tc>
          <w:tcPr>
            <w:tcW w:w="1486" w:type="dxa"/>
            <w:tcBorders>
              <w:top w:val="none" w:sz="4" w:space="0" w:color="000000"/>
              <w:left w:val="none" w:sz="4" w:space="0" w:color="000000"/>
              <w:bottom w:val="single" w:sz="8" w:space="0" w:color="000000"/>
              <w:right w:val="single" w:sz="8" w:space="0" w:color="000000"/>
            </w:tcBorders>
            <w:shd w:val="clear" w:color="FFFFFF" w:fill="FFFFFF"/>
            <w:vAlign w:val="center"/>
          </w:tcPr>
          <w:p w14:paraId="0B8F953E"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 xml:space="preserve">-4 716 511   </w:t>
            </w:r>
          </w:p>
        </w:tc>
      </w:tr>
      <w:tr w:rsidR="00EF7562" w:rsidRPr="0020360D" w14:paraId="11A2AC01" w14:textId="77777777" w:rsidTr="00D7138E">
        <w:trPr>
          <w:trHeight w:val="315"/>
        </w:trPr>
        <w:tc>
          <w:tcPr>
            <w:tcW w:w="9629" w:type="dxa"/>
            <w:gridSpan w:val="5"/>
            <w:tcBorders>
              <w:top w:val="single" w:sz="8" w:space="0" w:color="000000"/>
              <w:left w:val="single" w:sz="8" w:space="0" w:color="000000"/>
              <w:bottom w:val="single" w:sz="8" w:space="0" w:color="000000"/>
              <w:right w:val="single" w:sz="8" w:space="0" w:color="000000"/>
            </w:tcBorders>
            <w:shd w:val="clear" w:color="FFFFFF" w:fill="FFFFFF"/>
            <w:vAlign w:val="center"/>
          </w:tcPr>
          <w:p w14:paraId="764A0B5B"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Корректировки показателей 2018 года</w:t>
            </w:r>
          </w:p>
        </w:tc>
      </w:tr>
      <w:tr w:rsidR="00EF7562" w:rsidRPr="0020360D" w14:paraId="024A27C7" w14:textId="77777777" w:rsidTr="00D7138E">
        <w:trPr>
          <w:trHeight w:val="315"/>
        </w:trPr>
        <w:tc>
          <w:tcPr>
            <w:tcW w:w="1124" w:type="dxa"/>
            <w:tcBorders>
              <w:top w:val="none" w:sz="4" w:space="0" w:color="000000"/>
              <w:left w:val="single" w:sz="8" w:space="0" w:color="000000"/>
              <w:bottom w:val="single" w:sz="8" w:space="0" w:color="000000"/>
              <w:right w:val="single" w:sz="8" w:space="0" w:color="000000"/>
            </w:tcBorders>
            <w:shd w:val="clear" w:color="FFFFFF" w:fill="FFFFFF"/>
            <w:vAlign w:val="center"/>
          </w:tcPr>
          <w:p w14:paraId="28AD6547"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1180</w:t>
            </w:r>
          </w:p>
        </w:tc>
        <w:tc>
          <w:tcPr>
            <w:tcW w:w="3507" w:type="dxa"/>
            <w:tcBorders>
              <w:top w:val="none" w:sz="4" w:space="0" w:color="000000"/>
              <w:left w:val="none" w:sz="4" w:space="0" w:color="000000"/>
              <w:bottom w:val="single" w:sz="8" w:space="0" w:color="000000"/>
              <w:right w:val="single" w:sz="8" w:space="0" w:color="000000"/>
            </w:tcBorders>
            <w:shd w:val="clear" w:color="FFFFFF" w:fill="FFFFFF"/>
            <w:vAlign w:val="center"/>
          </w:tcPr>
          <w:p w14:paraId="1F131023" w14:textId="77777777" w:rsidR="00EF7562" w:rsidRPr="0020360D" w:rsidRDefault="009972EB" w:rsidP="0020360D">
            <w:pPr>
              <w:keepNext/>
              <w:keepLines/>
              <w:ind w:left="57"/>
              <w:rPr>
                <w:rFonts w:ascii="Arial Narrow" w:eastAsia="Arial Narrow" w:hAnsi="Arial Narrow" w:cs="Arial Narrow"/>
                <w:color w:val="000000"/>
              </w:rPr>
            </w:pPr>
            <w:r w:rsidRPr="0020360D">
              <w:rPr>
                <w:rFonts w:ascii="Arial Narrow" w:eastAsia="Arial Narrow" w:hAnsi="Arial Narrow" w:cs="Arial Narrow"/>
                <w:color w:val="000000"/>
              </w:rPr>
              <w:t>Отложенные налоговые активы</w:t>
            </w:r>
          </w:p>
        </w:tc>
        <w:tc>
          <w:tcPr>
            <w:tcW w:w="1756" w:type="dxa"/>
            <w:tcBorders>
              <w:top w:val="none" w:sz="4" w:space="0" w:color="000000"/>
              <w:left w:val="none" w:sz="4" w:space="0" w:color="000000"/>
              <w:bottom w:val="single" w:sz="8" w:space="0" w:color="000000"/>
              <w:right w:val="single" w:sz="8" w:space="0" w:color="000000"/>
            </w:tcBorders>
            <w:shd w:val="clear" w:color="FFFFFF" w:fill="FFFFFF"/>
            <w:vAlign w:val="center"/>
          </w:tcPr>
          <w:p w14:paraId="395EE329"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 xml:space="preserve"> 5 852 854   </w:t>
            </w:r>
          </w:p>
        </w:tc>
        <w:tc>
          <w:tcPr>
            <w:tcW w:w="1756" w:type="dxa"/>
            <w:tcBorders>
              <w:top w:val="none" w:sz="4" w:space="0" w:color="000000"/>
              <w:left w:val="none" w:sz="4" w:space="0" w:color="000000"/>
              <w:bottom w:val="single" w:sz="8" w:space="0" w:color="000000"/>
              <w:right w:val="single" w:sz="8" w:space="0" w:color="000000"/>
            </w:tcBorders>
            <w:shd w:val="clear" w:color="FFFFFF" w:fill="FFFFFF"/>
            <w:vAlign w:val="center"/>
          </w:tcPr>
          <w:p w14:paraId="083D6A93"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 xml:space="preserve"> 205 379   </w:t>
            </w:r>
          </w:p>
        </w:tc>
        <w:tc>
          <w:tcPr>
            <w:tcW w:w="1486" w:type="dxa"/>
            <w:tcBorders>
              <w:top w:val="none" w:sz="4" w:space="0" w:color="000000"/>
              <w:left w:val="none" w:sz="4" w:space="0" w:color="000000"/>
              <w:bottom w:val="single" w:sz="8" w:space="0" w:color="000000"/>
              <w:right w:val="single" w:sz="8" w:space="0" w:color="000000"/>
            </w:tcBorders>
            <w:shd w:val="clear" w:color="FFFFFF" w:fill="FFFFFF"/>
            <w:vAlign w:val="center"/>
          </w:tcPr>
          <w:p w14:paraId="372E323D"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 xml:space="preserve"> 6 058 233   </w:t>
            </w:r>
          </w:p>
        </w:tc>
      </w:tr>
      <w:tr w:rsidR="00EF7562" w:rsidRPr="0020360D" w14:paraId="62699820" w14:textId="77777777" w:rsidTr="00D7138E">
        <w:trPr>
          <w:trHeight w:val="459"/>
        </w:trPr>
        <w:tc>
          <w:tcPr>
            <w:tcW w:w="1124" w:type="dxa"/>
            <w:tcBorders>
              <w:top w:val="none" w:sz="4" w:space="0" w:color="000000"/>
              <w:left w:val="single" w:sz="8" w:space="0" w:color="000000"/>
              <w:bottom w:val="single" w:sz="8" w:space="0" w:color="000000"/>
              <w:right w:val="single" w:sz="8" w:space="0" w:color="000000"/>
            </w:tcBorders>
            <w:shd w:val="clear" w:color="FFFFFF" w:fill="FFFFFF"/>
            <w:vAlign w:val="center"/>
          </w:tcPr>
          <w:p w14:paraId="71E4BA0F"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1340</w:t>
            </w:r>
          </w:p>
        </w:tc>
        <w:tc>
          <w:tcPr>
            <w:tcW w:w="3507" w:type="dxa"/>
            <w:tcBorders>
              <w:top w:val="none" w:sz="4" w:space="0" w:color="000000"/>
              <w:left w:val="none" w:sz="4" w:space="0" w:color="000000"/>
              <w:bottom w:val="single" w:sz="8" w:space="0" w:color="000000"/>
              <w:right w:val="single" w:sz="8" w:space="0" w:color="000000"/>
            </w:tcBorders>
            <w:shd w:val="clear" w:color="FFFFFF" w:fill="FFFFFF"/>
            <w:vAlign w:val="center"/>
          </w:tcPr>
          <w:p w14:paraId="6EC2B734" w14:textId="77777777" w:rsidR="00EF7562" w:rsidRPr="0020360D" w:rsidRDefault="009972EB" w:rsidP="0020360D">
            <w:pPr>
              <w:keepNext/>
              <w:keepLines/>
              <w:ind w:left="57"/>
              <w:rPr>
                <w:rFonts w:ascii="Arial Narrow" w:eastAsia="Arial Narrow" w:hAnsi="Arial Narrow" w:cs="Arial Narrow"/>
                <w:color w:val="000000"/>
              </w:rPr>
            </w:pPr>
            <w:r w:rsidRPr="0020360D">
              <w:rPr>
                <w:rFonts w:ascii="Arial Narrow" w:eastAsia="Arial Narrow" w:hAnsi="Arial Narrow" w:cs="Arial Narrow"/>
                <w:color w:val="000000"/>
              </w:rPr>
              <w:t>Переоценка внеоборотных активов</w:t>
            </w:r>
          </w:p>
        </w:tc>
        <w:tc>
          <w:tcPr>
            <w:tcW w:w="1756" w:type="dxa"/>
            <w:tcBorders>
              <w:top w:val="none" w:sz="4" w:space="0" w:color="000000"/>
              <w:left w:val="none" w:sz="4" w:space="0" w:color="000000"/>
              <w:bottom w:val="single" w:sz="8" w:space="0" w:color="000000"/>
              <w:right w:val="single" w:sz="8" w:space="0" w:color="000000"/>
            </w:tcBorders>
            <w:shd w:val="clear" w:color="FFFFFF" w:fill="FFFFFF"/>
            <w:vAlign w:val="center"/>
          </w:tcPr>
          <w:p w14:paraId="3EFB2A12"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 xml:space="preserve"> 14 028 929   </w:t>
            </w:r>
          </w:p>
        </w:tc>
        <w:tc>
          <w:tcPr>
            <w:tcW w:w="1756" w:type="dxa"/>
            <w:tcBorders>
              <w:top w:val="none" w:sz="4" w:space="0" w:color="000000"/>
              <w:left w:val="none" w:sz="4" w:space="0" w:color="000000"/>
              <w:bottom w:val="single" w:sz="8" w:space="0" w:color="000000"/>
              <w:right w:val="single" w:sz="8" w:space="0" w:color="000000"/>
            </w:tcBorders>
            <w:shd w:val="clear" w:color="FFFFFF" w:fill="FFFFFF"/>
            <w:vAlign w:val="center"/>
          </w:tcPr>
          <w:p w14:paraId="4489C8D5"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 xml:space="preserve">-2 441 468   </w:t>
            </w:r>
          </w:p>
        </w:tc>
        <w:tc>
          <w:tcPr>
            <w:tcW w:w="1486" w:type="dxa"/>
            <w:tcBorders>
              <w:top w:val="none" w:sz="4" w:space="0" w:color="000000"/>
              <w:left w:val="none" w:sz="4" w:space="0" w:color="000000"/>
              <w:bottom w:val="single" w:sz="8" w:space="0" w:color="000000"/>
              <w:right w:val="single" w:sz="8" w:space="0" w:color="000000"/>
            </w:tcBorders>
            <w:shd w:val="clear" w:color="FFFFFF" w:fill="FFFFFF"/>
            <w:vAlign w:val="center"/>
          </w:tcPr>
          <w:p w14:paraId="74EA7A7A"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 xml:space="preserve"> 11 587 461   </w:t>
            </w:r>
          </w:p>
        </w:tc>
      </w:tr>
      <w:tr w:rsidR="00EF7562" w:rsidRPr="0020360D" w14:paraId="0B1C3D4D" w14:textId="77777777" w:rsidTr="00D7138E">
        <w:trPr>
          <w:trHeight w:val="615"/>
        </w:trPr>
        <w:tc>
          <w:tcPr>
            <w:tcW w:w="1124" w:type="dxa"/>
            <w:tcBorders>
              <w:top w:val="none" w:sz="4" w:space="0" w:color="000000"/>
              <w:left w:val="single" w:sz="8" w:space="0" w:color="000000"/>
              <w:bottom w:val="single" w:sz="8" w:space="0" w:color="000000"/>
              <w:right w:val="single" w:sz="8" w:space="0" w:color="000000"/>
            </w:tcBorders>
            <w:shd w:val="clear" w:color="FFFFFF" w:fill="FFFFFF"/>
            <w:vAlign w:val="center"/>
          </w:tcPr>
          <w:p w14:paraId="07FDDC92"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1370</w:t>
            </w:r>
          </w:p>
        </w:tc>
        <w:tc>
          <w:tcPr>
            <w:tcW w:w="3507" w:type="dxa"/>
            <w:tcBorders>
              <w:top w:val="none" w:sz="4" w:space="0" w:color="000000"/>
              <w:left w:val="none" w:sz="4" w:space="0" w:color="000000"/>
              <w:bottom w:val="single" w:sz="8" w:space="0" w:color="000000"/>
              <w:right w:val="single" w:sz="8" w:space="0" w:color="000000"/>
            </w:tcBorders>
            <w:shd w:val="clear" w:color="FFFFFF" w:fill="FFFFFF"/>
            <w:vAlign w:val="center"/>
          </w:tcPr>
          <w:p w14:paraId="31037175" w14:textId="77777777" w:rsidR="00EF7562" w:rsidRPr="0020360D" w:rsidRDefault="009972EB" w:rsidP="0020360D">
            <w:pPr>
              <w:keepNext/>
              <w:keepLines/>
              <w:ind w:left="57"/>
              <w:rPr>
                <w:rFonts w:ascii="Arial Narrow" w:eastAsia="Arial Narrow" w:hAnsi="Arial Narrow" w:cs="Arial Narrow"/>
                <w:color w:val="000000"/>
              </w:rPr>
            </w:pPr>
            <w:r w:rsidRPr="0020360D">
              <w:rPr>
                <w:rFonts w:ascii="Arial Narrow" w:eastAsia="Arial Narrow" w:hAnsi="Arial Narrow" w:cs="Arial Narrow"/>
                <w:color w:val="000000"/>
              </w:rPr>
              <w:t>Нераспределенная прибыль (непокрытый убыток)</w:t>
            </w:r>
          </w:p>
        </w:tc>
        <w:tc>
          <w:tcPr>
            <w:tcW w:w="1756" w:type="dxa"/>
            <w:tcBorders>
              <w:top w:val="none" w:sz="4" w:space="0" w:color="000000"/>
              <w:left w:val="none" w:sz="4" w:space="0" w:color="000000"/>
              <w:bottom w:val="single" w:sz="8" w:space="0" w:color="000000"/>
              <w:right w:val="single" w:sz="8" w:space="0" w:color="000000"/>
            </w:tcBorders>
            <w:shd w:val="clear" w:color="FFFFFF" w:fill="FFFFFF"/>
            <w:vAlign w:val="center"/>
          </w:tcPr>
          <w:p w14:paraId="6C24539E"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 xml:space="preserve">-36 457 405   </w:t>
            </w:r>
          </w:p>
        </w:tc>
        <w:tc>
          <w:tcPr>
            <w:tcW w:w="1756" w:type="dxa"/>
            <w:tcBorders>
              <w:top w:val="none" w:sz="4" w:space="0" w:color="000000"/>
              <w:left w:val="none" w:sz="4" w:space="0" w:color="000000"/>
              <w:bottom w:val="single" w:sz="8" w:space="0" w:color="000000"/>
              <w:right w:val="single" w:sz="8" w:space="0" w:color="000000"/>
            </w:tcBorders>
            <w:shd w:val="clear" w:color="FFFFFF" w:fill="FFFFFF"/>
            <w:vAlign w:val="center"/>
          </w:tcPr>
          <w:p w14:paraId="48A8C47E"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 xml:space="preserve"> 673 702   </w:t>
            </w:r>
          </w:p>
        </w:tc>
        <w:tc>
          <w:tcPr>
            <w:tcW w:w="1486" w:type="dxa"/>
            <w:tcBorders>
              <w:top w:val="none" w:sz="4" w:space="0" w:color="000000"/>
              <w:left w:val="none" w:sz="4" w:space="0" w:color="000000"/>
              <w:bottom w:val="single" w:sz="8" w:space="0" w:color="000000"/>
              <w:right w:val="single" w:sz="8" w:space="0" w:color="000000"/>
            </w:tcBorders>
            <w:shd w:val="clear" w:color="FFFFFF" w:fill="FFFFFF"/>
            <w:vAlign w:val="center"/>
          </w:tcPr>
          <w:p w14:paraId="0D86E56D"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 xml:space="preserve">-35 783 703   </w:t>
            </w:r>
          </w:p>
        </w:tc>
      </w:tr>
      <w:tr w:rsidR="00EF7562" w:rsidRPr="0020360D" w14:paraId="2D1F6ABF" w14:textId="77777777" w:rsidTr="00D7138E">
        <w:trPr>
          <w:trHeight w:val="615"/>
        </w:trPr>
        <w:tc>
          <w:tcPr>
            <w:tcW w:w="1124" w:type="dxa"/>
            <w:tcBorders>
              <w:top w:val="none" w:sz="4" w:space="0" w:color="000000"/>
              <w:left w:val="single" w:sz="8" w:space="0" w:color="000000"/>
              <w:bottom w:val="single" w:sz="8" w:space="0" w:color="000000"/>
              <w:right w:val="single" w:sz="8" w:space="0" w:color="000000"/>
            </w:tcBorders>
            <w:shd w:val="clear" w:color="FFFFFF" w:fill="FFFFFF"/>
            <w:vAlign w:val="center"/>
          </w:tcPr>
          <w:p w14:paraId="55685703"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1420</w:t>
            </w:r>
          </w:p>
        </w:tc>
        <w:tc>
          <w:tcPr>
            <w:tcW w:w="3507" w:type="dxa"/>
            <w:tcBorders>
              <w:top w:val="none" w:sz="4" w:space="0" w:color="000000"/>
              <w:left w:val="none" w:sz="4" w:space="0" w:color="000000"/>
              <w:bottom w:val="single" w:sz="8" w:space="0" w:color="000000"/>
              <w:right w:val="single" w:sz="8" w:space="0" w:color="000000"/>
            </w:tcBorders>
            <w:shd w:val="clear" w:color="FFFFFF" w:fill="FFFFFF"/>
            <w:vAlign w:val="center"/>
          </w:tcPr>
          <w:p w14:paraId="1EDEF618" w14:textId="77777777" w:rsidR="00EF7562" w:rsidRPr="0020360D" w:rsidRDefault="009972EB" w:rsidP="0020360D">
            <w:pPr>
              <w:keepNext/>
              <w:keepLines/>
              <w:ind w:left="57"/>
              <w:rPr>
                <w:rFonts w:ascii="Arial Narrow" w:eastAsia="Arial Narrow" w:hAnsi="Arial Narrow" w:cs="Arial Narrow"/>
                <w:color w:val="000000"/>
              </w:rPr>
            </w:pPr>
            <w:r w:rsidRPr="0020360D">
              <w:rPr>
                <w:rFonts w:ascii="Arial Narrow" w:eastAsia="Arial Narrow" w:hAnsi="Arial Narrow" w:cs="Arial Narrow"/>
                <w:color w:val="000000"/>
              </w:rPr>
              <w:t>Отложенные налоговые обязательства</w:t>
            </w:r>
          </w:p>
        </w:tc>
        <w:tc>
          <w:tcPr>
            <w:tcW w:w="1756" w:type="dxa"/>
            <w:tcBorders>
              <w:top w:val="none" w:sz="4" w:space="0" w:color="000000"/>
              <w:left w:val="none" w:sz="4" w:space="0" w:color="000000"/>
              <w:bottom w:val="single" w:sz="8" w:space="0" w:color="000000"/>
              <w:right w:val="single" w:sz="8" w:space="0" w:color="000000"/>
            </w:tcBorders>
            <w:shd w:val="clear" w:color="FFFFFF" w:fill="FFFFFF"/>
            <w:vAlign w:val="center"/>
          </w:tcPr>
          <w:p w14:paraId="6A93AEB0"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 xml:space="preserve"> 2 493 599   </w:t>
            </w:r>
          </w:p>
        </w:tc>
        <w:tc>
          <w:tcPr>
            <w:tcW w:w="1756" w:type="dxa"/>
            <w:tcBorders>
              <w:top w:val="none" w:sz="4" w:space="0" w:color="000000"/>
              <w:left w:val="none" w:sz="4" w:space="0" w:color="000000"/>
              <w:bottom w:val="single" w:sz="8" w:space="0" w:color="000000"/>
              <w:right w:val="single" w:sz="8" w:space="0" w:color="000000"/>
            </w:tcBorders>
            <w:shd w:val="clear" w:color="FFFFFF" w:fill="FFFFFF"/>
            <w:vAlign w:val="center"/>
          </w:tcPr>
          <w:p w14:paraId="3EA18A14"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 xml:space="preserve"> 1 973 146   </w:t>
            </w:r>
          </w:p>
        </w:tc>
        <w:tc>
          <w:tcPr>
            <w:tcW w:w="1486" w:type="dxa"/>
            <w:tcBorders>
              <w:top w:val="none" w:sz="4" w:space="0" w:color="000000"/>
              <w:left w:val="none" w:sz="4" w:space="0" w:color="000000"/>
              <w:bottom w:val="single" w:sz="8" w:space="0" w:color="000000"/>
              <w:right w:val="single" w:sz="8" w:space="0" w:color="000000"/>
            </w:tcBorders>
            <w:shd w:val="clear" w:color="FFFFFF" w:fill="FFFFFF"/>
            <w:vAlign w:val="center"/>
          </w:tcPr>
          <w:p w14:paraId="563AE992"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 xml:space="preserve"> 4 466 745   </w:t>
            </w:r>
          </w:p>
        </w:tc>
      </w:tr>
      <w:tr w:rsidR="00EF7562" w:rsidRPr="0020360D" w14:paraId="64700B9D" w14:textId="77777777" w:rsidTr="00D7138E">
        <w:trPr>
          <w:trHeight w:val="315"/>
        </w:trPr>
        <w:tc>
          <w:tcPr>
            <w:tcW w:w="1124" w:type="dxa"/>
            <w:tcBorders>
              <w:top w:val="single" w:sz="8" w:space="0" w:color="000000"/>
              <w:left w:val="single" w:sz="8" w:space="0" w:color="000000"/>
              <w:bottom w:val="single" w:sz="4" w:space="0" w:color="auto"/>
              <w:right w:val="single" w:sz="8" w:space="0" w:color="000000"/>
            </w:tcBorders>
            <w:shd w:val="clear" w:color="FFFFFF" w:fill="FFFFFF"/>
            <w:vAlign w:val="center"/>
          </w:tcPr>
          <w:p w14:paraId="294ED9A9"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3600</w:t>
            </w:r>
          </w:p>
        </w:tc>
        <w:tc>
          <w:tcPr>
            <w:tcW w:w="3507" w:type="dxa"/>
            <w:tcBorders>
              <w:top w:val="single" w:sz="8" w:space="0" w:color="000000"/>
              <w:left w:val="none" w:sz="4" w:space="0" w:color="000000"/>
              <w:bottom w:val="single" w:sz="4" w:space="0" w:color="auto"/>
              <w:right w:val="single" w:sz="8" w:space="0" w:color="000000"/>
            </w:tcBorders>
            <w:shd w:val="clear" w:color="FFFFFF" w:fill="FFFFFF"/>
            <w:vAlign w:val="center"/>
          </w:tcPr>
          <w:p w14:paraId="5100EBAE" w14:textId="77777777" w:rsidR="00EF7562" w:rsidRPr="0020360D" w:rsidRDefault="009972EB" w:rsidP="0020360D">
            <w:pPr>
              <w:keepNext/>
              <w:keepLines/>
              <w:ind w:left="57"/>
              <w:rPr>
                <w:rFonts w:ascii="Arial Narrow" w:eastAsia="Arial Narrow" w:hAnsi="Arial Narrow" w:cs="Arial Narrow"/>
                <w:color w:val="000000"/>
              </w:rPr>
            </w:pPr>
            <w:r w:rsidRPr="0020360D">
              <w:rPr>
                <w:rFonts w:ascii="Arial Narrow" w:eastAsia="Arial Narrow" w:hAnsi="Arial Narrow" w:cs="Arial Narrow"/>
                <w:color w:val="000000"/>
              </w:rPr>
              <w:t>Чистые активы</w:t>
            </w:r>
          </w:p>
        </w:tc>
        <w:tc>
          <w:tcPr>
            <w:tcW w:w="1756" w:type="dxa"/>
            <w:tcBorders>
              <w:top w:val="single" w:sz="8" w:space="0" w:color="000000"/>
              <w:left w:val="none" w:sz="4" w:space="0" w:color="000000"/>
              <w:bottom w:val="single" w:sz="4" w:space="0" w:color="auto"/>
              <w:right w:val="single" w:sz="8" w:space="0" w:color="000000"/>
            </w:tcBorders>
            <w:shd w:val="clear" w:color="FFFFFF" w:fill="FFFFFF"/>
            <w:vAlign w:val="center"/>
          </w:tcPr>
          <w:p w14:paraId="2B5E5066"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 xml:space="preserve"> 9 042 400   </w:t>
            </w:r>
          </w:p>
        </w:tc>
        <w:tc>
          <w:tcPr>
            <w:tcW w:w="1756" w:type="dxa"/>
            <w:tcBorders>
              <w:top w:val="single" w:sz="8" w:space="0" w:color="000000"/>
              <w:left w:val="none" w:sz="4" w:space="0" w:color="000000"/>
              <w:bottom w:val="single" w:sz="4" w:space="0" w:color="auto"/>
              <w:right w:val="single" w:sz="8" w:space="0" w:color="000000"/>
            </w:tcBorders>
            <w:shd w:val="clear" w:color="FFFFFF" w:fill="FFFFFF"/>
            <w:vAlign w:val="center"/>
          </w:tcPr>
          <w:p w14:paraId="5C3F18E4"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 xml:space="preserve">-1 767 767   </w:t>
            </w:r>
          </w:p>
        </w:tc>
        <w:tc>
          <w:tcPr>
            <w:tcW w:w="1486" w:type="dxa"/>
            <w:tcBorders>
              <w:top w:val="single" w:sz="8" w:space="0" w:color="000000"/>
              <w:left w:val="none" w:sz="4" w:space="0" w:color="000000"/>
              <w:bottom w:val="single" w:sz="4" w:space="0" w:color="auto"/>
              <w:right w:val="single" w:sz="8" w:space="0" w:color="000000"/>
            </w:tcBorders>
            <w:shd w:val="clear" w:color="FFFFFF" w:fill="FFFFFF"/>
            <w:vAlign w:val="center"/>
          </w:tcPr>
          <w:p w14:paraId="7BAAD9BC" w14:textId="77777777" w:rsidR="00EF7562" w:rsidRPr="0020360D" w:rsidRDefault="009972EB" w:rsidP="009972EB">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 xml:space="preserve"> 7 274 633   </w:t>
            </w:r>
          </w:p>
        </w:tc>
      </w:tr>
    </w:tbl>
    <w:p w14:paraId="34C4242C" w14:textId="77777777" w:rsidR="00D7138E" w:rsidRPr="0020360D" w:rsidRDefault="00D7138E" w:rsidP="009972EB">
      <w:pPr>
        <w:keepNext/>
        <w:keepLines/>
        <w:jc w:val="center"/>
        <w:rPr>
          <w:rFonts w:ascii="Arial Narrow" w:eastAsia="Arial Narrow" w:hAnsi="Arial Narrow" w:cs="Arial Narrow"/>
          <w:color w:val="000000"/>
        </w:rPr>
      </w:pPr>
    </w:p>
    <w:p w14:paraId="2888D15B" w14:textId="77777777" w:rsidR="00EF7562" w:rsidRDefault="009972EB" w:rsidP="00CE79DE">
      <w:pPr>
        <w:pStyle w:val="74"/>
        <w:keepLines/>
        <w:rPr>
          <w:lang w:val="ru-RU"/>
        </w:rPr>
      </w:pPr>
      <w:r>
        <w:rPr>
          <w:lang w:val="ru-RU"/>
        </w:rPr>
        <w:t>5.3. Анализ эффективности и финансовой устойчивости Общества.</w:t>
      </w:r>
    </w:p>
    <w:p w14:paraId="23D46242" w14:textId="77777777" w:rsidR="00EF7562" w:rsidRDefault="009972EB" w:rsidP="00CE79DE">
      <w:pPr>
        <w:keepNext/>
        <w:keepLines/>
        <w:spacing w:before="120"/>
        <w:rPr>
          <w:rFonts w:ascii="Arial Narrow" w:hAnsi="Arial Narrow"/>
          <w:b/>
        </w:rPr>
      </w:pPr>
      <w:r>
        <w:rPr>
          <w:rFonts w:ascii="Arial Narrow" w:hAnsi="Arial Narrow"/>
          <w:b/>
        </w:rPr>
        <w:t>Финансовые показатели</w:t>
      </w:r>
    </w:p>
    <w:p w14:paraId="25CA3B6B" w14:textId="77777777" w:rsidR="00EF7562" w:rsidRDefault="009972EB" w:rsidP="00CE79DE">
      <w:pPr>
        <w:keepNext/>
        <w:keepLines/>
        <w:spacing w:before="120" w:line="276" w:lineRule="auto"/>
        <w:ind w:firstLine="709"/>
        <w:contextualSpacing/>
        <w:jc w:val="both"/>
        <w:rPr>
          <w:rFonts w:ascii="Arial Narrow" w:hAnsi="Arial Narrow"/>
        </w:rPr>
      </w:pPr>
      <w:r>
        <w:rPr>
          <w:rFonts w:ascii="Arial Narrow" w:hAnsi="Arial Narrow"/>
        </w:rPr>
        <w:t>Ключевыми абсолютными показателями доходности операционной деятельности являются Чистая прибыль, EBIT и EBITDA. Показатели EBITDA и EBIT соответствуют операционному результату деятельности Общества, используются как индикаторы способности Общества генерировать денежные средства от операционной деятельности без привлечения заимствований и без учета уплаты налогов.</w:t>
      </w:r>
    </w:p>
    <w:p w14:paraId="5A564F9C" w14:textId="77777777" w:rsidR="00C54D84" w:rsidRDefault="00C54D84" w:rsidP="00CE79DE">
      <w:pPr>
        <w:keepNext/>
        <w:keepLines/>
        <w:spacing w:before="120" w:line="276" w:lineRule="auto"/>
        <w:ind w:firstLine="709"/>
        <w:contextualSpacing/>
        <w:jc w:val="both"/>
        <w:rPr>
          <w:rFonts w:ascii="Arial Narrow" w:hAnsi="Arial Narrow"/>
        </w:rPr>
      </w:pPr>
      <w:r>
        <w:rPr>
          <w:rFonts w:ascii="Arial Narrow" w:hAnsi="Arial Narrow"/>
        </w:rPr>
        <w:t>Вышеуказанные показатели (EBIT, EBITDA) позволяют определить относительную</w:t>
      </w:r>
      <w:r w:rsidRPr="00C54D84">
        <w:rPr>
          <w:rFonts w:ascii="Arial Narrow" w:hAnsi="Arial Narrow"/>
        </w:rPr>
        <w:t xml:space="preserve"> </w:t>
      </w:r>
      <w:r>
        <w:rPr>
          <w:rFonts w:ascii="Arial Narrow" w:hAnsi="Arial Narrow"/>
        </w:rPr>
        <w:t>эффективность операционной деятельности в части способности Общества генерировать</w:t>
      </w:r>
      <w:r w:rsidRPr="00C54D84">
        <w:rPr>
          <w:rFonts w:ascii="Arial Narrow" w:hAnsi="Arial Narrow"/>
        </w:rPr>
        <w:t xml:space="preserve"> </w:t>
      </w:r>
      <w:r>
        <w:rPr>
          <w:rFonts w:ascii="Arial Narrow" w:hAnsi="Arial Narrow"/>
        </w:rPr>
        <w:t>денежные</w:t>
      </w:r>
    </w:p>
    <w:p w14:paraId="3C390869" w14:textId="77777777" w:rsidR="00B7266B" w:rsidRDefault="009972EB" w:rsidP="00CE79DE">
      <w:pPr>
        <w:keepNext/>
        <w:keepLines/>
        <w:spacing w:before="120" w:line="276" w:lineRule="auto"/>
        <w:contextualSpacing/>
        <w:jc w:val="both"/>
        <w:rPr>
          <w:rFonts w:ascii="Arial Narrow" w:hAnsi="Arial Narrow"/>
        </w:rPr>
      </w:pPr>
      <w:r>
        <w:rPr>
          <w:rFonts w:ascii="Arial Narrow" w:hAnsi="Arial Narrow"/>
        </w:rPr>
        <w:lastRenderedPageBreak/>
        <w:t>потоки от операционной деятельности, характеризуют способность Общества обслуживать свою задолженность.</w:t>
      </w:r>
      <w:bookmarkStart w:id="10" w:name="_MON_1420016815"/>
      <w:bookmarkEnd w:id="10"/>
    </w:p>
    <w:p w14:paraId="73047DD5" w14:textId="57E9784F" w:rsidR="00B7266B" w:rsidRDefault="00A371D3" w:rsidP="00CE79DE">
      <w:pPr>
        <w:keepNext/>
        <w:keepLines/>
        <w:spacing w:before="120" w:line="276" w:lineRule="auto"/>
        <w:contextualSpacing/>
        <w:jc w:val="right"/>
        <w:rPr>
          <w:rFonts w:ascii="Arial Narrow" w:hAnsi="Arial Narrow"/>
        </w:rPr>
      </w:pPr>
      <w:r>
        <w:rPr>
          <w:rFonts w:ascii="Arial Narrow" w:hAnsi="Arial Narrow"/>
        </w:rPr>
        <w:t>тыс.</w:t>
      </w:r>
      <w:r w:rsidR="00CE79DE">
        <w:rPr>
          <w:rFonts w:ascii="Arial Narrow" w:hAnsi="Arial Narrow"/>
        </w:rPr>
        <w:t xml:space="preserve"> рублей</w:t>
      </w:r>
    </w:p>
    <w:tbl>
      <w:tblPr>
        <w:tblStyle w:val="aff6"/>
        <w:tblW w:w="0" w:type="auto"/>
        <w:tblLook w:val="04A0" w:firstRow="1" w:lastRow="0" w:firstColumn="1" w:lastColumn="0" w:noHBand="0" w:noVBand="1"/>
      </w:tblPr>
      <w:tblGrid>
        <w:gridCol w:w="3539"/>
        <w:gridCol w:w="1418"/>
        <w:gridCol w:w="1701"/>
        <w:gridCol w:w="1559"/>
        <w:gridCol w:w="1410"/>
      </w:tblGrid>
      <w:tr w:rsidR="00CE79DE" w14:paraId="5B62958B" w14:textId="77777777" w:rsidTr="000C75CE">
        <w:tc>
          <w:tcPr>
            <w:tcW w:w="3539" w:type="dxa"/>
            <w:tcBorders>
              <w:top w:val="single" w:sz="4" w:space="0" w:color="auto"/>
              <w:left w:val="single" w:sz="4" w:space="0" w:color="auto"/>
              <w:bottom w:val="single" w:sz="4" w:space="0" w:color="auto"/>
              <w:right w:val="single" w:sz="4" w:space="0" w:color="auto"/>
            </w:tcBorders>
            <w:shd w:val="clear" w:color="000000" w:fill="E3E3FD"/>
            <w:vAlign w:val="center"/>
          </w:tcPr>
          <w:p w14:paraId="0E5C3E7B" w14:textId="77777777" w:rsidR="00CE79DE" w:rsidRDefault="00CE79DE" w:rsidP="00CE79DE">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bCs/>
              </w:rPr>
            </w:pPr>
            <w:r>
              <w:rPr>
                <w:rFonts w:ascii="Arial Narrow" w:hAnsi="Arial Narrow"/>
                <w:b/>
                <w:bCs/>
              </w:rPr>
              <w:t>Показатели</w:t>
            </w:r>
          </w:p>
        </w:tc>
        <w:tc>
          <w:tcPr>
            <w:tcW w:w="1418" w:type="dxa"/>
            <w:tcBorders>
              <w:top w:val="single" w:sz="4" w:space="0" w:color="auto"/>
              <w:left w:val="nil"/>
              <w:bottom w:val="single" w:sz="4" w:space="0" w:color="auto"/>
              <w:right w:val="single" w:sz="4" w:space="0" w:color="auto"/>
            </w:tcBorders>
            <w:shd w:val="clear" w:color="000000" w:fill="E3E3FD"/>
            <w:vAlign w:val="center"/>
          </w:tcPr>
          <w:p w14:paraId="03D5AFF5" w14:textId="77777777" w:rsidR="00CE79DE" w:rsidRDefault="00CE79DE" w:rsidP="00CE79DE">
            <w:pPr>
              <w:keepNext/>
              <w:keepLines/>
              <w:jc w:val="center"/>
              <w:rPr>
                <w:rFonts w:ascii="Arial Narrow" w:hAnsi="Arial Narrow"/>
                <w:b/>
                <w:bCs/>
              </w:rPr>
            </w:pPr>
            <w:r>
              <w:rPr>
                <w:rFonts w:ascii="Arial Narrow" w:hAnsi="Arial Narrow"/>
                <w:b/>
                <w:bCs/>
              </w:rPr>
              <w:t>2018 год</w:t>
            </w:r>
          </w:p>
        </w:tc>
        <w:tc>
          <w:tcPr>
            <w:tcW w:w="1701" w:type="dxa"/>
            <w:tcBorders>
              <w:top w:val="single" w:sz="4" w:space="0" w:color="auto"/>
              <w:left w:val="nil"/>
              <w:bottom w:val="single" w:sz="4" w:space="0" w:color="auto"/>
              <w:right w:val="single" w:sz="4" w:space="0" w:color="auto"/>
            </w:tcBorders>
            <w:shd w:val="clear" w:color="000000" w:fill="E3E3FD"/>
            <w:vAlign w:val="center"/>
          </w:tcPr>
          <w:p w14:paraId="37CBF11E" w14:textId="77777777" w:rsidR="00CE79DE" w:rsidRDefault="00CE79DE" w:rsidP="00CE79DE">
            <w:pPr>
              <w:keepNext/>
              <w:keepLines/>
              <w:jc w:val="center"/>
              <w:rPr>
                <w:rFonts w:ascii="Arial Narrow" w:hAnsi="Arial Narrow"/>
                <w:b/>
                <w:bCs/>
              </w:rPr>
            </w:pPr>
            <w:r>
              <w:rPr>
                <w:rFonts w:ascii="Arial Narrow" w:hAnsi="Arial Narrow"/>
                <w:b/>
                <w:bCs/>
              </w:rPr>
              <w:t>2019 год</w:t>
            </w:r>
          </w:p>
        </w:tc>
        <w:tc>
          <w:tcPr>
            <w:tcW w:w="1559" w:type="dxa"/>
            <w:tcBorders>
              <w:top w:val="single" w:sz="4" w:space="0" w:color="auto"/>
              <w:left w:val="nil"/>
              <w:bottom w:val="single" w:sz="4" w:space="0" w:color="auto"/>
              <w:right w:val="single" w:sz="4" w:space="0" w:color="auto"/>
            </w:tcBorders>
            <w:shd w:val="clear" w:color="000000" w:fill="E3E3FD"/>
            <w:vAlign w:val="center"/>
          </w:tcPr>
          <w:p w14:paraId="25EDDEB2" w14:textId="77777777" w:rsidR="00CE79DE" w:rsidRDefault="00CE79DE" w:rsidP="00CE79DE">
            <w:pPr>
              <w:keepNext/>
              <w:keepLines/>
              <w:jc w:val="center"/>
              <w:rPr>
                <w:rFonts w:ascii="Arial Narrow" w:hAnsi="Arial Narrow"/>
                <w:b/>
                <w:bCs/>
              </w:rPr>
            </w:pPr>
            <w:r>
              <w:rPr>
                <w:rFonts w:ascii="Arial Narrow" w:hAnsi="Arial Narrow"/>
                <w:b/>
                <w:bCs/>
              </w:rPr>
              <w:t>2020 год</w:t>
            </w:r>
          </w:p>
        </w:tc>
        <w:tc>
          <w:tcPr>
            <w:tcW w:w="1410" w:type="dxa"/>
            <w:tcBorders>
              <w:top w:val="single" w:sz="4" w:space="0" w:color="auto"/>
              <w:left w:val="nil"/>
              <w:bottom w:val="single" w:sz="4" w:space="0" w:color="auto"/>
              <w:right w:val="single" w:sz="4" w:space="0" w:color="auto"/>
            </w:tcBorders>
            <w:shd w:val="clear" w:color="000000" w:fill="E3E3FD"/>
            <w:vAlign w:val="center"/>
          </w:tcPr>
          <w:p w14:paraId="3185217D" w14:textId="304E9426" w:rsidR="00CE79DE" w:rsidRDefault="00CE79DE" w:rsidP="00A40EFB">
            <w:pPr>
              <w:keepNext/>
              <w:keepLines/>
              <w:ind w:left="-57" w:right="-57"/>
              <w:jc w:val="center"/>
              <w:rPr>
                <w:rFonts w:ascii="Arial Narrow" w:hAnsi="Arial Narrow"/>
                <w:b/>
                <w:bCs/>
              </w:rPr>
            </w:pPr>
            <w:r>
              <w:rPr>
                <w:rFonts w:ascii="Arial Narrow" w:hAnsi="Arial Narrow"/>
                <w:b/>
                <w:bCs/>
              </w:rPr>
              <w:t>Темп роста, 2020/2019, %</w:t>
            </w:r>
          </w:p>
        </w:tc>
      </w:tr>
      <w:tr w:rsidR="003D69C1" w14:paraId="5564A792" w14:textId="77777777" w:rsidTr="000C75CE">
        <w:tc>
          <w:tcPr>
            <w:tcW w:w="3539" w:type="dxa"/>
            <w:tcBorders>
              <w:top w:val="nil"/>
              <w:left w:val="single" w:sz="4" w:space="0" w:color="auto"/>
              <w:bottom w:val="single" w:sz="4" w:space="0" w:color="auto"/>
              <w:right w:val="single" w:sz="4" w:space="0" w:color="auto"/>
            </w:tcBorders>
            <w:shd w:val="clear" w:color="auto" w:fill="auto"/>
            <w:vAlign w:val="center"/>
          </w:tcPr>
          <w:p w14:paraId="700FED3B" w14:textId="77777777" w:rsidR="003D69C1" w:rsidRDefault="003D69C1" w:rsidP="003D69C1">
            <w:pPr>
              <w:keepNext/>
              <w:keepLines/>
              <w:rPr>
                <w:rFonts w:ascii="Arial Narrow" w:hAnsi="Arial Narrow"/>
                <w:b/>
                <w:bCs/>
              </w:rPr>
            </w:pPr>
            <w:r>
              <w:rPr>
                <w:rFonts w:ascii="Arial Narrow" w:hAnsi="Arial Narrow"/>
                <w:b/>
                <w:bCs/>
              </w:rPr>
              <w:t xml:space="preserve">Чистая прибыль (убыток) </w:t>
            </w:r>
          </w:p>
        </w:tc>
        <w:tc>
          <w:tcPr>
            <w:tcW w:w="1418" w:type="dxa"/>
            <w:tcBorders>
              <w:top w:val="nil"/>
              <w:left w:val="nil"/>
              <w:bottom w:val="single" w:sz="4" w:space="0" w:color="auto"/>
              <w:right w:val="single" w:sz="4" w:space="0" w:color="auto"/>
            </w:tcBorders>
            <w:shd w:val="clear" w:color="000000" w:fill="FFFFFF"/>
            <w:vAlign w:val="center"/>
          </w:tcPr>
          <w:p w14:paraId="2E0CD450" w14:textId="23964B04" w:rsidR="003D69C1" w:rsidRPr="000C75CE" w:rsidRDefault="003D69C1" w:rsidP="003D69C1">
            <w:pPr>
              <w:keepNext/>
              <w:keepLines/>
              <w:jc w:val="center"/>
              <w:rPr>
                <w:rFonts w:ascii="Arial Narrow" w:hAnsi="Arial Narrow"/>
                <w:bCs/>
                <w:highlight w:val="yellow"/>
              </w:rPr>
            </w:pPr>
            <w:r w:rsidRPr="000C75CE">
              <w:rPr>
                <w:rFonts w:ascii="Arial Narrow" w:hAnsi="Arial Narrow"/>
                <w:bCs/>
              </w:rPr>
              <w:t>-7 000 010,0</w:t>
            </w:r>
          </w:p>
        </w:tc>
        <w:tc>
          <w:tcPr>
            <w:tcW w:w="1701" w:type="dxa"/>
            <w:tcBorders>
              <w:top w:val="nil"/>
              <w:left w:val="nil"/>
              <w:bottom w:val="single" w:sz="4" w:space="0" w:color="auto"/>
              <w:right w:val="single" w:sz="4" w:space="0" w:color="auto"/>
            </w:tcBorders>
            <w:shd w:val="clear" w:color="000000" w:fill="FFFFFF"/>
            <w:vAlign w:val="center"/>
          </w:tcPr>
          <w:p w14:paraId="3D39DFD9" w14:textId="4241D2E9" w:rsidR="003D69C1" w:rsidRPr="000C75CE" w:rsidRDefault="003D69C1" w:rsidP="004965D2">
            <w:pPr>
              <w:keepNext/>
              <w:keepLines/>
              <w:jc w:val="center"/>
              <w:rPr>
                <w:rFonts w:ascii="Arial Narrow" w:hAnsi="Arial Narrow"/>
                <w:bCs/>
                <w:highlight w:val="yellow"/>
              </w:rPr>
            </w:pPr>
            <w:r w:rsidRPr="000C75CE">
              <w:rPr>
                <w:rFonts w:ascii="Arial Narrow" w:hAnsi="Arial Narrow"/>
                <w:bCs/>
              </w:rPr>
              <w:t>-1</w:t>
            </w:r>
            <w:r w:rsidR="004965D2">
              <w:rPr>
                <w:rFonts w:ascii="Arial Narrow" w:hAnsi="Arial Narrow"/>
                <w:bCs/>
              </w:rPr>
              <w:t>2 089 721</w:t>
            </w:r>
            <w:r w:rsidRPr="000C75CE">
              <w:rPr>
                <w:rFonts w:ascii="Arial Narrow" w:hAnsi="Arial Narrow"/>
                <w:bCs/>
              </w:rPr>
              <w:t>,0</w:t>
            </w:r>
          </w:p>
        </w:tc>
        <w:tc>
          <w:tcPr>
            <w:tcW w:w="1559" w:type="dxa"/>
            <w:tcBorders>
              <w:top w:val="nil"/>
              <w:left w:val="nil"/>
              <w:bottom w:val="single" w:sz="4" w:space="0" w:color="auto"/>
              <w:right w:val="single" w:sz="4" w:space="0" w:color="auto"/>
            </w:tcBorders>
            <w:shd w:val="clear" w:color="000000" w:fill="FFFFFF"/>
            <w:vAlign w:val="center"/>
          </w:tcPr>
          <w:p w14:paraId="704D590D" w14:textId="18796CF3" w:rsidR="003D69C1" w:rsidRPr="000C75CE" w:rsidRDefault="003D69C1" w:rsidP="003D69C1">
            <w:pPr>
              <w:keepNext/>
              <w:keepLines/>
              <w:jc w:val="center"/>
              <w:rPr>
                <w:rFonts w:ascii="Arial Narrow" w:hAnsi="Arial Narrow"/>
                <w:bCs/>
                <w:highlight w:val="yellow"/>
              </w:rPr>
            </w:pPr>
            <w:r w:rsidRPr="000C75CE">
              <w:rPr>
                <w:rFonts w:ascii="Arial Narrow" w:hAnsi="Arial Narrow"/>
                <w:bCs/>
              </w:rPr>
              <w:t>-12 371 922,0</w:t>
            </w:r>
          </w:p>
        </w:tc>
        <w:tc>
          <w:tcPr>
            <w:tcW w:w="1410" w:type="dxa"/>
            <w:tcBorders>
              <w:top w:val="nil"/>
              <w:left w:val="nil"/>
              <w:bottom w:val="single" w:sz="4" w:space="0" w:color="auto"/>
              <w:right w:val="single" w:sz="4" w:space="0" w:color="auto"/>
            </w:tcBorders>
            <w:shd w:val="clear" w:color="auto" w:fill="auto"/>
            <w:vAlign w:val="center"/>
          </w:tcPr>
          <w:p w14:paraId="625E4407" w14:textId="5359C25E" w:rsidR="003D69C1" w:rsidRPr="003D69C1" w:rsidRDefault="007537F9" w:rsidP="004965D2">
            <w:pPr>
              <w:keepNext/>
              <w:keepLines/>
              <w:jc w:val="center"/>
              <w:rPr>
                <w:rFonts w:ascii="Arial Narrow" w:hAnsi="Arial Narrow"/>
                <w:highlight w:val="yellow"/>
              </w:rPr>
            </w:pPr>
            <w:r>
              <w:rPr>
                <w:rFonts w:ascii="Arial Narrow" w:hAnsi="Arial Narrow"/>
              </w:rPr>
              <w:t>10</w:t>
            </w:r>
            <w:r w:rsidR="004965D2">
              <w:rPr>
                <w:rFonts w:ascii="Arial Narrow" w:hAnsi="Arial Narrow"/>
              </w:rPr>
              <w:t>2</w:t>
            </w:r>
            <w:r w:rsidR="003D69C1" w:rsidRPr="003D69C1">
              <w:rPr>
                <w:rFonts w:ascii="Arial Narrow" w:hAnsi="Arial Narrow"/>
              </w:rPr>
              <w:t>,</w:t>
            </w:r>
            <w:r w:rsidR="004965D2">
              <w:rPr>
                <w:rFonts w:ascii="Arial Narrow" w:hAnsi="Arial Narrow"/>
              </w:rPr>
              <w:t>33</w:t>
            </w:r>
          </w:p>
        </w:tc>
      </w:tr>
      <w:tr w:rsidR="003D69C1" w14:paraId="2B43D700" w14:textId="77777777" w:rsidTr="000C75CE">
        <w:tc>
          <w:tcPr>
            <w:tcW w:w="3539" w:type="dxa"/>
            <w:tcBorders>
              <w:top w:val="nil"/>
              <w:left w:val="single" w:sz="4" w:space="0" w:color="auto"/>
              <w:bottom w:val="single" w:sz="4" w:space="0" w:color="auto"/>
              <w:right w:val="single" w:sz="4" w:space="0" w:color="auto"/>
            </w:tcBorders>
            <w:shd w:val="clear" w:color="auto" w:fill="auto"/>
            <w:vAlign w:val="center"/>
          </w:tcPr>
          <w:p w14:paraId="117D5C84" w14:textId="77777777" w:rsidR="003D69C1" w:rsidRDefault="003D69C1" w:rsidP="003D69C1">
            <w:pPr>
              <w:keepNext/>
              <w:keepLines/>
              <w:rPr>
                <w:rFonts w:ascii="Arial Narrow" w:hAnsi="Arial Narrow"/>
                <w:b/>
                <w:bCs/>
              </w:rPr>
            </w:pPr>
            <w:r>
              <w:rPr>
                <w:rFonts w:ascii="Arial Narrow" w:hAnsi="Arial Narrow"/>
                <w:b/>
                <w:bCs/>
              </w:rPr>
              <w:t>EBIT</w:t>
            </w:r>
          </w:p>
        </w:tc>
        <w:tc>
          <w:tcPr>
            <w:tcW w:w="1418" w:type="dxa"/>
            <w:tcBorders>
              <w:top w:val="nil"/>
              <w:left w:val="nil"/>
              <w:bottom w:val="single" w:sz="4" w:space="0" w:color="auto"/>
              <w:right w:val="single" w:sz="4" w:space="0" w:color="auto"/>
            </w:tcBorders>
            <w:shd w:val="clear" w:color="auto" w:fill="auto"/>
            <w:vAlign w:val="center"/>
          </w:tcPr>
          <w:p w14:paraId="1152EA94" w14:textId="686BB0E7" w:rsidR="003D69C1" w:rsidRPr="000C75CE" w:rsidRDefault="003D69C1" w:rsidP="003D69C1">
            <w:pPr>
              <w:keepNext/>
              <w:keepLines/>
              <w:jc w:val="center"/>
              <w:rPr>
                <w:rFonts w:ascii="Arial Narrow" w:hAnsi="Arial Narrow"/>
                <w:bCs/>
                <w:highlight w:val="yellow"/>
              </w:rPr>
            </w:pPr>
            <w:r w:rsidRPr="000C75CE">
              <w:rPr>
                <w:rFonts w:ascii="Arial Narrow" w:hAnsi="Arial Narrow"/>
                <w:bCs/>
              </w:rPr>
              <w:t>-4 600 484,0</w:t>
            </w:r>
          </w:p>
        </w:tc>
        <w:tc>
          <w:tcPr>
            <w:tcW w:w="1701" w:type="dxa"/>
            <w:tcBorders>
              <w:top w:val="nil"/>
              <w:left w:val="nil"/>
              <w:bottom w:val="single" w:sz="4" w:space="0" w:color="auto"/>
              <w:right w:val="single" w:sz="4" w:space="0" w:color="auto"/>
            </w:tcBorders>
            <w:shd w:val="clear" w:color="auto" w:fill="auto"/>
            <w:vAlign w:val="center"/>
          </w:tcPr>
          <w:p w14:paraId="34FDF334" w14:textId="5322924C" w:rsidR="003D69C1" w:rsidRPr="000C75CE" w:rsidRDefault="003D69C1" w:rsidP="004965D2">
            <w:pPr>
              <w:keepNext/>
              <w:keepLines/>
              <w:jc w:val="center"/>
              <w:rPr>
                <w:rFonts w:ascii="Arial Narrow" w:hAnsi="Arial Narrow"/>
                <w:bCs/>
                <w:highlight w:val="yellow"/>
              </w:rPr>
            </w:pPr>
            <w:r w:rsidRPr="000C75CE">
              <w:rPr>
                <w:rFonts w:ascii="Arial Narrow" w:hAnsi="Arial Narrow"/>
                <w:bCs/>
              </w:rPr>
              <w:t>-</w:t>
            </w:r>
            <w:r w:rsidR="004965D2">
              <w:rPr>
                <w:rFonts w:ascii="Arial Narrow" w:hAnsi="Arial Narrow"/>
                <w:bCs/>
              </w:rPr>
              <w:t>9 180 709</w:t>
            </w:r>
            <w:r w:rsidRPr="000C75CE">
              <w:rPr>
                <w:rFonts w:ascii="Arial Narrow" w:hAnsi="Arial Narrow"/>
                <w:bCs/>
              </w:rPr>
              <w:t>,0</w:t>
            </w:r>
          </w:p>
        </w:tc>
        <w:tc>
          <w:tcPr>
            <w:tcW w:w="1559" w:type="dxa"/>
            <w:tcBorders>
              <w:top w:val="nil"/>
              <w:left w:val="nil"/>
              <w:bottom w:val="single" w:sz="4" w:space="0" w:color="auto"/>
              <w:right w:val="single" w:sz="4" w:space="0" w:color="auto"/>
            </w:tcBorders>
            <w:shd w:val="clear" w:color="auto" w:fill="auto"/>
            <w:vAlign w:val="center"/>
          </w:tcPr>
          <w:p w14:paraId="0D67D7A7" w14:textId="4442409F" w:rsidR="003D69C1" w:rsidRPr="000C75CE" w:rsidRDefault="003D69C1" w:rsidP="003D69C1">
            <w:pPr>
              <w:keepNext/>
              <w:keepLines/>
              <w:jc w:val="center"/>
              <w:rPr>
                <w:rFonts w:ascii="Arial Narrow" w:hAnsi="Arial Narrow"/>
                <w:bCs/>
                <w:highlight w:val="yellow"/>
              </w:rPr>
            </w:pPr>
            <w:r w:rsidRPr="000C75CE">
              <w:rPr>
                <w:rFonts w:ascii="Arial Narrow" w:hAnsi="Arial Narrow"/>
                <w:bCs/>
              </w:rPr>
              <w:t>-3 523 805,0</w:t>
            </w:r>
          </w:p>
        </w:tc>
        <w:tc>
          <w:tcPr>
            <w:tcW w:w="1410" w:type="dxa"/>
            <w:tcBorders>
              <w:top w:val="nil"/>
              <w:left w:val="nil"/>
              <w:bottom w:val="single" w:sz="4" w:space="0" w:color="auto"/>
              <w:right w:val="single" w:sz="4" w:space="0" w:color="auto"/>
            </w:tcBorders>
            <w:shd w:val="clear" w:color="auto" w:fill="auto"/>
            <w:vAlign w:val="center"/>
          </w:tcPr>
          <w:p w14:paraId="63C8D943" w14:textId="4DA86ABF" w:rsidR="003D69C1" w:rsidRPr="003D69C1" w:rsidRDefault="00B80279" w:rsidP="00B80279">
            <w:pPr>
              <w:keepNext/>
              <w:keepLines/>
              <w:jc w:val="center"/>
              <w:rPr>
                <w:rFonts w:ascii="Arial Narrow" w:hAnsi="Arial Narrow"/>
                <w:highlight w:val="yellow"/>
              </w:rPr>
            </w:pPr>
            <w:r>
              <w:rPr>
                <w:rFonts w:ascii="Arial Narrow" w:hAnsi="Arial Narrow"/>
              </w:rPr>
              <w:t>38,38</w:t>
            </w:r>
          </w:p>
        </w:tc>
      </w:tr>
      <w:tr w:rsidR="003D69C1" w14:paraId="230E46B7" w14:textId="77777777" w:rsidTr="000C75CE">
        <w:tc>
          <w:tcPr>
            <w:tcW w:w="3539" w:type="dxa"/>
            <w:tcBorders>
              <w:top w:val="nil"/>
              <w:left w:val="single" w:sz="4" w:space="0" w:color="auto"/>
              <w:bottom w:val="single" w:sz="4" w:space="0" w:color="auto"/>
              <w:right w:val="single" w:sz="4" w:space="0" w:color="auto"/>
            </w:tcBorders>
            <w:shd w:val="clear" w:color="auto" w:fill="auto"/>
            <w:vAlign w:val="center"/>
          </w:tcPr>
          <w:p w14:paraId="649BF7E9" w14:textId="77777777" w:rsidR="003D69C1" w:rsidRDefault="003D69C1" w:rsidP="003D69C1">
            <w:pPr>
              <w:keepNext/>
              <w:keepLines/>
              <w:rPr>
                <w:rFonts w:ascii="Arial Narrow" w:hAnsi="Arial Narrow"/>
                <w:b/>
                <w:bCs/>
              </w:rPr>
            </w:pPr>
            <w:r>
              <w:rPr>
                <w:rFonts w:ascii="Arial Narrow" w:hAnsi="Arial Narrow"/>
                <w:b/>
                <w:bCs/>
              </w:rPr>
              <w:t>EBITDA</w:t>
            </w:r>
          </w:p>
        </w:tc>
        <w:tc>
          <w:tcPr>
            <w:tcW w:w="1418" w:type="dxa"/>
            <w:tcBorders>
              <w:top w:val="nil"/>
              <w:left w:val="nil"/>
              <w:bottom w:val="single" w:sz="4" w:space="0" w:color="auto"/>
              <w:right w:val="single" w:sz="4" w:space="0" w:color="auto"/>
            </w:tcBorders>
            <w:shd w:val="clear" w:color="000000" w:fill="FFFFFF"/>
            <w:vAlign w:val="center"/>
          </w:tcPr>
          <w:p w14:paraId="4E828879" w14:textId="3FF990CA" w:rsidR="003D69C1" w:rsidRPr="000C75CE" w:rsidRDefault="003D69C1" w:rsidP="003D69C1">
            <w:pPr>
              <w:keepNext/>
              <w:keepLines/>
              <w:jc w:val="center"/>
              <w:rPr>
                <w:rFonts w:ascii="Arial Narrow" w:hAnsi="Arial Narrow"/>
                <w:bCs/>
                <w:color w:val="000000"/>
                <w:highlight w:val="yellow"/>
              </w:rPr>
            </w:pPr>
            <w:r w:rsidRPr="000C75CE">
              <w:rPr>
                <w:rFonts w:ascii="Arial Narrow" w:hAnsi="Arial Narrow"/>
                <w:bCs/>
                <w:color w:val="000000"/>
              </w:rPr>
              <w:t>-887 468,0</w:t>
            </w:r>
          </w:p>
        </w:tc>
        <w:tc>
          <w:tcPr>
            <w:tcW w:w="1701" w:type="dxa"/>
            <w:tcBorders>
              <w:top w:val="nil"/>
              <w:left w:val="nil"/>
              <w:bottom w:val="single" w:sz="4" w:space="0" w:color="auto"/>
              <w:right w:val="single" w:sz="4" w:space="0" w:color="auto"/>
            </w:tcBorders>
            <w:shd w:val="clear" w:color="000000" w:fill="FFFFFF"/>
            <w:vAlign w:val="center"/>
          </w:tcPr>
          <w:p w14:paraId="00BA7A34" w14:textId="57B86C71" w:rsidR="003D69C1" w:rsidRPr="000C75CE" w:rsidRDefault="004965D2" w:rsidP="00954210">
            <w:pPr>
              <w:keepNext/>
              <w:keepLines/>
              <w:jc w:val="center"/>
              <w:rPr>
                <w:rFonts w:ascii="Arial Narrow" w:hAnsi="Arial Narrow"/>
                <w:bCs/>
                <w:color w:val="000000"/>
                <w:highlight w:val="yellow"/>
              </w:rPr>
            </w:pPr>
            <w:r>
              <w:rPr>
                <w:rFonts w:ascii="Arial Narrow" w:hAnsi="Arial Narrow"/>
                <w:bCs/>
                <w:color w:val="000000"/>
              </w:rPr>
              <w:t>-5 5</w:t>
            </w:r>
            <w:r w:rsidR="00954210">
              <w:rPr>
                <w:rFonts w:ascii="Arial Narrow" w:hAnsi="Arial Narrow"/>
                <w:bCs/>
                <w:color w:val="000000"/>
              </w:rPr>
              <w:t>60</w:t>
            </w:r>
            <w:r>
              <w:rPr>
                <w:rFonts w:ascii="Arial Narrow" w:hAnsi="Arial Narrow"/>
                <w:bCs/>
                <w:color w:val="000000"/>
              </w:rPr>
              <w:t xml:space="preserve"> </w:t>
            </w:r>
            <w:r w:rsidR="00954210">
              <w:rPr>
                <w:rFonts w:ascii="Arial Narrow" w:hAnsi="Arial Narrow"/>
                <w:bCs/>
                <w:color w:val="000000"/>
              </w:rPr>
              <w:t>690</w:t>
            </w:r>
            <w:r w:rsidR="003D69C1" w:rsidRPr="000C75CE">
              <w:rPr>
                <w:rFonts w:ascii="Arial Narrow" w:hAnsi="Arial Narrow"/>
                <w:bCs/>
                <w:color w:val="000000"/>
              </w:rPr>
              <w:t>,</w:t>
            </w:r>
            <w:r w:rsidR="00954210">
              <w:rPr>
                <w:rFonts w:ascii="Arial Narrow" w:hAnsi="Arial Narrow"/>
                <w:bCs/>
                <w:color w:val="000000"/>
              </w:rPr>
              <w:t>5</w:t>
            </w:r>
          </w:p>
        </w:tc>
        <w:tc>
          <w:tcPr>
            <w:tcW w:w="1559" w:type="dxa"/>
            <w:tcBorders>
              <w:top w:val="nil"/>
              <w:left w:val="nil"/>
              <w:bottom w:val="single" w:sz="4" w:space="0" w:color="auto"/>
              <w:right w:val="single" w:sz="4" w:space="0" w:color="auto"/>
            </w:tcBorders>
            <w:shd w:val="clear" w:color="000000" w:fill="FFFFFF"/>
            <w:vAlign w:val="center"/>
          </w:tcPr>
          <w:p w14:paraId="0CEED41E" w14:textId="5EE084BA" w:rsidR="003D69C1" w:rsidRPr="000C75CE" w:rsidRDefault="003D69C1" w:rsidP="003D69C1">
            <w:pPr>
              <w:keepNext/>
              <w:keepLines/>
              <w:jc w:val="center"/>
              <w:rPr>
                <w:rFonts w:ascii="Arial Narrow" w:hAnsi="Arial Narrow"/>
                <w:bCs/>
                <w:color w:val="000000"/>
                <w:highlight w:val="yellow"/>
              </w:rPr>
            </w:pPr>
            <w:r w:rsidRPr="000C75CE">
              <w:rPr>
                <w:rFonts w:ascii="Arial Narrow" w:hAnsi="Arial Narrow"/>
                <w:bCs/>
                <w:color w:val="000000"/>
              </w:rPr>
              <w:t>-101 013,0</w:t>
            </w:r>
          </w:p>
        </w:tc>
        <w:tc>
          <w:tcPr>
            <w:tcW w:w="1410" w:type="dxa"/>
            <w:tcBorders>
              <w:top w:val="nil"/>
              <w:left w:val="nil"/>
              <w:bottom w:val="single" w:sz="4" w:space="0" w:color="auto"/>
              <w:right w:val="single" w:sz="4" w:space="0" w:color="auto"/>
            </w:tcBorders>
            <w:shd w:val="clear" w:color="auto" w:fill="auto"/>
            <w:vAlign w:val="center"/>
          </w:tcPr>
          <w:p w14:paraId="414C315B" w14:textId="190B8557" w:rsidR="003D69C1" w:rsidRPr="003D69C1" w:rsidRDefault="00B80279" w:rsidP="003D69C1">
            <w:pPr>
              <w:keepNext/>
              <w:keepLines/>
              <w:jc w:val="center"/>
              <w:rPr>
                <w:rFonts w:ascii="Arial Narrow" w:hAnsi="Arial Narrow"/>
                <w:highlight w:val="yellow"/>
              </w:rPr>
            </w:pPr>
            <w:r>
              <w:rPr>
                <w:rFonts w:ascii="Arial Narrow" w:hAnsi="Arial Narrow"/>
              </w:rPr>
              <w:t>1,82</w:t>
            </w:r>
          </w:p>
        </w:tc>
      </w:tr>
    </w:tbl>
    <w:p w14:paraId="0DE58123" w14:textId="77777777" w:rsidR="00EF7562" w:rsidRDefault="00CE3E74" w:rsidP="00CE79DE">
      <w:pPr>
        <w:keepNext/>
        <w:keepLines/>
        <w:spacing w:before="120" w:line="276" w:lineRule="auto"/>
        <w:contextualSpacing/>
        <w:jc w:val="both"/>
        <w:rPr>
          <w:b/>
        </w:rPr>
      </w:pPr>
      <w:r>
        <w:rPr>
          <w:b/>
        </w:rPr>
        <w:pict w14:anchorId="3355CA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7" type="#_x0000_t75" style="position:absolute;left:0;text-align:left;margin-left:0;margin-top:0;width:50pt;height:50pt;z-index:251675648;visibility:hidden;mso-position-horizontal-relative:text;mso-position-vertical-relative:text" filled="t" stroked="t">
            <v:stroke joinstyle="round"/>
            <v:path o:extrusionok="t" gradientshapeok="f" o:connecttype="segments"/>
            <o:lock v:ext="edit" aspectratio="f" selection="t"/>
          </v:shape>
        </w:pict>
      </w:r>
    </w:p>
    <w:p w14:paraId="3897C4A0" w14:textId="41D3AF9C" w:rsidR="00EF7562" w:rsidRDefault="009972EB" w:rsidP="00F254D4">
      <w:pPr>
        <w:keepNext/>
        <w:keepLines/>
        <w:spacing w:line="283" w:lineRule="auto"/>
        <w:ind w:firstLine="709"/>
        <w:jc w:val="both"/>
        <w:rPr>
          <w:rFonts w:ascii="Arial Narrow" w:hAnsi="Arial Narrow"/>
        </w:rPr>
      </w:pPr>
      <w:r>
        <w:rPr>
          <w:rFonts w:ascii="Arial Narrow" w:hAnsi="Arial Narrow"/>
        </w:rPr>
        <w:t xml:space="preserve">По результатам финансово-хозяйственной деятельности </w:t>
      </w:r>
      <w:r w:rsidR="00283733">
        <w:rPr>
          <w:rFonts w:ascii="Arial Narrow" w:hAnsi="Arial Narrow"/>
        </w:rPr>
        <w:t>по итогам</w:t>
      </w:r>
      <w:r>
        <w:rPr>
          <w:rFonts w:ascii="Arial Narrow" w:hAnsi="Arial Narrow"/>
        </w:rPr>
        <w:t xml:space="preserve"> 2020 года Обществом получен убыток в размере 12 371 922 тыс. рублей, что больше аналогичного периода прошлого года на </w:t>
      </w:r>
      <w:r w:rsidR="004965D2">
        <w:rPr>
          <w:rFonts w:ascii="Arial Narrow" w:hAnsi="Arial Narrow"/>
        </w:rPr>
        <w:t>2</w:t>
      </w:r>
      <w:r>
        <w:rPr>
          <w:rFonts w:ascii="Arial Narrow" w:hAnsi="Arial Narrow"/>
        </w:rPr>
        <w:t>,</w:t>
      </w:r>
      <w:r w:rsidR="004965D2">
        <w:rPr>
          <w:rFonts w:ascii="Arial Narrow" w:hAnsi="Arial Narrow"/>
        </w:rPr>
        <w:t>33</w:t>
      </w:r>
      <w:r>
        <w:rPr>
          <w:rFonts w:ascii="Arial Narrow" w:hAnsi="Arial Narrow"/>
        </w:rPr>
        <w:t>% (</w:t>
      </w:r>
      <w:r w:rsidR="004965D2">
        <w:rPr>
          <w:rFonts w:ascii="Arial Narrow" w:hAnsi="Arial Narrow"/>
        </w:rPr>
        <w:t>282 201</w:t>
      </w:r>
      <w:r>
        <w:rPr>
          <w:rFonts w:ascii="Arial Narrow" w:hAnsi="Arial Narrow"/>
        </w:rPr>
        <w:t xml:space="preserve"> тыс. рублей).</w:t>
      </w:r>
    </w:p>
    <w:p w14:paraId="315F0EB5" w14:textId="597504A8" w:rsidR="00EF7562" w:rsidRDefault="009972EB" w:rsidP="00F254D4">
      <w:pPr>
        <w:keepNext/>
        <w:keepLines/>
        <w:spacing w:line="283" w:lineRule="auto"/>
        <w:ind w:firstLine="709"/>
        <w:jc w:val="both"/>
      </w:pPr>
      <w:r>
        <w:rPr>
          <w:rFonts w:ascii="Arial Narrow" w:hAnsi="Arial Narrow"/>
        </w:rPr>
        <w:t>По сравнению с прошлым отчетным годом наблюдается увеличение показателей EBIT и EBITDA на 5 656 904 тыс. рублей и 5</w:t>
      </w:r>
      <w:r w:rsidR="001D3EBB">
        <w:rPr>
          <w:rFonts w:ascii="Arial Narrow" w:hAnsi="Arial Narrow"/>
        </w:rPr>
        <w:t> 45</w:t>
      </w:r>
      <w:r w:rsidR="00954210">
        <w:rPr>
          <w:rFonts w:ascii="Arial Narrow" w:hAnsi="Arial Narrow"/>
        </w:rPr>
        <w:t>9</w:t>
      </w:r>
      <w:r w:rsidR="001D3EBB">
        <w:rPr>
          <w:rFonts w:ascii="Arial Narrow" w:hAnsi="Arial Narrow"/>
        </w:rPr>
        <w:t xml:space="preserve"> </w:t>
      </w:r>
      <w:r w:rsidR="00954210">
        <w:rPr>
          <w:rFonts w:ascii="Arial Narrow" w:hAnsi="Arial Narrow"/>
        </w:rPr>
        <w:t>67</w:t>
      </w:r>
      <w:r w:rsidR="00A63870">
        <w:rPr>
          <w:rFonts w:ascii="Arial Narrow" w:hAnsi="Arial Narrow"/>
        </w:rPr>
        <w:t>7</w:t>
      </w:r>
      <w:r>
        <w:rPr>
          <w:rFonts w:ascii="Arial Narrow" w:hAnsi="Arial Narrow"/>
        </w:rPr>
        <w:t xml:space="preserve"> тыс. рублей соответственно. Снижение себестоимости, привело к увеличению прибыли от продаж относительно показателей прошлых лет.</w:t>
      </w:r>
    </w:p>
    <w:p w14:paraId="26C414C4" w14:textId="77777777" w:rsidR="00EF7562" w:rsidRDefault="009972EB">
      <w:pPr>
        <w:keepNext/>
        <w:keepLines/>
        <w:spacing w:before="240"/>
        <w:rPr>
          <w:rFonts w:ascii="Arial Narrow" w:hAnsi="Arial Narrow"/>
          <w:b/>
        </w:rPr>
      </w:pPr>
      <w:r>
        <w:rPr>
          <w:rFonts w:ascii="Arial Narrow" w:hAnsi="Arial Narrow"/>
          <w:b/>
        </w:rPr>
        <w:t>Показатели эффективности</w:t>
      </w:r>
    </w:p>
    <w:p w14:paraId="4B5D62F7" w14:textId="77777777" w:rsidR="00EF7562" w:rsidRDefault="009972EB" w:rsidP="00F254D4">
      <w:pPr>
        <w:keepNext/>
        <w:keepLines/>
        <w:spacing w:line="283" w:lineRule="auto"/>
        <w:ind w:firstLine="709"/>
        <w:jc w:val="both"/>
        <w:rPr>
          <w:rFonts w:ascii="Arial Narrow" w:hAnsi="Arial Narrow"/>
        </w:rPr>
      </w:pPr>
      <w:r w:rsidRPr="00911FDE">
        <w:rPr>
          <w:rFonts w:ascii="Arial Narrow" w:hAnsi="Arial Narrow"/>
        </w:rPr>
        <w:t>При анализе эффективности используются показатели нормы EBITDA, EBIT и чистой прибыли, позволяющие оценить долю данных показателей в выручке Общества.</w:t>
      </w:r>
    </w:p>
    <w:tbl>
      <w:tblPr>
        <w:tblStyle w:val="aff6"/>
        <w:tblW w:w="0" w:type="auto"/>
        <w:tblLook w:val="04A0" w:firstRow="1" w:lastRow="0" w:firstColumn="1" w:lastColumn="0" w:noHBand="0" w:noVBand="1"/>
      </w:tblPr>
      <w:tblGrid>
        <w:gridCol w:w="3823"/>
        <w:gridCol w:w="1417"/>
        <w:gridCol w:w="1418"/>
        <w:gridCol w:w="1275"/>
        <w:gridCol w:w="1694"/>
      </w:tblGrid>
      <w:tr w:rsidR="00CE79DE" w14:paraId="6811D883" w14:textId="77777777" w:rsidTr="00B80279">
        <w:tc>
          <w:tcPr>
            <w:tcW w:w="3823" w:type="dxa"/>
            <w:tcBorders>
              <w:top w:val="single" w:sz="4" w:space="0" w:color="auto"/>
              <w:left w:val="single" w:sz="4" w:space="0" w:color="auto"/>
              <w:bottom w:val="single" w:sz="4" w:space="0" w:color="auto"/>
              <w:right w:val="single" w:sz="4" w:space="0" w:color="auto"/>
            </w:tcBorders>
            <w:shd w:val="clear" w:color="000000" w:fill="E3E3FD"/>
            <w:vAlign w:val="center"/>
          </w:tcPr>
          <w:p w14:paraId="58AA8DAC" w14:textId="77777777" w:rsidR="00CE79DE" w:rsidRPr="00CE79DE" w:rsidRDefault="00CE79DE" w:rsidP="00CE79DE">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bCs/>
              </w:rPr>
            </w:pPr>
            <w:r w:rsidRPr="00CE79DE">
              <w:rPr>
                <w:rFonts w:ascii="Arial Narrow" w:hAnsi="Arial Narrow"/>
                <w:b/>
                <w:bCs/>
              </w:rPr>
              <w:t>Показатели</w:t>
            </w:r>
          </w:p>
        </w:tc>
        <w:tc>
          <w:tcPr>
            <w:tcW w:w="1417" w:type="dxa"/>
            <w:tcBorders>
              <w:top w:val="single" w:sz="4" w:space="0" w:color="auto"/>
              <w:left w:val="nil"/>
              <w:bottom w:val="single" w:sz="4" w:space="0" w:color="auto"/>
              <w:right w:val="single" w:sz="4" w:space="0" w:color="auto"/>
            </w:tcBorders>
            <w:shd w:val="clear" w:color="000000" w:fill="E3E3FD"/>
            <w:vAlign w:val="center"/>
          </w:tcPr>
          <w:p w14:paraId="2209E790" w14:textId="77777777" w:rsidR="00CE79DE" w:rsidRPr="00CE79DE" w:rsidRDefault="00CE79DE" w:rsidP="00CE79DE">
            <w:pPr>
              <w:keepNext/>
              <w:keepLines/>
              <w:jc w:val="center"/>
              <w:rPr>
                <w:rFonts w:ascii="Arial Narrow" w:hAnsi="Arial Narrow"/>
                <w:b/>
                <w:bCs/>
              </w:rPr>
            </w:pPr>
            <w:r w:rsidRPr="00CE79DE">
              <w:rPr>
                <w:rFonts w:ascii="Arial Narrow" w:hAnsi="Arial Narrow"/>
                <w:b/>
                <w:bCs/>
              </w:rPr>
              <w:t>2018 год</w:t>
            </w:r>
          </w:p>
        </w:tc>
        <w:tc>
          <w:tcPr>
            <w:tcW w:w="1418" w:type="dxa"/>
            <w:tcBorders>
              <w:top w:val="single" w:sz="4" w:space="0" w:color="auto"/>
              <w:left w:val="nil"/>
              <w:bottom w:val="single" w:sz="4" w:space="0" w:color="auto"/>
              <w:right w:val="single" w:sz="4" w:space="0" w:color="auto"/>
            </w:tcBorders>
            <w:shd w:val="clear" w:color="000000" w:fill="E3E3FD"/>
            <w:vAlign w:val="center"/>
          </w:tcPr>
          <w:p w14:paraId="71053E40" w14:textId="77777777" w:rsidR="00CE79DE" w:rsidRPr="00CE79DE" w:rsidRDefault="00CE79DE" w:rsidP="00CE79DE">
            <w:pPr>
              <w:keepNext/>
              <w:keepLines/>
              <w:jc w:val="center"/>
              <w:rPr>
                <w:rFonts w:ascii="Arial Narrow" w:hAnsi="Arial Narrow"/>
                <w:b/>
                <w:bCs/>
              </w:rPr>
            </w:pPr>
            <w:r w:rsidRPr="00CE79DE">
              <w:rPr>
                <w:rFonts w:ascii="Arial Narrow" w:hAnsi="Arial Narrow"/>
                <w:b/>
                <w:bCs/>
              </w:rPr>
              <w:t>2019 год</w:t>
            </w:r>
          </w:p>
        </w:tc>
        <w:tc>
          <w:tcPr>
            <w:tcW w:w="1275" w:type="dxa"/>
            <w:tcBorders>
              <w:top w:val="single" w:sz="4" w:space="0" w:color="auto"/>
              <w:left w:val="nil"/>
              <w:bottom w:val="single" w:sz="4" w:space="0" w:color="auto"/>
              <w:right w:val="single" w:sz="4" w:space="0" w:color="auto"/>
            </w:tcBorders>
            <w:shd w:val="clear" w:color="000000" w:fill="E3E3FD"/>
            <w:vAlign w:val="center"/>
          </w:tcPr>
          <w:p w14:paraId="71320D44" w14:textId="77777777" w:rsidR="00CE79DE" w:rsidRPr="00CE79DE" w:rsidRDefault="00CE79DE" w:rsidP="00CE79DE">
            <w:pPr>
              <w:keepNext/>
              <w:keepLines/>
              <w:jc w:val="center"/>
              <w:rPr>
                <w:rFonts w:ascii="Arial Narrow" w:hAnsi="Arial Narrow"/>
                <w:b/>
                <w:bCs/>
              </w:rPr>
            </w:pPr>
            <w:r w:rsidRPr="00CE79DE">
              <w:rPr>
                <w:rFonts w:ascii="Arial Narrow" w:hAnsi="Arial Narrow"/>
                <w:b/>
                <w:bCs/>
              </w:rPr>
              <w:t>2020 год</w:t>
            </w:r>
          </w:p>
        </w:tc>
        <w:tc>
          <w:tcPr>
            <w:tcW w:w="1694" w:type="dxa"/>
            <w:tcBorders>
              <w:top w:val="single" w:sz="4" w:space="0" w:color="auto"/>
              <w:left w:val="nil"/>
              <w:bottom w:val="single" w:sz="4" w:space="0" w:color="auto"/>
              <w:right w:val="single" w:sz="4" w:space="0" w:color="auto"/>
            </w:tcBorders>
            <w:shd w:val="clear" w:color="000000" w:fill="E3E3FD"/>
            <w:vAlign w:val="center"/>
          </w:tcPr>
          <w:p w14:paraId="2833D8D3" w14:textId="77777777" w:rsidR="00CE79DE" w:rsidRPr="00CE79DE" w:rsidRDefault="00CE79DE" w:rsidP="00CE79DE">
            <w:pPr>
              <w:keepNext/>
              <w:keepLines/>
              <w:jc w:val="center"/>
              <w:rPr>
                <w:rFonts w:ascii="Arial Narrow" w:hAnsi="Arial Narrow"/>
                <w:b/>
                <w:bCs/>
              </w:rPr>
            </w:pPr>
            <w:r w:rsidRPr="00CE79DE">
              <w:rPr>
                <w:rFonts w:ascii="Arial Narrow" w:hAnsi="Arial Narrow"/>
                <w:b/>
                <w:bCs/>
              </w:rPr>
              <w:t>Темп роста, 2020/2019, в %</w:t>
            </w:r>
          </w:p>
        </w:tc>
      </w:tr>
      <w:tr w:rsidR="00CE79DE" w14:paraId="687FB31F" w14:textId="77777777" w:rsidTr="00B80279">
        <w:tc>
          <w:tcPr>
            <w:tcW w:w="3823" w:type="dxa"/>
            <w:tcBorders>
              <w:top w:val="nil"/>
              <w:left w:val="single" w:sz="4" w:space="0" w:color="auto"/>
              <w:bottom w:val="single" w:sz="4" w:space="0" w:color="auto"/>
              <w:right w:val="single" w:sz="4" w:space="0" w:color="auto"/>
            </w:tcBorders>
            <w:shd w:val="clear" w:color="auto" w:fill="auto"/>
            <w:vAlign w:val="center"/>
          </w:tcPr>
          <w:p w14:paraId="0FAC0CD5" w14:textId="77777777" w:rsidR="00CE79DE" w:rsidRPr="00CE79DE" w:rsidRDefault="00CE79DE" w:rsidP="00CE79DE">
            <w:pPr>
              <w:keepNext/>
              <w:keepLines/>
              <w:jc w:val="both"/>
              <w:rPr>
                <w:rFonts w:ascii="Arial Narrow" w:hAnsi="Arial Narrow"/>
              </w:rPr>
            </w:pPr>
            <w:r w:rsidRPr="00CE79DE">
              <w:rPr>
                <w:rFonts w:ascii="Arial Narrow" w:hAnsi="Arial Narrow"/>
              </w:rPr>
              <w:t>Норма чистой прибыли, %</w:t>
            </w:r>
          </w:p>
        </w:tc>
        <w:tc>
          <w:tcPr>
            <w:tcW w:w="1417" w:type="dxa"/>
            <w:tcBorders>
              <w:top w:val="nil"/>
              <w:left w:val="nil"/>
              <w:bottom w:val="single" w:sz="4" w:space="0" w:color="auto"/>
              <w:right w:val="single" w:sz="4" w:space="0" w:color="auto"/>
            </w:tcBorders>
            <w:shd w:val="clear" w:color="auto" w:fill="auto"/>
            <w:vAlign w:val="center"/>
          </w:tcPr>
          <w:p w14:paraId="567508CA" w14:textId="271A98A0" w:rsidR="00CE79DE" w:rsidRPr="00CE79DE" w:rsidRDefault="00B80279" w:rsidP="00CE79DE">
            <w:pPr>
              <w:keepNext/>
              <w:keepLines/>
              <w:jc w:val="center"/>
              <w:rPr>
                <w:rFonts w:ascii="Arial Narrow" w:hAnsi="Arial Narrow"/>
              </w:rPr>
            </w:pPr>
            <w:r>
              <w:rPr>
                <w:rFonts w:ascii="Arial Narrow" w:hAnsi="Arial Narrow"/>
              </w:rPr>
              <w:t>-9,3</w:t>
            </w:r>
          </w:p>
        </w:tc>
        <w:tc>
          <w:tcPr>
            <w:tcW w:w="1418" w:type="dxa"/>
            <w:tcBorders>
              <w:top w:val="nil"/>
              <w:left w:val="nil"/>
              <w:bottom w:val="single" w:sz="4" w:space="0" w:color="auto"/>
              <w:right w:val="single" w:sz="4" w:space="0" w:color="auto"/>
            </w:tcBorders>
            <w:shd w:val="clear" w:color="auto" w:fill="auto"/>
            <w:vAlign w:val="center"/>
          </w:tcPr>
          <w:p w14:paraId="62DF1D2D" w14:textId="00466D10" w:rsidR="00CE79DE" w:rsidRPr="00FF621C" w:rsidRDefault="004965D2" w:rsidP="00CE79DE">
            <w:pPr>
              <w:keepNext/>
              <w:keepLines/>
              <w:jc w:val="center"/>
              <w:rPr>
                <w:rFonts w:ascii="Arial Narrow" w:hAnsi="Arial Narrow"/>
              </w:rPr>
            </w:pPr>
            <w:r w:rsidRPr="00FF621C">
              <w:rPr>
                <w:rFonts w:ascii="Arial Narrow" w:hAnsi="Arial Narrow"/>
              </w:rPr>
              <w:t>-15,6</w:t>
            </w:r>
          </w:p>
        </w:tc>
        <w:tc>
          <w:tcPr>
            <w:tcW w:w="1275" w:type="dxa"/>
            <w:tcBorders>
              <w:top w:val="nil"/>
              <w:left w:val="nil"/>
              <w:bottom w:val="single" w:sz="4" w:space="0" w:color="auto"/>
              <w:right w:val="single" w:sz="4" w:space="0" w:color="auto"/>
            </w:tcBorders>
            <w:shd w:val="clear" w:color="auto" w:fill="auto"/>
            <w:vAlign w:val="center"/>
          </w:tcPr>
          <w:p w14:paraId="246F217D" w14:textId="71623C02" w:rsidR="00CE79DE" w:rsidRPr="00FF621C" w:rsidRDefault="00CE79DE" w:rsidP="00B80279">
            <w:pPr>
              <w:keepNext/>
              <w:keepLines/>
              <w:jc w:val="center"/>
              <w:rPr>
                <w:rFonts w:ascii="Arial Narrow" w:hAnsi="Arial Narrow"/>
              </w:rPr>
            </w:pPr>
            <w:r w:rsidRPr="00FF621C">
              <w:rPr>
                <w:rFonts w:ascii="Arial Narrow" w:hAnsi="Arial Narrow"/>
              </w:rPr>
              <w:t>-16,0</w:t>
            </w:r>
          </w:p>
        </w:tc>
        <w:tc>
          <w:tcPr>
            <w:tcW w:w="1694" w:type="dxa"/>
            <w:tcBorders>
              <w:top w:val="nil"/>
              <w:left w:val="nil"/>
              <w:bottom w:val="single" w:sz="4" w:space="0" w:color="auto"/>
              <w:right w:val="single" w:sz="4" w:space="0" w:color="auto"/>
            </w:tcBorders>
            <w:shd w:val="clear" w:color="auto" w:fill="auto"/>
            <w:vAlign w:val="center"/>
          </w:tcPr>
          <w:p w14:paraId="56647F97" w14:textId="440DF118" w:rsidR="00CE79DE" w:rsidRPr="00FF621C" w:rsidRDefault="00B80279" w:rsidP="004965D2">
            <w:pPr>
              <w:keepNext/>
              <w:keepLines/>
              <w:jc w:val="center"/>
              <w:rPr>
                <w:rFonts w:ascii="Arial Narrow" w:hAnsi="Arial Narrow"/>
              </w:rPr>
            </w:pPr>
            <w:r w:rsidRPr="00FF621C">
              <w:rPr>
                <w:rFonts w:ascii="Arial Narrow" w:hAnsi="Arial Narrow"/>
              </w:rPr>
              <w:t>10</w:t>
            </w:r>
            <w:r w:rsidR="004965D2" w:rsidRPr="00FF621C">
              <w:rPr>
                <w:rFonts w:ascii="Arial Narrow" w:hAnsi="Arial Narrow"/>
              </w:rPr>
              <w:t>2</w:t>
            </w:r>
            <w:r w:rsidRPr="00FF621C">
              <w:rPr>
                <w:rFonts w:ascii="Arial Narrow" w:hAnsi="Arial Narrow"/>
              </w:rPr>
              <w:t>,</w:t>
            </w:r>
            <w:r w:rsidR="00CF5034" w:rsidRPr="00FF621C">
              <w:rPr>
                <w:rFonts w:ascii="Arial Narrow" w:hAnsi="Arial Narrow"/>
              </w:rPr>
              <w:t>56</w:t>
            </w:r>
          </w:p>
        </w:tc>
      </w:tr>
      <w:tr w:rsidR="00CE79DE" w14:paraId="339F8EBC" w14:textId="77777777" w:rsidTr="00B80279">
        <w:tc>
          <w:tcPr>
            <w:tcW w:w="3823" w:type="dxa"/>
            <w:tcBorders>
              <w:top w:val="nil"/>
              <w:left w:val="single" w:sz="4" w:space="0" w:color="auto"/>
              <w:bottom w:val="single" w:sz="4" w:space="0" w:color="auto"/>
              <w:right w:val="single" w:sz="4" w:space="0" w:color="auto"/>
            </w:tcBorders>
            <w:shd w:val="clear" w:color="auto" w:fill="auto"/>
            <w:vAlign w:val="center"/>
          </w:tcPr>
          <w:p w14:paraId="0607A25A" w14:textId="77777777" w:rsidR="00CE79DE" w:rsidRPr="00CE79DE" w:rsidRDefault="00CE79DE" w:rsidP="00CE79DE">
            <w:pPr>
              <w:keepNext/>
              <w:keepLines/>
              <w:jc w:val="both"/>
              <w:rPr>
                <w:rFonts w:ascii="Arial Narrow" w:hAnsi="Arial Narrow"/>
              </w:rPr>
            </w:pPr>
            <w:r w:rsidRPr="00CE79DE">
              <w:rPr>
                <w:rFonts w:ascii="Arial Narrow" w:hAnsi="Arial Narrow"/>
              </w:rPr>
              <w:t>Норма EBIT, %</w:t>
            </w:r>
          </w:p>
        </w:tc>
        <w:tc>
          <w:tcPr>
            <w:tcW w:w="1417" w:type="dxa"/>
            <w:tcBorders>
              <w:top w:val="nil"/>
              <w:left w:val="nil"/>
              <w:bottom w:val="single" w:sz="4" w:space="0" w:color="auto"/>
              <w:right w:val="single" w:sz="4" w:space="0" w:color="auto"/>
            </w:tcBorders>
            <w:shd w:val="clear" w:color="auto" w:fill="auto"/>
            <w:vAlign w:val="center"/>
          </w:tcPr>
          <w:p w14:paraId="6DEC145C" w14:textId="3A584DCA" w:rsidR="00CE79DE" w:rsidRPr="00CE79DE" w:rsidRDefault="00CE79DE" w:rsidP="00B80279">
            <w:pPr>
              <w:keepNext/>
              <w:keepLines/>
              <w:jc w:val="center"/>
              <w:rPr>
                <w:rFonts w:ascii="Arial Narrow" w:hAnsi="Arial Narrow"/>
              </w:rPr>
            </w:pPr>
            <w:r w:rsidRPr="00CE79DE">
              <w:rPr>
                <w:rFonts w:ascii="Arial Narrow" w:hAnsi="Arial Narrow"/>
              </w:rPr>
              <w:t>-6,1</w:t>
            </w:r>
          </w:p>
        </w:tc>
        <w:tc>
          <w:tcPr>
            <w:tcW w:w="1418" w:type="dxa"/>
            <w:tcBorders>
              <w:top w:val="nil"/>
              <w:left w:val="nil"/>
              <w:bottom w:val="single" w:sz="4" w:space="0" w:color="auto"/>
              <w:right w:val="single" w:sz="4" w:space="0" w:color="auto"/>
            </w:tcBorders>
            <w:shd w:val="clear" w:color="auto" w:fill="auto"/>
            <w:vAlign w:val="center"/>
          </w:tcPr>
          <w:p w14:paraId="14D5FA12" w14:textId="3E803DFE" w:rsidR="00CE79DE" w:rsidRPr="00CE79DE" w:rsidRDefault="00CE79DE" w:rsidP="00CE79DE">
            <w:pPr>
              <w:keepNext/>
              <w:keepLines/>
              <w:jc w:val="center"/>
              <w:rPr>
                <w:rFonts w:ascii="Arial Narrow" w:hAnsi="Arial Narrow"/>
              </w:rPr>
            </w:pPr>
            <w:r w:rsidRPr="00CE79DE">
              <w:rPr>
                <w:rFonts w:ascii="Arial Narrow" w:hAnsi="Arial Narrow"/>
              </w:rPr>
              <w:t>-</w:t>
            </w:r>
            <w:r w:rsidR="004965D2">
              <w:rPr>
                <w:rFonts w:ascii="Arial Narrow" w:hAnsi="Arial Narrow"/>
              </w:rPr>
              <w:t>11,9</w:t>
            </w:r>
          </w:p>
        </w:tc>
        <w:tc>
          <w:tcPr>
            <w:tcW w:w="1275" w:type="dxa"/>
            <w:tcBorders>
              <w:top w:val="nil"/>
              <w:left w:val="nil"/>
              <w:bottom w:val="single" w:sz="4" w:space="0" w:color="auto"/>
              <w:right w:val="single" w:sz="4" w:space="0" w:color="auto"/>
            </w:tcBorders>
            <w:shd w:val="clear" w:color="auto" w:fill="auto"/>
            <w:vAlign w:val="center"/>
          </w:tcPr>
          <w:p w14:paraId="6FE746B3" w14:textId="5AA912FB" w:rsidR="00CE79DE" w:rsidRPr="00CE79DE" w:rsidRDefault="00B80279" w:rsidP="00CE79DE">
            <w:pPr>
              <w:keepNext/>
              <w:keepLines/>
              <w:jc w:val="center"/>
              <w:rPr>
                <w:rFonts w:ascii="Arial Narrow" w:hAnsi="Arial Narrow"/>
              </w:rPr>
            </w:pPr>
            <w:r>
              <w:rPr>
                <w:rFonts w:ascii="Arial Narrow" w:hAnsi="Arial Narrow"/>
              </w:rPr>
              <w:t>-4,6</w:t>
            </w:r>
          </w:p>
        </w:tc>
        <w:tc>
          <w:tcPr>
            <w:tcW w:w="1694" w:type="dxa"/>
            <w:tcBorders>
              <w:top w:val="nil"/>
              <w:left w:val="nil"/>
              <w:bottom w:val="single" w:sz="4" w:space="0" w:color="auto"/>
              <w:right w:val="single" w:sz="4" w:space="0" w:color="auto"/>
            </w:tcBorders>
            <w:shd w:val="clear" w:color="auto" w:fill="auto"/>
            <w:vAlign w:val="center"/>
          </w:tcPr>
          <w:p w14:paraId="169029C8" w14:textId="092669D1" w:rsidR="00CE79DE" w:rsidRPr="00CE79DE" w:rsidRDefault="00B80279" w:rsidP="00CE79DE">
            <w:pPr>
              <w:keepNext/>
              <w:keepLines/>
              <w:jc w:val="center"/>
              <w:rPr>
                <w:rFonts w:ascii="Arial Narrow" w:hAnsi="Arial Narrow"/>
              </w:rPr>
            </w:pPr>
            <w:r>
              <w:rPr>
                <w:rFonts w:ascii="Arial Narrow" w:hAnsi="Arial Narrow"/>
              </w:rPr>
              <w:t>38,66</w:t>
            </w:r>
          </w:p>
        </w:tc>
      </w:tr>
      <w:tr w:rsidR="00CE79DE" w14:paraId="7865CF9F" w14:textId="77777777" w:rsidTr="00B80279">
        <w:tc>
          <w:tcPr>
            <w:tcW w:w="3823" w:type="dxa"/>
            <w:tcBorders>
              <w:top w:val="nil"/>
              <w:left w:val="single" w:sz="4" w:space="0" w:color="auto"/>
              <w:bottom w:val="single" w:sz="4" w:space="0" w:color="auto"/>
              <w:right w:val="single" w:sz="4" w:space="0" w:color="auto"/>
            </w:tcBorders>
            <w:shd w:val="clear" w:color="auto" w:fill="auto"/>
            <w:vAlign w:val="center"/>
          </w:tcPr>
          <w:p w14:paraId="0B339B2A" w14:textId="77777777" w:rsidR="00CE79DE" w:rsidRPr="00CE79DE" w:rsidRDefault="00CE79DE" w:rsidP="00CE79DE">
            <w:pPr>
              <w:keepNext/>
              <w:keepLines/>
              <w:jc w:val="both"/>
              <w:rPr>
                <w:rFonts w:ascii="Arial Narrow" w:hAnsi="Arial Narrow"/>
              </w:rPr>
            </w:pPr>
            <w:r w:rsidRPr="00CE79DE">
              <w:rPr>
                <w:rFonts w:ascii="Arial Narrow" w:hAnsi="Arial Narrow"/>
              </w:rPr>
              <w:t>Норма EBITDA, %</w:t>
            </w:r>
          </w:p>
        </w:tc>
        <w:tc>
          <w:tcPr>
            <w:tcW w:w="1417" w:type="dxa"/>
            <w:tcBorders>
              <w:top w:val="nil"/>
              <w:left w:val="nil"/>
              <w:bottom w:val="single" w:sz="4" w:space="0" w:color="auto"/>
              <w:right w:val="single" w:sz="4" w:space="0" w:color="auto"/>
            </w:tcBorders>
            <w:shd w:val="clear" w:color="auto" w:fill="auto"/>
            <w:vAlign w:val="center"/>
          </w:tcPr>
          <w:p w14:paraId="55D45E11" w14:textId="5D779B4A" w:rsidR="00CE79DE" w:rsidRPr="00CE79DE" w:rsidRDefault="00CE79DE" w:rsidP="00B80279">
            <w:pPr>
              <w:keepNext/>
              <w:keepLines/>
              <w:jc w:val="center"/>
              <w:rPr>
                <w:rFonts w:ascii="Arial Narrow" w:hAnsi="Arial Narrow"/>
              </w:rPr>
            </w:pPr>
            <w:r w:rsidRPr="00CE79DE">
              <w:rPr>
                <w:rFonts w:ascii="Arial Narrow" w:hAnsi="Arial Narrow"/>
              </w:rPr>
              <w:t>-1,2</w:t>
            </w:r>
          </w:p>
        </w:tc>
        <w:tc>
          <w:tcPr>
            <w:tcW w:w="1418" w:type="dxa"/>
            <w:tcBorders>
              <w:top w:val="nil"/>
              <w:left w:val="nil"/>
              <w:bottom w:val="single" w:sz="4" w:space="0" w:color="auto"/>
              <w:right w:val="single" w:sz="4" w:space="0" w:color="auto"/>
            </w:tcBorders>
            <w:shd w:val="clear" w:color="auto" w:fill="auto"/>
            <w:vAlign w:val="center"/>
          </w:tcPr>
          <w:p w14:paraId="4F299AC6" w14:textId="72AF13BE" w:rsidR="00CE79DE" w:rsidRPr="00CE79DE" w:rsidRDefault="00CE79DE" w:rsidP="00CE79DE">
            <w:pPr>
              <w:keepNext/>
              <w:keepLines/>
              <w:jc w:val="center"/>
              <w:rPr>
                <w:rFonts w:ascii="Arial Narrow" w:hAnsi="Arial Narrow"/>
              </w:rPr>
            </w:pPr>
            <w:r w:rsidRPr="00CE79DE">
              <w:rPr>
                <w:rFonts w:ascii="Arial Narrow" w:hAnsi="Arial Narrow"/>
              </w:rPr>
              <w:t>-</w:t>
            </w:r>
            <w:r w:rsidR="00B80279">
              <w:rPr>
                <w:rFonts w:ascii="Arial Narrow" w:hAnsi="Arial Narrow"/>
              </w:rPr>
              <w:t>7,2</w:t>
            </w:r>
          </w:p>
        </w:tc>
        <w:tc>
          <w:tcPr>
            <w:tcW w:w="1275" w:type="dxa"/>
            <w:tcBorders>
              <w:top w:val="nil"/>
              <w:left w:val="nil"/>
              <w:bottom w:val="single" w:sz="4" w:space="0" w:color="auto"/>
              <w:right w:val="single" w:sz="4" w:space="0" w:color="auto"/>
            </w:tcBorders>
            <w:shd w:val="clear" w:color="auto" w:fill="auto"/>
            <w:vAlign w:val="center"/>
          </w:tcPr>
          <w:p w14:paraId="0A238DA7" w14:textId="053AA240" w:rsidR="00CE79DE" w:rsidRPr="00CE79DE" w:rsidRDefault="00CE79DE" w:rsidP="00B80279">
            <w:pPr>
              <w:keepNext/>
              <w:keepLines/>
              <w:jc w:val="center"/>
              <w:rPr>
                <w:rFonts w:ascii="Arial Narrow" w:hAnsi="Arial Narrow"/>
              </w:rPr>
            </w:pPr>
            <w:r w:rsidRPr="00CE79DE">
              <w:rPr>
                <w:rFonts w:ascii="Arial Narrow" w:hAnsi="Arial Narrow"/>
              </w:rPr>
              <w:t>-0,1</w:t>
            </w:r>
          </w:p>
        </w:tc>
        <w:tc>
          <w:tcPr>
            <w:tcW w:w="1694" w:type="dxa"/>
            <w:tcBorders>
              <w:top w:val="nil"/>
              <w:left w:val="nil"/>
              <w:bottom w:val="single" w:sz="4" w:space="0" w:color="auto"/>
              <w:right w:val="single" w:sz="4" w:space="0" w:color="auto"/>
            </w:tcBorders>
            <w:shd w:val="clear" w:color="auto" w:fill="auto"/>
            <w:vAlign w:val="center"/>
          </w:tcPr>
          <w:p w14:paraId="10FDEC7A" w14:textId="319CAB56" w:rsidR="00CE79DE" w:rsidRPr="00CE79DE" w:rsidRDefault="00B80279" w:rsidP="00CE79DE">
            <w:pPr>
              <w:keepNext/>
              <w:keepLines/>
              <w:jc w:val="center"/>
              <w:rPr>
                <w:rFonts w:ascii="Arial Narrow" w:hAnsi="Arial Narrow"/>
              </w:rPr>
            </w:pPr>
            <w:r>
              <w:rPr>
                <w:rFonts w:ascii="Arial Narrow" w:hAnsi="Arial Narrow"/>
              </w:rPr>
              <w:t>1,39</w:t>
            </w:r>
          </w:p>
        </w:tc>
      </w:tr>
    </w:tbl>
    <w:p w14:paraId="74DAF5A7" w14:textId="77777777" w:rsidR="00911FDE" w:rsidRPr="00911FDE" w:rsidRDefault="00CE3E74" w:rsidP="00F254D4">
      <w:pPr>
        <w:keepNext/>
        <w:keepLines/>
        <w:spacing w:before="120" w:line="283" w:lineRule="auto"/>
        <w:ind w:firstLine="709"/>
        <w:jc w:val="both"/>
        <w:rPr>
          <w:rFonts w:ascii="Arial Narrow" w:hAnsi="Arial Narrow"/>
        </w:rPr>
      </w:pPr>
      <w:r>
        <w:rPr>
          <w:rFonts w:ascii="Arial Narrow" w:hAnsi="Arial Narrow"/>
          <w:b/>
        </w:rPr>
        <w:pict w14:anchorId="7D3E969A">
          <v:shape id="_x0000_s1035" type="#_x0000_t75" style="position:absolute;left:0;text-align:left;margin-left:0;margin-top:0;width:50pt;height:50pt;z-index:251676672;visibility:hidden;mso-position-horizontal-relative:text;mso-position-vertical-relative:text" filled="t" stroked="t">
            <v:stroke joinstyle="round"/>
            <v:path o:extrusionok="t" gradientshapeok="f" o:connecttype="segments"/>
            <o:lock v:ext="edit" aspectratio="f" selection="t"/>
          </v:shape>
        </w:pict>
      </w:r>
      <w:r w:rsidR="00911FDE" w:rsidRPr="00911FDE">
        <w:rPr>
          <w:rFonts w:ascii="Arial Narrow" w:hAnsi="Arial Narrow"/>
        </w:rPr>
        <w:t>Норма чистой прибыли является итоговой характеристикой прибыльности совокупной деятельности Общества за определенный период времени. Если другие показатели эффективности характеризуют эффективность отдельных сфер деятельности Общества в части обеспечения прибыльности, то данный коэффициент показывает, насколько эффективна вся деятельность Общества в целом, включая прочую и финансовую деятельность.</w:t>
      </w:r>
    </w:p>
    <w:p w14:paraId="0F0F0148" w14:textId="523C9E6A" w:rsidR="00EF7562" w:rsidRPr="00911FDE" w:rsidRDefault="009972EB" w:rsidP="00CE79DE">
      <w:pPr>
        <w:keepNext/>
        <w:keepLines/>
        <w:spacing w:line="283" w:lineRule="auto"/>
        <w:ind w:firstLine="709"/>
        <w:jc w:val="both"/>
        <w:rPr>
          <w:rFonts w:ascii="Arial Narrow" w:hAnsi="Arial Narrow"/>
        </w:rPr>
      </w:pPr>
      <w:bookmarkStart w:id="11" w:name="_MON_1549869422"/>
      <w:bookmarkEnd w:id="11"/>
      <w:r w:rsidRPr="00911FDE">
        <w:rPr>
          <w:rFonts w:ascii="Arial Narrow" w:hAnsi="Arial Narrow"/>
        </w:rPr>
        <w:t>По итогам 2020 года наблюдается ух</w:t>
      </w:r>
      <w:r w:rsidR="00B80279">
        <w:rPr>
          <w:rFonts w:ascii="Arial Narrow" w:hAnsi="Arial Narrow"/>
        </w:rPr>
        <w:t>удшение данного показателя</w:t>
      </w:r>
      <w:r w:rsidRPr="00911FDE">
        <w:rPr>
          <w:rFonts w:ascii="Arial Narrow" w:hAnsi="Arial Narrow"/>
        </w:rPr>
        <w:t>.</w:t>
      </w:r>
    </w:p>
    <w:p w14:paraId="4DB0D323" w14:textId="6C399E7B" w:rsidR="00EF7562" w:rsidRDefault="009972EB" w:rsidP="00CE79DE">
      <w:pPr>
        <w:keepNext/>
        <w:keepLines/>
        <w:spacing w:line="283" w:lineRule="auto"/>
        <w:ind w:firstLine="709"/>
        <w:jc w:val="both"/>
        <w:rPr>
          <w:rFonts w:ascii="Arial Narrow" w:hAnsi="Arial Narrow"/>
        </w:rPr>
      </w:pPr>
      <w:r>
        <w:rPr>
          <w:rFonts w:ascii="Arial Narrow" w:hAnsi="Arial Narrow"/>
        </w:rPr>
        <w:t>Норма EBITDA или EBITDA margin показывает эффективность операционной деятельности Общества вне связи с принципами начисления амортизации, финансовыми операциями и нормами фискального регулирования, прин</w:t>
      </w:r>
      <w:r w:rsidR="00DD2416">
        <w:rPr>
          <w:rFonts w:ascii="Arial Narrow" w:hAnsi="Arial Narrow"/>
        </w:rPr>
        <w:t>ятыми в стране. Относительно 2019</w:t>
      </w:r>
      <w:r>
        <w:rPr>
          <w:rFonts w:ascii="Arial Narrow" w:hAnsi="Arial Narrow"/>
        </w:rPr>
        <w:t xml:space="preserve"> года показатель лучше на 98,61%.</w:t>
      </w:r>
    </w:p>
    <w:p w14:paraId="13A0D776" w14:textId="77777777" w:rsidR="00205C25" w:rsidRDefault="00205C25" w:rsidP="00CE79DE">
      <w:pPr>
        <w:keepNext/>
        <w:keepLines/>
        <w:spacing w:line="283" w:lineRule="auto"/>
        <w:ind w:firstLine="709"/>
        <w:jc w:val="both"/>
      </w:pPr>
      <w:r>
        <w:rPr>
          <w:rFonts w:ascii="Arial Narrow" w:hAnsi="Arial Narrow"/>
        </w:rPr>
        <w:t>Норма EBIT (рентабельность продаж) также показывает эффективность операционной деятельности Общества вне связи с финансовыми операциями и нормами фискального регулирования,</w:t>
      </w:r>
    </w:p>
    <w:p w14:paraId="1C767301" w14:textId="2BCF3E32" w:rsidR="00EF7562" w:rsidRDefault="009972EB" w:rsidP="00CE79DE">
      <w:pPr>
        <w:keepNext/>
        <w:keepLines/>
        <w:spacing w:line="283" w:lineRule="auto"/>
        <w:jc w:val="both"/>
      </w:pPr>
      <w:r>
        <w:rPr>
          <w:rFonts w:ascii="Arial Narrow" w:hAnsi="Arial Narrow"/>
        </w:rPr>
        <w:t>принятыми в стране, но с учетом амортизационных отчислений. Наблюдает</w:t>
      </w:r>
      <w:r w:rsidR="00951D6A">
        <w:rPr>
          <w:rFonts w:ascii="Arial Narrow" w:hAnsi="Arial Narrow"/>
        </w:rPr>
        <w:t>ся улучшение показателя на 61,34</w:t>
      </w:r>
      <w:r>
        <w:rPr>
          <w:rFonts w:ascii="Arial Narrow" w:hAnsi="Arial Narrow"/>
        </w:rPr>
        <w:t>% относительно 2019 года.</w:t>
      </w:r>
    </w:p>
    <w:p w14:paraId="0726BC7E" w14:textId="77777777" w:rsidR="00EF7562" w:rsidRDefault="009972EB" w:rsidP="00F254D4">
      <w:pPr>
        <w:keepNext/>
        <w:keepLines/>
        <w:spacing w:line="283" w:lineRule="auto"/>
        <w:ind w:firstLine="708"/>
        <w:jc w:val="both"/>
      </w:pPr>
      <w:r>
        <w:rPr>
          <w:rFonts w:ascii="Arial Narrow" w:hAnsi="Arial Narrow"/>
        </w:rPr>
        <w:t>Положительная динамика данных показателей Общества относительно аналогичного периода прошлого года связано с увеличением прибыли от продаж, а также снижением амортизации.</w:t>
      </w:r>
    </w:p>
    <w:p w14:paraId="7419DA0E" w14:textId="3D28C1B3" w:rsidR="00EF7562" w:rsidRDefault="009972EB" w:rsidP="00F254D4">
      <w:pPr>
        <w:keepNext/>
        <w:keepLines/>
        <w:spacing w:before="120"/>
        <w:rPr>
          <w:rFonts w:ascii="Arial Narrow" w:hAnsi="Arial Narrow"/>
          <w:b/>
        </w:rPr>
      </w:pPr>
      <w:r>
        <w:rPr>
          <w:rFonts w:ascii="Arial Narrow" w:hAnsi="Arial Narrow"/>
          <w:b/>
        </w:rPr>
        <w:t>Показатели управления операционной задолженностью</w:t>
      </w:r>
    </w:p>
    <w:tbl>
      <w:tblPr>
        <w:tblStyle w:val="aff6"/>
        <w:tblW w:w="0" w:type="auto"/>
        <w:tblLook w:val="04A0" w:firstRow="1" w:lastRow="0" w:firstColumn="1" w:lastColumn="0" w:noHBand="0" w:noVBand="1"/>
      </w:tblPr>
      <w:tblGrid>
        <w:gridCol w:w="3681"/>
        <w:gridCol w:w="1417"/>
        <w:gridCol w:w="1418"/>
        <w:gridCol w:w="1559"/>
        <w:gridCol w:w="1552"/>
      </w:tblGrid>
      <w:tr w:rsidR="003F5EAF" w14:paraId="3F56B91A" w14:textId="77777777" w:rsidTr="003F5EAF">
        <w:tc>
          <w:tcPr>
            <w:tcW w:w="3681" w:type="dxa"/>
            <w:shd w:val="clear" w:color="auto" w:fill="E3E3FD"/>
            <w:vAlign w:val="center"/>
          </w:tcPr>
          <w:p w14:paraId="263113E9" w14:textId="3ED8CAED" w:rsidR="003F5EAF" w:rsidRDefault="003F5EAF" w:rsidP="003F5EAF">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rPr>
            </w:pPr>
            <w:r w:rsidRPr="000025DB">
              <w:rPr>
                <w:rFonts w:ascii="Arial Narrow" w:hAnsi="Arial Narrow"/>
                <w:b/>
                <w:bCs/>
              </w:rPr>
              <w:t>Показатели</w:t>
            </w:r>
          </w:p>
        </w:tc>
        <w:tc>
          <w:tcPr>
            <w:tcW w:w="1417" w:type="dxa"/>
            <w:shd w:val="clear" w:color="auto" w:fill="E3E3FD"/>
            <w:vAlign w:val="center"/>
          </w:tcPr>
          <w:p w14:paraId="43D59E5F" w14:textId="1DEDB1C7" w:rsidR="003F5EAF" w:rsidRDefault="003F5EAF" w:rsidP="003F5EAF">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rPr>
            </w:pPr>
            <w:r w:rsidRPr="000025DB">
              <w:rPr>
                <w:rFonts w:ascii="Arial Narrow" w:hAnsi="Arial Narrow"/>
                <w:b/>
                <w:bCs/>
              </w:rPr>
              <w:t>2018 год</w:t>
            </w:r>
          </w:p>
        </w:tc>
        <w:tc>
          <w:tcPr>
            <w:tcW w:w="1418" w:type="dxa"/>
            <w:shd w:val="clear" w:color="auto" w:fill="E3E3FD"/>
            <w:vAlign w:val="center"/>
          </w:tcPr>
          <w:p w14:paraId="75297C59" w14:textId="42C9E44D" w:rsidR="003F5EAF" w:rsidRDefault="003F5EAF" w:rsidP="003F5EAF">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rPr>
            </w:pPr>
            <w:r w:rsidRPr="000025DB">
              <w:rPr>
                <w:rFonts w:ascii="Arial Narrow" w:hAnsi="Arial Narrow"/>
                <w:b/>
                <w:bCs/>
              </w:rPr>
              <w:t>2019 год</w:t>
            </w:r>
          </w:p>
        </w:tc>
        <w:tc>
          <w:tcPr>
            <w:tcW w:w="1559" w:type="dxa"/>
            <w:shd w:val="clear" w:color="auto" w:fill="E3E3FD"/>
            <w:vAlign w:val="center"/>
          </w:tcPr>
          <w:p w14:paraId="53945A5E" w14:textId="564842FA" w:rsidR="003F5EAF" w:rsidRDefault="003F5EAF" w:rsidP="003F5EAF">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rPr>
            </w:pPr>
            <w:r w:rsidRPr="000025DB">
              <w:rPr>
                <w:rFonts w:ascii="Arial Narrow" w:hAnsi="Arial Narrow"/>
                <w:b/>
                <w:bCs/>
              </w:rPr>
              <w:t>2020 год</w:t>
            </w:r>
          </w:p>
        </w:tc>
        <w:tc>
          <w:tcPr>
            <w:tcW w:w="1552" w:type="dxa"/>
            <w:shd w:val="clear" w:color="auto" w:fill="E3E3FD"/>
            <w:vAlign w:val="center"/>
          </w:tcPr>
          <w:p w14:paraId="7D5BA1AF" w14:textId="6AC461DD" w:rsidR="003F5EAF" w:rsidRDefault="003F5EAF" w:rsidP="003F5EAF">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rPr>
            </w:pPr>
            <w:r w:rsidRPr="000025DB">
              <w:rPr>
                <w:rFonts w:ascii="Arial Narrow" w:hAnsi="Arial Narrow"/>
                <w:b/>
                <w:bCs/>
              </w:rPr>
              <w:t>Темп роста, 2020/2019, %</w:t>
            </w:r>
          </w:p>
        </w:tc>
      </w:tr>
      <w:tr w:rsidR="003F5EAF" w:rsidRPr="000025DB" w14:paraId="6F69CBE7" w14:textId="77777777" w:rsidTr="00B9779F">
        <w:tc>
          <w:tcPr>
            <w:tcW w:w="3681" w:type="dxa"/>
            <w:vAlign w:val="center"/>
          </w:tcPr>
          <w:p w14:paraId="04B7604F" w14:textId="77777777" w:rsidR="003F5EAF" w:rsidRPr="000025DB" w:rsidRDefault="003F5EAF" w:rsidP="00B9779F">
            <w:pPr>
              <w:keepNext/>
              <w:keepLines/>
              <w:rPr>
                <w:rFonts w:ascii="Arial Narrow" w:hAnsi="Arial Narrow"/>
              </w:rPr>
            </w:pPr>
            <w:r w:rsidRPr="000025DB">
              <w:rPr>
                <w:rFonts w:ascii="Arial Narrow" w:hAnsi="Arial Narrow"/>
              </w:rPr>
              <w:t>Коэффициент оборачиваемости дебиторской задолженности</w:t>
            </w:r>
          </w:p>
        </w:tc>
        <w:tc>
          <w:tcPr>
            <w:tcW w:w="1417" w:type="dxa"/>
            <w:vAlign w:val="center"/>
          </w:tcPr>
          <w:p w14:paraId="09F67711" w14:textId="77777777" w:rsidR="003F5EAF" w:rsidRPr="000025DB" w:rsidRDefault="003F5EAF" w:rsidP="00B9779F">
            <w:pPr>
              <w:keepNext/>
              <w:keepLines/>
              <w:jc w:val="center"/>
              <w:rPr>
                <w:rFonts w:ascii="Arial Narrow" w:hAnsi="Arial Narrow"/>
              </w:rPr>
            </w:pPr>
            <w:r w:rsidRPr="000025DB">
              <w:rPr>
                <w:rFonts w:ascii="Arial Narrow" w:hAnsi="Arial Narrow"/>
              </w:rPr>
              <w:t>7,4</w:t>
            </w:r>
          </w:p>
        </w:tc>
        <w:tc>
          <w:tcPr>
            <w:tcW w:w="1418" w:type="dxa"/>
            <w:vAlign w:val="center"/>
          </w:tcPr>
          <w:p w14:paraId="4F427BC6" w14:textId="77777777" w:rsidR="003F5EAF" w:rsidRPr="000025DB" w:rsidRDefault="003F5EAF" w:rsidP="00B9779F">
            <w:pPr>
              <w:keepNext/>
              <w:keepLines/>
              <w:jc w:val="center"/>
              <w:rPr>
                <w:rFonts w:ascii="Arial Narrow" w:hAnsi="Arial Narrow"/>
              </w:rPr>
            </w:pPr>
            <w:r w:rsidRPr="000025DB">
              <w:rPr>
                <w:rFonts w:ascii="Arial Narrow" w:hAnsi="Arial Narrow"/>
              </w:rPr>
              <w:t>7,0</w:t>
            </w:r>
          </w:p>
        </w:tc>
        <w:tc>
          <w:tcPr>
            <w:tcW w:w="1559" w:type="dxa"/>
            <w:vAlign w:val="center"/>
          </w:tcPr>
          <w:p w14:paraId="44934866" w14:textId="77777777" w:rsidR="003F5EAF" w:rsidRPr="000025DB" w:rsidRDefault="003F5EAF" w:rsidP="00B9779F">
            <w:pPr>
              <w:keepNext/>
              <w:keepLines/>
              <w:jc w:val="center"/>
              <w:rPr>
                <w:rFonts w:ascii="Arial Narrow" w:hAnsi="Arial Narrow"/>
              </w:rPr>
            </w:pPr>
            <w:r w:rsidRPr="000025DB">
              <w:rPr>
                <w:rFonts w:ascii="Arial Narrow" w:hAnsi="Arial Narrow"/>
              </w:rPr>
              <w:t>6,8</w:t>
            </w:r>
          </w:p>
        </w:tc>
        <w:tc>
          <w:tcPr>
            <w:tcW w:w="1552" w:type="dxa"/>
            <w:vAlign w:val="center"/>
          </w:tcPr>
          <w:p w14:paraId="614D595A" w14:textId="55D32AFF" w:rsidR="003F5EAF" w:rsidRPr="000025DB" w:rsidRDefault="00951D6A" w:rsidP="00B9779F">
            <w:pPr>
              <w:keepNext/>
              <w:keepLines/>
              <w:jc w:val="center"/>
              <w:rPr>
                <w:rFonts w:ascii="Arial Narrow" w:hAnsi="Arial Narrow"/>
              </w:rPr>
            </w:pPr>
            <w:r>
              <w:rPr>
                <w:rFonts w:ascii="Arial Narrow" w:hAnsi="Arial Narrow"/>
              </w:rPr>
              <w:t>97,14</w:t>
            </w:r>
          </w:p>
        </w:tc>
      </w:tr>
      <w:tr w:rsidR="00FE7F77" w:rsidRPr="000025DB" w14:paraId="176E0CE0" w14:textId="77777777" w:rsidTr="00B9779F">
        <w:tc>
          <w:tcPr>
            <w:tcW w:w="3681" w:type="dxa"/>
            <w:vAlign w:val="center"/>
          </w:tcPr>
          <w:p w14:paraId="02FB63A3" w14:textId="305DD3D9" w:rsidR="00FE7F77" w:rsidRPr="000025DB" w:rsidRDefault="00FE7F77" w:rsidP="00FE7F77">
            <w:pPr>
              <w:keepNext/>
              <w:keepLines/>
              <w:rPr>
                <w:rFonts w:ascii="Arial Narrow" w:hAnsi="Arial Narrow"/>
              </w:rPr>
            </w:pPr>
            <w:r w:rsidRPr="000025DB">
              <w:rPr>
                <w:rFonts w:ascii="Arial Narrow" w:hAnsi="Arial Narrow"/>
              </w:rPr>
              <w:t>Оборачиваемость дебиторской задолженности,  дней</w:t>
            </w:r>
          </w:p>
        </w:tc>
        <w:tc>
          <w:tcPr>
            <w:tcW w:w="1417" w:type="dxa"/>
            <w:vAlign w:val="center"/>
          </w:tcPr>
          <w:p w14:paraId="012A1D64" w14:textId="1A9500CE" w:rsidR="00FE7F77" w:rsidRPr="000025DB" w:rsidRDefault="00FE7F77" w:rsidP="00FE7F77">
            <w:pPr>
              <w:keepNext/>
              <w:keepLines/>
              <w:jc w:val="center"/>
              <w:rPr>
                <w:rFonts w:ascii="Arial Narrow" w:hAnsi="Arial Narrow"/>
              </w:rPr>
            </w:pPr>
            <w:r w:rsidRPr="000025DB">
              <w:rPr>
                <w:rFonts w:ascii="Arial Narrow" w:hAnsi="Arial Narrow"/>
              </w:rPr>
              <w:t>50</w:t>
            </w:r>
          </w:p>
        </w:tc>
        <w:tc>
          <w:tcPr>
            <w:tcW w:w="1418" w:type="dxa"/>
            <w:vAlign w:val="center"/>
          </w:tcPr>
          <w:p w14:paraId="47B62925" w14:textId="614C9190" w:rsidR="00FE7F77" w:rsidRPr="000025DB" w:rsidRDefault="00FE7F77" w:rsidP="00FE7F77">
            <w:pPr>
              <w:keepNext/>
              <w:keepLines/>
              <w:jc w:val="center"/>
              <w:rPr>
                <w:rFonts w:ascii="Arial Narrow" w:hAnsi="Arial Narrow"/>
              </w:rPr>
            </w:pPr>
            <w:r w:rsidRPr="000025DB">
              <w:rPr>
                <w:rFonts w:ascii="Arial Narrow" w:hAnsi="Arial Narrow"/>
              </w:rPr>
              <w:t>52</w:t>
            </w:r>
          </w:p>
        </w:tc>
        <w:tc>
          <w:tcPr>
            <w:tcW w:w="1559" w:type="dxa"/>
            <w:vAlign w:val="center"/>
          </w:tcPr>
          <w:p w14:paraId="32555A89" w14:textId="51791A07" w:rsidR="00FE7F77" w:rsidRPr="000025DB" w:rsidRDefault="00FE7F77" w:rsidP="00FE7F77">
            <w:pPr>
              <w:keepNext/>
              <w:keepLines/>
              <w:jc w:val="center"/>
              <w:rPr>
                <w:rFonts w:ascii="Arial Narrow" w:hAnsi="Arial Narrow"/>
              </w:rPr>
            </w:pPr>
            <w:r w:rsidRPr="000025DB">
              <w:rPr>
                <w:rFonts w:ascii="Arial Narrow" w:hAnsi="Arial Narrow"/>
              </w:rPr>
              <w:t>54</w:t>
            </w:r>
          </w:p>
        </w:tc>
        <w:tc>
          <w:tcPr>
            <w:tcW w:w="1552" w:type="dxa"/>
            <w:vAlign w:val="center"/>
          </w:tcPr>
          <w:p w14:paraId="0F7F084C" w14:textId="2DE85AC8" w:rsidR="00FE7F77" w:rsidRDefault="00FE7F77" w:rsidP="00FE7F77">
            <w:pPr>
              <w:keepNext/>
              <w:keepLines/>
              <w:jc w:val="center"/>
              <w:rPr>
                <w:rFonts w:ascii="Arial Narrow" w:hAnsi="Arial Narrow"/>
              </w:rPr>
            </w:pPr>
            <w:r>
              <w:rPr>
                <w:rFonts w:ascii="Arial Narrow" w:hAnsi="Arial Narrow"/>
              </w:rPr>
              <w:t>103,85</w:t>
            </w:r>
          </w:p>
        </w:tc>
      </w:tr>
    </w:tbl>
    <w:p w14:paraId="5F9BBFD3" w14:textId="77777777" w:rsidR="003F5EAF" w:rsidRDefault="003F5EAF" w:rsidP="00F254D4">
      <w:pPr>
        <w:keepNext/>
        <w:keepLines/>
        <w:spacing w:before="120"/>
        <w:rPr>
          <w:rFonts w:ascii="Arial Narrow" w:hAnsi="Arial Narrow"/>
          <w:b/>
        </w:rPr>
      </w:pPr>
    </w:p>
    <w:tbl>
      <w:tblPr>
        <w:tblStyle w:val="aff6"/>
        <w:tblW w:w="0" w:type="auto"/>
        <w:tblLook w:val="04A0" w:firstRow="1" w:lastRow="0" w:firstColumn="1" w:lastColumn="0" w:noHBand="0" w:noVBand="1"/>
      </w:tblPr>
      <w:tblGrid>
        <w:gridCol w:w="3681"/>
        <w:gridCol w:w="1417"/>
        <w:gridCol w:w="1418"/>
        <w:gridCol w:w="1559"/>
        <w:gridCol w:w="1552"/>
      </w:tblGrid>
      <w:tr w:rsidR="000025DB" w:rsidRPr="000025DB" w14:paraId="7517A767" w14:textId="77777777" w:rsidTr="000025DB">
        <w:tc>
          <w:tcPr>
            <w:tcW w:w="3681" w:type="dxa"/>
            <w:shd w:val="clear" w:color="auto" w:fill="E3E3FD"/>
            <w:vAlign w:val="center"/>
          </w:tcPr>
          <w:p w14:paraId="1ECF3257" w14:textId="77777777" w:rsidR="000025DB" w:rsidRPr="000025DB" w:rsidRDefault="000025DB" w:rsidP="00F254D4">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bCs/>
              </w:rPr>
            </w:pPr>
            <w:r w:rsidRPr="000025DB">
              <w:rPr>
                <w:rFonts w:ascii="Arial Narrow" w:hAnsi="Arial Narrow"/>
                <w:b/>
                <w:bCs/>
              </w:rPr>
              <w:lastRenderedPageBreak/>
              <w:t>Показатели</w:t>
            </w:r>
          </w:p>
        </w:tc>
        <w:tc>
          <w:tcPr>
            <w:tcW w:w="1417" w:type="dxa"/>
            <w:shd w:val="clear" w:color="auto" w:fill="E3E3FD"/>
            <w:vAlign w:val="center"/>
          </w:tcPr>
          <w:p w14:paraId="0DCAF2C6" w14:textId="77777777" w:rsidR="000025DB" w:rsidRPr="000025DB" w:rsidRDefault="000025DB" w:rsidP="00F254D4">
            <w:pPr>
              <w:keepNext/>
              <w:keepLines/>
              <w:jc w:val="center"/>
              <w:rPr>
                <w:rFonts w:ascii="Arial Narrow" w:hAnsi="Arial Narrow"/>
                <w:b/>
                <w:bCs/>
              </w:rPr>
            </w:pPr>
            <w:r w:rsidRPr="000025DB">
              <w:rPr>
                <w:rFonts w:ascii="Arial Narrow" w:hAnsi="Arial Narrow"/>
                <w:b/>
                <w:bCs/>
              </w:rPr>
              <w:t>2018 год</w:t>
            </w:r>
          </w:p>
        </w:tc>
        <w:tc>
          <w:tcPr>
            <w:tcW w:w="1418" w:type="dxa"/>
            <w:shd w:val="clear" w:color="auto" w:fill="E3E3FD"/>
            <w:vAlign w:val="center"/>
          </w:tcPr>
          <w:p w14:paraId="3DD04E20" w14:textId="77777777" w:rsidR="000025DB" w:rsidRPr="000025DB" w:rsidRDefault="000025DB" w:rsidP="00F254D4">
            <w:pPr>
              <w:keepNext/>
              <w:keepLines/>
              <w:jc w:val="center"/>
              <w:rPr>
                <w:rFonts w:ascii="Arial Narrow" w:hAnsi="Arial Narrow"/>
                <w:b/>
                <w:bCs/>
              </w:rPr>
            </w:pPr>
            <w:r w:rsidRPr="000025DB">
              <w:rPr>
                <w:rFonts w:ascii="Arial Narrow" w:hAnsi="Arial Narrow"/>
                <w:b/>
                <w:bCs/>
              </w:rPr>
              <w:t>2019 год</w:t>
            </w:r>
          </w:p>
        </w:tc>
        <w:tc>
          <w:tcPr>
            <w:tcW w:w="1559" w:type="dxa"/>
            <w:shd w:val="clear" w:color="auto" w:fill="E3E3FD"/>
            <w:vAlign w:val="center"/>
          </w:tcPr>
          <w:p w14:paraId="7B52044D" w14:textId="77777777" w:rsidR="000025DB" w:rsidRPr="000025DB" w:rsidRDefault="000025DB" w:rsidP="00F254D4">
            <w:pPr>
              <w:keepNext/>
              <w:keepLines/>
              <w:jc w:val="center"/>
              <w:rPr>
                <w:rFonts w:ascii="Arial Narrow" w:hAnsi="Arial Narrow"/>
                <w:b/>
                <w:bCs/>
              </w:rPr>
            </w:pPr>
            <w:r w:rsidRPr="000025DB">
              <w:rPr>
                <w:rFonts w:ascii="Arial Narrow" w:hAnsi="Arial Narrow"/>
                <w:b/>
                <w:bCs/>
              </w:rPr>
              <w:t>2020 год</w:t>
            </w:r>
          </w:p>
        </w:tc>
        <w:tc>
          <w:tcPr>
            <w:tcW w:w="1552" w:type="dxa"/>
            <w:shd w:val="clear" w:color="auto" w:fill="E3E3FD"/>
            <w:vAlign w:val="center"/>
          </w:tcPr>
          <w:p w14:paraId="147C06A5" w14:textId="77777777" w:rsidR="000025DB" w:rsidRPr="000025DB" w:rsidRDefault="000025DB" w:rsidP="00F254D4">
            <w:pPr>
              <w:keepNext/>
              <w:keepLines/>
              <w:ind w:left="-57" w:right="-57"/>
              <w:jc w:val="center"/>
              <w:rPr>
                <w:rFonts w:ascii="Arial Narrow" w:hAnsi="Arial Narrow"/>
                <w:b/>
                <w:bCs/>
              </w:rPr>
            </w:pPr>
            <w:r w:rsidRPr="000025DB">
              <w:rPr>
                <w:rFonts w:ascii="Arial Narrow" w:hAnsi="Arial Narrow"/>
                <w:b/>
                <w:bCs/>
              </w:rPr>
              <w:t>Темп роста, 2020/2019, в %</w:t>
            </w:r>
          </w:p>
        </w:tc>
      </w:tr>
      <w:tr w:rsidR="000025DB" w:rsidRPr="000025DB" w14:paraId="7F8D8423" w14:textId="77777777" w:rsidTr="00BE3D04">
        <w:tc>
          <w:tcPr>
            <w:tcW w:w="3681" w:type="dxa"/>
            <w:vAlign w:val="center"/>
          </w:tcPr>
          <w:p w14:paraId="12E8A2D2" w14:textId="77777777" w:rsidR="000025DB" w:rsidRPr="000025DB" w:rsidRDefault="000025DB" w:rsidP="00F254D4">
            <w:pPr>
              <w:keepNext/>
              <w:keepLines/>
              <w:rPr>
                <w:rFonts w:ascii="Arial Narrow" w:hAnsi="Arial Narrow"/>
              </w:rPr>
            </w:pPr>
            <w:r w:rsidRPr="000025DB">
              <w:rPr>
                <w:rFonts w:ascii="Arial Narrow" w:hAnsi="Arial Narrow"/>
              </w:rPr>
              <w:t>Коэффициент оборачиваемости кредиторской задолженности</w:t>
            </w:r>
          </w:p>
        </w:tc>
        <w:tc>
          <w:tcPr>
            <w:tcW w:w="1417" w:type="dxa"/>
            <w:vAlign w:val="center"/>
          </w:tcPr>
          <w:p w14:paraId="01BAFAD4" w14:textId="77777777" w:rsidR="000025DB" w:rsidRPr="000025DB" w:rsidRDefault="000025DB" w:rsidP="00F254D4">
            <w:pPr>
              <w:keepNext/>
              <w:keepLines/>
              <w:jc w:val="center"/>
              <w:rPr>
                <w:rFonts w:ascii="Arial Narrow" w:hAnsi="Arial Narrow"/>
              </w:rPr>
            </w:pPr>
            <w:r w:rsidRPr="000025DB">
              <w:rPr>
                <w:rFonts w:ascii="Arial Narrow" w:hAnsi="Arial Narrow"/>
              </w:rPr>
              <w:t>10,3</w:t>
            </w:r>
          </w:p>
        </w:tc>
        <w:tc>
          <w:tcPr>
            <w:tcW w:w="1418" w:type="dxa"/>
            <w:vAlign w:val="center"/>
          </w:tcPr>
          <w:p w14:paraId="7D3554C1" w14:textId="77777777" w:rsidR="000025DB" w:rsidRPr="000025DB" w:rsidRDefault="000025DB" w:rsidP="00F254D4">
            <w:pPr>
              <w:keepNext/>
              <w:keepLines/>
              <w:jc w:val="center"/>
              <w:rPr>
                <w:rFonts w:ascii="Arial Narrow" w:hAnsi="Arial Narrow"/>
              </w:rPr>
            </w:pPr>
            <w:r w:rsidRPr="000025DB">
              <w:rPr>
                <w:rFonts w:ascii="Arial Narrow" w:hAnsi="Arial Narrow"/>
              </w:rPr>
              <w:t>9,8</w:t>
            </w:r>
          </w:p>
        </w:tc>
        <w:tc>
          <w:tcPr>
            <w:tcW w:w="1559" w:type="dxa"/>
            <w:vAlign w:val="center"/>
          </w:tcPr>
          <w:p w14:paraId="020163BC" w14:textId="77777777" w:rsidR="000025DB" w:rsidRPr="000025DB" w:rsidRDefault="000025DB" w:rsidP="00F254D4">
            <w:pPr>
              <w:keepNext/>
              <w:keepLines/>
              <w:jc w:val="center"/>
              <w:rPr>
                <w:rFonts w:ascii="Arial Narrow" w:hAnsi="Arial Narrow"/>
              </w:rPr>
            </w:pPr>
            <w:r w:rsidRPr="000025DB">
              <w:rPr>
                <w:rFonts w:ascii="Arial Narrow" w:hAnsi="Arial Narrow"/>
              </w:rPr>
              <w:t>8,9</w:t>
            </w:r>
          </w:p>
        </w:tc>
        <w:tc>
          <w:tcPr>
            <w:tcW w:w="1552" w:type="dxa"/>
            <w:vAlign w:val="center"/>
          </w:tcPr>
          <w:p w14:paraId="0A5BD1D5" w14:textId="3FF39E3C" w:rsidR="000025DB" w:rsidRPr="000025DB" w:rsidRDefault="00951D6A" w:rsidP="00F254D4">
            <w:pPr>
              <w:keepNext/>
              <w:keepLines/>
              <w:jc w:val="center"/>
              <w:rPr>
                <w:rFonts w:ascii="Arial Narrow" w:hAnsi="Arial Narrow"/>
              </w:rPr>
            </w:pPr>
            <w:r>
              <w:rPr>
                <w:rFonts w:ascii="Arial Narrow" w:hAnsi="Arial Narrow"/>
              </w:rPr>
              <w:t>90,82</w:t>
            </w:r>
          </w:p>
        </w:tc>
      </w:tr>
      <w:tr w:rsidR="000025DB" w:rsidRPr="000025DB" w14:paraId="615C72D0" w14:textId="77777777" w:rsidTr="00BE3D04">
        <w:tc>
          <w:tcPr>
            <w:tcW w:w="3681" w:type="dxa"/>
            <w:vAlign w:val="center"/>
          </w:tcPr>
          <w:p w14:paraId="7313268B" w14:textId="77777777" w:rsidR="000025DB" w:rsidRPr="000025DB" w:rsidRDefault="000025DB" w:rsidP="00F254D4">
            <w:pPr>
              <w:keepNext/>
              <w:keepLines/>
              <w:rPr>
                <w:rFonts w:ascii="Arial Narrow" w:hAnsi="Arial Narrow"/>
              </w:rPr>
            </w:pPr>
            <w:r w:rsidRPr="000025DB">
              <w:rPr>
                <w:rFonts w:ascii="Arial Narrow" w:hAnsi="Arial Narrow"/>
              </w:rPr>
              <w:t>Оборачиваемость кредиторской задолженности,  дней</w:t>
            </w:r>
          </w:p>
        </w:tc>
        <w:tc>
          <w:tcPr>
            <w:tcW w:w="1417" w:type="dxa"/>
            <w:vAlign w:val="center"/>
          </w:tcPr>
          <w:p w14:paraId="40BA8C85" w14:textId="77777777" w:rsidR="000025DB" w:rsidRPr="000025DB" w:rsidRDefault="000025DB" w:rsidP="00F254D4">
            <w:pPr>
              <w:keepNext/>
              <w:keepLines/>
              <w:jc w:val="center"/>
              <w:rPr>
                <w:rFonts w:ascii="Arial Narrow" w:hAnsi="Arial Narrow"/>
              </w:rPr>
            </w:pPr>
            <w:r w:rsidRPr="000025DB">
              <w:rPr>
                <w:rFonts w:ascii="Arial Narrow" w:hAnsi="Arial Narrow"/>
              </w:rPr>
              <w:t>35</w:t>
            </w:r>
          </w:p>
        </w:tc>
        <w:tc>
          <w:tcPr>
            <w:tcW w:w="1418" w:type="dxa"/>
            <w:vAlign w:val="center"/>
          </w:tcPr>
          <w:p w14:paraId="4FADA50E" w14:textId="77777777" w:rsidR="000025DB" w:rsidRPr="000025DB" w:rsidRDefault="000025DB" w:rsidP="00F254D4">
            <w:pPr>
              <w:keepNext/>
              <w:keepLines/>
              <w:jc w:val="center"/>
              <w:rPr>
                <w:rFonts w:ascii="Arial Narrow" w:hAnsi="Arial Narrow"/>
              </w:rPr>
            </w:pPr>
            <w:r w:rsidRPr="000025DB">
              <w:rPr>
                <w:rFonts w:ascii="Arial Narrow" w:hAnsi="Arial Narrow"/>
              </w:rPr>
              <w:t>37</w:t>
            </w:r>
          </w:p>
        </w:tc>
        <w:tc>
          <w:tcPr>
            <w:tcW w:w="1559" w:type="dxa"/>
            <w:vAlign w:val="center"/>
          </w:tcPr>
          <w:p w14:paraId="53A1E2A6" w14:textId="77777777" w:rsidR="000025DB" w:rsidRPr="000025DB" w:rsidRDefault="000025DB" w:rsidP="00F254D4">
            <w:pPr>
              <w:keepNext/>
              <w:keepLines/>
              <w:jc w:val="center"/>
              <w:rPr>
                <w:rFonts w:ascii="Arial Narrow" w:hAnsi="Arial Narrow"/>
              </w:rPr>
            </w:pPr>
            <w:r w:rsidRPr="000025DB">
              <w:rPr>
                <w:rFonts w:ascii="Arial Narrow" w:hAnsi="Arial Narrow"/>
              </w:rPr>
              <w:t>41</w:t>
            </w:r>
          </w:p>
        </w:tc>
        <w:tc>
          <w:tcPr>
            <w:tcW w:w="1552" w:type="dxa"/>
            <w:vAlign w:val="center"/>
          </w:tcPr>
          <w:p w14:paraId="0480EEF9" w14:textId="2ADEBBE3" w:rsidR="000025DB" w:rsidRPr="000025DB" w:rsidRDefault="00951D6A" w:rsidP="00F254D4">
            <w:pPr>
              <w:keepNext/>
              <w:keepLines/>
              <w:jc w:val="center"/>
              <w:rPr>
                <w:rFonts w:ascii="Arial Narrow" w:hAnsi="Arial Narrow"/>
              </w:rPr>
            </w:pPr>
            <w:r>
              <w:rPr>
                <w:rFonts w:ascii="Arial Narrow" w:hAnsi="Arial Narrow"/>
              </w:rPr>
              <w:t>110,81</w:t>
            </w:r>
          </w:p>
        </w:tc>
      </w:tr>
    </w:tbl>
    <w:p w14:paraId="32AD83C8" w14:textId="77777777" w:rsidR="00EF7562" w:rsidRDefault="00CE3E74" w:rsidP="00F254D4">
      <w:pPr>
        <w:keepNext/>
        <w:keepLines/>
        <w:jc w:val="right"/>
        <w:rPr>
          <w:i/>
        </w:rPr>
      </w:pPr>
      <w:bookmarkStart w:id="12" w:name="_MON_1549870687"/>
      <w:bookmarkStart w:id="13" w:name="_MON_1677424671"/>
      <w:bookmarkEnd w:id="12"/>
      <w:bookmarkEnd w:id="13"/>
      <w:r>
        <w:rPr>
          <w:b/>
        </w:rPr>
        <w:pict w14:anchorId="65249FB5">
          <v:shape id="_x0000_s1033" type="#_x0000_t75" style="position:absolute;left:0;text-align:left;margin-left:0;margin-top:0;width:50pt;height:50pt;z-index:251677696;visibility:hidden;mso-position-horizontal-relative:text;mso-position-vertical-relative:text" filled="t" stroked="t">
            <v:stroke joinstyle="round"/>
            <v:path o:extrusionok="t" gradientshapeok="f" o:connecttype="segments"/>
            <o:lock v:ext="edit" aspectratio="f" selection="t"/>
          </v:shape>
        </w:pict>
      </w:r>
    </w:p>
    <w:p w14:paraId="45A570EA" w14:textId="6DF155AA" w:rsidR="00EF7562" w:rsidRDefault="009972EB" w:rsidP="00F254D4">
      <w:pPr>
        <w:keepNext/>
        <w:keepLines/>
        <w:spacing w:line="283" w:lineRule="auto"/>
        <w:ind w:firstLine="709"/>
        <w:contextualSpacing/>
        <w:jc w:val="both"/>
      </w:pPr>
      <w:r>
        <w:rPr>
          <w:rFonts w:ascii="Arial Narrow" w:hAnsi="Arial Narrow"/>
        </w:rPr>
        <w:t xml:space="preserve">Коэффициент оборачиваемости дебиторской задолженности показывает, насколько эффективно в Обществе организована работа по сбору оплаты за свою продукцию. На конец 2020 года отмечено снижение данного коэффициента, что сигнализирует об отрицательной динамике в отношении расчетов с покупателями и заказчиками. </w:t>
      </w:r>
    </w:p>
    <w:p w14:paraId="76E99201" w14:textId="67DF162A" w:rsidR="00EF7562" w:rsidRDefault="009972EB" w:rsidP="00F254D4">
      <w:pPr>
        <w:keepNext/>
        <w:keepLines/>
        <w:spacing w:line="283" w:lineRule="auto"/>
        <w:ind w:firstLine="709"/>
        <w:contextualSpacing/>
        <w:jc w:val="both"/>
      </w:pPr>
      <w:r>
        <w:rPr>
          <w:rFonts w:ascii="Arial Narrow" w:hAnsi="Arial Narrow"/>
        </w:rPr>
        <w:t>Оборачиваемость дебиторской задолженности, отражающая средний срок оплаты покупателями выставленных счетов, определена на основании выручки от реализации. Период оборота дебиторской задолженности в днях за 12 месяцев 2020 года составил 54 дня (6,78 раз), что больше аналогичного период</w:t>
      </w:r>
      <w:r w:rsidR="009A53DE">
        <w:rPr>
          <w:rFonts w:ascii="Arial Narrow" w:hAnsi="Arial Narrow"/>
        </w:rPr>
        <w:t>а прошлого года на 2 дня или 3,8</w:t>
      </w:r>
      <w:r>
        <w:rPr>
          <w:rFonts w:ascii="Arial Narrow" w:hAnsi="Arial Narrow"/>
        </w:rPr>
        <w:t>5% и является негативным фактором. При снижении коэффициента оборачиваемости дебиторской задолженности соответственно увеличивается время оборота данной задолженности.</w:t>
      </w:r>
    </w:p>
    <w:p w14:paraId="799317C3" w14:textId="5A6AA230" w:rsidR="00EF7562" w:rsidRDefault="009972EB" w:rsidP="00F254D4">
      <w:pPr>
        <w:keepNext/>
        <w:keepLines/>
        <w:spacing w:line="283" w:lineRule="auto"/>
        <w:ind w:firstLine="709"/>
        <w:contextualSpacing/>
        <w:jc w:val="both"/>
      </w:pPr>
      <w:r>
        <w:rPr>
          <w:rFonts w:ascii="Arial Narrow" w:hAnsi="Arial Narrow"/>
        </w:rPr>
        <w:t>Коэффициент оборачиваемости кредиторской задолженности показывает, насколько быстро Общество рассчитывается со своими поставщиками. Оборачиваемость кредиторской задолженности выражает оборачиваемость кредиторской задолженности как среднее число дней, в течение которых Общество оплачивает свои долги, которое увеличивается пропорционально снижению оборачиваемости. На 31.12.2020 период оборота кредиторской задолженности в днях составил 41 день (8,9 раз), что больше аналогичного периода прошлого года на 4 дня и характеризует снижение уровня оборачиваемости.</w:t>
      </w:r>
    </w:p>
    <w:p w14:paraId="1B038728" w14:textId="77777777" w:rsidR="00EF7562" w:rsidRDefault="00EF7562">
      <w:pPr>
        <w:keepNext/>
        <w:keepLines/>
        <w:spacing w:before="240"/>
        <w:contextualSpacing/>
        <w:jc w:val="center"/>
        <w:rPr>
          <w:rFonts w:ascii="Arial Narrow" w:hAnsi="Arial Narrow"/>
          <w:b/>
          <w:color w:val="0070C0"/>
        </w:rPr>
      </w:pPr>
    </w:p>
    <w:p w14:paraId="7164D1FC" w14:textId="77777777" w:rsidR="00EF7562" w:rsidRDefault="009972EB" w:rsidP="00F254D4">
      <w:pPr>
        <w:keepNext/>
        <w:keepLines/>
        <w:spacing w:before="240" w:line="276" w:lineRule="auto"/>
        <w:contextualSpacing/>
        <w:rPr>
          <w:rFonts w:ascii="Arial Narrow" w:hAnsi="Arial Narrow"/>
          <w:b/>
        </w:rPr>
      </w:pPr>
      <w:r>
        <w:rPr>
          <w:rFonts w:ascii="Arial Narrow" w:hAnsi="Arial Narrow"/>
          <w:b/>
        </w:rPr>
        <w:t>Показатели ликвидности</w:t>
      </w:r>
    </w:p>
    <w:p w14:paraId="43D8A330" w14:textId="77777777" w:rsidR="00EF7562" w:rsidRDefault="009972EB" w:rsidP="00F254D4">
      <w:pPr>
        <w:keepNext/>
        <w:keepLines/>
        <w:spacing w:before="120" w:line="276" w:lineRule="auto"/>
        <w:ind w:firstLine="709"/>
        <w:contextualSpacing/>
        <w:jc w:val="both"/>
      </w:pPr>
      <w:r>
        <w:rPr>
          <w:rFonts w:ascii="Arial Narrow" w:hAnsi="Arial Narrow"/>
        </w:rPr>
        <w:t>Показатели ликвидности оценивают способность Общества погашать свои обязательства и сохранять права владения активами в долгосрочной перспективе.</w:t>
      </w:r>
    </w:p>
    <w:p w14:paraId="68F93EFA" w14:textId="77777777" w:rsidR="00EF7562" w:rsidRDefault="009972EB" w:rsidP="00F254D4">
      <w:pPr>
        <w:keepNext/>
        <w:keepLines/>
        <w:spacing w:before="120" w:line="276" w:lineRule="auto"/>
        <w:ind w:firstLine="709"/>
        <w:contextualSpacing/>
        <w:jc w:val="both"/>
        <w:rPr>
          <w:rFonts w:ascii="Arial Narrow" w:hAnsi="Arial Narrow"/>
        </w:rPr>
      </w:pPr>
      <w:r>
        <w:rPr>
          <w:rFonts w:ascii="Arial Narrow" w:hAnsi="Arial Narrow"/>
        </w:rPr>
        <w:t>Показатели ликвидности призваны продемонстрировать степень платежеспособности Общества по краткосрочным долгам.</w:t>
      </w:r>
    </w:p>
    <w:tbl>
      <w:tblPr>
        <w:tblStyle w:val="aff6"/>
        <w:tblW w:w="0" w:type="auto"/>
        <w:tblLook w:val="04A0" w:firstRow="1" w:lastRow="0" w:firstColumn="1" w:lastColumn="0" w:noHBand="0" w:noVBand="1"/>
      </w:tblPr>
      <w:tblGrid>
        <w:gridCol w:w="3964"/>
        <w:gridCol w:w="1418"/>
        <w:gridCol w:w="1276"/>
        <w:gridCol w:w="1275"/>
        <w:gridCol w:w="1694"/>
      </w:tblGrid>
      <w:tr w:rsidR="00205C25" w:rsidRPr="00205C25" w14:paraId="4D564163" w14:textId="77777777" w:rsidTr="00205C25">
        <w:tc>
          <w:tcPr>
            <w:tcW w:w="3964" w:type="dxa"/>
            <w:shd w:val="clear" w:color="auto" w:fill="E3E3FD"/>
            <w:vAlign w:val="center"/>
          </w:tcPr>
          <w:p w14:paraId="3CF1F528" w14:textId="77777777" w:rsidR="00205C25" w:rsidRPr="00205C25" w:rsidRDefault="00205C25" w:rsidP="00F254D4">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bCs/>
              </w:rPr>
            </w:pPr>
            <w:r w:rsidRPr="00205C25">
              <w:rPr>
                <w:rFonts w:ascii="Arial Narrow" w:hAnsi="Arial Narrow"/>
                <w:b/>
                <w:bCs/>
              </w:rPr>
              <w:t>Показатели</w:t>
            </w:r>
          </w:p>
        </w:tc>
        <w:tc>
          <w:tcPr>
            <w:tcW w:w="1418" w:type="dxa"/>
            <w:shd w:val="clear" w:color="auto" w:fill="E3E3FD"/>
            <w:vAlign w:val="center"/>
          </w:tcPr>
          <w:p w14:paraId="2956CE6F" w14:textId="77777777" w:rsidR="00205C25" w:rsidRPr="00205C25" w:rsidRDefault="00205C25" w:rsidP="00F254D4">
            <w:pPr>
              <w:keepNext/>
              <w:keepLines/>
              <w:jc w:val="center"/>
              <w:rPr>
                <w:rFonts w:ascii="Arial Narrow" w:hAnsi="Arial Narrow"/>
                <w:b/>
                <w:bCs/>
              </w:rPr>
            </w:pPr>
            <w:r w:rsidRPr="00205C25">
              <w:rPr>
                <w:rFonts w:ascii="Arial Narrow" w:hAnsi="Arial Narrow"/>
                <w:b/>
                <w:bCs/>
              </w:rPr>
              <w:t>2018 год</w:t>
            </w:r>
          </w:p>
        </w:tc>
        <w:tc>
          <w:tcPr>
            <w:tcW w:w="1276" w:type="dxa"/>
            <w:shd w:val="clear" w:color="auto" w:fill="E3E3FD"/>
            <w:vAlign w:val="center"/>
          </w:tcPr>
          <w:p w14:paraId="023A3612" w14:textId="77777777" w:rsidR="00205C25" w:rsidRPr="00205C25" w:rsidRDefault="00205C25" w:rsidP="00F254D4">
            <w:pPr>
              <w:keepNext/>
              <w:keepLines/>
              <w:jc w:val="center"/>
              <w:rPr>
                <w:rFonts w:ascii="Arial Narrow" w:hAnsi="Arial Narrow"/>
                <w:b/>
                <w:bCs/>
              </w:rPr>
            </w:pPr>
            <w:r w:rsidRPr="00205C25">
              <w:rPr>
                <w:rFonts w:ascii="Arial Narrow" w:hAnsi="Arial Narrow"/>
                <w:b/>
                <w:bCs/>
              </w:rPr>
              <w:t>2019 год</w:t>
            </w:r>
          </w:p>
        </w:tc>
        <w:tc>
          <w:tcPr>
            <w:tcW w:w="1275" w:type="dxa"/>
            <w:shd w:val="clear" w:color="auto" w:fill="E3E3FD"/>
            <w:vAlign w:val="center"/>
          </w:tcPr>
          <w:p w14:paraId="0E38F76E" w14:textId="77777777" w:rsidR="00205C25" w:rsidRPr="00205C25" w:rsidRDefault="00205C25" w:rsidP="00F254D4">
            <w:pPr>
              <w:keepNext/>
              <w:keepLines/>
              <w:jc w:val="center"/>
              <w:rPr>
                <w:rFonts w:ascii="Arial Narrow" w:hAnsi="Arial Narrow"/>
                <w:b/>
                <w:bCs/>
              </w:rPr>
            </w:pPr>
            <w:r>
              <w:rPr>
                <w:rFonts w:ascii="Arial Narrow" w:hAnsi="Arial Narrow"/>
                <w:b/>
                <w:bCs/>
              </w:rPr>
              <w:t>2020</w:t>
            </w:r>
            <w:r w:rsidRPr="00205C25">
              <w:rPr>
                <w:rFonts w:ascii="Arial Narrow" w:hAnsi="Arial Narrow"/>
                <w:b/>
                <w:bCs/>
              </w:rPr>
              <w:t xml:space="preserve"> г</w:t>
            </w:r>
            <w:r>
              <w:rPr>
                <w:rFonts w:ascii="Arial Narrow" w:hAnsi="Arial Narrow"/>
                <w:b/>
                <w:bCs/>
              </w:rPr>
              <w:t>од</w:t>
            </w:r>
          </w:p>
        </w:tc>
        <w:tc>
          <w:tcPr>
            <w:tcW w:w="1694" w:type="dxa"/>
            <w:shd w:val="clear" w:color="auto" w:fill="E3E3FD"/>
            <w:vAlign w:val="center"/>
          </w:tcPr>
          <w:p w14:paraId="3A78F4DB" w14:textId="793A0429" w:rsidR="00205C25" w:rsidRPr="00205C25" w:rsidRDefault="00205C25" w:rsidP="003F5EAF">
            <w:pPr>
              <w:keepNext/>
              <w:keepLines/>
              <w:jc w:val="center"/>
              <w:rPr>
                <w:rFonts w:ascii="Arial Narrow" w:hAnsi="Arial Narrow"/>
                <w:b/>
                <w:bCs/>
              </w:rPr>
            </w:pPr>
            <w:r>
              <w:rPr>
                <w:rFonts w:ascii="Arial Narrow" w:hAnsi="Arial Narrow"/>
                <w:b/>
                <w:bCs/>
              </w:rPr>
              <w:t>Темп роста, 2020</w:t>
            </w:r>
            <w:r w:rsidRPr="00205C25">
              <w:rPr>
                <w:rFonts w:ascii="Arial Narrow" w:hAnsi="Arial Narrow"/>
                <w:b/>
                <w:bCs/>
              </w:rPr>
              <w:t>/201</w:t>
            </w:r>
            <w:r>
              <w:rPr>
                <w:rFonts w:ascii="Arial Narrow" w:hAnsi="Arial Narrow"/>
                <w:b/>
                <w:bCs/>
              </w:rPr>
              <w:t>9,</w:t>
            </w:r>
            <w:r w:rsidRPr="00205C25">
              <w:rPr>
                <w:rFonts w:ascii="Arial Narrow" w:hAnsi="Arial Narrow"/>
                <w:b/>
                <w:bCs/>
              </w:rPr>
              <w:t xml:space="preserve"> %</w:t>
            </w:r>
          </w:p>
        </w:tc>
      </w:tr>
      <w:tr w:rsidR="00205C25" w:rsidRPr="00205C25" w14:paraId="3E3B6960" w14:textId="77777777" w:rsidTr="00205C25">
        <w:tc>
          <w:tcPr>
            <w:tcW w:w="3964" w:type="dxa"/>
            <w:vAlign w:val="center"/>
          </w:tcPr>
          <w:p w14:paraId="011745EA" w14:textId="77777777" w:rsidR="00205C25" w:rsidRPr="00205C25" w:rsidRDefault="00205C25" w:rsidP="00F254D4">
            <w:pPr>
              <w:keepNext/>
              <w:keepLines/>
              <w:rPr>
                <w:rFonts w:ascii="Arial Narrow" w:hAnsi="Arial Narrow"/>
              </w:rPr>
            </w:pPr>
            <w:r w:rsidRPr="00205C25">
              <w:rPr>
                <w:rFonts w:ascii="Arial Narrow" w:hAnsi="Arial Narrow"/>
              </w:rPr>
              <w:t>Коэффициент быстрой ликвидности</w:t>
            </w:r>
          </w:p>
        </w:tc>
        <w:tc>
          <w:tcPr>
            <w:tcW w:w="1418" w:type="dxa"/>
            <w:vAlign w:val="center"/>
          </w:tcPr>
          <w:p w14:paraId="74E1D867" w14:textId="77777777" w:rsidR="00205C25" w:rsidRPr="00205C25" w:rsidRDefault="00205C25" w:rsidP="00F254D4">
            <w:pPr>
              <w:keepNext/>
              <w:keepLines/>
              <w:jc w:val="center"/>
              <w:rPr>
                <w:rFonts w:ascii="Arial Narrow" w:hAnsi="Arial Narrow"/>
              </w:rPr>
            </w:pPr>
            <w:r w:rsidRPr="00205C25">
              <w:rPr>
                <w:rFonts w:ascii="Arial Narrow" w:hAnsi="Arial Narrow"/>
              </w:rPr>
              <w:t>0,51</w:t>
            </w:r>
          </w:p>
        </w:tc>
        <w:tc>
          <w:tcPr>
            <w:tcW w:w="1276" w:type="dxa"/>
            <w:vAlign w:val="center"/>
          </w:tcPr>
          <w:p w14:paraId="1737E2AE" w14:textId="77777777" w:rsidR="00205C25" w:rsidRPr="00205C25" w:rsidRDefault="00205C25" w:rsidP="00F254D4">
            <w:pPr>
              <w:keepNext/>
              <w:keepLines/>
              <w:jc w:val="center"/>
              <w:rPr>
                <w:rFonts w:ascii="Arial Narrow" w:hAnsi="Arial Narrow"/>
              </w:rPr>
            </w:pPr>
            <w:r w:rsidRPr="00205C25">
              <w:rPr>
                <w:rFonts w:ascii="Arial Narrow" w:hAnsi="Arial Narrow"/>
              </w:rPr>
              <w:t>0,88</w:t>
            </w:r>
          </w:p>
        </w:tc>
        <w:tc>
          <w:tcPr>
            <w:tcW w:w="1275" w:type="dxa"/>
            <w:vAlign w:val="center"/>
          </w:tcPr>
          <w:p w14:paraId="55FFE495" w14:textId="77777777" w:rsidR="00205C25" w:rsidRPr="00205C25" w:rsidRDefault="00205C25" w:rsidP="00F254D4">
            <w:pPr>
              <w:keepNext/>
              <w:keepLines/>
              <w:jc w:val="center"/>
              <w:rPr>
                <w:rFonts w:ascii="Arial Narrow" w:hAnsi="Arial Narrow"/>
              </w:rPr>
            </w:pPr>
            <w:r w:rsidRPr="00205C25">
              <w:rPr>
                <w:rFonts w:ascii="Arial Narrow" w:hAnsi="Arial Narrow"/>
              </w:rPr>
              <w:t>0,51</w:t>
            </w:r>
          </w:p>
        </w:tc>
        <w:tc>
          <w:tcPr>
            <w:tcW w:w="1694" w:type="dxa"/>
            <w:vAlign w:val="center"/>
          </w:tcPr>
          <w:p w14:paraId="54F10AE2" w14:textId="4311BBBE" w:rsidR="00205C25" w:rsidRPr="00205C25" w:rsidRDefault="00D0632D" w:rsidP="00F254D4">
            <w:pPr>
              <w:keepNext/>
              <w:keepLines/>
              <w:jc w:val="center"/>
              <w:rPr>
                <w:rFonts w:ascii="Arial Narrow" w:hAnsi="Arial Narrow"/>
              </w:rPr>
            </w:pPr>
            <w:r>
              <w:rPr>
                <w:rFonts w:ascii="Arial Narrow" w:hAnsi="Arial Narrow"/>
              </w:rPr>
              <w:t>57,9</w:t>
            </w:r>
          </w:p>
        </w:tc>
      </w:tr>
      <w:tr w:rsidR="00205C25" w:rsidRPr="00205C25" w14:paraId="499A4C23" w14:textId="77777777" w:rsidTr="00205C25">
        <w:tc>
          <w:tcPr>
            <w:tcW w:w="3964" w:type="dxa"/>
            <w:vAlign w:val="center"/>
          </w:tcPr>
          <w:p w14:paraId="08466996" w14:textId="77777777" w:rsidR="00205C25" w:rsidRPr="00205C25" w:rsidRDefault="00205C25" w:rsidP="00F254D4">
            <w:pPr>
              <w:keepNext/>
              <w:keepLines/>
              <w:rPr>
                <w:rFonts w:ascii="Arial Narrow" w:hAnsi="Arial Narrow"/>
              </w:rPr>
            </w:pPr>
            <w:r w:rsidRPr="00205C25">
              <w:rPr>
                <w:rFonts w:ascii="Arial Narrow" w:hAnsi="Arial Narrow"/>
              </w:rPr>
              <w:t>Коэффициент абсолютной ликвидности</w:t>
            </w:r>
          </w:p>
        </w:tc>
        <w:tc>
          <w:tcPr>
            <w:tcW w:w="1418" w:type="dxa"/>
            <w:vAlign w:val="center"/>
          </w:tcPr>
          <w:p w14:paraId="104D4D94" w14:textId="77777777" w:rsidR="00205C25" w:rsidRPr="00205C25" w:rsidRDefault="00205C25" w:rsidP="00F254D4">
            <w:pPr>
              <w:keepNext/>
              <w:keepLines/>
              <w:jc w:val="center"/>
              <w:rPr>
                <w:rFonts w:ascii="Arial Narrow" w:hAnsi="Arial Narrow"/>
              </w:rPr>
            </w:pPr>
            <w:r w:rsidRPr="00205C25">
              <w:rPr>
                <w:rFonts w:ascii="Arial Narrow" w:hAnsi="Arial Narrow"/>
              </w:rPr>
              <w:t>0,05</w:t>
            </w:r>
          </w:p>
        </w:tc>
        <w:tc>
          <w:tcPr>
            <w:tcW w:w="1276" w:type="dxa"/>
            <w:vAlign w:val="center"/>
          </w:tcPr>
          <w:p w14:paraId="00A5CF15" w14:textId="77777777" w:rsidR="00205C25" w:rsidRPr="00205C25" w:rsidRDefault="00205C25" w:rsidP="00F254D4">
            <w:pPr>
              <w:keepNext/>
              <w:keepLines/>
              <w:jc w:val="center"/>
              <w:rPr>
                <w:rFonts w:ascii="Arial Narrow" w:hAnsi="Arial Narrow"/>
              </w:rPr>
            </w:pPr>
            <w:r w:rsidRPr="00205C25">
              <w:rPr>
                <w:rFonts w:ascii="Arial Narrow" w:hAnsi="Arial Narrow"/>
              </w:rPr>
              <w:t>0,04</w:t>
            </w:r>
          </w:p>
        </w:tc>
        <w:tc>
          <w:tcPr>
            <w:tcW w:w="1275" w:type="dxa"/>
            <w:vAlign w:val="center"/>
          </w:tcPr>
          <w:p w14:paraId="74060176" w14:textId="77777777" w:rsidR="00205C25" w:rsidRPr="00205C25" w:rsidRDefault="00205C25" w:rsidP="00F254D4">
            <w:pPr>
              <w:keepNext/>
              <w:keepLines/>
              <w:jc w:val="center"/>
              <w:rPr>
                <w:rFonts w:ascii="Arial Narrow" w:hAnsi="Arial Narrow"/>
              </w:rPr>
            </w:pPr>
            <w:r w:rsidRPr="00205C25">
              <w:rPr>
                <w:rFonts w:ascii="Arial Narrow" w:hAnsi="Arial Narrow"/>
              </w:rPr>
              <w:t>0,03</w:t>
            </w:r>
          </w:p>
        </w:tc>
        <w:tc>
          <w:tcPr>
            <w:tcW w:w="1694" w:type="dxa"/>
            <w:vAlign w:val="center"/>
          </w:tcPr>
          <w:p w14:paraId="25730BD9" w14:textId="0A2B3810" w:rsidR="00205C25" w:rsidRPr="00205C25" w:rsidRDefault="00D0632D" w:rsidP="00F254D4">
            <w:pPr>
              <w:keepNext/>
              <w:keepLines/>
              <w:jc w:val="center"/>
              <w:rPr>
                <w:rFonts w:ascii="Arial Narrow" w:hAnsi="Arial Narrow"/>
              </w:rPr>
            </w:pPr>
            <w:r>
              <w:rPr>
                <w:rFonts w:ascii="Arial Narrow" w:hAnsi="Arial Narrow"/>
              </w:rPr>
              <w:t>75,0</w:t>
            </w:r>
          </w:p>
        </w:tc>
      </w:tr>
      <w:tr w:rsidR="00205C25" w:rsidRPr="00205C25" w14:paraId="016649E7" w14:textId="77777777" w:rsidTr="00205C25">
        <w:tc>
          <w:tcPr>
            <w:tcW w:w="3964" w:type="dxa"/>
            <w:vAlign w:val="center"/>
          </w:tcPr>
          <w:p w14:paraId="3F67BF6B" w14:textId="77777777" w:rsidR="00205C25" w:rsidRPr="00205C25" w:rsidRDefault="00205C25" w:rsidP="00F254D4">
            <w:pPr>
              <w:keepNext/>
              <w:keepLines/>
              <w:rPr>
                <w:rFonts w:ascii="Arial Narrow" w:hAnsi="Arial Narrow"/>
              </w:rPr>
            </w:pPr>
            <w:r w:rsidRPr="00205C25">
              <w:rPr>
                <w:rFonts w:ascii="Arial Narrow" w:hAnsi="Arial Narrow"/>
              </w:rPr>
              <w:t>Коэффициент Бивера</w:t>
            </w:r>
          </w:p>
        </w:tc>
        <w:tc>
          <w:tcPr>
            <w:tcW w:w="1418" w:type="dxa"/>
            <w:vAlign w:val="center"/>
          </w:tcPr>
          <w:p w14:paraId="0A274A82" w14:textId="77777777" w:rsidR="00205C25" w:rsidRPr="00205C25" w:rsidRDefault="00205C25" w:rsidP="00F254D4">
            <w:pPr>
              <w:keepNext/>
              <w:keepLines/>
              <w:jc w:val="center"/>
              <w:rPr>
                <w:rFonts w:ascii="Arial Narrow" w:hAnsi="Arial Narrow"/>
              </w:rPr>
            </w:pPr>
            <w:r w:rsidRPr="00205C25">
              <w:rPr>
                <w:rFonts w:ascii="Arial Narrow" w:hAnsi="Arial Narrow"/>
              </w:rPr>
              <w:t>0,04</w:t>
            </w:r>
          </w:p>
        </w:tc>
        <w:tc>
          <w:tcPr>
            <w:tcW w:w="1276" w:type="dxa"/>
            <w:vAlign w:val="center"/>
          </w:tcPr>
          <w:p w14:paraId="20622084" w14:textId="77777777" w:rsidR="00205C25" w:rsidRPr="00205C25" w:rsidRDefault="00205C25" w:rsidP="00F254D4">
            <w:pPr>
              <w:keepNext/>
              <w:keepLines/>
              <w:jc w:val="center"/>
              <w:rPr>
                <w:rFonts w:ascii="Arial Narrow" w:hAnsi="Arial Narrow"/>
              </w:rPr>
            </w:pPr>
            <w:r w:rsidRPr="00205C25">
              <w:rPr>
                <w:rFonts w:ascii="Arial Narrow" w:hAnsi="Arial Narrow"/>
              </w:rPr>
              <w:t>-0,89</w:t>
            </w:r>
          </w:p>
        </w:tc>
        <w:tc>
          <w:tcPr>
            <w:tcW w:w="1275" w:type="dxa"/>
            <w:vAlign w:val="center"/>
          </w:tcPr>
          <w:p w14:paraId="6F861FC6" w14:textId="77777777" w:rsidR="00205C25" w:rsidRPr="00205C25" w:rsidRDefault="00205C25" w:rsidP="00F254D4">
            <w:pPr>
              <w:keepNext/>
              <w:keepLines/>
              <w:jc w:val="center"/>
              <w:rPr>
                <w:rFonts w:ascii="Arial Narrow" w:hAnsi="Arial Narrow"/>
              </w:rPr>
            </w:pPr>
            <w:r w:rsidRPr="00205C25">
              <w:rPr>
                <w:rFonts w:ascii="Arial Narrow" w:hAnsi="Arial Narrow"/>
              </w:rPr>
              <w:t>0,07</w:t>
            </w:r>
          </w:p>
        </w:tc>
        <w:tc>
          <w:tcPr>
            <w:tcW w:w="1694" w:type="dxa"/>
            <w:vAlign w:val="center"/>
          </w:tcPr>
          <w:p w14:paraId="077DD523" w14:textId="54FA846B" w:rsidR="00205C25" w:rsidRPr="00205C25" w:rsidRDefault="00D0632D" w:rsidP="00F254D4">
            <w:pPr>
              <w:keepNext/>
              <w:keepLines/>
              <w:jc w:val="center"/>
              <w:rPr>
                <w:rFonts w:ascii="Arial Narrow" w:hAnsi="Arial Narrow"/>
              </w:rPr>
            </w:pPr>
            <w:r>
              <w:rPr>
                <w:rFonts w:ascii="Arial Narrow" w:hAnsi="Arial Narrow"/>
              </w:rPr>
              <w:t>-</w:t>
            </w:r>
            <w:r w:rsidR="00205C25" w:rsidRPr="00205C25">
              <w:rPr>
                <w:rFonts w:ascii="Arial Narrow" w:hAnsi="Arial Narrow"/>
              </w:rPr>
              <w:t>7,86</w:t>
            </w:r>
          </w:p>
        </w:tc>
      </w:tr>
    </w:tbl>
    <w:p w14:paraId="4C2DE082" w14:textId="77777777" w:rsidR="00F254D4" w:rsidRDefault="00F254D4" w:rsidP="00F254D4">
      <w:pPr>
        <w:keepNext/>
        <w:keepLines/>
        <w:tabs>
          <w:tab w:val="left" w:pos="4077"/>
          <w:tab w:val="left" w:pos="5495"/>
          <w:tab w:val="left" w:pos="6771"/>
          <w:tab w:val="left" w:pos="8046"/>
        </w:tabs>
        <w:ind w:left="113"/>
        <w:rPr>
          <w:rFonts w:ascii="Arial Narrow" w:hAnsi="Arial Narrow"/>
        </w:rPr>
      </w:pPr>
    </w:p>
    <w:p w14:paraId="170AC0E9" w14:textId="59145BFE" w:rsidR="00F254D4" w:rsidRDefault="00F254D4" w:rsidP="00D17B93">
      <w:pPr>
        <w:keepNext/>
        <w:keepLines/>
        <w:tabs>
          <w:tab w:val="right" w:pos="9637"/>
        </w:tabs>
        <w:spacing w:line="283" w:lineRule="auto"/>
        <w:ind w:firstLine="709"/>
        <w:jc w:val="both"/>
      </w:pPr>
      <w:r>
        <w:rPr>
          <w:b/>
          <w:noProof/>
        </w:rPr>
        <mc:AlternateContent>
          <mc:Choice Requires="wps">
            <w:drawing>
              <wp:anchor distT="0" distB="0" distL="114300" distR="114300" simplePos="0" relativeHeight="251684864" behindDoc="0" locked="0" layoutInCell="1" allowOverlap="1" wp14:anchorId="490FD611" wp14:editId="7F9438EB">
                <wp:simplePos x="0" y="0"/>
                <wp:positionH relativeFrom="column">
                  <wp:posOffset>0</wp:posOffset>
                </wp:positionH>
                <wp:positionV relativeFrom="paragraph">
                  <wp:posOffset>0</wp:posOffset>
                </wp:positionV>
                <wp:extent cx="635000" cy="635000"/>
                <wp:effectExtent l="19050" t="19050" r="12700" b="12700"/>
                <wp:wrapNone/>
                <wp:docPr id="41" name="Прямоугольник 41"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a:spLocks noSelect="1" noChangeArrowheads="1"/>
                      </wps:cNvSpPr>
                      <wps:spPr bwMode="auto">
                        <a:xfrm>
                          <a:off x="0" y="0"/>
                          <a:ext cx="635000" cy="635000"/>
                        </a:xfrm>
                        <a:prstGeom prst="rect">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E5FFEF" id="Прямоугольник 41" o:spid="_x0000_s1026" style="position:absolute;margin-left:0;margin-top:0;width:50pt;height:50pt;z-index:2516848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">
                <v:stroke joinstyle="round"/>
                <o:lock v:ext="edit" selection="t"/>
              </v:rect>
            </w:pict>
          </mc:Fallback>
        </mc:AlternateContent>
      </w:r>
      <w:r>
        <w:rPr>
          <w:rFonts w:ascii="Arial Narrow" w:hAnsi="Arial Narrow"/>
        </w:rPr>
        <w:t>По итогам работы за 2020 год отмечено снижение показателя быстрой ликвидности в результате снижения краткосрочной дебиторской задолженности на фоне опережающего увеличения краткосрочных кредитов, займов и кредиторской задолженности, в связи с этим, также отмечается снижение коэффициента абсолютной ликвидности.</w:t>
      </w:r>
    </w:p>
    <w:p w14:paraId="52C66B29" w14:textId="72C8ACD8" w:rsidR="00EF7562" w:rsidRDefault="003F5EAF" w:rsidP="00FE7F77">
      <w:pPr>
        <w:keepNext/>
        <w:keepLines/>
        <w:spacing w:line="283" w:lineRule="auto"/>
        <w:ind w:firstLine="708"/>
        <w:jc w:val="both"/>
        <w:rPr>
          <w:rFonts w:ascii="Arial Narrow" w:hAnsi="Arial Narrow"/>
        </w:rPr>
      </w:pPr>
      <w:r>
        <w:rPr>
          <w:rFonts w:ascii="Arial Narrow" w:hAnsi="Arial Narrow"/>
        </w:rPr>
        <w:t xml:space="preserve">Коэффициент быстрой ликвидности демонстрирует защищенность держателей </w:t>
      </w:r>
      <w:bookmarkStart w:id="14" w:name="_MON_1549875398"/>
      <w:bookmarkStart w:id="15" w:name="_MON_1677424803"/>
      <w:bookmarkEnd w:id="14"/>
      <w:bookmarkEnd w:id="15"/>
      <w:r>
        <w:rPr>
          <w:rFonts w:ascii="Arial Narrow" w:hAnsi="Arial Narrow"/>
        </w:rPr>
        <w:t xml:space="preserve">текущих долговых обязательств от опасности отказа от платежа. Предполагается, что чем выше этот коэффициент, тем лучше позиции ссудодателей. Показатель представляет собой отношение текущих </w:t>
      </w:r>
      <w:r w:rsidR="009972EB">
        <w:rPr>
          <w:rFonts w:ascii="Arial Narrow" w:hAnsi="Arial Narrow"/>
        </w:rPr>
        <w:t xml:space="preserve">активов за исключением запасов к текущим обязательствам. Нормативное значение данного показателя - от 0,8 до 1,5. На начало отчетного периода составлял 0,88, к концу отчетного периода снизился и составил 0,51. </w:t>
      </w:r>
    </w:p>
    <w:p w14:paraId="179BDE0C" w14:textId="2C9ACA11" w:rsidR="00FE7F77" w:rsidRDefault="00FE7F77" w:rsidP="00FE7F77">
      <w:pPr>
        <w:keepNext/>
        <w:keepLines/>
        <w:spacing w:line="283" w:lineRule="auto"/>
        <w:ind w:firstLine="708"/>
        <w:jc w:val="both"/>
      </w:pPr>
      <w:r>
        <w:rPr>
          <w:rFonts w:ascii="Arial Narrow" w:hAnsi="Arial Narrow"/>
        </w:rPr>
        <w:t>Коэффициент абсолютной ликвидности - наиболее жесткая оценка ликвидности, которая допускает, что дебиторская задолженность не сможет быть погашена в срок для удовлетворения нужд</w:t>
      </w:r>
    </w:p>
    <w:p w14:paraId="2109D63E" w14:textId="40DE561F" w:rsidR="00EF7562" w:rsidRDefault="009972EB" w:rsidP="00FE7F77">
      <w:pPr>
        <w:keepNext/>
        <w:keepLines/>
        <w:spacing w:line="283" w:lineRule="auto"/>
        <w:jc w:val="both"/>
      </w:pPr>
      <w:r>
        <w:rPr>
          <w:rFonts w:ascii="Arial Narrow" w:hAnsi="Arial Narrow"/>
        </w:rPr>
        <w:lastRenderedPageBreak/>
        <w:t xml:space="preserve">краткосрочных кредиторов. Нормативное значение данного показателя - от 0,2 до 0,8. За отчетный период данный показатель снизился с 0,04 до 0,03. </w:t>
      </w:r>
    </w:p>
    <w:p w14:paraId="116CD3E8" w14:textId="77777777" w:rsidR="00EF7562" w:rsidRDefault="009972EB" w:rsidP="003F5EAF">
      <w:pPr>
        <w:keepNext/>
        <w:keepLines/>
        <w:spacing w:line="283" w:lineRule="auto"/>
        <w:ind w:firstLine="708"/>
        <w:jc w:val="both"/>
      </w:pPr>
      <w:r>
        <w:rPr>
          <w:rFonts w:ascii="Arial Narrow" w:hAnsi="Arial Narrow"/>
        </w:rPr>
        <w:t>Коэффициент Бивера рассчитывается как отношение операционного денежного потока к текущим обязательствам по операционной деятельности на конец периода. Данный показатель предполагает, что текущие обязательства по операционной деятельности должны покрываться денежными средствами, генерируемыми операционной деятельностью. Значение данного показателя составило на конец 2020 года 0,07, что ниже норматива (0,4-0,45).</w:t>
      </w:r>
    </w:p>
    <w:p w14:paraId="170A146B" w14:textId="77777777" w:rsidR="00F254D4" w:rsidRDefault="00F254D4" w:rsidP="00F254D4">
      <w:pPr>
        <w:keepNext/>
        <w:keepLines/>
        <w:spacing w:line="276" w:lineRule="auto"/>
        <w:rPr>
          <w:rFonts w:ascii="Arial Narrow" w:hAnsi="Arial Narrow"/>
          <w:b/>
        </w:rPr>
      </w:pPr>
    </w:p>
    <w:p w14:paraId="78BE1BFE" w14:textId="77777777" w:rsidR="004534BE" w:rsidRDefault="009972EB" w:rsidP="00F254D4">
      <w:pPr>
        <w:keepNext/>
        <w:keepLines/>
        <w:spacing w:line="276" w:lineRule="auto"/>
        <w:rPr>
          <w:rFonts w:ascii="Arial Narrow" w:hAnsi="Arial Narrow"/>
          <w:b/>
        </w:rPr>
      </w:pPr>
      <w:r>
        <w:rPr>
          <w:rFonts w:ascii="Arial Narrow" w:hAnsi="Arial Narrow"/>
          <w:b/>
        </w:rPr>
        <w:t>Показатели структуры капитала</w:t>
      </w:r>
      <w:bookmarkStart w:id="16" w:name="_MON_1549888165"/>
      <w:bookmarkStart w:id="17" w:name="_MON_1677424930"/>
      <w:bookmarkEnd w:id="16"/>
      <w:bookmarkEnd w:id="17"/>
    </w:p>
    <w:tbl>
      <w:tblPr>
        <w:tblStyle w:val="aff6"/>
        <w:tblW w:w="0" w:type="auto"/>
        <w:tblLook w:val="04A0" w:firstRow="1" w:lastRow="0" w:firstColumn="1" w:lastColumn="0" w:noHBand="0" w:noVBand="1"/>
      </w:tblPr>
      <w:tblGrid>
        <w:gridCol w:w="4106"/>
        <w:gridCol w:w="1276"/>
        <w:gridCol w:w="1134"/>
        <w:gridCol w:w="1417"/>
        <w:gridCol w:w="1694"/>
      </w:tblGrid>
      <w:tr w:rsidR="00C14153" w:rsidRPr="00C14153" w14:paraId="6070314D" w14:textId="77777777" w:rsidTr="00C14153">
        <w:tc>
          <w:tcPr>
            <w:tcW w:w="4106" w:type="dxa"/>
            <w:shd w:val="clear" w:color="auto" w:fill="E3E3FD"/>
            <w:vAlign w:val="center"/>
          </w:tcPr>
          <w:p w14:paraId="3044D849" w14:textId="77777777" w:rsidR="00C14153" w:rsidRPr="00C14153" w:rsidRDefault="00C14153" w:rsidP="00C14153">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bCs/>
              </w:rPr>
            </w:pPr>
            <w:r w:rsidRPr="00C14153">
              <w:rPr>
                <w:rFonts w:ascii="Arial Narrow" w:hAnsi="Arial Narrow"/>
                <w:b/>
                <w:bCs/>
              </w:rPr>
              <w:t>Показатели</w:t>
            </w:r>
          </w:p>
        </w:tc>
        <w:tc>
          <w:tcPr>
            <w:tcW w:w="1276" w:type="dxa"/>
            <w:shd w:val="clear" w:color="auto" w:fill="E3E3FD"/>
            <w:vAlign w:val="center"/>
          </w:tcPr>
          <w:p w14:paraId="5C2A297B" w14:textId="77777777" w:rsidR="00C14153" w:rsidRPr="00C14153" w:rsidRDefault="00C14153" w:rsidP="00C14153">
            <w:pPr>
              <w:keepNext/>
              <w:keepLines/>
              <w:jc w:val="center"/>
              <w:rPr>
                <w:rFonts w:ascii="Arial Narrow" w:hAnsi="Arial Narrow"/>
                <w:b/>
                <w:bCs/>
              </w:rPr>
            </w:pPr>
            <w:r w:rsidRPr="00C14153">
              <w:rPr>
                <w:rFonts w:ascii="Arial Narrow" w:hAnsi="Arial Narrow"/>
                <w:b/>
                <w:bCs/>
              </w:rPr>
              <w:t>2018 год</w:t>
            </w:r>
          </w:p>
        </w:tc>
        <w:tc>
          <w:tcPr>
            <w:tcW w:w="1134" w:type="dxa"/>
            <w:shd w:val="clear" w:color="auto" w:fill="E3E3FD"/>
            <w:vAlign w:val="center"/>
          </w:tcPr>
          <w:p w14:paraId="58864007" w14:textId="77777777" w:rsidR="00C14153" w:rsidRPr="00C14153" w:rsidRDefault="00C14153" w:rsidP="00C14153">
            <w:pPr>
              <w:keepNext/>
              <w:keepLines/>
              <w:jc w:val="center"/>
              <w:rPr>
                <w:rFonts w:ascii="Arial Narrow" w:hAnsi="Arial Narrow"/>
                <w:b/>
                <w:bCs/>
              </w:rPr>
            </w:pPr>
            <w:r w:rsidRPr="00C14153">
              <w:rPr>
                <w:rFonts w:ascii="Arial Narrow" w:hAnsi="Arial Narrow"/>
                <w:b/>
                <w:bCs/>
              </w:rPr>
              <w:t>2019 год</w:t>
            </w:r>
          </w:p>
        </w:tc>
        <w:tc>
          <w:tcPr>
            <w:tcW w:w="1417" w:type="dxa"/>
            <w:shd w:val="clear" w:color="auto" w:fill="E3E3FD"/>
            <w:vAlign w:val="center"/>
          </w:tcPr>
          <w:p w14:paraId="31533F69" w14:textId="77777777" w:rsidR="00C14153" w:rsidRPr="00C14153" w:rsidRDefault="00C14153" w:rsidP="00C14153">
            <w:pPr>
              <w:keepNext/>
              <w:keepLines/>
              <w:jc w:val="center"/>
              <w:rPr>
                <w:rFonts w:ascii="Arial Narrow" w:hAnsi="Arial Narrow"/>
                <w:b/>
                <w:bCs/>
              </w:rPr>
            </w:pPr>
            <w:r w:rsidRPr="00C14153">
              <w:rPr>
                <w:rFonts w:ascii="Arial Narrow" w:hAnsi="Arial Narrow"/>
                <w:b/>
                <w:bCs/>
              </w:rPr>
              <w:t>2020 год</w:t>
            </w:r>
          </w:p>
        </w:tc>
        <w:tc>
          <w:tcPr>
            <w:tcW w:w="1694" w:type="dxa"/>
            <w:shd w:val="clear" w:color="auto" w:fill="E3E3FD"/>
            <w:vAlign w:val="center"/>
          </w:tcPr>
          <w:p w14:paraId="61B46414" w14:textId="1F35DB2A" w:rsidR="00C14153" w:rsidRPr="00C14153" w:rsidRDefault="00C14153" w:rsidP="00D17B93">
            <w:pPr>
              <w:keepNext/>
              <w:keepLines/>
              <w:jc w:val="center"/>
              <w:rPr>
                <w:rFonts w:ascii="Arial Narrow" w:hAnsi="Arial Narrow"/>
                <w:b/>
                <w:bCs/>
              </w:rPr>
            </w:pPr>
            <w:r w:rsidRPr="00C14153">
              <w:rPr>
                <w:rFonts w:ascii="Arial Narrow" w:hAnsi="Arial Narrow"/>
                <w:b/>
                <w:bCs/>
              </w:rPr>
              <w:t>Темп роста, 2020/2019, %</w:t>
            </w:r>
          </w:p>
        </w:tc>
      </w:tr>
      <w:tr w:rsidR="00C14153" w:rsidRPr="00C14153" w14:paraId="1AFE6889" w14:textId="77777777" w:rsidTr="00BE3D04">
        <w:tc>
          <w:tcPr>
            <w:tcW w:w="4106" w:type="dxa"/>
            <w:vAlign w:val="center"/>
          </w:tcPr>
          <w:p w14:paraId="4B202F3D" w14:textId="77777777" w:rsidR="00C14153" w:rsidRPr="00C14153" w:rsidRDefault="00C14153" w:rsidP="00C14153">
            <w:pPr>
              <w:keepNext/>
              <w:keepLines/>
              <w:rPr>
                <w:rFonts w:ascii="Arial Narrow" w:hAnsi="Arial Narrow"/>
              </w:rPr>
            </w:pPr>
            <w:r w:rsidRPr="00C14153">
              <w:rPr>
                <w:rFonts w:ascii="Arial Narrow" w:hAnsi="Arial Narrow"/>
              </w:rPr>
              <w:t>Коэффициент автономии</w:t>
            </w:r>
          </w:p>
        </w:tc>
        <w:tc>
          <w:tcPr>
            <w:tcW w:w="1276" w:type="dxa"/>
            <w:vAlign w:val="center"/>
          </w:tcPr>
          <w:p w14:paraId="2CC10FF4" w14:textId="0508E96F" w:rsidR="00C14153" w:rsidRPr="00C14153" w:rsidRDefault="004965D2" w:rsidP="00C14153">
            <w:pPr>
              <w:keepNext/>
              <w:keepLines/>
              <w:jc w:val="center"/>
              <w:rPr>
                <w:rFonts w:ascii="Arial Narrow" w:hAnsi="Arial Narrow"/>
              </w:rPr>
            </w:pPr>
            <w:r>
              <w:rPr>
                <w:rFonts w:ascii="Arial Narrow" w:hAnsi="Arial Narrow"/>
              </w:rPr>
              <w:t>0,11</w:t>
            </w:r>
          </w:p>
        </w:tc>
        <w:tc>
          <w:tcPr>
            <w:tcW w:w="1134" w:type="dxa"/>
            <w:vAlign w:val="center"/>
          </w:tcPr>
          <w:p w14:paraId="058DC07C" w14:textId="5DC5E580" w:rsidR="00C14153" w:rsidRPr="00C14153" w:rsidRDefault="00C14153" w:rsidP="004965D2">
            <w:pPr>
              <w:keepNext/>
              <w:keepLines/>
              <w:jc w:val="center"/>
              <w:rPr>
                <w:rFonts w:ascii="Arial Narrow" w:hAnsi="Arial Narrow"/>
              </w:rPr>
            </w:pPr>
            <w:r w:rsidRPr="00C14153">
              <w:rPr>
                <w:rFonts w:ascii="Arial Narrow" w:hAnsi="Arial Narrow"/>
              </w:rPr>
              <w:t>-0,0</w:t>
            </w:r>
            <w:r w:rsidR="004965D2">
              <w:rPr>
                <w:rFonts w:ascii="Arial Narrow" w:hAnsi="Arial Narrow"/>
              </w:rPr>
              <w:t>3</w:t>
            </w:r>
          </w:p>
        </w:tc>
        <w:tc>
          <w:tcPr>
            <w:tcW w:w="1417" w:type="dxa"/>
            <w:vAlign w:val="center"/>
          </w:tcPr>
          <w:p w14:paraId="2A1E1B68" w14:textId="77777777" w:rsidR="00C14153" w:rsidRPr="00C14153" w:rsidRDefault="00C14153" w:rsidP="00C14153">
            <w:pPr>
              <w:keepNext/>
              <w:keepLines/>
              <w:jc w:val="center"/>
              <w:rPr>
                <w:rFonts w:ascii="Arial Narrow" w:hAnsi="Arial Narrow"/>
              </w:rPr>
            </w:pPr>
            <w:r w:rsidRPr="00C14153">
              <w:rPr>
                <w:rFonts w:ascii="Arial Narrow" w:hAnsi="Arial Narrow"/>
              </w:rPr>
              <w:t>0,30</w:t>
            </w:r>
          </w:p>
        </w:tc>
        <w:tc>
          <w:tcPr>
            <w:tcW w:w="1694" w:type="dxa"/>
            <w:vAlign w:val="center"/>
          </w:tcPr>
          <w:p w14:paraId="600E2DC3" w14:textId="1792C135" w:rsidR="00C14153" w:rsidRPr="00C14153" w:rsidRDefault="00D0632D" w:rsidP="00AB0C02">
            <w:pPr>
              <w:keepNext/>
              <w:keepLines/>
              <w:jc w:val="center"/>
              <w:rPr>
                <w:rFonts w:ascii="Arial Narrow" w:hAnsi="Arial Narrow"/>
              </w:rPr>
            </w:pPr>
            <w:r w:rsidRPr="00FF621C">
              <w:rPr>
                <w:rFonts w:ascii="Arial Narrow" w:hAnsi="Arial Narrow"/>
              </w:rPr>
              <w:t>-</w:t>
            </w:r>
            <w:r w:rsidR="00AB0C02" w:rsidRPr="00FF621C">
              <w:rPr>
                <w:rFonts w:ascii="Arial Narrow" w:hAnsi="Arial Narrow"/>
              </w:rPr>
              <w:t>10</w:t>
            </w:r>
            <w:r w:rsidR="00C14153" w:rsidRPr="00FF621C">
              <w:rPr>
                <w:rFonts w:ascii="Arial Narrow" w:hAnsi="Arial Narrow"/>
              </w:rPr>
              <w:t>00,00</w:t>
            </w:r>
          </w:p>
        </w:tc>
      </w:tr>
      <w:tr w:rsidR="00C14153" w:rsidRPr="00C14153" w14:paraId="7199DE0B" w14:textId="77777777" w:rsidTr="00BE3D04">
        <w:tc>
          <w:tcPr>
            <w:tcW w:w="4106" w:type="dxa"/>
            <w:vAlign w:val="center"/>
          </w:tcPr>
          <w:p w14:paraId="2CFD0951" w14:textId="77777777" w:rsidR="00C14153" w:rsidRPr="00C14153" w:rsidRDefault="00C14153" w:rsidP="00C14153">
            <w:pPr>
              <w:keepNext/>
              <w:keepLines/>
              <w:rPr>
                <w:rFonts w:ascii="Arial Narrow" w:hAnsi="Arial Narrow"/>
              </w:rPr>
            </w:pPr>
            <w:r w:rsidRPr="00C14153">
              <w:rPr>
                <w:rFonts w:ascii="Arial Narrow" w:hAnsi="Arial Narrow"/>
              </w:rPr>
              <w:t>Соотношение собственного и заёмного капитала</w:t>
            </w:r>
          </w:p>
        </w:tc>
        <w:tc>
          <w:tcPr>
            <w:tcW w:w="1276" w:type="dxa"/>
            <w:vAlign w:val="center"/>
          </w:tcPr>
          <w:p w14:paraId="025B2F16" w14:textId="0C2DB238" w:rsidR="00C14153" w:rsidRPr="00C14153" w:rsidRDefault="004965D2" w:rsidP="00C14153">
            <w:pPr>
              <w:keepNext/>
              <w:keepLines/>
              <w:jc w:val="center"/>
              <w:rPr>
                <w:rFonts w:ascii="Arial Narrow" w:hAnsi="Arial Narrow"/>
              </w:rPr>
            </w:pPr>
            <w:r>
              <w:rPr>
                <w:rFonts w:ascii="Arial Narrow" w:hAnsi="Arial Narrow"/>
              </w:rPr>
              <w:t>8,47</w:t>
            </w:r>
          </w:p>
        </w:tc>
        <w:tc>
          <w:tcPr>
            <w:tcW w:w="1134" w:type="dxa"/>
            <w:vAlign w:val="center"/>
          </w:tcPr>
          <w:p w14:paraId="7F2A1D7B" w14:textId="0494F597" w:rsidR="00C14153" w:rsidRPr="00C14153" w:rsidRDefault="004965D2" w:rsidP="00C14153">
            <w:pPr>
              <w:keepNext/>
              <w:keepLines/>
              <w:jc w:val="center"/>
              <w:rPr>
                <w:rFonts w:ascii="Arial Narrow" w:hAnsi="Arial Narrow"/>
              </w:rPr>
            </w:pPr>
            <w:r>
              <w:rPr>
                <w:rFonts w:ascii="Arial Narrow" w:hAnsi="Arial Narrow"/>
              </w:rPr>
              <w:t>-30,69</w:t>
            </w:r>
          </w:p>
        </w:tc>
        <w:tc>
          <w:tcPr>
            <w:tcW w:w="1417" w:type="dxa"/>
            <w:vAlign w:val="center"/>
          </w:tcPr>
          <w:p w14:paraId="0DB9E443" w14:textId="77777777" w:rsidR="00C14153" w:rsidRPr="00C14153" w:rsidRDefault="00C14153" w:rsidP="00C14153">
            <w:pPr>
              <w:keepNext/>
              <w:keepLines/>
              <w:jc w:val="center"/>
              <w:rPr>
                <w:rFonts w:ascii="Arial Narrow" w:hAnsi="Arial Narrow"/>
              </w:rPr>
            </w:pPr>
            <w:r w:rsidRPr="00C14153">
              <w:rPr>
                <w:rFonts w:ascii="Arial Narrow" w:hAnsi="Arial Narrow"/>
              </w:rPr>
              <w:t>2,38</w:t>
            </w:r>
          </w:p>
        </w:tc>
        <w:tc>
          <w:tcPr>
            <w:tcW w:w="1694" w:type="dxa"/>
            <w:vAlign w:val="center"/>
          </w:tcPr>
          <w:p w14:paraId="2F768A06" w14:textId="08BF14C7" w:rsidR="00C14153" w:rsidRPr="00C14153" w:rsidRDefault="00D0632D" w:rsidP="00FF621C">
            <w:pPr>
              <w:keepNext/>
              <w:keepLines/>
              <w:jc w:val="center"/>
              <w:rPr>
                <w:rFonts w:ascii="Arial Narrow" w:hAnsi="Arial Narrow"/>
              </w:rPr>
            </w:pPr>
            <w:r>
              <w:rPr>
                <w:rFonts w:ascii="Arial Narrow" w:hAnsi="Arial Narrow"/>
              </w:rPr>
              <w:t>-</w:t>
            </w:r>
            <w:r w:rsidR="00FF621C">
              <w:rPr>
                <w:rFonts w:ascii="Arial Narrow" w:hAnsi="Arial Narrow"/>
              </w:rPr>
              <w:t>7</w:t>
            </w:r>
            <w:r w:rsidR="00C14153" w:rsidRPr="00C14153">
              <w:rPr>
                <w:rFonts w:ascii="Arial Narrow" w:hAnsi="Arial Narrow"/>
              </w:rPr>
              <w:t>,7</w:t>
            </w:r>
            <w:r w:rsidR="00FF621C">
              <w:rPr>
                <w:rFonts w:ascii="Arial Narrow" w:hAnsi="Arial Narrow"/>
              </w:rPr>
              <w:t>6</w:t>
            </w:r>
          </w:p>
        </w:tc>
      </w:tr>
    </w:tbl>
    <w:p w14:paraId="36E85258" w14:textId="524BABA8" w:rsidR="00EF7562" w:rsidRDefault="00CE3E74" w:rsidP="00F254D4">
      <w:pPr>
        <w:keepNext/>
        <w:keepLines/>
        <w:spacing w:before="240" w:line="276" w:lineRule="auto"/>
        <w:ind w:firstLine="708"/>
        <w:jc w:val="both"/>
      </w:pPr>
      <w:r>
        <w:rPr>
          <w:b/>
        </w:rPr>
        <w:pict w14:anchorId="74587B0A">
          <v:shape id="_x0000_s1029" type="#_x0000_t75" style="position:absolute;left:0;text-align:left;margin-left:0;margin-top:0;width:50pt;height:50pt;z-index:251679744;visibility:hidden;mso-position-horizontal-relative:text;mso-position-vertical-relative:text" filled="t" stroked="t">
            <v:stroke joinstyle="round"/>
            <v:path o:extrusionok="t" gradientshapeok="f" o:connecttype="segments"/>
            <o:lock v:ext="edit" aspectratio="f" selection="t"/>
          </v:shape>
        </w:pict>
      </w:r>
      <w:bookmarkStart w:id="18" w:name="_Toc209410721"/>
      <w:r w:rsidR="009972EB">
        <w:rPr>
          <w:rFonts w:ascii="Arial Narrow" w:hAnsi="Arial Narrow"/>
        </w:rPr>
        <w:t xml:space="preserve">Ключевым показателем структуры капитала Общества является коэффициент автономии, поскольку данный показатель отражает обеспеченность финансирования активов Общества собственным капиталом. По итогам работы за 2020 год составляет 0,30, что выше аналогичного периода прошлого года на </w:t>
      </w:r>
      <w:r w:rsidR="00AB0C02" w:rsidRPr="00FF621C">
        <w:rPr>
          <w:rFonts w:ascii="Arial Narrow" w:hAnsi="Arial Narrow"/>
        </w:rPr>
        <w:t>10</w:t>
      </w:r>
      <w:r w:rsidR="009972EB" w:rsidRPr="00FF621C">
        <w:rPr>
          <w:rFonts w:ascii="Arial Narrow" w:hAnsi="Arial Narrow"/>
        </w:rPr>
        <w:t>00,00</w:t>
      </w:r>
      <w:r w:rsidR="009972EB">
        <w:rPr>
          <w:rFonts w:ascii="Arial Narrow" w:hAnsi="Arial Narrow"/>
        </w:rPr>
        <w:t>%. Таким образом, по состоянию на 31.12.2020 активы Общества на 30% сформированы за счет собственного капитала и 70% из заемных средств краткосрочного и долгосрочного характера.</w:t>
      </w:r>
    </w:p>
    <w:p w14:paraId="09ABC7AC" w14:textId="77777777" w:rsidR="00EF7562" w:rsidRDefault="009972EB" w:rsidP="00F254D4">
      <w:pPr>
        <w:keepNext/>
        <w:keepLines/>
        <w:spacing w:line="283" w:lineRule="auto"/>
        <w:ind w:firstLine="708"/>
        <w:contextualSpacing/>
        <w:jc w:val="both"/>
      </w:pPr>
      <w:r>
        <w:rPr>
          <w:rFonts w:ascii="Arial Narrow" w:hAnsi="Arial Narrow"/>
        </w:rPr>
        <w:t>Соотношение заемного и собственного капитала - определяет структуру инвестированного капитала и представляет собой отношение заемных средств Общества к собственным. На 31.12.2020 данный показатель составил 2,38.</w:t>
      </w:r>
    </w:p>
    <w:p w14:paraId="1E17D2D3" w14:textId="77777777" w:rsidR="00EF7562" w:rsidRDefault="00EF7562" w:rsidP="00F254D4">
      <w:pPr>
        <w:keepNext/>
        <w:keepLines/>
        <w:spacing w:before="120"/>
        <w:contextualSpacing/>
        <w:rPr>
          <w:rFonts w:ascii="Arial Narrow" w:hAnsi="Arial Narrow"/>
          <w:b/>
        </w:rPr>
      </w:pPr>
    </w:p>
    <w:p w14:paraId="12FFAB1E" w14:textId="6FDBAD96" w:rsidR="00EF7562" w:rsidRDefault="009972EB" w:rsidP="00F254D4">
      <w:pPr>
        <w:keepNext/>
        <w:keepLines/>
        <w:spacing w:before="120"/>
        <w:contextualSpacing/>
        <w:rPr>
          <w:rFonts w:ascii="Arial Narrow" w:hAnsi="Arial Narrow"/>
          <w:b/>
        </w:rPr>
      </w:pPr>
      <w:r>
        <w:rPr>
          <w:rFonts w:ascii="Arial Narrow" w:hAnsi="Arial Narrow"/>
          <w:b/>
        </w:rPr>
        <w:t>Показатели доходности капитала</w:t>
      </w:r>
      <w:bookmarkEnd w:id="18"/>
    </w:p>
    <w:p w14:paraId="599F3E90" w14:textId="77777777" w:rsidR="00DC6303" w:rsidRDefault="00DC6303" w:rsidP="00F254D4">
      <w:pPr>
        <w:keepNext/>
        <w:keepLines/>
        <w:spacing w:before="120"/>
        <w:contextualSpacing/>
        <w:rPr>
          <w:rFonts w:ascii="Arial Narrow" w:hAnsi="Arial Narrow"/>
          <w:b/>
        </w:rPr>
      </w:pPr>
    </w:p>
    <w:tbl>
      <w:tblPr>
        <w:tblStyle w:val="aff6"/>
        <w:tblW w:w="0" w:type="auto"/>
        <w:tblLook w:val="04A0" w:firstRow="1" w:lastRow="0" w:firstColumn="1" w:lastColumn="0" w:noHBand="0" w:noVBand="1"/>
      </w:tblPr>
      <w:tblGrid>
        <w:gridCol w:w="3681"/>
        <w:gridCol w:w="1559"/>
        <w:gridCol w:w="1418"/>
        <w:gridCol w:w="1417"/>
        <w:gridCol w:w="1552"/>
      </w:tblGrid>
      <w:tr w:rsidR="00524C16" w:rsidRPr="00524C16" w14:paraId="4A4B8690" w14:textId="77777777" w:rsidTr="00524C16">
        <w:tc>
          <w:tcPr>
            <w:tcW w:w="3681" w:type="dxa"/>
            <w:shd w:val="clear" w:color="auto" w:fill="E3E3FD"/>
            <w:vAlign w:val="center"/>
          </w:tcPr>
          <w:p w14:paraId="755455CB" w14:textId="77777777" w:rsidR="00524C16" w:rsidRPr="00524C16" w:rsidRDefault="00524C16" w:rsidP="00F254D4">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bCs/>
              </w:rPr>
            </w:pPr>
            <w:r w:rsidRPr="00524C16">
              <w:rPr>
                <w:rFonts w:ascii="Arial Narrow" w:hAnsi="Arial Narrow"/>
                <w:b/>
                <w:bCs/>
              </w:rPr>
              <w:t>Показатели</w:t>
            </w:r>
          </w:p>
        </w:tc>
        <w:tc>
          <w:tcPr>
            <w:tcW w:w="1559" w:type="dxa"/>
            <w:shd w:val="clear" w:color="auto" w:fill="E3E3FD"/>
            <w:vAlign w:val="center"/>
          </w:tcPr>
          <w:p w14:paraId="3F6C39EB" w14:textId="77777777" w:rsidR="00524C16" w:rsidRPr="00524C16" w:rsidRDefault="00524C16" w:rsidP="00F254D4">
            <w:pPr>
              <w:keepNext/>
              <w:keepLines/>
              <w:jc w:val="center"/>
              <w:rPr>
                <w:rFonts w:ascii="Arial Narrow" w:hAnsi="Arial Narrow"/>
                <w:b/>
                <w:bCs/>
              </w:rPr>
            </w:pPr>
            <w:r w:rsidRPr="00524C16">
              <w:rPr>
                <w:rFonts w:ascii="Arial Narrow" w:hAnsi="Arial Narrow"/>
                <w:b/>
                <w:bCs/>
              </w:rPr>
              <w:t>2018 год</w:t>
            </w:r>
          </w:p>
        </w:tc>
        <w:tc>
          <w:tcPr>
            <w:tcW w:w="1418" w:type="dxa"/>
            <w:shd w:val="clear" w:color="auto" w:fill="E3E3FD"/>
            <w:vAlign w:val="center"/>
          </w:tcPr>
          <w:p w14:paraId="35F6B8E0" w14:textId="77777777" w:rsidR="00524C16" w:rsidRPr="00524C16" w:rsidRDefault="00524C16" w:rsidP="00F254D4">
            <w:pPr>
              <w:keepNext/>
              <w:keepLines/>
              <w:jc w:val="center"/>
              <w:rPr>
                <w:rFonts w:ascii="Arial Narrow" w:hAnsi="Arial Narrow"/>
                <w:b/>
                <w:bCs/>
              </w:rPr>
            </w:pPr>
            <w:r w:rsidRPr="00524C16">
              <w:rPr>
                <w:rFonts w:ascii="Arial Narrow" w:hAnsi="Arial Narrow"/>
                <w:b/>
                <w:bCs/>
              </w:rPr>
              <w:t>2019 год</w:t>
            </w:r>
          </w:p>
        </w:tc>
        <w:tc>
          <w:tcPr>
            <w:tcW w:w="1417" w:type="dxa"/>
            <w:shd w:val="clear" w:color="auto" w:fill="E3E3FD"/>
            <w:vAlign w:val="center"/>
          </w:tcPr>
          <w:p w14:paraId="551F2E4F" w14:textId="77777777" w:rsidR="00524C16" w:rsidRPr="00524C16" w:rsidRDefault="00524C16" w:rsidP="00F254D4">
            <w:pPr>
              <w:keepNext/>
              <w:keepLines/>
              <w:jc w:val="center"/>
              <w:rPr>
                <w:rFonts w:ascii="Arial Narrow" w:hAnsi="Arial Narrow"/>
                <w:b/>
                <w:bCs/>
              </w:rPr>
            </w:pPr>
            <w:r w:rsidRPr="00524C16">
              <w:rPr>
                <w:rFonts w:ascii="Arial Narrow" w:hAnsi="Arial Narrow"/>
                <w:b/>
                <w:bCs/>
              </w:rPr>
              <w:t>2020 год</w:t>
            </w:r>
          </w:p>
        </w:tc>
        <w:tc>
          <w:tcPr>
            <w:tcW w:w="1552" w:type="dxa"/>
            <w:shd w:val="clear" w:color="auto" w:fill="E3E3FD"/>
            <w:vAlign w:val="center"/>
          </w:tcPr>
          <w:p w14:paraId="28406ABC" w14:textId="77777777" w:rsidR="00524C16" w:rsidRPr="00524C16" w:rsidRDefault="00524C16" w:rsidP="0088395B">
            <w:pPr>
              <w:keepNext/>
              <w:keepLines/>
              <w:ind w:left="-57" w:right="-57"/>
              <w:jc w:val="center"/>
              <w:rPr>
                <w:rFonts w:ascii="Arial Narrow" w:hAnsi="Arial Narrow"/>
                <w:b/>
                <w:bCs/>
              </w:rPr>
            </w:pPr>
            <w:r w:rsidRPr="00524C16">
              <w:rPr>
                <w:rFonts w:ascii="Arial Narrow" w:hAnsi="Arial Narrow"/>
                <w:b/>
                <w:bCs/>
              </w:rPr>
              <w:t>Темп роста, 2020/2019, %</w:t>
            </w:r>
          </w:p>
        </w:tc>
      </w:tr>
      <w:tr w:rsidR="00524C16" w:rsidRPr="00524C16" w14:paraId="514B007E" w14:textId="77777777" w:rsidTr="00BE3D04">
        <w:tc>
          <w:tcPr>
            <w:tcW w:w="3681" w:type="dxa"/>
            <w:vAlign w:val="center"/>
          </w:tcPr>
          <w:p w14:paraId="4E761B1A" w14:textId="5F19185A" w:rsidR="00524C16" w:rsidRPr="00524C16" w:rsidRDefault="00524C16" w:rsidP="00F254D4">
            <w:pPr>
              <w:keepNext/>
              <w:keepLines/>
              <w:jc w:val="both"/>
              <w:rPr>
                <w:rFonts w:ascii="Arial Narrow" w:hAnsi="Arial Narrow"/>
              </w:rPr>
            </w:pPr>
            <w:r w:rsidRPr="00524C16">
              <w:rPr>
                <w:rFonts w:ascii="Arial Narrow" w:hAnsi="Arial Narrow"/>
              </w:rPr>
              <w:t>Рентабельность активов (ROA)</w:t>
            </w:r>
            <w:r w:rsidR="000C75CE">
              <w:rPr>
                <w:rFonts w:ascii="Arial Narrow" w:hAnsi="Arial Narrow"/>
              </w:rPr>
              <w:t>, %</w:t>
            </w:r>
          </w:p>
        </w:tc>
        <w:tc>
          <w:tcPr>
            <w:tcW w:w="1559" w:type="dxa"/>
            <w:vAlign w:val="center"/>
          </w:tcPr>
          <w:p w14:paraId="23FA97A7" w14:textId="0DFB20CE" w:rsidR="00524C16" w:rsidRPr="00524C16" w:rsidRDefault="000C75CE" w:rsidP="00F254D4">
            <w:pPr>
              <w:keepNext/>
              <w:keepLines/>
              <w:jc w:val="center"/>
              <w:rPr>
                <w:rFonts w:ascii="Arial Narrow" w:hAnsi="Arial Narrow"/>
              </w:rPr>
            </w:pPr>
            <w:r>
              <w:rPr>
                <w:rFonts w:ascii="Arial Narrow" w:hAnsi="Arial Narrow"/>
              </w:rPr>
              <w:t>-4,00</w:t>
            </w:r>
          </w:p>
        </w:tc>
        <w:tc>
          <w:tcPr>
            <w:tcW w:w="1418" w:type="dxa"/>
            <w:vAlign w:val="center"/>
          </w:tcPr>
          <w:p w14:paraId="5F98A806" w14:textId="44163867" w:rsidR="00524C16" w:rsidRPr="00524C16" w:rsidRDefault="004965D2" w:rsidP="004965D2">
            <w:pPr>
              <w:keepNext/>
              <w:keepLines/>
              <w:jc w:val="center"/>
              <w:rPr>
                <w:rFonts w:ascii="Arial Narrow" w:hAnsi="Arial Narrow"/>
              </w:rPr>
            </w:pPr>
            <w:r>
              <w:rPr>
                <w:rFonts w:ascii="Arial Narrow" w:hAnsi="Arial Narrow"/>
              </w:rPr>
              <w:t>-7</w:t>
            </w:r>
            <w:r w:rsidR="000C75CE">
              <w:rPr>
                <w:rFonts w:ascii="Arial Narrow" w:hAnsi="Arial Narrow"/>
              </w:rPr>
              <w:t>,</w:t>
            </w:r>
            <w:r>
              <w:rPr>
                <w:rFonts w:ascii="Arial Narrow" w:hAnsi="Arial Narrow"/>
              </w:rPr>
              <w:t>73</w:t>
            </w:r>
          </w:p>
        </w:tc>
        <w:tc>
          <w:tcPr>
            <w:tcW w:w="1417" w:type="dxa"/>
            <w:vAlign w:val="center"/>
          </w:tcPr>
          <w:p w14:paraId="7E72DD85" w14:textId="353408C5" w:rsidR="00524C16" w:rsidRPr="00524C16" w:rsidRDefault="000C75CE" w:rsidP="00F254D4">
            <w:pPr>
              <w:keepNext/>
              <w:keepLines/>
              <w:jc w:val="center"/>
              <w:rPr>
                <w:rFonts w:ascii="Arial Narrow" w:hAnsi="Arial Narrow"/>
              </w:rPr>
            </w:pPr>
            <w:r>
              <w:rPr>
                <w:rFonts w:ascii="Arial Narrow" w:hAnsi="Arial Narrow"/>
              </w:rPr>
              <w:t>-</w:t>
            </w:r>
            <w:r w:rsidR="004965D2">
              <w:rPr>
                <w:rFonts w:ascii="Arial Narrow" w:hAnsi="Arial Narrow"/>
              </w:rPr>
              <w:t>11,</w:t>
            </w:r>
            <w:r>
              <w:rPr>
                <w:rFonts w:ascii="Arial Narrow" w:hAnsi="Arial Narrow"/>
              </w:rPr>
              <w:t>0</w:t>
            </w:r>
            <w:r w:rsidR="004965D2">
              <w:rPr>
                <w:rFonts w:ascii="Arial Narrow" w:hAnsi="Arial Narrow"/>
              </w:rPr>
              <w:t>8</w:t>
            </w:r>
          </w:p>
        </w:tc>
        <w:tc>
          <w:tcPr>
            <w:tcW w:w="1552" w:type="dxa"/>
            <w:vAlign w:val="center"/>
          </w:tcPr>
          <w:p w14:paraId="17A93460" w14:textId="202FBFDF" w:rsidR="00524C16" w:rsidRPr="00A63870" w:rsidRDefault="0088395B" w:rsidP="00AB0C02">
            <w:pPr>
              <w:keepNext/>
              <w:keepLines/>
              <w:jc w:val="center"/>
              <w:rPr>
                <w:rFonts w:ascii="Arial Narrow" w:hAnsi="Arial Narrow"/>
              </w:rPr>
            </w:pPr>
            <w:r w:rsidRPr="00A63870">
              <w:rPr>
                <w:rFonts w:ascii="Arial Narrow" w:hAnsi="Arial Narrow"/>
              </w:rPr>
              <w:t>1</w:t>
            </w:r>
            <w:r w:rsidR="00524C16" w:rsidRPr="00A63870">
              <w:rPr>
                <w:rFonts w:ascii="Arial Narrow" w:hAnsi="Arial Narrow"/>
              </w:rPr>
              <w:t>4</w:t>
            </w:r>
            <w:r w:rsidR="00AB0C02" w:rsidRPr="00A63870">
              <w:rPr>
                <w:rFonts w:ascii="Arial Narrow" w:hAnsi="Arial Narrow"/>
              </w:rPr>
              <w:t>3</w:t>
            </w:r>
            <w:r w:rsidR="00524C16" w:rsidRPr="00A63870">
              <w:rPr>
                <w:rFonts w:ascii="Arial Narrow" w:hAnsi="Arial Narrow"/>
              </w:rPr>
              <w:t>,</w:t>
            </w:r>
            <w:r w:rsidR="00AB0C02" w:rsidRPr="00A63870">
              <w:rPr>
                <w:rFonts w:ascii="Arial Narrow" w:hAnsi="Arial Narrow"/>
              </w:rPr>
              <w:t>34</w:t>
            </w:r>
          </w:p>
        </w:tc>
      </w:tr>
      <w:tr w:rsidR="00524C16" w:rsidRPr="00524C16" w14:paraId="3CF627B3" w14:textId="77777777" w:rsidTr="00BE3D04">
        <w:tc>
          <w:tcPr>
            <w:tcW w:w="3681" w:type="dxa"/>
            <w:vAlign w:val="center"/>
          </w:tcPr>
          <w:p w14:paraId="455ED5C3" w14:textId="5FCDB74D" w:rsidR="00524C16" w:rsidRPr="00524C16" w:rsidRDefault="00524C16" w:rsidP="00F254D4">
            <w:pPr>
              <w:keepNext/>
              <w:keepLines/>
              <w:rPr>
                <w:rFonts w:ascii="Arial Narrow" w:hAnsi="Arial Narrow"/>
              </w:rPr>
            </w:pPr>
            <w:r w:rsidRPr="00524C16">
              <w:rPr>
                <w:rFonts w:ascii="Arial Narrow" w:hAnsi="Arial Narrow"/>
              </w:rPr>
              <w:t>Рентабельность собственного капитала (ROE)</w:t>
            </w:r>
            <w:r w:rsidR="000C75CE">
              <w:rPr>
                <w:rFonts w:ascii="Arial Narrow" w:hAnsi="Arial Narrow"/>
              </w:rPr>
              <w:t>, %</w:t>
            </w:r>
          </w:p>
        </w:tc>
        <w:tc>
          <w:tcPr>
            <w:tcW w:w="1559" w:type="dxa"/>
            <w:vAlign w:val="center"/>
          </w:tcPr>
          <w:p w14:paraId="623B7A92" w14:textId="5675EA0A" w:rsidR="00524C16" w:rsidRPr="00524C16" w:rsidRDefault="004965D2" w:rsidP="004965D2">
            <w:pPr>
              <w:keepNext/>
              <w:keepLines/>
              <w:jc w:val="center"/>
              <w:rPr>
                <w:rFonts w:ascii="Arial Narrow" w:hAnsi="Arial Narrow"/>
              </w:rPr>
            </w:pPr>
            <w:r>
              <w:rPr>
                <w:rFonts w:ascii="Arial Narrow" w:hAnsi="Arial Narrow"/>
              </w:rPr>
              <w:t>-55</w:t>
            </w:r>
            <w:r w:rsidR="000C75CE">
              <w:rPr>
                <w:rFonts w:ascii="Arial Narrow" w:hAnsi="Arial Narrow"/>
              </w:rPr>
              <w:t>,</w:t>
            </w:r>
            <w:r>
              <w:rPr>
                <w:rFonts w:ascii="Arial Narrow" w:hAnsi="Arial Narrow"/>
              </w:rPr>
              <w:t>81</w:t>
            </w:r>
          </w:p>
        </w:tc>
        <w:tc>
          <w:tcPr>
            <w:tcW w:w="1418" w:type="dxa"/>
            <w:vAlign w:val="center"/>
          </w:tcPr>
          <w:p w14:paraId="1EDA1FFD" w14:textId="454F58B1" w:rsidR="00524C16" w:rsidRPr="00524C16" w:rsidRDefault="000C75CE" w:rsidP="004965D2">
            <w:pPr>
              <w:keepNext/>
              <w:keepLines/>
              <w:jc w:val="center"/>
              <w:rPr>
                <w:rFonts w:ascii="Arial Narrow" w:hAnsi="Arial Narrow"/>
              </w:rPr>
            </w:pPr>
            <w:r>
              <w:rPr>
                <w:rFonts w:ascii="Arial Narrow" w:hAnsi="Arial Narrow"/>
              </w:rPr>
              <w:t>-</w:t>
            </w:r>
            <w:r w:rsidR="004965D2">
              <w:rPr>
                <w:rFonts w:ascii="Arial Narrow" w:hAnsi="Arial Narrow"/>
              </w:rPr>
              <w:t>403,32</w:t>
            </w:r>
          </w:p>
        </w:tc>
        <w:tc>
          <w:tcPr>
            <w:tcW w:w="1417" w:type="dxa"/>
            <w:vAlign w:val="center"/>
          </w:tcPr>
          <w:p w14:paraId="3109E46F" w14:textId="36B383E6" w:rsidR="00524C16" w:rsidRPr="00524C16" w:rsidRDefault="000C75CE" w:rsidP="004965D2">
            <w:pPr>
              <w:keepNext/>
              <w:keepLines/>
              <w:jc w:val="center"/>
              <w:rPr>
                <w:rFonts w:ascii="Arial Narrow" w:hAnsi="Arial Narrow"/>
              </w:rPr>
            </w:pPr>
            <w:r>
              <w:rPr>
                <w:rFonts w:ascii="Arial Narrow" w:hAnsi="Arial Narrow"/>
              </w:rPr>
              <w:t>-</w:t>
            </w:r>
            <w:r w:rsidR="004965D2">
              <w:rPr>
                <w:rFonts w:ascii="Arial Narrow" w:hAnsi="Arial Narrow"/>
              </w:rPr>
              <w:t>1</w:t>
            </w:r>
            <w:r>
              <w:rPr>
                <w:rFonts w:ascii="Arial Narrow" w:hAnsi="Arial Narrow"/>
              </w:rPr>
              <w:t>2</w:t>
            </w:r>
            <w:r w:rsidR="004965D2">
              <w:rPr>
                <w:rFonts w:ascii="Arial Narrow" w:hAnsi="Arial Narrow"/>
              </w:rPr>
              <w:t>1</w:t>
            </w:r>
            <w:r>
              <w:rPr>
                <w:rFonts w:ascii="Arial Narrow" w:hAnsi="Arial Narrow"/>
              </w:rPr>
              <w:t>,</w:t>
            </w:r>
            <w:r w:rsidR="004965D2">
              <w:rPr>
                <w:rFonts w:ascii="Arial Narrow" w:hAnsi="Arial Narrow"/>
              </w:rPr>
              <w:t>51</w:t>
            </w:r>
          </w:p>
        </w:tc>
        <w:tc>
          <w:tcPr>
            <w:tcW w:w="1552" w:type="dxa"/>
            <w:vAlign w:val="center"/>
          </w:tcPr>
          <w:p w14:paraId="638D40A7" w14:textId="1B55077E" w:rsidR="00524C16" w:rsidRPr="00A63870" w:rsidRDefault="00AB0C02" w:rsidP="001D3EBB">
            <w:pPr>
              <w:keepNext/>
              <w:keepLines/>
              <w:jc w:val="center"/>
              <w:rPr>
                <w:rFonts w:ascii="Arial Narrow" w:hAnsi="Arial Narrow"/>
              </w:rPr>
            </w:pPr>
            <w:r w:rsidRPr="00A63870">
              <w:rPr>
                <w:rFonts w:ascii="Arial Narrow" w:hAnsi="Arial Narrow"/>
              </w:rPr>
              <w:t>30,13</w:t>
            </w:r>
          </w:p>
        </w:tc>
      </w:tr>
    </w:tbl>
    <w:p w14:paraId="4A5DE07C" w14:textId="77777777" w:rsidR="00524C16" w:rsidRDefault="00524C16" w:rsidP="00F254D4">
      <w:pPr>
        <w:keepNext/>
        <w:keepLines/>
        <w:tabs>
          <w:tab w:val="left" w:pos="3794"/>
          <w:tab w:val="left" w:pos="5353"/>
          <w:tab w:val="left" w:pos="6771"/>
          <w:tab w:val="left" w:pos="8188"/>
        </w:tabs>
        <w:ind w:left="113"/>
        <w:rPr>
          <w:rFonts w:ascii="Arial Narrow" w:hAnsi="Arial Narrow"/>
        </w:rPr>
      </w:pPr>
    </w:p>
    <w:p w14:paraId="0E79C273" w14:textId="302AD0D2" w:rsidR="00EF7562" w:rsidRDefault="00524C16" w:rsidP="00DC6303">
      <w:pPr>
        <w:keepNext/>
        <w:keepLines/>
        <w:spacing w:line="283" w:lineRule="auto"/>
        <w:ind w:firstLine="720"/>
        <w:jc w:val="both"/>
      </w:pPr>
      <w:r>
        <w:rPr>
          <w:rFonts w:ascii="Arial Narrow" w:hAnsi="Arial Narrow"/>
        </w:rPr>
        <w:t>К показателям доходности капитала относятся показатели, характеризующие доходность использования активов Общества относительно стоимости их источников финансирования. ROA (рентабельность активов) отражает рентабельность деятельности Общества с учетом</w:t>
      </w:r>
      <w:r w:rsidRPr="00524C16">
        <w:rPr>
          <w:rFonts w:ascii="Arial Narrow" w:hAnsi="Arial Narrow"/>
        </w:rPr>
        <w:t xml:space="preserve"> </w:t>
      </w:r>
      <w:r>
        <w:rPr>
          <w:rFonts w:ascii="Arial Narrow" w:hAnsi="Arial Narrow"/>
        </w:rPr>
        <w:t>совокупного</w:t>
      </w:r>
      <w:r w:rsidR="00F254D4">
        <w:rPr>
          <w:rFonts w:ascii="Arial Narrow" w:hAnsi="Arial Narrow"/>
        </w:rPr>
        <w:t xml:space="preserve"> </w:t>
      </w:r>
      <w:bookmarkStart w:id="19" w:name="_MON_1549889046"/>
      <w:bookmarkStart w:id="20" w:name="_MON_1677425133"/>
      <w:bookmarkEnd w:id="19"/>
      <w:bookmarkEnd w:id="20"/>
      <w:r w:rsidR="00CE3E74">
        <w:rPr>
          <w:rFonts w:ascii="Arial Narrow" w:hAnsi="Arial Narrow"/>
          <w:b/>
        </w:rPr>
        <w:pict w14:anchorId="01752F97">
          <v:shape id="_x0000_s1027" type="#_x0000_t75" style="position:absolute;left:0;text-align:left;margin-left:0;margin-top:0;width:50pt;height:50pt;z-index:251680768;visibility:hidden;mso-position-horizontal-relative:text;mso-position-vertical-relative:text" filled="t" stroked="t">
            <v:stroke joinstyle="round"/>
            <v:path o:extrusionok="t" gradientshapeok="f" o:connecttype="segments"/>
            <o:lock v:ext="edit" aspectratio="f" selection="t"/>
          </v:shape>
        </w:pict>
      </w:r>
      <w:r w:rsidR="009972EB">
        <w:rPr>
          <w:rFonts w:ascii="Arial Narrow" w:hAnsi="Arial Narrow"/>
        </w:rPr>
        <w:t>результата деятельности и всех вовлеченных в нее активов</w:t>
      </w:r>
      <w:r w:rsidR="00C12B63">
        <w:rPr>
          <w:rFonts w:ascii="Arial Narrow" w:hAnsi="Arial Narrow"/>
        </w:rPr>
        <w:t>.</w:t>
      </w:r>
      <w:r w:rsidR="009972EB">
        <w:rPr>
          <w:rFonts w:ascii="Arial Narrow" w:hAnsi="Arial Narrow"/>
        </w:rPr>
        <w:t xml:space="preserve"> Суть показателя состоит в характеристике того, насколько эффективно был использован каждый привлеченный (собственный и заемный) рубль. По состоянию на 31.12.2020 данный показатель составляет -11,0</w:t>
      </w:r>
      <w:r w:rsidR="004965D2">
        <w:rPr>
          <w:rFonts w:ascii="Arial Narrow" w:hAnsi="Arial Narrow"/>
        </w:rPr>
        <w:t>8</w:t>
      </w:r>
      <w:r w:rsidR="009972EB">
        <w:rPr>
          <w:rFonts w:ascii="Arial Narrow" w:hAnsi="Arial Narrow"/>
        </w:rPr>
        <w:t>%.</w:t>
      </w:r>
    </w:p>
    <w:p w14:paraId="7025819A" w14:textId="77777777" w:rsidR="00524C16" w:rsidRDefault="009972EB" w:rsidP="00DC6303">
      <w:pPr>
        <w:keepNext/>
        <w:keepLines/>
        <w:spacing w:line="283" w:lineRule="auto"/>
        <w:ind w:firstLine="720"/>
        <w:jc w:val="both"/>
        <w:rPr>
          <w:rFonts w:ascii="Arial Narrow" w:hAnsi="Arial Narrow"/>
        </w:rPr>
      </w:pPr>
      <w:r>
        <w:rPr>
          <w:rFonts w:ascii="Arial Narrow" w:hAnsi="Arial Narrow"/>
        </w:rPr>
        <w:t>Для определения эффективности использования собственного капитала Общества используется показатель рентабельности собственного капитала - ROE.</w:t>
      </w:r>
      <w:r w:rsidR="00524C16">
        <w:rPr>
          <w:rFonts w:ascii="Arial Narrow" w:hAnsi="Arial Narrow"/>
        </w:rPr>
        <w:t xml:space="preserve"> </w:t>
      </w:r>
    </w:p>
    <w:p w14:paraId="69E9EA41" w14:textId="0C1BE566" w:rsidR="00EF7562" w:rsidRDefault="009972EB" w:rsidP="00DC6303">
      <w:pPr>
        <w:keepNext/>
        <w:keepLines/>
        <w:spacing w:line="283" w:lineRule="auto"/>
        <w:ind w:firstLine="720"/>
        <w:jc w:val="both"/>
      </w:pPr>
      <w:r>
        <w:rPr>
          <w:rFonts w:ascii="Arial Narrow" w:hAnsi="Arial Narrow"/>
        </w:rPr>
        <w:t>ROE характеризует эффективность использования только собственных источников финансирования Общества и равна отношению чистой прибыли к средней стоимости собственного капитала Общества. По состоянию на 31</w:t>
      </w:r>
      <w:r w:rsidR="0088395B">
        <w:rPr>
          <w:rFonts w:ascii="Arial Narrow" w:hAnsi="Arial Narrow"/>
        </w:rPr>
        <w:t>.12.2020 показатель составляет -</w:t>
      </w:r>
      <w:r w:rsidR="004965D2">
        <w:rPr>
          <w:rFonts w:ascii="Arial Narrow" w:hAnsi="Arial Narrow"/>
        </w:rPr>
        <w:t>1</w:t>
      </w:r>
      <w:r>
        <w:rPr>
          <w:rFonts w:ascii="Arial Narrow" w:hAnsi="Arial Narrow"/>
        </w:rPr>
        <w:t>2</w:t>
      </w:r>
      <w:r w:rsidR="004965D2">
        <w:rPr>
          <w:rFonts w:ascii="Arial Narrow" w:hAnsi="Arial Narrow"/>
        </w:rPr>
        <w:t>1</w:t>
      </w:r>
      <w:r>
        <w:rPr>
          <w:rFonts w:ascii="Arial Narrow" w:hAnsi="Arial Narrow"/>
        </w:rPr>
        <w:t>,</w:t>
      </w:r>
      <w:r w:rsidR="004965D2">
        <w:rPr>
          <w:rFonts w:ascii="Arial Narrow" w:hAnsi="Arial Narrow"/>
        </w:rPr>
        <w:t>51</w:t>
      </w:r>
      <w:r>
        <w:rPr>
          <w:rFonts w:ascii="Arial Narrow" w:hAnsi="Arial Narrow"/>
        </w:rPr>
        <w:t>%</w:t>
      </w:r>
      <w:r w:rsidR="001246AA">
        <w:rPr>
          <w:rFonts w:ascii="Arial Narrow" w:hAnsi="Arial Narrow"/>
        </w:rPr>
        <w:t>.</w:t>
      </w:r>
    </w:p>
    <w:p w14:paraId="4DCC9C73" w14:textId="77777777" w:rsidR="00EF7562" w:rsidRDefault="009972EB" w:rsidP="00DC6303">
      <w:pPr>
        <w:keepNext/>
        <w:keepLines/>
        <w:spacing w:line="283" w:lineRule="auto"/>
        <w:ind w:firstLine="720"/>
        <w:jc w:val="both"/>
      </w:pPr>
      <w:r>
        <w:rPr>
          <w:rFonts w:ascii="Arial Narrow" w:hAnsi="Arial Narrow"/>
        </w:rPr>
        <w:t>По сравнению с аналогичным периодом прошлого года наблюдается снижение данных показателей в связи с ухудшением финансового результата.</w:t>
      </w:r>
    </w:p>
    <w:p w14:paraId="48CCC476" w14:textId="77777777" w:rsidR="00FE7F77" w:rsidRDefault="00FE7F77" w:rsidP="00DC6303">
      <w:pPr>
        <w:keepNext/>
        <w:keepLines/>
        <w:spacing w:before="120"/>
        <w:contextualSpacing/>
        <w:rPr>
          <w:rFonts w:ascii="Arial Narrow" w:hAnsi="Arial Narrow"/>
          <w:b/>
        </w:rPr>
      </w:pPr>
    </w:p>
    <w:p w14:paraId="4FE2B8AE" w14:textId="77777777" w:rsidR="00FE7F77" w:rsidRDefault="00FE7F77" w:rsidP="00DC6303">
      <w:pPr>
        <w:keepNext/>
        <w:keepLines/>
        <w:spacing w:before="120"/>
        <w:contextualSpacing/>
        <w:rPr>
          <w:rFonts w:ascii="Arial Narrow" w:hAnsi="Arial Narrow"/>
          <w:b/>
        </w:rPr>
      </w:pPr>
    </w:p>
    <w:p w14:paraId="72E71E51" w14:textId="77777777" w:rsidR="00FE7F77" w:rsidRDefault="00FE7F77" w:rsidP="00DC6303">
      <w:pPr>
        <w:keepNext/>
        <w:keepLines/>
        <w:spacing w:before="120"/>
        <w:contextualSpacing/>
        <w:rPr>
          <w:rFonts w:ascii="Arial Narrow" w:hAnsi="Arial Narrow"/>
          <w:b/>
        </w:rPr>
      </w:pPr>
    </w:p>
    <w:p w14:paraId="56DC1E22" w14:textId="245F30FD" w:rsidR="00DC6303" w:rsidRPr="00DC6303" w:rsidRDefault="00DC6303" w:rsidP="00DC6303">
      <w:pPr>
        <w:keepNext/>
        <w:keepLines/>
        <w:spacing w:before="120"/>
        <w:contextualSpacing/>
        <w:rPr>
          <w:rFonts w:ascii="Arial Narrow" w:hAnsi="Arial Narrow"/>
          <w:b/>
        </w:rPr>
      </w:pPr>
      <w:r w:rsidRPr="00DC6303">
        <w:rPr>
          <w:rFonts w:ascii="Arial Narrow" w:hAnsi="Arial Narrow"/>
          <w:b/>
        </w:rPr>
        <w:lastRenderedPageBreak/>
        <w:t xml:space="preserve">Показатели долговой нагрузки </w:t>
      </w:r>
    </w:p>
    <w:p w14:paraId="46D1D208" w14:textId="3E228786" w:rsidR="00DC6303" w:rsidRDefault="006320C5" w:rsidP="00DC6303">
      <w:pPr>
        <w:keepNext/>
        <w:keepLines/>
        <w:spacing w:before="120" w:line="276" w:lineRule="auto"/>
        <w:contextualSpacing/>
        <w:jc w:val="right"/>
        <w:rPr>
          <w:rFonts w:ascii="Arial Narrow" w:hAnsi="Arial Narrow"/>
        </w:rPr>
      </w:pPr>
      <w:r>
        <w:rPr>
          <w:rFonts w:ascii="Arial Narrow" w:hAnsi="Arial Narrow"/>
        </w:rPr>
        <w:t>Т</w:t>
      </w:r>
      <w:r w:rsidR="00130FA4">
        <w:rPr>
          <w:rFonts w:ascii="Arial Narrow" w:hAnsi="Arial Narrow"/>
        </w:rPr>
        <w:t>ыс.</w:t>
      </w:r>
      <w:r w:rsidR="00DC6303">
        <w:rPr>
          <w:rFonts w:ascii="Arial Narrow" w:hAnsi="Arial Narrow"/>
        </w:rPr>
        <w:t xml:space="preserve"> рублей</w:t>
      </w:r>
    </w:p>
    <w:tbl>
      <w:tblPr>
        <w:tblStyle w:val="aff6"/>
        <w:tblW w:w="0" w:type="auto"/>
        <w:tblLook w:val="04A0" w:firstRow="1" w:lastRow="0" w:firstColumn="1" w:lastColumn="0" w:noHBand="0" w:noVBand="1"/>
      </w:tblPr>
      <w:tblGrid>
        <w:gridCol w:w="4377"/>
        <w:gridCol w:w="1289"/>
        <w:gridCol w:w="1288"/>
        <w:gridCol w:w="1401"/>
        <w:gridCol w:w="1272"/>
      </w:tblGrid>
      <w:tr w:rsidR="00130FA4" w:rsidRPr="00130FA4" w14:paraId="303F2AA5" w14:textId="77777777" w:rsidTr="00385679">
        <w:tc>
          <w:tcPr>
            <w:tcW w:w="4377" w:type="dxa"/>
            <w:tcBorders>
              <w:top w:val="single" w:sz="4" w:space="0" w:color="auto"/>
              <w:left w:val="single" w:sz="4" w:space="0" w:color="auto"/>
              <w:bottom w:val="single" w:sz="4" w:space="0" w:color="auto"/>
              <w:right w:val="single" w:sz="4" w:space="0" w:color="auto"/>
            </w:tcBorders>
            <w:shd w:val="clear" w:color="000000" w:fill="E3E3FD"/>
            <w:vAlign w:val="center"/>
          </w:tcPr>
          <w:p w14:paraId="453B46BB" w14:textId="77777777" w:rsidR="00130FA4" w:rsidRPr="00130FA4" w:rsidRDefault="00130FA4" w:rsidP="00385679">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bCs/>
              </w:rPr>
            </w:pPr>
            <w:r w:rsidRPr="00130FA4">
              <w:rPr>
                <w:rFonts w:ascii="Arial Narrow" w:hAnsi="Arial Narrow"/>
                <w:b/>
                <w:bCs/>
              </w:rPr>
              <w:t>Показатели</w:t>
            </w:r>
          </w:p>
        </w:tc>
        <w:tc>
          <w:tcPr>
            <w:tcW w:w="1289" w:type="dxa"/>
            <w:tcBorders>
              <w:top w:val="single" w:sz="4" w:space="0" w:color="auto"/>
              <w:left w:val="nil"/>
              <w:bottom w:val="single" w:sz="4" w:space="0" w:color="auto"/>
              <w:right w:val="single" w:sz="4" w:space="0" w:color="auto"/>
            </w:tcBorders>
            <w:shd w:val="clear" w:color="000000" w:fill="E3E3FD"/>
            <w:vAlign w:val="center"/>
          </w:tcPr>
          <w:p w14:paraId="0E1555F1" w14:textId="77777777" w:rsidR="00130FA4" w:rsidRPr="00130FA4" w:rsidRDefault="00130FA4" w:rsidP="00385679">
            <w:pPr>
              <w:keepNext/>
              <w:keepLines/>
              <w:jc w:val="center"/>
              <w:rPr>
                <w:rFonts w:ascii="Arial Narrow" w:hAnsi="Arial Narrow"/>
                <w:b/>
                <w:bCs/>
              </w:rPr>
            </w:pPr>
            <w:r w:rsidRPr="00130FA4">
              <w:rPr>
                <w:rFonts w:ascii="Arial Narrow" w:hAnsi="Arial Narrow"/>
                <w:b/>
                <w:bCs/>
              </w:rPr>
              <w:t>2018 год</w:t>
            </w:r>
          </w:p>
        </w:tc>
        <w:tc>
          <w:tcPr>
            <w:tcW w:w="1288" w:type="dxa"/>
            <w:tcBorders>
              <w:top w:val="single" w:sz="4" w:space="0" w:color="auto"/>
              <w:left w:val="nil"/>
              <w:bottom w:val="single" w:sz="4" w:space="0" w:color="auto"/>
              <w:right w:val="single" w:sz="4" w:space="0" w:color="auto"/>
            </w:tcBorders>
            <w:shd w:val="clear" w:color="000000" w:fill="E3E3FD"/>
            <w:vAlign w:val="center"/>
          </w:tcPr>
          <w:p w14:paraId="638EC881" w14:textId="77777777" w:rsidR="00130FA4" w:rsidRPr="00130FA4" w:rsidRDefault="00130FA4" w:rsidP="00385679">
            <w:pPr>
              <w:keepNext/>
              <w:keepLines/>
              <w:jc w:val="center"/>
              <w:rPr>
                <w:rFonts w:ascii="Arial Narrow" w:hAnsi="Arial Narrow"/>
                <w:b/>
                <w:bCs/>
              </w:rPr>
            </w:pPr>
            <w:r w:rsidRPr="00130FA4">
              <w:rPr>
                <w:rFonts w:ascii="Arial Narrow" w:hAnsi="Arial Narrow"/>
                <w:b/>
                <w:bCs/>
              </w:rPr>
              <w:t>2019 год</w:t>
            </w:r>
          </w:p>
        </w:tc>
        <w:tc>
          <w:tcPr>
            <w:tcW w:w="1401" w:type="dxa"/>
            <w:tcBorders>
              <w:top w:val="single" w:sz="4" w:space="0" w:color="auto"/>
              <w:left w:val="nil"/>
              <w:bottom w:val="single" w:sz="4" w:space="0" w:color="auto"/>
              <w:right w:val="single" w:sz="4" w:space="0" w:color="auto"/>
            </w:tcBorders>
            <w:shd w:val="clear" w:color="000000" w:fill="E3E3FD"/>
            <w:vAlign w:val="center"/>
          </w:tcPr>
          <w:p w14:paraId="77AEE16A" w14:textId="77777777" w:rsidR="00130FA4" w:rsidRPr="00130FA4" w:rsidRDefault="00130FA4" w:rsidP="00385679">
            <w:pPr>
              <w:keepNext/>
              <w:keepLines/>
              <w:jc w:val="center"/>
              <w:rPr>
                <w:rFonts w:ascii="Arial Narrow" w:hAnsi="Arial Narrow"/>
                <w:b/>
                <w:bCs/>
              </w:rPr>
            </w:pPr>
            <w:r w:rsidRPr="00130FA4">
              <w:rPr>
                <w:rFonts w:ascii="Arial Narrow" w:hAnsi="Arial Narrow"/>
                <w:b/>
                <w:bCs/>
              </w:rPr>
              <w:t>2020 год</w:t>
            </w:r>
          </w:p>
        </w:tc>
        <w:tc>
          <w:tcPr>
            <w:tcW w:w="1272" w:type="dxa"/>
            <w:tcBorders>
              <w:top w:val="single" w:sz="4" w:space="0" w:color="auto"/>
              <w:left w:val="nil"/>
              <w:bottom w:val="single" w:sz="4" w:space="0" w:color="auto"/>
              <w:right w:val="single" w:sz="4" w:space="0" w:color="auto"/>
            </w:tcBorders>
            <w:shd w:val="clear" w:color="000000" w:fill="E3E3FD"/>
          </w:tcPr>
          <w:p w14:paraId="0B0A9693" w14:textId="77777777" w:rsidR="00130FA4" w:rsidRPr="00130FA4" w:rsidRDefault="00130FA4" w:rsidP="00385679">
            <w:pPr>
              <w:keepNext/>
              <w:keepLines/>
              <w:jc w:val="center"/>
              <w:rPr>
                <w:rFonts w:ascii="Arial Narrow" w:hAnsi="Arial Narrow"/>
                <w:b/>
                <w:bCs/>
              </w:rPr>
            </w:pPr>
            <w:r w:rsidRPr="00130FA4">
              <w:rPr>
                <w:rFonts w:ascii="Arial Narrow" w:hAnsi="Arial Narrow"/>
                <w:b/>
                <w:bCs/>
              </w:rPr>
              <w:t>Динамика 2020/2019</w:t>
            </w:r>
          </w:p>
        </w:tc>
      </w:tr>
      <w:tr w:rsidR="00130FA4" w:rsidRPr="00130FA4" w14:paraId="7E25C54D" w14:textId="77777777" w:rsidTr="00385679">
        <w:tc>
          <w:tcPr>
            <w:tcW w:w="4377" w:type="dxa"/>
            <w:vAlign w:val="center"/>
          </w:tcPr>
          <w:p w14:paraId="0253B9FC" w14:textId="77777777" w:rsidR="00130FA4" w:rsidRPr="00130FA4" w:rsidRDefault="00130FA4" w:rsidP="00385679">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b/>
                <w:bCs/>
              </w:rPr>
            </w:pPr>
            <w:r w:rsidRPr="00130FA4">
              <w:rPr>
                <w:rFonts w:ascii="Arial Narrow" w:hAnsi="Arial Narrow"/>
                <w:b/>
                <w:bCs/>
              </w:rPr>
              <w:t>Долг</w:t>
            </w:r>
          </w:p>
        </w:tc>
        <w:tc>
          <w:tcPr>
            <w:tcW w:w="1289" w:type="dxa"/>
            <w:vAlign w:val="center"/>
          </w:tcPr>
          <w:p w14:paraId="6112BB4E" w14:textId="77777777" w:rsidR="00130FA4" w:rsidRPr="00130FA4" w:rsidRDefault="00130FA4" w:rsidP="00385679">
            <w:pPr>
              <w:keepNext/>
              <w:keepLines/>
              <w:jc w:val="center"/>
              <w:rPr>
                <w:rFonts w:ascii="Arial Narrow" w:hAnsi="Arial Narrow"/>
                <w:b/>
                <w:bCs/>
              </w:rPr>
            </w:pPr>
            <w:r w:rsidRPr="00130FA4">
              <w:rPr>
                <w:rFonts w:ascii="Arial Narrow" w:hAnsi="Arial Narrow"/>
                <w:b/>
                <w:bCs/>
              </w:rPr>
              <w:t>61 454 454</w:t>
            </w:r>
          </w:p>
        </w:tc>
        <w:tc>
          <w:tcPr>
            <w:tcW w:w="1288" w:type="dxa"/>
            <w:vAlign w:val="center"/>
          </w:tcPr>
          <w:p w14:paraId="26A89979" w14:textId="77777777" w:rsidR="00130FA4" w:rsidRPr="00130FA4" w:rsidRDefault="00130FA4" w:rsidP="00385679">
            <w:pPr>
              <w:keepNext/>
              <w:keepLines/>
              <w:jc w:val="center"/>
              <w:rPr>
                <w:rFonts w:ascii="Arial Narrow" w:hAnsi="Arial Narrow"/>
                <w:b/>
                <w:bCs/>
              </w:rPr>
            </w:pPr>
            <w:r w:rsidRPr="00130FA4">
              <w:rPr>
                <w:rFonts w:ascii="Arial Narrow" w:hAnsi="Arial Narrow"/>
                <w:b/>
                <w:bCs/>
              </w:rPr>
              <w:t>79 560 523</w:t>
            </w:r>
          </w:p>
        </w:tc>
        <w:tc>
          <w:tcPr>
            <w:tcW w:w="1401" w:type="dxa"/>
            <w:vAlign w:val="center"/>
          </w:tcPr>
          <w:p w14:paraId="2D148449" w14:textId="77777777" w:rsidR="00130FA4" w:rsidRPr="00130FA4" w:rsidRDefault="00130FA4" w:rsidP="00385679">
            <w:pPr>
              <w:keepNext/>
              <w:keepLines/>
              <w:jc w:val="center"/>
              <w:rPr>
                <w:rFonts w:ascii="Arial Narrow" w:hAnsi="Arial Narrow"/>
                <w:b/>
                <w:bCs/>
              </w:rPr>
            </w:pPr>
            <w:r w:rsidRPr="00130FA4">
              <w:rPr>
                <w:rFonts w:ascii="Arial Narrow" w:hAnsi="Arial Narrow"/>
                <w:b/>
                <w:bCs/>
              </w:rPr>
              <w:t>38 884 633</w:t>
            </w:r>
          </w:p>
        </w:tc>
        <w:tc>
          <w:tcPr>
            <w:tcW w:w="1272" w:type="dxa"/>
          </w:tcPr>
          <w:p w14:paraId="0723A962" w14:textId="77777777" w:rsidR="00130FA4" w:rsidRPr="00130FA4" w:rsidRDefault="00130FA4" w:rsidP="00385679">
            <w:pPr>
              <w:keepNext/>
              <w:keepLines/>
              <w:jc w:val="center"/>
              <w:rPr>
                <w:rFonts w:ascii="Arial Narrow" w:hAnsi="Arial Narrow"/>
                <w:b/>
                <w:bCs/>
              </w:rPr>
            </w:pPr>
            <w:r w:rsidRPr="00130FA4">
              <w:rPr>
                <w:rFonts w:ascii="Arial Narrow" w:hAnsi="Arial Narrow"/>
                <w:b/>
                <w:bCs/>
              </w:rPr>
              <w:t>-51%</w:t>
            </w:r>
          </w:p>
        </w:tc>
      </w:tr>
      <w:tr w:rsidR="00130FA4" w:rsidRPr="00A371D3" w14:paraId="50D21FF7" w14:textId="77777777" w:rsidTr="00385679">
        <w:tc>
          <w:tcPr>
            <w:tcW w:w="4377" w:type="dxa"/>
            <w:vAlign w:val="center"/>
          </w:tcPr>
          <w:p w14:paraId="0A0F1DBA" w14:textId="77777777" w:rsidR="00130FA4" w:rsidRPr="00A371D3" w:rsidRDefault="00130FA4" w:rsidP="00385679">
            <w:pPr>
              <w:keepNext/>
              <w:keepLines/>
              <w:rPr>
                <w:rFonts w:ascii="Arial Narrow" w:hAnsi="Arial Narrow"/>
                <w:b/>
                <w:bCs/>
              </w:rPr>
            </w:pPr>
            <w:r w:rsidRPr="00A371D3">
              <w:rPr>
                <w:rFonts w:ascii="Arial Narrow" w:hAnsi="Arial Narrow"/>
                <w:b/>
                <w:bCs/>
              </w:rPr>
              <w:t>Процентные расходы</w:t>
            </w:r>
          </w:p>
        </w:tc>
        <w:tc>
          <w:tcPr>
            <w:tcW w:w="1289" w:type="dxa"/>
            <w:vAlign w:val="center"/>
          </w:tcPr>
          <w:p w14:paraId="00F41AB4" w14:textId="77777777" w:rsidR="00130FA4" w:rsidRPr="00A371D3" w:rsidRDefault="00130FA4" w:rsidP="00385679">
            <w:pPr>
              <w:keepNext/>
              <w:keepLines/>
              <w:jc w:val="center"/>
              <w:rPr>
                <w:rFonts w:ascii="Arial Narrow" w:hAnsi="Arial Narrow"/>
                <w:b/>
                <w:bCs/>
              </w:rPr>
            </w:pPr>
            <w:r w:rsidRPr="00A62622">
              <w:rPr>
                <w:rFonts w:ascii="Arial Narrow" w:hAnsi="Arial Narrow"/>
                <w:b/>
                <w:bCs/>
                <w:color w:val="000000" w:themeColor="text1"/>
              </w:rPr>
              <w:t xml:space="preserve">3 671 </w:t>
            </w:r>
            <w:r w:rsidRPr="00385679">
              <w:rPr>
                <w:rFonts w:ascii="Arial Narrow" w:hAnsi="Arial Narrow"/>
                <w:b/>
                <w:bCs/>
              </w:rPr>
              <w:t>316</w:t>
            </w:r>
          </w:p>
        </w:tc>
        <w:tc>
          <w:tcPr>
            <w:tcW w:w="1288" w:type="dxa"/>
            <w:vAlign w:val="center"/>
          </w:tcPr>
          <w:p w14:paraId="2FB10C5C" w14:textId="77777777" w:rsidR="00130FA4" w:rsidRPr="00130FA4" w:rsidRDefault="00130FA4" w:rsidP="00385679">
            <w:pPr>
              <w:keepNext/>
              <w:keepLines/>
              <w:jc w:val="center"/>
              <w:rPr>
                <w:rFonts w:ascii="Arial Narrow" w:hAnsi="Arial Narrow"/>
                <w:b/>
                <w:bCs/>
              </w:rPr>
            </w:pPr>
            <w:r w:rsidRPr="00130FA4">
              <w:rPr>
                <w:rFonts w:ascii="Arial Narrow" w:hAnsi="Arial Narrow"/>
                <w:b/>
                <w:bCs/>
              </w:rPr>
              <w:t>5 295 323</w:t>
            </w:r>
          </w:p>
        </w:tc>
        <w:tc>
          <w:tcPr>
            <w:tcW w:w="1401" w:type="dxa"/>
            <w:vAlign w:val="center"/>
          </w:tcPr>
          <w:p w14:paraId="3633FC44" w14:textId="77777777" w:rsidR="00130FA4" w:rsidRPr="00130FA4" w:rsidRDefault="00130FA4" w:rsidP="00385679">
            <w:pPr>
              <w:keepNext/>
              <w:keepLines/>
              <w:jc w:val="center"/>
              <w:rPr>
                <w:rFonts w:ascii="Arial Narrow" w:hAnsi="Arial Narrow"/>
                <w:b/>
                <w:bCs/>
              </w:rPr>
            </w:pPr>
            <w:r w:rsidRPr="00130FA4">
              <w:rPr>
                <w:rFonts w:ascii="Arial Narrow" w:hAnsi="Arial Narrow"/>
                <w:b/>
                <w:bCs/>
              </w:rPr>
              <w:t>2 994 556</w:t>
            </w:r>
          </w:p>
        </w:tc>
        <w:tc>
          <w:tcPr>
            <w:tcW w:w="1272" w:type="dxa"/>
          </w:tcPr>
          <w:p w14:paraId="03618FB1" w14:textId="77777777" w:rsidR="00130FA4" w:rsidRPr="00130FA4" w:rsidRDefault="00130FA4" w:rsidP="00385679">
            <w:pPr>
              <w:keepNext/>
              <w:keepLines/>
              <w:jc w:val="center"/>
              <w:rPr>
                <w:rFonts w:ascii="Arial Narrow" w:hAnsi="Arial Narrow"/>
                <w:b/>
                <w:bCs/>
              </w:rPr>
            </w:pPr>
            <w:r w:rsidRPr="00130FA4">
              <w:rPr>
                <w:rFonts w:ascii="Arial Narrow" w:hAnsi="Arial Narrow"/>
                <w:b/>
                <w:bCs/>
              </w:rPr>
              <w:t>-43%</w:t>
            </w:r>
          </w:p>
        </w:tc>
      </w:tr>
      <w:tr w:rsidR="00130FA4" w:rsidRPr="00A371D3" w14:paraId="7541BD44" w14:textId="77777777" w:rsidTr="00385679">
        <w:tc>
          <w:tcPr>
            <w:tcW w:w="4377" w:type="dxa"/>
            <w:vAlign w:val="center"/>
          </w:tcPr>
          <w:p w14:paraId="28211615" w14:textId="77777777" w:rsidR="00130FA4" w:rsidRPr="00A371D3" w:rsidRDefault="00130FA4" w:rsidP="00385679">
            <w:pPr>
              <w:keepNext/>
              <w:keepLines/>
              <w:rPr>
                <w:rFonts w:ascii="Arial Narrow" w:hAnsi="Arial Narrow"/>
                <w:b/>
                <w:bCs/>
              </w:rPr>
            </w:pPr>
            <w:r w:rsidRPr="00A371D3">
              <w:rPr>
                <w:rFonts w:ascii="Arial Narrow" w:hAnsi="Arial Narrow"/>
                <w:b/>
                <w:bCs/>
              </w:rPr>
              <w:t>Коэффициент долговой нагрузки</w:t>
            </w:r>
          </w:p>
        </w:tc>
        <w:tc>
          <w:tcPr>
            <w:tcW w:w="1289" w:type="dxa"/>
            <w:vAlign w:val="center"/>
          </w:tcPr>
          <w:p w14:paraId="1858E4D2" w14:textId="77777777" w:rsidR="00130FA4" w:rsidRPr="00A371D3" w:rsidRDefault="00130FA4" w:rsidP="00385679">
            <w:pPr>
              <w:keepNext/>
              <w:keepLines/>
              <w:jc w:val="center"/>
              <w:rPr>
                <w:rFonts w:ascii="Arial Narrow" w:hAnsi="Arial Narrow"/>
                <w:b/>
                <w:bCs/>
              </w:rPr>
            </w:pPr>
            <w:r w:rsidRPr="00A371D3">
              <w:rPr>
                <w:rFonts w:ascii="Arial Narrow" w:hAnsi="Arial Narrow"/>
                <w:b/>
                <w:bCs/>
              </w:rPr>
              <w:t>-69,3</w:t>
            </w:r>
          </w:p>
        </w:tc>
        <w:tc>
          <w:tcPr>
            <w:tcW w:w="1288" w:type="dxa"/>
            <w:vAlign w:val="center"/>
          </w:tcPr>
          <w:p w14:paraId="254F00D1" w14:textId="77777777" w:rsidR="00130FA4" w:rsidRPr="00A371D3" w:rsidRDefault="00130FA4" w:rsidP="00385679">
            <w:pPr>
              <w:keepNext/>
              <w:keepLines/>
              <w:jc w:val="center"/>
              <w:rPr>
                <w:rFonts w:ascii="Arial Narrow" w:hAnsi="Arial Narrow"/>
                <w:b/>
                <w:bCs/>
              </w:rPr>
            </w:pPr>
            <w:r w:rsidRPr="00A371D3">
              <w:rPr>
                <w:rFonts w:ascii="Arial Narrow" w:hAnsi="Arial Narrow"/>
                <w:b/>
                <w:bCs/>
              </w:rPr>
              <w:t>-14,3</w:t>
            </w:r>
          </w:p>
        </w:tc>
        <w:tc>
          <w:tcPr>
            <w:tcW w:w="1401" w:type="dxa"/>
            <w:vAlign w:val="center"/>
          </w:tcPr>
          <w:p w14:paraId="62DF1210" w14:textId="77777777" w:rsidR="00130FA4" w:rsidRPr="00A371D3" w:rsidRDefault="00130FA4" w:rsidP="00385679">
            <w:pPr>
              <w:keepNext/>
              <w:keepLines/>
              <w:spacing w:before="120"/>
              <w:contextualSpacing/>
              <w:jc w:val="center"/>
              <w:rPr>
                <w:rFonts w:ascii="Arial Narrow" w:hAnsi="Arial Narrow"/>
                <w:b/>
              </w:rPr>
            </w:pPr>
            <w:r w:rsidRPr="00A371D3">
              <w:rPr>
                <w:rFonts w:ascii="Arial Narrow" w:hAnsi="Arial Narrow"/>
                <w:b/>
              </w:rPr>
              <w:t>-385,0</w:t>
            </w:r>
          </w:p>
        </w:tc>
        <w:tc>
          <w:tcPr>
            <w:tcW w:w="1272" w:type="dxa"/>
          </w:tcPr>
          <w:p w14:paraId="22C4DC3C" w14:textId="77777777" w:rsidR="00130FA4" w:rsidRPr="00A371D3" w:rsidRDefault="00130FA4" w:rsidP="00385679">
            <w:pPr>
              <w:keepNext/>
              <w:keepLines/>
              <w:spacing w:before="120"/>
              <w:contextualSpacing/>
              <w:jc w:val="center"/>
              <w:rPr>
                <w:rFonts w:ascii="Arial Narrow" w:hAnsi="Arial Narrow"/>
                <w:b/>
              </w:rPr>
            </w:pPr>
            <w:r>
              <w:rPr>
                <w:rFonts w:ascii="Arial Narrow" w:hAnsi="Arial Narrow"/>
                <w:b/>
              </w:rPr>
              <w:t>-*</w:t>
            </w:r>
          </w:p>
        </w:tc>
      </w:tr>
      <w:tr w:rsidR="00130FA4" w14:paraId="30325780" w14:textId="77777777" w:rsidTr="00385679">
        <w:tc>
          <w:tcPr>
            <w:tcW w:w="4377" w:type="dxa"/>
            <w:vAlign w:val="center"/>
          </w:tcPr>
          <w:p w14:paraId="7606C0E0" w14:textId="77777777" w:rsidR="00130FA4" w:rsidRPr="00A371D3" w:rsidRDefault="00130FA4" w:rsidP="00385679">
            <w:pPr>
              <w:keepNext/>
              <w:keepLines/>
              <w:rPr>
                <w:rFonts w:ascii="Arial Narrow" w:hAnsi="Arial Narrow"/>
                <w:b/>
                <w:bCs/>
              </w:rPr>
            </w:pPr>
            <w:r w:rsidRPr="00A371D3">
              <w:rPr>
                <w:rFonts w:ascii="Arial Narrow" w:hAnsi="Arial Narrow"/>
                <w:b/>
                <w:bCs/>
              </w:rPr>
              <w:t>Коэффициент покрытия процентных расходов</w:t>
            </w:r>
          </w:p>
        </w:tc>
        <w:tc>
          <w:tcPr>
            <w:tcW w:w="1289" w:type="dxa"/>
            <w:vAlign w:val="center"/>
          </w:tcPr>
          <w:p w14:paraId="7C225638" w14:textId="77777777" w:rsidR="00130FA4" w:rsidRPr="00A371D3" w:rsidRDefault="00130FA4" w:rsidP="00385679">
            <w:pPr>
              <w:keepNext/>
              <w:keepLines/>
              <w:jc w:val="center"/>
              <w:rPr>
                <w:rFonts w:ascii="Arial Narrow" w:hAnsi="Arial Narrow"/>
                <w:b/>
              </w:rPr>
            </w:pPr>
            <w:r w:rsidRPr="00A371D3">
              <w:rPr>
                <w:rFonts w:ascii="Arial Narrow" w:hAnsi="Arial Narrow"/>
                <w:b/>
              </w:rPr>
              <w:t>-0,2</w:t>
            </w:r>
          </w:p>
        </w:tc>
        <w:tc>
          <w:tcPr>
            <w:tcW w:w="1288" w:type="dxa"/>
            <w:vAlign w:val="center"/>
          </w:tcPr>
          <w:p w14:paraId="4C52A47E" w14:textId="77777777" w:rsidR="00130FA4" w:rsidRPr="00A371D3" w:rsidRDefault="00130FA4" w:rsidP="00385679">
            <w:pPr>
              <w:keepNext/>
              <w:keepLines/>
              <w:jc w:val="center"/>
              <w:rPr>
                <w:rFonts w:ascii="Arial Narrow" w:hAnsi="Arial Narrow"/>
                <w:b/>
              </w:rPr>
            </w:pPr>
            <w:r w:rsidRPr="00A371D3">
              <w:rPr>
                <w:rFonts w:ascii="Arial Narrow" w:hAnsi="Arial Narrow"/>
                <w:b/>
              </w:rPr>
              <w:t>-1,1</w:t>
            </w:r>
          </w:p>
        </w:tc>
        <w:tc>
          <w:tcPr>
            <w:tcW w:w="1401" w:type="dxa"/>
            <w:vAlign w:val="center"/>
          </w:tcPr>
          <w:p w14:paraId="197D633F" w14:textId="77777777" w:rsidR="00130FA4" w:rsidRPr="00A371D3" w:rsidRDefault="00130FA4" w:rsidP="00385679">
            <w:pPr>
              <w:keepNext/>
              <w:keepLines/>
              <w:jc w:val="center"/>
              <w:rPr>
                <w:rFonts w:ascii="Arial Narrow" w:hAnsi="Arial Narrow"/>
                <w:b/>
              </w:rPr>
            </w:pPr>
            <w:r w:rsidRPr="00A371D3">
              <w:rPr>
                <w:rFonts w:ascii="Arial Narrow" w:hAnsi="Arial Narrow"/>
                <w:b/>
              </w:rPr>
              <w:t>0,0</w:t>
            </w:r>
          </w:p>
        </w:tc>
        <w:tc>
          <w:tcPr>
            <w:tcW w:w="1272" w:type="dxa"/>
          </w:tcPr>
          <w:p w14:paraId="7A5529D2" w14:textId="77777777" w:rsidR="00130FA4" w:rsidRPr="00A371D3" w:rsidRDefault="00130FA4" w:rsidP="00385679">
            <w:pPr>
              <w:keepNext/>
              <w:keepLines/>
              <w:jc w:val="center"/>
              <w:rPr>
                <w:rFonts w:ascii="Arial Narrow" w:hAnsi="Arial Narrow"/>
                <w:b/>
              </w:rPr>
            </w:pPr>
            <w:r>
              <w:rPr>
                <w:rFonts w:ascii="Arial Narrow" w:hAnsi="Arial Narrow"/>
                <w:b/>
              </w:rPr>
              <w:t>-**</w:t>
            </w:r>
          </w:p>
        </w:tc>
      </w:tr>
    </w:tbl>
    <w:p w14:paraId="1CB72ABD" w14:textId="77777777" w:rsidR="00DC6303" w:rsidRDefault="00DC6303" w:rsidP="00DC6303">
      <w:pPr>
        <w:keepNext/>
        <w:keepLines/>
        <w:spacing w:line="283" w:lineRule="auto"/>
        <w:ind w:firstLine="567"/>
        <w:jc w:val="both"/>
        <w:rPr>
          <w:rFonts w:ascii="Arial Narrow" w:hAnsi="Arial Narrow"/>
        </w:rPr>
      </w:pPr>
    </w:p>
    <w:p w14:paraId="0A73026A" w14:textId="77777777" w:rsidR="00130FA4" w:rsidRPr="00D178F7" w:rsidRDefault="00130FA4" w:rsidP="00130FA4">
      <w:pPr>
        <w:keepNext/>
        <w:keepLines/>
        <w:spacing w:line="283" w:lineRule="auto"/>
        <w:ind w:firstLine="567"/>
        <w:jc w:val="both"/>
        <w:rPr>
          <w:rFonts w:ascii="Arial Narrow" w:hAnsi="Arial Narrow"/>
          <w:sz w:val="20"/>
        </w:rPr>
      </w:pPr>
      <w:r w:rsidRPr="00D178F7">
        <w:rPr>
          <w:rFonts w:ascii="Arial Narrow" w:hAnsi="Arial Narrow"/>
          <w:sz w:val="20"/>
        </w:rPr>
        <w:t xml:space="preserve">* Динамика показателя не репрезентативна, так как не отражает улучшение показателя </w:t>
      </w:r>
      <w:r w:rsidRPr="00D178F7">
        <w:rPr>
          <w:rFonts w:ascii="Arial Narrow" w:hAnsi="Arial Narrow"/>
          <w:sz w:val="20"/>
          <w:lang w:val="en-US"/>
        </w:rPr>
        <w:t>EBITDA</w:t>
      </w:r>
      <w:r w:rsidRPr="00D178F7">
        <w:rPr>
          <w:rFonts w:ascii="Arial Narrow" w:hAnsi="Arial Narrow"/>
          <w:sz w:val="20"/>
        </w:rPr>
        <w:t xml:space="preserve"> и снижение объема долга</w:t>
      </w:r>
    </w:p>
    <w:p w14:paraId="7930554D" w14:textId="77777777" w:rsidR="00130FA4" w:rsidRPr="00D178F7" w:rsidRDefault="00130FA4" w:rsidP="00130FA4">
      <w:pPr>
        <w:keepNext/>
        <w:keepLines/>
        <w:spacing w:line="283" w:lineRule="auto"/>
        <w:ind w:firstLine="567"/>
        <w:jc w:val="both"/>
        <w:rPr>
          <w:rFonts w:ascii="Arial Narrow" w:hAnsi="Arial Narrow"/>
          <w:sz w:val="20"/>
        </w:rPr>
      </w:pPr>
      <w:r w:rsidRPr="00D178F7">
        <w:rPr>
          <w:rFonts w:ascii="Arial Narrow" w:hAnsi="Arial Narrow"/>
          <w:sz w:val="20"/>
        </w:rPr>
        <w:t xml:space="preserve">** Динамика показателя не репрезентативна, так как не отражает улучшение показателя </w:t>
      </w:r>
      <w:r w:rsidRPr="00D178F7">
        <w:rPr>
          <w:rFonts w:ascii="Arial Narrow" w:hAnsi="Arial Narrow"/>
          <w:sz w:val="20"/>
          <w:lang w:val="en-US"/>
        </w:rPr>
        <w:t>EBITDA</w:t>
      </w:r>
      <w:r w:rsidRPr="00D178F7">
        <w:rPr>
          <w:rFonts w:ascii="Arial Narrow" w:hAnsi="Arial Narrow"/>
          <w:sz w:val="20"/>
        </w:rPr>
        <w:t xml:space="preserve"> и сокращение процентных расходов</w:t>
      </w:r>
    </w:p>
    <w:p w14:paraId="4E455F09" w14:textId="77777777" w:rsidR="00130FA4" w:rsidRDefault="00130FA4" w:rsidP="00130FA4">
      <w:pPr>
        <w:keepNext/>
        <w:keepLines/>
        <w:spacing w:line="283" w:lineRule="auto"/>
        <w:ind w:firstLine="567"/>
        <w:jc w:val="both"/>
        <w:rPr>
          <w:rFonts w:ascii="Arial Narrow" w:hAnsi="Arial Narrow"/>
          <w:color w:val="0000FF"/>
        </w:rPr>
      </w:pPr>
    </w:p>
    <w:p w14:paraId="565BC40B" w14:textId="77777777" w:rsidR="00130FA4" w:rsidRPr="00130FA4" w:rsidRDefault="00130FA4" w:rsidP="00130FA4">
      <w:pPr>
        <w:keepNext/>
        <w:keepLines/>
        <w:spacing w:line="283" w:lineRule="auto"/>
        <w:ind w:firstLine="567"/>
        <w:jc w:val="both"/>
      </w:pPr>
      <w:r w:rsidRPr="00130FA4">
        <w:rPr>
          <w:rFonts w:ascii="Arial Narrow" w:hAnsi="Arial Narrow"/>
        </w:rPr>
        <w:t>Одним из ключевых показателей Общества для целей оценки уровня долговой нагрузки является коэффициент долговой нагрузки (отношение показателя Долга к значению EBITDA), отражающий способность Общества выполнять все имеющиеся кредитные обязательства исходя из результатов своей операционной деятельности. Чем ниже значение данного коэффициента, тем сильнее финансовая позиция Общества.</w:t>
      </w:r>
      <w:r w:rsidRPr="00130FA4">
        <w:t xml:space="preserve"> </w:t>
      </w:r>
      <w:r w:rsidRPr="00130FA4">
        <w:rPr>
          <w:rFonts w:ascii="Arial Narrow" w:hAnsi="Arial Narrow"/>
        </w:rPr>
        <w:t>На горизонте анализируемого периода у Общества отмечается высокая долговая нагрузка, при этом в отчетном периоде наблюдается существенное снижение объема долга (более 50%), главным образом, по результатам капитализации внутригрупповых займов от ПАО «РусГидро». Отрицательные значения коэффициента объясняются отрицательным значением EBITDA.</w:t>
      </w:r>
      <w:r w:rsidRPr="00130FA4">
        <w:t xml:space="preserve"> </w:t>
      </w:r>
    </w:p>
    <w:p w14:paraId="197CC9CB" w14:textId="77777777" w:rsidR="00130FA4" w:rsidRPr="00130FA4" w:rsidRDefault="00130FA4" w:rsidP="00130FA4">
      <w:pPr>
        <w:keepNext/>
        <w:keepLines/>
        <w:spacing w:line="283" w:lineRule="auto"/>
        <w:ind w:firstLine="567"/>
        <w:jc w:val="both"/>
        <w:rPr>
          <w:rFonts w:ascii="Arial Narrow" w:hAnsi="Arial Narrow"/>
          <w:iCs/>
        </w:rPr>
      </w:pPr>
      <w:r w:rsidRPr="00130FA4">
        <w:rPr>
          <w:rFonts w:ascii="Arial Narrow" w:hAnsi="Arial Narrow"/>
        </w:rPr>
        <w:t>Отрицательные значения коэффициента объясняются отрицательным значением EBITDA, в</w:t>
      </w:r>
      <w:r w:rsidRPr="00130FA4">
        <w:rPr>
          <w:rFonts w:ascii="Arial Narrow" w:hAnsi="Arial Narrow"/>
          <w:iCs/>
        </w:rPr>
        <w:t xml:space="preserve"> основном, ввиду недостаточных тарифных решений и, как следствие, превышения затрат на себестоимость над выручкой. При этом в отчетном периоде отмечается улучшение динамики показателя </w:t>
      </w:r>
      <w:r w:rsidRPr="00130FA4">
        <w:rPr>
          <w:rFonts w:ascii="Arial Narrow" w:hAnsi="Arial Narrow"/>
          <w:iCs/>
          <w:lang w:val="en-US"/>
        </w:rPr>
        <w:t>EBITDA</w:t>
      </w:r>
      <w:r w:rsidRPr="00130FA4">
        <w:rPr>
          <w:rFonts w:ascii="Arial Narrow" w:hAnsi="Arial Narrow"/>
          <w:iCs/>
        </w:rPr>
        <w:t xml:space="preserve"> в связи с сокращением затрат на себестоимость при сохранении прежнего объема выручки. Общество проводит мероприятия по утверждению экономически обоснованных тарифных решений и повышению производственной эффективности.</w:t>
      </w:r>
    </w:p>
    <w:p w14:paraId="63562485" w14:textId="77777777" w:rsidR="00130FA4" w:rsidRPr="00130FA4" w:rsidRDefault="00130FA4" w:rsidP="00130FA4">
      <w:pPr>
        <w:keepNext/>
        <w:keepLines/>
        <w:pBdr>
          <w:bottom w:val="none" w:sz="4" w:space="9" w:color="000000"/>
        </w:pBdr>
        <w:spacing w:line="283" w:lineRule="auto"/>
        <w:ind w:firstLine="567"/>
        <w:jc w:val="both"/>
        <w:rPr>
          <w:rFonts w:ascii="Arial Narrow" w:hAnsi="Arial Narrow"/>
          <w:strike/>
        </w:rPr>
      </w:pPr>
      <w:r w:rsidRPr="00130FA4">
        <w:rPr>
          <w:rFonts w:ascii="Arial Narrow" w:hAnsi="Arial Narrow"/>
        </w:rPr>
        <w:t>Дополнительным показателем Общества в отношении долговой нагрузки и финансовой устойчивости является коэффициент покрытия процентных расходов (отношение значения EBITDA к Процентным расходам). Фактически данный коэффициент оценивает достаточность прибыли до выплаты процентов, налогов и амортизационных отчислений для уплаты процентов по долговым обязательствам. Чем ниже коэффициент покрытия процентных платежей, тем менее устойчивое финансовое положение Общества. На горизонте анализируемого периода коэффициент покрытия процентных расходов имеет отрицательное значение в связи с отрицательным значением EBITDA. При этом в отчетном периоде отмечается значительное сокращение процентных расходов (более 40%) ввиду снижения объема долга.</w:t>
      </w:r>
      <w:r w:rsidRPr="00130FA4">
        <w:t xml:space="preserve"> </w:t>
      </w:r>
    </w:p>
    <w:p w14:paraId="75503893" w14:textId="37F97D9C" w:rsidR="00EF7562" w:rsidRDefault="009972EB" w:rsidP="00D17B93">
      <w:pPr>
        <w:pStyle w:val="74"/>
        <w:keepLines/>
        <w:rPr>
          <w:lang w:val="ru-RU"/>
        </w:rPr>
      </w:pPr>
      <w:r>
        <w:rPr>
          <w:lang w:val="ru-RU"/>
        </w:rPr>
        <w:t>5.4. Анализ дебиторской задолженности.</w:t>
      </w:r>
    </w:p>
    <w:p w14:paraId="47BCE929" w14:textId="77777777" w:rsidR="00EF7562" w:rsidRDefault="009972EB" w:rsidP="00D17B93">
      <w:pPr>
        <w:keepNext/>
        <w:keepLines/>
        <w:spacing w:line="276" w:lineRule="auto"/>
        <w:rPr>
          <w:rFonts w:ascii="Arial Narrow" w:hAnsi="Arial Narrow"/>
        </w:rPr>
      </w:pPr>
      <w:r>
        <w:rPr>
          <w:rFonts w:ascii="Arial Narrow" w:hAnsi="Arial Narrow"/>
        </w:rPr>
        <w:t xml:space="preserve">Анализ структуры и изменения дебиторской задолженности АО «ДГК»:  </w:t>
      </w:r>
    </w:p>
    <w:p w14:paraId="3549A9A7" w14:textId="21C68FFF" w:rsidR="00EF7562" w:rsidRDefault="009972EB" w:rsidP="00D17B93">
      <w:pPr>
        <w:keepNext/>
        <w:keepLines/>
        <w:spacing w:line="276" w:lineRule="auto"/>
        <w:ind w:firstLine="567"/>
        <w:jc w:val="right"/>
        <w:rPr>
          <w:rFonts w:ascii="Arial Narrow" w:hAnsi="Arial Narrow"/>
        </w:rPr>
      </w:pPr>
      <w:r>
        <w:rPr>
          <w:rFonts w:ascii="Arial Narrow" w:hAnsi="Arial Narrow"/>
        </w:rPr>
        <w:t>Тыс. рублей</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3686"/>
        <w:gridCol w:w="1276"/>
        <w:gridCol w:w="1417"/>
        <w:gridCol w:w="1276"/>
        <w:gridCol w:w="1417"/>
      </w:tblGrid>
      <w:tr w:rsidR="00130FA4" w:rsidRPr="0020360D" w14:paraId="4C734B77" w14:textId="77777777" w:rsidTr="00385679">
        <w:trPr>
          <w:trHeight w:val="541"/>
        </w:trPr>
        <w:tc>
          <w:tcPr>
            <w:tcW w:w="562" w:type="dxa"/>
            <w:shd w:val="clear" w:color="E3E3FD" w:fill="E3E3FD"/>
          </w:tcPr>
          <w:p w14:paraId="38330A06" w14:textId="77777777" w:rsidR="00130FA4" w:rsidRPr="0020360D" w:rsidRDefault="00130FA4" w:rsidP="00385679">
            <w:pPr>
              <w:keepNext/>
              <w:keepLines/>
              <w:jc w:val="center"/>
              <w:rPr>
                <w:rFonts w:ascii="Arial Narrow" w:hAnsi="Arial Narrow" w:cs="Arial CYR"/>
                <w:b/>
                <w:bCs/>
              </w:rPr>
            </w:pPr>
            <w:r w:rsidRPr="0020360D">
              <w:rPr>
                <w:rFonts w:ascii="Arial Narrow" w:hAnsi="Arial Narrow" w:cs="Arial CYR"/>
                <w:b/>
                <w:bCs/>
              </w:rPr>
              <w:t>№ п/п</w:t>
            </w:r>
          </w:p>
        </w:tc>
        <w:tc>
          <w:tcPr>
            <w:tcW w:w="3686" w:type="dxa"/>
            <w:shd w:val="clear" w:color="E3E3FD" w:fill="E3E3FD"/>
            <w:vAlign w:val="center"/>
          </w:tcPr>
          <w:p w14:paraId="19145C8D" w14:textId="77777777" w:rsidR="00130FA4" w:rsidRPr="0020360D" w:rsidRDefault="00130FA4" w:rsidP="00385679">
            <w:pPr>
              <w:keepNext/>
              <w:keepLines/>
              <w:jc w:val="center"/>
              <w:rPr>
                <w:rFonts w:ascii="Arial Narrow" w:hAnsi="Arial Narrow" w:cs="Arial CYR"/>
                <w:b/>
                <w:bCs/>
              </w:rPr>
            </w:pPr>
            <w:r w:rsidRPr="0020360D">
              <w:rPr>
                <w:rFonts w:ascii="Arial Narrow" w:hAnsi="Arial Narrow" w:cs="Arial CYR"/>
                <w:b/>
                <w:bCs/>
              </w:rPr>
              <w:t>Наименование показателя</w:t>
            </w:r>
          </w:p>
        </w:tc>
        <w:tc>
          <w:tcPr>
            <w:tcW w:w="1276" w:type="dxa"/>
            <w:shd w:val="clear" w:color="E3E3FD" w:fill="E3E3FD"/>
            <w:vAlign w:val="center"/>
          </w:tcPr>
          <w:p w14:paraId="3D2F54EE" w14:textId="77777777" w:rsidR="00130FA4" w:rsidRPr="0020360D" w:rsidRDefault="00130FA4" w:rsidP="00385679">
            <w:pPr>
              <w:keepNext/>
              <w:keepLines/>
              <w:jc w:val="center"/>
              <w:rPr>
                <w:rFonts w:ascii="Arial Narrow" w:hAnsi="Arial Narrow" w:cs="Arial CYR"/>
                <w:b/>
                <w:bCs/>
              </w:rPr>
            </w:pPr>
            <w:r w:rsidRPr="0020360D">
              <w:rPr>
                <w:rFonts w:ascii="Arial Narrow" w:hAnsi="Arial Narrow" w:cs="Arial CYR"/>
                <w:b/>
                <w:bCs/>
              </w:rPr>
              <w:t>2018 год         Факт</w:t>
            </w:r>
          </w:p>
        </w:tc>
        <w:tc>
          <w:tcPr>
            <w:tcW w:w="1417" w:type="dxa"/>
            <w:shd w:val="clear" w:color="E3E3FD" w:fill="E3E3FD"/>
            <w:vAlign w:val="center"/>
          </w:tcPr>
          <w:p w14:paraId="5BDA01C8" w14:textId="77777777" w:rsidR="00130FA4" w:rsidRPr="0020360D" w:rsidRDefault="00130FA4" w:rsidP="00385679">
            <w:pPr>
              <w:keepNext/>
              <w:keepLines/>
              <w:jc w:val="center"/>
              <w:rPr>
                <w:rFonts w:ascii="Arial Narrow" w:hAnsi="Arial Narrow" w:cs="Arial CYR"/>
                <w:b/>
                <w:bCs/>
              </w:rPr>
            </w:pPr>
            <w:r w:rsidRPr="0020360D">
              <w:rPr>
                <w:rFonts w:ascii="Arial Narrow" w:hAnsi="Arial Narrow" w:cs="Arial CYR"/>
                <w:b/>
                <w:bCs/>
              </w:rPr>
              <w:t>2019 год          Факт</w:t>
            </w:r>
          </w:p>
        </w:tc>
        <w:tc>
          <w:tcPr>
            <w:tcW w:w="1276" w:type="dxa"/>
            <w:shd w:val="clear" w:color="E3E3FD" w:fill="E3E3FD"/>
            <w:vAlign w:val="center"/>
          </w:tcPr>
          <w:p w14:paraId="55832EE5" w14:textId="77777777" w:rsidR="00130FA4" w:rsidRPr="0020360D" w:rsidRDefault="00130FA4" w:rsidP="00385679">
            <w:pPr>
              <w:keepNext/>
              <w:keepLines/>
              <w:jc w:val="center"/>
              <w:rPr>
                <w:rFonts w:ascii="Arial Narrow" w:hAnsi="Arial Narrow" w:cs="Arial CYR"/>
                <w:b/>
                <w:bCs/>
              </w:rPr>
            </w:pPr>
            <w:r w:rsidRPr="0020360D">
              <w:rPr>
                <w:rFonts w:ascii="Arial Narrow" w:hAnsi="Arial Narrow" w:cs="Arial CYR"/>
                <w:b/>
                <w:bCs/>
              </w:rPr>
              <w:t>2020 год              Факт</w:t>
            </w:r>
          </w:p>
        </w:tc>
        <w:tc>
          <w:tcPr>
            <w:tcW w:w="1417" w:type="dxa"/>
            <w:shd w:val="clear" w:color="E3E3FD" w:fill="E3E3FD"/>
          </w:tcPr>
          <w:p w14:paraId="24AAEDD8" w14:textId="77777777" w:rsidR="00130FA4" w:rsidRPr="0020360D" w:rsidRDefault="00130FA4" w:rsidP="00385679">
            <w:pPr>
              <w:keepNext/>
              <w:keepLines/>
              <w:ind w:left="-57" w:right="-57"/>
              <w:jc w:val="center"/>
              <w:rPr>
                <w:rFonts w:ascii="Arial Narrow" w:hAnsi="Arial Narrow" w:cs="Arial CYR"/>
                <w:b/>
                <w:bCs/>
              </w:rPr>
            </w:pPr>
            <w:r>
              <w:rPr>
                <w:rFonts w:ascii="Arial Narrow" w:hAnsi="Arial Narrow" w:cs="Arial CYR"/>
                <w:b/>
                <w:bCs/>
              </w:rPr>
              <w:t>Темп роста, 2020/2019,</w:t>
            </w:r>
            <w:r w:rsidRPr="0020360D">
              <w:rPr>
                <w:rFonts w:ascii="Arial Narrow" w:hAnsi="Arial Narrow" w:cs="Arial CYR"/>
                <w:b/>
                <w:bCs/>
              </w:rPr>
              <w:t xml:space="preserve"> %</w:t>
            </w:r>
          </w:p>
        </w:tc>
      </w:tr>
      <w:tr w:rsidR="006320C5" w:rsidRPr="0020360D" w14:paraId="60DBAA69" w14:textId="77777777" w:rsidTr="00AB0EEA">
        <w:trPr>
          <w:trHeight w:val="541"/>
        </w:trPr>
        <w:tc>
          <w:tcPr>
            <w:tcW w:w="562" w:type="dxa"/>
            <w:shd w:val="clear" w:color="auto" w:fill="auto"/>
          </w:tcPr>
          <w:p w14:paraId="523ED692" w14:textId="009DF70E" w:rsidR="006320C5" w:rsidRPr="0020360D" w:rsidRDefault="006320C5" w:rsidP="006320C5">
            <w:pPr>
              <w:keepNext/>
              <w:keepLines/>
              <w:jc w:val="center"/>
              <w:rPr>
                <w:rFonts w:ascii="Arial Narrow" w:hAnsi="Arial Narrow" w:cs="Arial CYR"/>
                <w:b/>
                <w:bCs/>
              </w:rPr>
            </w:pPr>
            <w:r w:rsidRPr="0020360D">
              <w:rPr>
                <w:rFonts w:ascii="Arial Narrow" w:hAnsi="Arial Narrow" w:cs="Arial CYR"/>
                <w:bCs/>
              </w:rPr>
              <w:t>1.</w:t>
            </w:r>
          </w:p>
        </w:tc>
        <w:tc>
          <w:tcPr>
            <w:tcW w:w="3686" w:type="dxa"/>
            <w:shd w:val="clear" w:color="auto" w:fill="auto"/>
          </w:tcPr>
          <w:p w14:paraId="4FBA7F19" w14:textId="471B8BE8" w:rsidR="006320C5" w:rsidRPr="0020360D" w:rsidRDefault="006320C5" w:rsidP="006320C5">
            <w:pPr>
              <w:keepNext/>
              <w:keepLines/>
              <w:rPr>
                <w:rFonts w:ascii="Arial Narrow" w:hAnsi="Arial Narrow" w:cs="Arial CYR"/>
                <w:b/>
                <w:bCs/>
              </w:rPr>
            </w:pPr>
            <w:r w:rsidRPr="0020360D">
              <w:rPr>
                <w:rFonts w:ascii="Arial Narrow" w:hAnsi="Arial Narrow" w:cs="Arial CYR"/>
                <w:bCs/>
              </w:rPr>
              <w:t>Дебиторская задолженность (свыше 12 месяцев) в том числе</w:t>
            </w:r>
          </w:p>
        </w:tc>
        <w:tc>
          <w:tcPr>
            <w:tcW w:w="1276" w:type="dxa"/>
            <w:shd w:val="clear" w:color="auto" w:fill="auto"/>
            <w:vAlign w:val="center"/>
          </w:tcPr>
          <w:p w14:paraId="40AAB6AD" w14:textId="06D3297D" w:rsidR="006320C5" w:rsidRPr="0020360D" w:rsidRDefault="006320C5" w:rsidP="006320C5">
            <w:pPr>
              <w:keepNext/>
              <w:keepLines/>
              <w:jc w:val="center"/>
              <w:rPr>
                <w:rFonts w:ascii="Arial Narrow" w:hAnsi="Arial Narrow" w:cs="Arial CYR"/>
                <w:b/>
                <w:bCs/>
              </w:rPr>
            </w:pPr>
            <w:r w:rsidRPr="0020360D">
              <w:rPr>
                <w:rFonts w:ascii="Arial Narrow" w:hAnsi="Arial Narrow"/>
                <w:bCs/>
              </w:rPr>
              <w:t>282 653</w:t>
            </w:r>
          </w:p>
        </w:tc>
        <w:tc>
          <w:tcPr>
            <w:tcW w:w="1417" w:type="dxa"/>
            <w:shd w:val="clear" w:color="auto" w:fill="auto"/>
            <w:vAlign w:val="center"/>
          </w:tcPr>
          <w:p w14:paraId="702EE775" w14:textId="6DEB560E" w:rsidR="006320C5" w:rsidRPr="0020360D" w:rsidRDefault="006320C5" w:rsidP="006320C5">
            <w:pPr>
              <w:keepNext/>
              <w:keepLines/>
              <w:jc w:val="center"/>
              <w:rPr>
                <w:rFonts w:ascii="Arial Narrow" w:hAnsi="Arial Narrow" w:cs="Arial CYR"/>
                <w:b/>
                <w:bCs/>
              </w:rPr>
            </w:pPr>
            <w:r w:rsidRPr="0020360D">
              <w:rPr>
                <w:rFonts w:ascii="Arial Narrow" w:hAnsi="Arial Narrow"/>
                <w:bCs/>
              </w:rPr>
              <w:t>292 383</w:t>
            </w:r>
          </w:p>
        </w:tc>
        <w:tc>
          <w:tcPr>
            <w:tcW w:w="1276" w:type="dxa"/>
            <w:shd w:val="clear" w:color="auto" w:fill="auto"/>
            <w:vAlign w:val="center"/>
          </w:tcPr>
          <w:p w14:paraId="527260D3" w14:textId="78515962" w:rsidR="006320C5" w:rsidRPr="0020360D" w:rsidRDefault="006320C5" w:rsidP="006320C5">
            <w:pPr>
              <w:keepNext/>
              <w:keepLines/>
              <w:jc w:val="center"/>
              <w:rPr>
                <w:rFonts w:ascii="Arial Narrow" w:hAnsi="Arial Narrow" w:cs="Arial CYR"/>
                <w:b/>
                <w:bCs/>
              </w:rPr>
            </w:pPr>
            <w:r w:rsidRPr="0020360D">
              <w:rPr>
                <w:rFonts w:ascii="Arial Narrow" w:eastAsia="Arial Narrow" w:hAnsi="Arial Narrow" w:cs="Arial Narrow"/>
                <w:color w:val="000000"/>
              </w:rPr>
              <w:t>191 557</w:t>
            </w:r>
          </w:p>
        </w:tc>
        <w:tc>
          <w:tcPr>
            <w:tcW w:w="1417" w:type="dxa"/>
            <w:shd w:val="clear" w:color="auto" w:fill="auto"/>
            <w:vAlign w:val="center"/>
          </w:tcPr>
          <w:p w14:paraId="08F95918" w14:textId="63DF0002" w:rsidR="006320C5" w:rsidRDefault="006320C5" w:rsidP="006320C5">
            <w:pPr>
              <w:keepNext/>
              <w:keepLines/>
              <w:ind w:left="-57" w:right="-57"/>
              <w:jc w:val="center"/>
              <w:rPr>
                <w:rFonts w:ascii="Arial Narrow" w:hAnsi="Arial Narrow" w:cs="Arial CYR"/>
                <w:b/>
                <w:bCs/>
              </w:rPr>
            </w:pPr>
            <w:r w:rsidRPr="0020360D">
              <w:rPr>
                <w:rFonts w:ascii="Arial Narrow" w:eastAsia="Arial Narrow" w:hAnsi="Arial Narrow" w:cs="Arial Narrow"/>
                <w:color w:val="000000"/>
              </w:rPr>
              <w:t>65,52</w:t>
            </w:r>
          </w:p>
        </w:tc>
      </w:tr>
      <w:tr w:rsidR="006320C5" w:rsidRPr="0020360D" w14:paraId="7735F522" w14:textId="77777777" w:rsidTr="006320C5">
        <w:trPr>
          <w:trHeight w:val="541"/>
        </w:trPr>
        <w:tc>
          <w:tcPr>
            <w:tcW w:w="562" w:type="dxa"/>
            <w:shd w:val="clear" w:color="auto" w:fill="auto"/>
            <w:vAlign w:val="center"/>
          </w:tcPr>
          <w:p w14:paraId="30E8AEA3" w14:textId="099E77DD" w:rsidR="006320C5" w:rsidRPr="0020360D" w:rsidRDefault="006320C5" w:rsidP="006320C5">
            <w:pPr>
              <w:keepNext/>
              <w:keepLines/>
              <w:jc w:val="center"/>
              <w:rPr>
                <w:rFonts w:ascii="Arial Narrow" w:hAnsi="Arial Narrow" w:cs="Arial CYR"/>
                <w:bCs/>
              </w:rPr>
            </w:pPr>
            <w:r w:rsidRPr="0020360D">
              <w:rPr>
                <w:rFonts w:ascii="Arial Narrow" w:hAnsi="Arial Narrow" w:cs="Arial CYR"/>
              </w:rPr>
              <w:t>1.1.</w:t>
            </w:r>
          </w:p>
        </w:tc>
        <w:tc>
          <w:tcPr>
            <w:tcW w:w="3686" w:type="dxa"/>
            <w:shd w:val="clear" w:color="auto" w:fill="auto"/>
            <w:vAlign w:val="center"/>
          </w:tcPr>
          <w:p w14:paraId="69807915" w14:textId="1F69118F" w:rsidR="006320C5" w:rsidRPr="0020360D" w:rsidRDefault="006320C5" w:rsidP="006320C5">
            <w:pPr>
              <w:keepNext/>
              <w:keepLines/>
              <w:rPr>
                <w:rFonts w:ascii="Arial Narrow" w:hAnsi="Arial Narrow" w:cs="Arial CYR"/>
                <w:bCs/>
              </w:rPr>
            </w:pPr>
            <w:r w:rsidRPr="0020360D">
              <w:rPr>
                <w:rFonts w:ascii="Arial Narrow" w:hAnsi="Arial Narrow" w:cs="Arial CYR"/>
              </w:rPr>
              <w:t>Покупатели и заказчики</w:t>
            </w:r>
          </w:p>
        </w:tc>
        <w:tc>
          <w:tcPr>
            <w:tcW w:w="1276" w:type="dxa"/>
            <w:shd w:val="clear" w:color="auto" w:fill="auto"/>
            <w:vAlign w:val="center"/>
          </w:tcPr>
          <w:p w14:paraId="00B1FA9E" w14:textId="1CD35E3D" w:rsidR="006320C5" w:rsidRPr="0020360D" w:rsidRDefault="006320C5" w:rsidP="006320C5">
            <w:pPr>
              <w:keepNext/>
              <w:keepLines/>
              <w:jc w:val="center"/>
              <w:rPr>
                <w:rFonts w:ascii="Arial Narrow" w:hAnsi="Arial Narrow"/>
                <w:bCs/>
              </w:rPr>
            </w:pPr>
            <w:r w:rsidRPr="0020360D">
              <w:rPr>
                <w:rFonts w:ascii="Arial Narrow" w:hAnsi="Arial Narrow"/>
              </w:rPr>
              <w:t>205 306</w:t>
            </w:r>
          </w:p>
        </w:tc>
        <w:tc>
          <w:tcPr>
            <w:tcW w:w="1417" w:type="dxa"/>
            <w:shd w:val="clear" w:color="auto" w:fill="auto"/>
            <w:vAlign w:val="center"/>
          </w:tcPr>
          <w:p w14:paraId="46E826A9" w14:textId="73D301FB" w:rsidR="006320C5" w:rsidRPr="0020360D" w:rsidRDefault="006320C5" w:rsidP="006320C5">
            <w:pPr>
              <w:keepNext/>
              <w:keepLines/>
              <w:jc w:val="center"/>
              <w:rPr>
                <w:rFonts w:ascii="Arial Narrow" w:hAnsi="Arial Narrow"/>
                <w:bCs/>
              </w:rPr>
            </w:pPr>
            <w:r w:rsidRPr="0020360D">
              <w:rPr>
                <w:rFonts w:ascii="Arial Narrow" w:hAnsi="Arial Narrow"/>
              </w:rPr>
              <w:t>181 027</w:t>
            </w:r>
          </w:p>
        </w:tc>
        <w:tc>
          <w:tcPr>
            <w:tcW w:w="1276" w:type="dxa"/>
            <w:shd w:val="clear" w:color="auto" w:fill="auto"/>
            <w:vAlign w:val="center"/>
          </w:tcPr>
          <w:p w14:paraId="53200221" w14:textId="00FFE064" w:rsidR="006320C5" w:rsidRPr="0020360D" w:rsidRDefault="006320C5" w:rsidP="006320C5">
            <w:pPr>
              <w:keepNext/>
              <w:keepLines/>
              <w:jc w:val="center"/>
              <w:rPr>
                <w:rFonts w:ascii="Arial Narrow" w:eastAsia="Arial Narrow" w:hAnsi="Arial Narrow" w:cs="Arial Narrow"/>
                <w:color w:val="000000"/>
              </w:rPr>
            </w:pPr>
            <w:r w:rsidRPr="0020360D">
              <w:rPr>
                <w:rFonts w:ascii="Arial Narrow" w:eastAsia="Arial Narrow" w:hAnsi="Arial Narrow" w:cs="Arial Narrow"/>
                <w:color w:val="000000"/>
              </w:rPr>
              <w:t>159 095</w:t>
            </w:r>
          </w:p>
        </w:tc>
        <w:tc>
          <w:tcPr>
            <w:tcW w:w="1417" w:type="dxa"/>
            <w:shd w:val="clear" w:color="auto" w:fill="auto"/>
            <w:vAlign w:val="center"/>
          </w:tcPr>
          <w:p w14:paraId="0DFE7E0A" w14:textId="73500683" w:rsidR="006320C5" w:rsidRPr="0020360D" w:rsidRDefault="006320C5" w:rsidP="006320C5">
            <w:pPr>
              <w:keepNext/>
              <w:keepLines/>
              <w:ind w:left="-57" w:right="-57"/>
              <w:jc w:val="center"/>
              <w:rPr>
                <w:rFonts w:ascii="Arial Narrow" w:eastAsia="Arial Narrow" w:hAnsi="Arial Narrow" w:cs="Arial Narrow"/>
                <w:color w:val="000000"/>
              </w:rPr>
            </w:pPr>
            <w:r w:rsidRPr="0020360D">
              <w:rPr>
                <w:rFonts w:ascii="Arial Narrow" w:eastAsia="Arial Narrow" w:hAnsi="Arial Narrow" w:cs="Arial Narrow"/>
                <w:color w:val="000000"/>
              </w:rPr>
              <w:t>87,88</w:t>
            </w:r>
          </w:p>
        </w:tc>
      </w:tr>
    </w:tbl>
    <w:p w14:paraId="598EE1D5" w14:textId="77777777" w:rsidR="00130FA4" w:rsidRDefault="00130FA4" w:rsidP="00130FA4">
      <w:pPr>
        <w:keepNext/>
        <w:keepLines/>
        <w:spacing w:line="276" w:lineRule="auto"/>
        <w:rPr>
          <w:rFonts w:ascii="Arial Narrow" w:hAnsi="Arial Narrow"/>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3686"/>
        <w:gridCol w:w="1276"/>
        <w:gridCol w:w="1417"/>
        <w:gridCol w:w="1276"/>
        <w:gridCol w:w="1417"/>
      </w:tblGrid>
      <w:tr w:rsidR="00EF7562" w:rsidRPr="0020360D" w14:paraId="1657FCC1" w14:textId="77777777" w:rsidTr="00524C16">
        <w:trPr>
          <w:trHeight w:val="541"/>
        </w:trPr>
        <w:tc>
          <w:tcPr>
            <w:tcW w:w="562" w:type="dxa"/>
            <w:shd w:val="clear" w:color="E3E3FD" w:fill="E3E3FD"/>
          </w:tcPr>
          <w:p w14:paraId="65FE4AC0" w14:textId="77777777" w:rsidR="00EF7562" w:rsidRPr="0020360D" w:rsidRDefault="009972EB">
            <w:pPr>
              <w:keepNext/>
              <w:keepLines/>
              <w:jc w:val="center"/>
              <w:rPr>
                <w:rFonts w:ascii="Arial Narrow" w:hAnsi="Arial Narrow" w:cs="Arial CYR"/>
                <w:b/>
                <w:bCs/>
              </w:rPr>
            </w:pPr>
            <w:r w:rsidRPr="0020360D">
              <w:rPr>
                <w:rFonts w:ascii="Arial Narrow" w:hAnsi="Arial Narrow" w:cs="Arial CYR"/>
                <w:b/>
                <w:bCs/>
              </w:rPr>
              <w:lastRenderedPageBreak/>
              <w:t>№ п/п</w:t>
            </w:r>
          </w:p>
        </w:tc>
        <w:tc>
          <w:tcPr>
            <w:tcW w:w="3686" w:type="dxa"/>
            <w:shd w:val="clear" w:color="E3E3FD" w:fill="E3E3FD"/>
            <w:vAlign w:val="center"/>
          </w:tcPr>
          <w:p w14:paraId="678694D8" w14:textId="77777777" w:rsidR="00EF7562" w:rsidRPr="0020360D" w:rsidRDefault="009972EB">
            <w:pPr>
              <w:keepNext/>
              <w:keepLines/>
              <w:jc w:val="center"/>
              <w:rPr>
                <w:rFonts w:ascii="Arial Narrow" w:hAnsi="Arial Narrow" w:cs="Arial CYR"/>
                <w:b/>
                <w:bCs/>
              </w:rPr>
            </w:pPr>
            <w:r w:rsidRPr="0020360D">
              <w:rPr>
                <w:rFonts w:ascii="Arial Narrow" w:hAnsi="Arial Narrow" w:cs="Arial CYR"/>
                <w:b/>
                <w:bCs/>
              </w:rPr>
              <w:t>Наименование показателя</w:t>
            </w:r>
          </w:p>
        </w:tc>
        <w:tc>
          <w:tcPr>
            <w:tcW w:w="1276" w:type="dxa"/>
            <w:shd w:val="clear" w:color="E3E3FD" w:fill="E3E3FD"/>
            <w:vAlign w:val="center"/>
          </w:tcPr>
          <w:p w14:paraId="31090E4B" w14:textId="77777777" w:rsidR="00EF7562" w:rsidRPr="0020360D" w:rsidRDefault="009972EB">
            <w:pPr>
              <w:keepNext/>
              <w:keepLines/>
              <w:jc w:val="center"/>
              <w:rPr>
                <w:rFonts w:ascii="Arial Narrow" w:hAnsi="Arial Narrow" w:cs="Arial CYR"/>
                <w:b/>
                <w:bCs/>
              </w:rPr>
            </w:pPr>
            <w:r w:rsidRPr="0020360D">
              <w:rPr>
                <w:rFonts w:ascii="Arial Narrow" w:hAnsi="Arial Narrow" w:cs="Arial CYR"/>
                <w:b/>
                <w:bCs/>
              </w:rPr>
              <w:t>2018 год         Факт</w:t>
            </w:r>
          </w:p>
        </w:tc>
        <w:tc>
          <w:tcPr>
            <w:tcW w:w="1417" w:type="dxa"/>
            <w:shd w:val="clear" w:color="E3E3FD" w:fill="E3E3FD"/>
            <w:vAlign w:val="center"/>
          </w:tcPr>
          <w:p w14:paraId="43761555" w14:textId="77777777" w:rsidR="00EF7562" w:rsidRPr="0020360D" w:rsidRDefault="009972EB">
            <w:pPr>
              <w:keepNext/>
              <w:keepLines/>
              <w:jc w:val="center"/>
              <w:rPr>
                <w:rFonts w:ascii="Arial Narrow" w:hAnsi="Arial Narrow" w:cs="Arial CYR"/>
                <w:b/>
                <w:bCs/>
              </w:rPr>
            </w:pPr>
            <w:r w:rsidRPr="0020360D">
              <w:rPr>
                <w:rFonts w:ascii="Arial Narrow" w:hAnsi="Arial Narrow" w:cs="Arial CYR"/>
                <w:b/>
                <w:bCs/>
              </w:rPr>
              <w:t>2019 год          Факт</w:t>
            </w:r>
          </w:p>
        </w:tc>
        <w:tc>
          <w:tcPr>
            <w:tcW w:w="1276" w:type="dxa"/>
            <w:shd w:val="clear" w:color="E3E3FD" w:fill="E3E3FD"/>
            <w:vAlign w:val="center"/>
          </w:tcPr>
          <w:p w14:paraId="241D3FAA" w14:textId="77777777" w:rsidR="00EF7562" w:rsidRPr="0020360D" w:rsidRDefault="009972EB">
            <w:pPr>
              <w:keepNext/>
              <w:keepLines/>
              <w:jc w:val="center"/>
              <w:rPr>
                <w:rFonts w:ascii="Arial Narrow" w:hAnsi="Arial Narrow" w:cs="Arial CYR"/>
                <w:b/>
                <w:bCs/>
              </w:rPr>
            </w:pPr>
            <w:r w:rsidRPr="0020360D">
              <w:rPr>
                <w:rFonts w:ascii="Arial Narrow" w:hAnsi="Arial Narrow" w:cs="Arial CYR"/>
                <w:b/>
                <w:bCs/>
              </w:rPr>
              <w:t>2020 год              Факт</w:t>
            </w:r>
          </w:p>
        </w:tc>
        <w:tc>
          <w:tcPr>
            <w:tcW w:w="1417" w:type="dxa"/>
            <w:shd w:val="clear" w:color="E3E3FD" w:fill="E3E3FD"/>
          </w:tcPr>
          <w:p w14:paraId="112011CF" w14:textId="77777777" w:rsidR="00EF7562" w:rsidRPr="0020360D" w:rsidRDefault="00683184">
            <w:pPr>
              <w:keepNext/>
              <w:keepLines/>
              <w:ind w:left="-57" w:right="-57"/>
              <w:jc w:val="center"/>
              <w:rPr>
                <w:rFonts w:ascii="Arial Narrow" w:hAnsi="Arial Narrow" w:cs="Arial CYR"/>
                <w:b/>
                <w:bCs/>
              </w:rPr>
            </w:pPr>
            <w:r>
              <w:rPr>
                <w:rFonts w:ascii="Arial Narrow" w:hAnsi="Arial Narrow" w:cs="Arial CYR"/>
                <w:b/>
                <w:bCs/>
              </w:rPr>
              <w:t>Темп роста, 2020/2019,</w:t>
            </w:r>
            <w:r w:rsidR="009972EB" w:rsidRPr="0020360D">
              <w:rPr>
                <w:rFonts w:ascii="Arial Narrow" w:hAnsi="Arial Narrow" w:cs="Arial CYR"/>
                <w:b/>
                <w:bCs/>
              </w:rPr>
              <w:t xml:space="preserve"> %</w:t>
            </w:r>
          </w:p>
        </w:tc>
      </w:tr>
      <w:tr w:rsidR="006320C5" w:rsidRPr="0020360D" w14:paraId="6562873F" w14:textId="77777777" w:rsidTr="00524C16">
        <w:trPr>
          <w:trHeight w:val="255"/>
        </w:trPr>
        <w:tc>
          <w:tcPr>
            <w:tcW w:w="562" w:type="dxa"/>
          </w:tcPr>
          <w:p w14:paraId="23CA5D35" w14:textId="6EBBC47B" w:rsidR="006320C5" w:rsidRPr="0020360D" w:rsidRDefault="006320C5" w:rsidP="006320C5">
            <w:pPr>
              <w:keepNext/>
              <w:keepLines/>
              <w:rPr>
                <w:rFonts w:ascii="Arial Narrow" w:hAnsi="Arial Narrow" w:cs="Arial CYR"/>
              </w:rPr>
            </w:pPr>
            <w:r w:rsidRPr="0020360D">
              <w:rPr>
                <w:rFonts w:ascii="Arial Narrow" w:hAnsi="Arial Narrow" w:cs="Arial CYR"/>
              </w:rPr>
              <w:t>1.2.</w:t>
            </w:r>
          </w:p>
        </w:tc>
        <w:tc>
          <w:tcPr>
            <w:tcW w:w="3686" w:type="dxa"/>
          </w:tcPr>
          <w:p w14:paraId="25667B25" w14:textId="346D8225" w:rsidR="006320C5" w:rsidRPr="0020360D" w:rsidRDefault="006320C5" w:rsidP="006320C5">
            <w:pPr>
              <w:keepNext/>
              <w:keepLines/>
              <w:rPr>
                <w:rFonts w:ascii="Arial Narrow" w:hAnsi="Arial Narrow" w:cs="Arial CYR"/>
              </w:rPr>
            </w:pPr>
            <w:r w:rsidRPr="0020360D">
              <w:rPr>
                <w:rFonts w:ascii="Arial Narrow" w:hAnsi="Arial Narrow" w:cs="Arial CYR"/>
              </w:rPr>
              <w:t>Авансы выданные</w:t>
            </w:r>
          </w:p>
        </w:tc>
        <w:tc>
          <w:tcPr>
            <w:tcW w:w="1276" w:type="dxa"/>
            <w:vAlign w:val="center"/>
          </w:tcPr>
          <w:p w14:paraId="678EF974" w14:textId="682688CD" w:rsidR="006320C5" w:rsidRPr="0020360D" w:rsidRDefault="006320C5" w:rsidP="006320C5">
            <w:pPr>
              <w:keepNext/>
              <w:keepLines/>
              <w:jc w:val="center"/>
              <w:rPr>
                <w:rFonts w:ascii="Arial Narrow" w:hAnsi="Arial Narrow"/>
              </w:rPr>
            </w:pPr>
            <w:r w:rsidRPr="0020360D">
              <w:rPr>
                <w:rFonts w:ascii="Arial Narrow" w:hAnsi="Arial Narrow"/>
              </w:rPr>
              <w:t>0</w:t>
            </w:r>
          </w:p>
        </w:tc>
        <w:tc>
          <w:tcPr>
            <w:tcW w:w="1417" w:type="dxa"/>
            <w:vAlign w:val="center"/>
          </w:tcPr>
          <w:p w14:paraId="7304CE20" w14:textId="295B05A1" w:rsidR="006320C5" w:rsidRPr="0020360D" w:rsidRDefault="006320C5" w:rsidP="006320C5">
            <w:pPr>
              <w:keepNext/>
              <w:keepLines/>
              <w:jc w:val="center"/>
              <w:rPr>
                <w:rFonts w:ascii="Arial Narrow" w:hAnsi="Arial Narrow"/>
              </w:rPr>
            </w:pPr>
            <w:r w:rsidRPr="0020360D">
              <w:rPr>
                <w:rFonts w:ascii="Arial Narrow" w:hAnsi="Arial Narrow"/>
              </w:rPr>
              <w:t>68 966</w:t>
            </w:r>
          </w:p>
        </w:tc>
        <w:tc>
          <w:tcPr>
            <w:tcW w:w="1276" w:type="dxa"/>
            <w:vAlign w:val="center"/>
          </w:tcPr>
          <w:p w14:paraId="1A648C8D" w14:textId="23F3AD35" w:rsidR="006320C5" w:rsidRPr="0020360D" w:rsidRDefault="006320C5" w:rsidP="006320C5">
            <w:pPr>
              <w:spacing w:line="57" w:lineRule="atLeast"/>
              <w:jc w:val="center"/>
              <w:rPr>
                <w:rFonts w:ascii="Arial Narrow" w:eastAsia="Arial Narrow" w:hAnsi="Arial Narrow" w:cs="Arial Narrow"/>
                <w:color w:val="000000"/>
              </w:rPr>
            </w:pPr>
            <w:r w:rsidRPr="0020360D">
              <w:rPr>
                <w:rFonts w:ascii="Arial Narrow" w:eastAsia="Arial Narrow" w:hAnsi="Arial Narrow" w:cs="Arial Narrow"/>
                <w:color w:val="000000"/>
              </w:rPr>
              <w:t>7 820</w:t>
            </w:r>
          </w:p>
        </w:tc>
        <w:tc>
          <w:tcPr>
            <w:tcW w:w="1417" w:type="dxa"/>
            <w:vAlign w:val="center"/>
          </w:tcPr>
          <w:p w14:paraId="1E70B87E" w14:textId="56489B2D" w:rsidR="006320C5" w:rsidRPr="0020360D" w:rsidRDefault="006320C5" w:rsidP="006320C5">
            <w:pPr>
              <w:spacing w:line="57" w:lineRule="atLeast"/>
              <w:jc w:val="center"/>
              <w:rPr>
                <w:rFonts w:ascii="Arial Narrow" w:eastAsia="Arial Narrow" w:hAnsi="Arial Narrow" w:cs="Arial Narrow"/>
                <w:color w:val="000000"/>
              </w:rPr>
            </w:pPr>
            <w:r w:rsidRPr="0020360D">
              <w:rPr>
                <w:rFonts w:ascii="Arial Narrow" w:eastAsia="Arial Narrow" w:hAnsi="Arial Narrow" w:cs="Arial Narrow"/>
                <w:color w:val="000000"/>
              </w:rPr>
              <w:t>11,34</w:t>
            </w:r>
          </w:p>
        </w:tc>
      </w:tr>
      <w:tr w:rsidR="006320C5" w:rsidRPr="0020360D" w14:paraId="6657E953" w14:textId="77777777" w:rsidTr="00524C16">
        <w:trPr>
          <w:trHeight w:val="255"/>
        </w:trPr>
        <w:tc>
          <w:tcPr>
            <w:tcW w:w="562" w:type="dxa"/>
          </w:tcPr>
          <w:p w14:paraId="6F4CCBA4" w14:textId="77777777" w:rsidR="006320C5" w:rsidRPr="0020360D" w:rsidRDefault="006320C5" w:rsidP="006320C5">
            <w:pPr>
              <w:keepNext/>
              <w:keepLines/>
              <w:rPr>
                <w:rFonts w:ascii="Arial Narrow" w:hAnsi="Arial Narrow" w:cs="Arial CYR"/>
              </w:rPr>
            </w:pPr>
            <w:r w:rsidRPr="0020360D">
              <w:rPr>
                <w:rFonts w:ascii="Arial Narrow" w:hAnsi="Arial Narrow" w:cs="Arial CYR"/>
              </w:rPr>
              <w:t>1.3.</w:t>
            </w:r>
          </w:p>
        </w:tc>
        <w:tc>
          <w:tcPr>
            <w:tcW w:w="3686" w:type="dxa"/>
          </w:tcPr>
          <w:p w14:paraId="702D3794" w14:textId="77777777" w:rsidR="006320C5" w:rsidRPr="0020360D" w:rsidRDefault="006320C5" w:rsidP="006320C5">
            <w:pPr>
              <w:keepNext/>
              <w:keepLines/>
              <w:rPr>
                <w:rFonts w:ascii="Arial Narrow" w:hAnsi="Arial Narrow" w:cs="Arial CYR"/>
              </w:rPr>
            </w:pPr>
            <w:r w:rsidRPr="0020360D">
              <w:rPr>
                <w:rFonts w:ascii="Arial Narrow" w:hAnsi="Arial Narrow" w:cs="Arial CYR"/>
              </w:rPr>
              <w:t>Прочие дебиторы</w:t>
            </w:r>
          </w:p>
        </w:tc>
        <w:tc>
          <w:tcPr>
            <w:tcW w:w="1276" w:type="dxa"/>
            <w:vAlign w:val="center"/>
          </w:tcPr>
          <w:p w14:paraId="11BA2347" w14:textId="77777777" w:rsidR="006320C5" w:rsidRPr="0020360D" w:rsidRDefault="006320C5" w:rsidP="006320C5">
            <w:pPr>
              <w:keepNext/>
              <w:keepLines/>
              <w:jc w:val="center"/>
              <w:rPr>
                <w:rFonts w:ascii="Arial Narrow" w:hAnsi="Arial Narrow" w:cs="Arial CYR"/>
              </w:rPr>
            </w:pPr>
            <w:r w:rsidRPr="0020360D">
              <w:rPr>
                <w:rFonts w:ascii="Arial Narrow" w:hAnsi="Arial Narrow"/>
              </w:rPr>
              <w:t>77 347</w:t>
            </w:r>
          </w:p>
        </w:tc>
        <w:tc>
          <w:tcPr>
            <w:tcW w:w="1417" w:type="dxa"/>
            <w:vAlign w:val="center"/>
          </w:tcPr>
          <w:p w14:paraId="2CE80DAC" w14:textId="77777777" w:rsidR="006320C5" w:rsidRPr="0020360D" w:rsidRDefault="006320C5" w:rsidP="006320C5">
            <w:pPr>
              <w:keepNext/>
              <w:keepLines/>
              <w:jc w:val="center"/>
              <w:rPr>
                <w:rFonts w:ascii="Arial Narrow" w:hAnsi="Arial Narrow" w:cs="Arial CYR"/>
              </w:rPr>
            </w:pPr>
            <w:r w:rsidRPr="0020360D">
              <w:rPr>
                <w:rFonts w:ascii="Arial Narrow" w:hAnsi="Arial Narrow"/>
              </w:rPr>
              <w:t>42 390</w:t>
            </w:r>
          </w:p>
        </w:tc>
        <w:tc>
          <w:tcPr>
            <w:tcW w:w="1276" w:type="dxa"/>
            <w:vAlign w:val="center"/>
          </w:tcPr>
          <w:p w14:paraId="5D613FC5" w14:textId="77777777" w:rsidR="006320C5" w:rsidRPr="0020360D" w:rsidRDefault="006320C5" w:rsidP="006320C5">
            <w:pPr>
              <w:spacing w:line="57" w:lineRule="atLeast"/>
              <w:jc w:val="center"/>
              <w:rPr>
                <w:rFonts w:ascii="Arial Narrow" w:eastAsia="Arial Narrow" w:hAnsi="Arial Narrow" w:cs="Arial Narrow"/>
              </w:rPr>
            </w:pPr>
            <w:r w:rsidRPr="0020360D">
              <w:rPr>
                <w:rFonts w:ascii="Arial Narrow" w:eastAsia="Arial Narrow" w:hAnsi="Arial Narrow" w:cs="Arial Narrow"/>
                <w:color w:val="000000"/>
              </w:rPr>
              <w:t>24 642</w:t>
            </w:r>
          </w:p>
        </w:tc>
        <w:tc>
          <w:tcPr>
            <w:tcW w:w="1417" w:type="dxa"/>
            <w:vAlign w:val="center"/>
          </w:tcPr>
          <w:p w14:paraId="76D862EC" w14:textId="77777777" w:rsidR="006320C5" w:rsidRPr="0020360D" w:rsidRDefault="006320C5" w:rsidP="006320C5">
            <w:pPr>
              <w:spacing w:line="57" w:lineRule="atLeast"/>
              <w:jc w:val="center"/>
              <w:rPr>
                <w:rFonts w:ascii="Arial Narrow" w:eastAsia="Arial Narrow" w:hAnsi="Arial Narrow" w:cs="Arial Narrow"/>
              </w:rPr>
            </w:pPr>
            <w:r w:rsidRPr="0020360D">
              <w:rPr>
                <w:rFonts w:ascii="Arial Narrow" w:eastAsia="Arial Narrow" w:hAnsi="Arial Narrow" w:cs="Arial Narrow"/>
                <w:color w:val="000000"/>
              </w:rPr>
              <w:t>58,13</w:t>
            </w:r>
          </w:p>
        </w:tc>
      </w:tr>
      <w:tr w:rsidR="006320C5" w:rsidRPr="0020360D" w14:paraId="1FBCBBF6" w14:textId="77777777" w:rsidTr="00524C16">
        <w:trPr>
          <w:trHeight w:val="510"/>
        </w:trPr>
        <w:tc>
          <w:tcPr>
            <w:tcW w:w="562" w:type="dxa"/>
            <w:noWrap/>
          </w:tcPr>
          <w:p w14:paraId="559EFD14" w14:textId="77777777" w:rsidR="006320C5" w:rsidRPr="0020360D" w:rsidRDefault="006320C5" w:rsidP="006320C5">
            <w:pPr>
              <w:keepNext/>
              <w:keepLines/>
              <w:jc w:val="both"/>
              <w:rPr>
                <w:rFonts w:ascii="Arial Narrow" w:hAnsi="Arial Narrow" w:cs="Arial CYR"/>
                <w:bCs/>
              </w:rPr>
            </w:pPr>
            <w:r w:rsidRPr="0020360D">
              <w:rPr>
                <w:rFonts w:ascii="Arial Narrow" w:hAnsi="Arial Narrow" w:cs="Arial CYR"/>
                <w:bCs/>
              </w:rPr>
              <w:t>2.</w:t>
            </w:r>
          </w:p>
        </w:tc>
        <w:tc>
          <w:tcPr>
            <w:tcW w:w="3686" w:type="dxa"/>
          </w:tcPr>
          <w:p w14:paraId="4F5FBFA2" w14:textId="77777777" w:rsidR="006320C5" w:rsidRPr="0020360D" w:rsidRDefault="006320C5" w:rsidP="006320C5">
            <w:pPr>
              <w:keepNext/>
              <w:keepLines/>
              <w:rPr>
                <w:rFonts w:ascii="Arial Narrow" w:hAnsi="Arial Narrow" w:cs="Arial CYR"/>
                <w:bCs/>
              </w:rPr>
            </w:pPr>
            <w:r w:rsidRPr="0020360D">
              <w:rPr>
                <w:rFonts w:ascii="Arial Narrow" w:hAnsi="Arial Narrow" w:cs="Arial CYR"/>
                <w:bCs/>
              </w:rPr>
              <w:t>Дебиторская задолженность (до 12 месяцев)  в том числе</w:t>
            </w:r>
          </w:p>
        </w:tc>
        <w:tc>
          <w:tcPr>
            <w:tcW w:w="1276" w:type="dxa"/>
            <w:vAlign w:val="center"/>
          </w:tcPr>
          <w:p w14:paraId="27477BC0" w14:textId="77777777" w:rsidR="006320C5" w:rsidRPr="0020360D" w:rsidRDefault="006320C5" w:rsidP="006320C5">
            <w:pPr>
              <w:keepNext/>
              <w:keepLines/>
              <w:jc w:val="center"/>
              <w:rPr>
                <w:rFonts w:ascii="Arial Narrow" w:hAnsi="Arial Narrow" w:cs="Arial CYR"/>
              </w:rPr>
            </w:pPr>
            <w:r w:rsidRPr="0020360D">
              <w:rPr>
                <w:rFonts w:ascii="Arial Narrow" w:hAnsi="Arial Narrow"/>
                <w:bCs/>
              </w:rPr>
              <w:t>11 867 305</w:t>
            </w:r>
          </w:p>
        </w:tc>
        <w:tc>
          <w:tcPr>
            <w:tcW w:w="1417" w:type="dxa"/>
            <w:vAlign w:val="center"/>
          </w:tcPr>
          <w:p w14:paraId="7C633CAE" w14:textId="77777777" w:rsidR="006320C5" w:rsidRPr="0020360D" w:rsidRDefault="006320C5" w:rsidP="006320C5">
            <w:pPr>
              <w:keepNext/>
              <w:keepLines/>
              <w:jc w:val="center"/>
              <w:rPr>
                <w:rFonts w:ascii="Arial Narrow" w:hAnsi="Arial Narrow" w:cs="Arial CYR"/>
              </w:rPr>
            </w:pPr>
            <w:r w:rsidRPr="0020360D">
              <w:rPr>
                <w:rFonts w:ascii="Arial Narrow" w:hAnsi="Arial Narrow"/>
                <w:bCs/>
              </w:rPr>
              <w:t>13 885 704</w:t>
            </w:r>
          </w:p>
        </w:tc>
        <w:tc>
          <w:tcPr>
            <w:tcW w:w="1276" w:type="dxa"/>
            <w:vAlign w:val="center"/>
          </w:tcPr>
          <w:p w14:paraId="061BC771" w14:textId="77777777" w:rsidR="006320C5" w:rsidRPr="0020360D" w:rsidRDefault="006320C5" w:rsidP="006320C5">
            <w:pPr>
              <w:spacing w:line="57" w:lineRule="atLeast"/>
              <w:jc w:val="center"/>
              <w:rPr>
                <w:rFonts w:ascii="Arial Narrow" w:eastAsia="Arial Narrow" w:hAnsi="Arial Narrow" w:cs="Arial Narrow"/>
              </w:rPr>
            </w:pPr>
            <w:r w:rsidRPr="0020360D">
              <w:rPr>
                <w:rFonts w:ascii="Arial Narrow" w:eastAsia="Arial Narrow" w:hAnsi="Arial Narrow" w:cs="Arial Narrow"/>
                <w:color w:val="000000"/>
              </w:rPr>
              <w:t>12 964 958</w:t>
            </w:r>
          </w:p>
        </w:tc>
        <w:tc>
          <w:tcPr>
            <w:tcW w:w="1417" w:type="dxa"/>
            <w:vAlign w:val="center"/>
          </w:tcPr>
          <w:p w14:paraId="72BEE0A3" w14:textId="77777777" w:rsidR="006320C5" w:rsidRPr="0020360D" w:rsidRDefault="006320C5" w:rsidP="006320C5">
            <w:pPr>
              <w:spacing w:line="57" w:lineRule="atLeast"/>
              <w:jc w:val="center"/>
              <w:rPr>
                <w:rFonts w:ascii="Arial Narrow" w:eastAsia="Arial Narrow" w:hAnsi="Arial Narrow" w:cs="Arial Narrow"/>
              </w:rPr>
            </w:pPr>
            <w:r w:rsidRPr="0020360D">
              <w:rPr>
                <w:rFonts w:ascii="Arial Narrow" w:eastAsia="Arial Narrow" w:hAnsi="Arial Narrow" w:cs="Arial Narrow"/>
                <w:color w:val="000000"/>
              </w:rPr>
              <w:t>93,37</w:t>
            </w:r>
          </w:p>
        </w:tc>
      </w:tr>
      <w:tr w:rsidR="006320C5" w:rsidRPr="0020360D" w14:paraId="35362969" w14:textId="77777777" w:rsidTr="00524C16">
        <w:trPr>
          <w:trHeight w:val="255"/>
        </w:trPr>
        <w:tc>
          <w:tcPr>
            <w:tcW w:w="562" w:type="dxa"/>
            <w:noWrap/>
          </w:tcPr>
          <w:p w14:paraId="268391D4" w14:textId="77777777" w:rsidR="006320C5" w:rsidRPr="0020360D" w:rsidRDefault="006320C5" w:rsidP="006320C5">
            <w:pPr>
              <w:keepNext/>
              <w:keepLines/>
              <w:jc w:val="both"/>
              <w:rPr>
                <w:rFonts w:ascii="Arial Narrow" w:hAnsi="Arial Narrow" w:cs="Arial CYR"/>
              </w:rPr>
            </w:pPr>
            <w:r w:rsidRPr="0020360D">
              <w:rPr>
                <w:rFonts w:ascii="Arial Narrow" w:hAnsi="Arial Narrow" w:cs="Arial CYR"/>
              </w:rPr>
              <w:t>2.1.</w:t>
            </w:r>
          </w:p>
        </w:tc>
        <w:tc>
          <w:tcPr>
            <w:tcW w:w="3686" w:type="dxa"/>
          </w:tcPr>
          <w:p w14:paraId="207E341B" w14:textId="77777777" w:rsidR="006320C5" w:rsidRPr="0020360D" w:rsidRDefault="006320C5" w:rsidP="006320C5">
            <w:pPr>
              <w:keepNext/>
              <w:keepLines/>
              <w:rPr>
                <w:rFonts w:ascii="Arial Narrow" w:hAnsi="Arial Narrow" w:cs="Arial CYR"/>
              </w:rPr>
            </w:pPr>
            <w:r w:rsidRPr="0020360D">
              <w:rPr>
                <w:rFonts w:ascii="Arial Narrow" w:hAnsi="Arial Narrow" w:cs="Arial CYR"/>
              </w:rPr>
              <w:t>Покупатели и заказчики</w:t>
            </w:r>
          </w:p>
        </w:tc>
        <w:tc>
          <w:tcPr>
            <w:tcW w:w="1276" w:type="dxa"/>
            <w:vAlign w:val="center"/>
          </w:tcPr>
          <w:p w14:paraId="24A1AB3B" w14:textId="77777777" w:rsidR="006320C5" w:rsidRPr="0020360D" w:rsidRDefault="006320C5" w:rsidP="006320C5">
            <w:pPr>
              <w:keepNext/>
              <w:keepLines/>
              <w:jc w:val="center"/>
              <w:rPr>
                <w:rFonts w:ascii="Arial Narrow" w:hAnsi="Arial Narrow" w:cs="Arial CYR"/>
              </w:rPr>
            </w:pPr>
            <w:r w:rsidRPr="0020360D">
              <w:rPr>
                <w:rFonts w:ascii="Arial Narrow" w:hAnsi="Arial Narrow"/>
              </w:rPr>
              <w:t>9 419 595</w:t>
            </w:r>
          </w:p>
        </w:tc>
        <w:tc>
          <w:tcPr>
            <w:tcW w:w="1417" w:type="dxa"/>
            <w:vAlign w:val="center"/>
          </w:tcPr>
          <w:p w14:paraId="6932AB7B" w14:textId="77777777" w:rsidR="006320C5" w:rsidRPr="0020360D" w:rsidRDefault="006320C5" w:rsidP="006320C5">
            <w:pPr>
              <w:keepNext/>
              <w:keepLines/>
              <w:jc w:val="center"/>
              <w:rPr>
                <w:rFonts w:ascii="Arial Narrow" w:hAnsi="Arial Narrow" w:cs="Arial CYR"/>
              </w:rPr>
            </w:pPr>
            <w:r w:rsidRPr="0020360D">
              <w:rPr>
                <w:rFonts w:ascii="Arial Narrow" w:hAnsi="Arial Narrow"/>
              </w:rPr>
              <w:t>10 004 056</w:t>
            </w:r>
          </w:p>
        </w:tc>
        <w:tc>
          <w:tcPr>
            <w:tcW w:w="1276" w:type="dxa"/>
            <w:vAlign w:val="center"/>
          </w:tcPr>
          <w:p w14:paraId="57E97E99" w14:textId="77777777" w:rsidR="006320C5" w:rsidRPr="0020360D" w:rsidRDefault="006320C5" w:rsidP="006320C5">
            <w:pPr>
              <w:spacing w:line="57" w:lineRule="atLeast"/>
              <w:jc w:val="center"/>
              <w:rPr>
                <w:rFonts w:ascii="Arial Narrow" w:eastAsia="Arial Narrow" w:hAnsi="Arial Narrow" w:cs="Arial Narrow"/>
              </w:rPr>
            </w:pPr>
            <w:r w:rsidRPr="0020360D">
              <w:rPr>
                <w:rFonts w:ascii="Arial Narrow" w:eastAsia="Arial Narrow" w:hAnsi="Arial Narrow" w:cs="Arial Narrow"/>
                <w:color w:val="000000"/>
              </w:rPr>
              <w:t>9 798 620</w:t>
            </w:r>
          </w:p>
        </w:tc>
        <w:tc>
          <w:tcPr>
            <w:tcW w:w="1417" w:type="dxa"/>
            <w:vAlign w:val="center"/>
          </w:tcPr>
          <w:p w14:paraId="33AAA985" w14:textId="77777777" w:rsidR="006320C5" w:rsidRPr="0020360D" w:rsidRDefault="006320C5" w:rsidP="006320C5">
            <w:pPr>
              <w:spacing w:line="57" w:lineRule="atLeast"/>
              <w:jc w:val="center"/>
              <w:rPr>
                <w:rFonts w:ascii="Arial Narrow" w:eastAsia="Arial Narrow" w:hAnsi="Arial Narrow" w:cs="Arial Narrow"/>
              </w:rPr>
            </w:pPr>
            <w:r w:rsidRPr="0020360D">
              <w:rPr>
                <w:rFonts w:ascii="Arial Narrow" w:eastAsia="Arial Narrow" w:hAnsi="Arial Narrow" w:cs="Arial Narrow"/>
                <w:color w:val="000000"/>
              </w:rPr>
              <w:t>97,95</w:t>
            </w:r>
          </w:p>
        </w:tc>
      </w:tr>
      <w:tr w:rsidR="006320C5" w:rsidRPr="0020360D" w14:paraId="48E24AE7" w14:textId="77777777" w:rsidTr="00524C16">
        <w:trPr>
          <w:trHeight w:val="255"/>
        </w:trPr>
        <w:tc>
          <w:tcPr>
            <w:tcW w:w="562" w:type="dxa"/>
          </w:tcPr>
          <w:p w14:paraId="79DF6FAB" w14:textId="77777777" w:rsidR="006320C5" w:rsidRPr="0020360D" w:rsidRDefault="006320C5" w:rsidP="006320C5">
            <w:pPr>
              <w:keepNext/>
              <w:keepLines/>
              <w:rPr>
                <w:rFonts w:ascii="Arial Narrow" w:hAnsi="Arial Narrow" w:cs="Arial CYR"/>
              </w:rPr>
            </w:pPr>
            <w:r w:rsidRPr="0020360D">
              <w:rPr>
                <w:rFonts w:ascii="Arial Narrow" w:hAnsi="Arial Narrow" w:cs="Arial CYR"/>
              </w:rPr>
              <w:t>2.2.</w:t>
            </w:r>
          </w:p>
        </w:tc>
        <w:tc>
          <w:tcPr>
            <w:tcW w:w="3686" w:type="dxa"/>
          </w:tcPr>
          <w:p w14:paraId="0BCBDAC0" w14:textId="77777777" w:rsidR="006320C5" w:rsidRPr="0020360D" w:rsidRDefault="006320C5" w:rsidP="006320C5">
            <w:pPr>
              <w:keepNext/>
              <w:keepLines/>
              <w:jc w:val="both"/>
              <w:rPr>
                <w:rFonts w:ascii="Arial Narrow" w:hAnsi="Arial Narrow" w:cs="Arial CYR"/>
              </w:rPr>
            </w:pPr>
            <w:r w:rsidRPr="0020360D">
              <w:rPr>
                <w:rFonts w:ascii="Arial Narrow" w:hAnsi="Arial Narrow" w:cs="Arial CYR"/>
              </w:rPr>
              <w:t>Авансы выданные</w:t>
            </w:r>
          </w:p>
        </w:tc>
        <w:tc>
          <w:tcPr>
            <w:tcW w:w="1276" w:type="dxa"/>
            <w:vAlign w:val="center"/>
          </w:tcPr>
          <w:p w14:paraId="2693B352" w14:textId="77777777" w:rsidR="006320C5" w:rsidRPr="0020360D" w:rsidRDefault="006320C5" w:rsidP="006320C5">
            <w:pPr>
              <w:keepNext/>
              <w:keepLines/>
              <w:jc w:val="center"/>
              <w:rPr>
                <w:rFonts w:ascii="Arial Narrow" w:hAnsi="Arial Narrow" w:cs="Arial CYR"/>
              </w:rPr>
            </w:pPr>
            <w:r w:rsidRPr="0020360D">
              <w:rPr>
                <w:rFonts w:ascii="Arial Narrow" w:hAnsi="Arial Narrow"/>
              </w:rPr>
              <w:t>1 590 351</w:t>
            </w:r>
          </w:p>
        </w:tc>
        <w:tc>
          <w:tcPr>
            <w:tcW w:w="1417" w:type="dxa"/>
            <w:vAlign w:val="center"/>
          </w:tcPr>
          <w:p w14:paraId="0B5313C7" w14:textId="77777777" w:rsidR="006320C5" w:rsidRPr="0020360D" w:rsidRDefault="006320C5" w:rsidP="006320C5">
            <w:pPr>
              <w:keepNext/>
              <w:keepLines/>
              <w:jc w:val="center"/>
              <w:rPr>
                <w:rFonts w:ascii="Arial Narrow" w:hAnsi="Arial Narrow" w:cs="Arial CYR"/>
              </w:rPr>
            </w:pPr>
            <w:r w:rsidRPr="0020360D">
              <w:rPr>
                <w:rFonts w:ascii="Arial Narrow" w:hAnsi="Arial Narrow"/>
              </w:rPr>
              <w:t>2 531 447</w:t>
            </w:r>
          </w:p>
        </w:tc>
        <w:tc>
          <w:tcPr>
            <w:tcW w:w="1276" w:type="dxa"/>
            <w:vAlign w:val="center"/>
          </w:tcPr>
          <w:p w14:paraId="0D2A7B9C" w14:textId="77777777" w:rsidR="006320C5" w:rsidRPr="0020360D" w:rsidRDefault="006320C5" w:rsidP="006320C5">
            <w:pPr>
              <w:spacing w:line="57" w:lineRule="atLeast"/>
              <w:jc w:val="center"/>
              <w:rPr>
                <w:rFonts w:ascii="Arial Narrow" w:eastAsia="Arial Narrow" w:hAnsi="Arial Narrow" w:cs="Arial Narrow"/>
              </w:rPr>
            </w:pPr>
            <w:r w:rsidRPr="0020360D">
              <w:rPr>
                <w:rFonts w:ascii="Arial Narrow" w:eastAsia="Arial Narrow" w:hAnsi="Arial Narrow" w:cs="Arial Narrow"/>
                <w:color w:val="000000"/>
              </w:rPr>
              <w:t>2 142 098</w:t>
            </w:r>
          </w:p>
        </w:tc>
        <w:tc>
          <w:tcPr>
            <w:tcW w:w="1417" w:type="dxa"/>
            <w:vAlign w:val="center"/>
          </w:tcPr>
          <w:p w14:paraId="31D4B9A2" w14:textId="77777777" w:rsidR="006320C5" w:rsidRPr="0020360D" w:rsidRDefault="006320C5" w:rsidP="006320C5">
            <w:pPr>
              <w:spacing w:line="57" w:lineRule="atLeast"/>
              <w:jc w:val="center"/>
              <w:rPr>
                <w:rFonts w:ascii="Arial Narrow" w:eastAsia="Arial Narrow" w:hAnsi="Arial Narrow" w:cs="Arial Narrow"/>
              </w:rPr>
            </w:pPr>
            <w:r w:rsidRPr="0020360D">
              <w:rPr>
                <w:rFonts w:ascii="Arial Narrow" w:eastAsia="Arial Narrow" w:hAnsi="Arial Narrow" w:cs="Arial Narrow"/>
                <w:color w:val="000000"/>
              </w:rPr>
              <w:t>84,62</w:t>
            </w:r>
          </w:p>
        </w:tc>
      </w:tr>
      <w:tr w:rsidR="006320C5" w:rsidRPr="0020360D" w14:paraId="25A18F00" w14:textId="77777777" w:rsidTr="00524C16">
        <w:trPr>
          <w:trHeight w:val="255"/>
        </w:trPr>
        <w:tc>
          <w:tcPr>
            <w:tcW w:w="562" w:type="dxa"/>
          </w:tcPr>
          <w:p w14:paraId="2C604B99" w14:textId="77777777" w:rsidR="006320C5" w:rsidRPr="0020360D" w:rsidRDefault="006320C5" w:rsidP="006320C5">
            <w:pPr>
              <w:keepNext/>
              <w:keepLines/>
              <w:rPr>
                <w:rFonts w:ascii="Arial Narrow" w:hAnsi="Arial Narrow" w:cs="Arial CYR"/>
              </w:rPr>
            </w:pPr>
            <w:r w:rsidRPr="0020360D">
              <w:rPr>
                <w:rFonts w:ascii="Arial Narrow" w:hAnsi="Arial Narrow" w:cs="Arial CYR"/>
              </w:rPr>
              <w:t>2.3.</w:t>
            </w:r>
          </w:p>
        </w:tc>
        <w:tc>
          <w:tcPr>
            <w:tcW w:w="3686" w:type="dxa"/>
          </w:tcPr>
          <w:p w14:paraId="0540F198" w14:textId="77777777" w:rsidR="006320C5" w:rsidRPr="0020360D" w:rsidRDefault="006320C5" w:rsidP="006320C5">
            <w:pPr>
              <w:keepNext/>
              <w:keepLines/>
              <w:jc w:val="both"/>
              <w:rPr>
                <w:rFonts w:ascii="Arial Narrow" w:hAnsi="Arial Narrow" w:cs="Arial CYR"/>
              </w:rPr>
            </w:pPr>
            <w:r w:rsidRPr="0020360D">
              <w:rPr>
                <w:rFonts w:ascii="Arial Narrow" w:hAnsi="Arial Narrow" w:cs="Arial CYR"/>
              </w:rPr>
              <w:t>Прочие дебиторы</w:t>
            </w:r>
          </w:p>
        </w:tc>
        <w:tc>
          <w:tcPr>
            <w:tcW w:w="1276" w:type="dxa"/>
            <w:vAlign w:val="center"/>
          </w:tcPr>
          <w:p w14:paraId="278112DC" w14:textId="77777777" w:rsidR="006320C5" w:rsidRPr="0020360D" w:rsidRDefault="006320C5" w:rsidP="006320C5">
            <w:pPr>
              <w:keepNext/>
              <w:keepLines/>
              <w:jc w:val="center"/>
              <w:rPr>
                <w:rFonts w:ascii="Arial Narrow" w:hAnsi="Arial Narrow" w:cs="Arial CYR"/>
              </w:rPr>
            </w:pPr>
            <w:r w:rsidRPr="0020360D">
              <w:rPr>
                <w:rFonts w:ascii="Arial Narrow" w:hAnsi="Arial Narrow"/>
              </w:rPr>
              <w:t>857 359</w:t>
            </w:r>
          </w:p>
        </w:tc>
        <w:tc>
          <w:tcPr>
            <w:tcW w:w="1417" w:type="dxa"/>
            <w:vAlign w:val="center"/>
          </w:tcPr>
          <w:p w14:paraId="1DBD5612" w14:textId="77777777" w:rsidR="006320C5" w:rsidRPr="0020360D" w:rsidRDefault="006320C5" w:rsidP="006320C5">
            <w:pPr>
              <w:keepNext/>
              <w:keepLines/>
              <w:jc w:val="center"/>
              <w:rPr>
                <w:rFonts w:ascii="Arial Narrow" w:hAnsi="Arial Narrow" w:cs="Arial CYR"/>
              </w:rPr>
            </w:pPr>
            <w:r w:rsidRPr="0020360D">
              <w:rPr>
                <w:rFonts w:ascii="Arial Narrow" w:hAnsi="Arial Narrow"/>
              </w:rPr>
              <w:t>1 350 201</w:t>
            </w:r>
          </w:p>
        </w:tc>
        <w:tc>
          <w:tcPr>
            <w:tcW w:w="1276" w:type="dxa"/>
            <w:vAlign w:val="center"/>
          </w:tcPr>
          <w:p w14:paraId="039BA358" w14:textId="77777777" w:rsidR="006320C5" w:rsidRPr="0020360D" w:rsidRDefault="006320C5" w:rsidP="006320C5">
            <w:pPr>
              <w:spacing w:line="57" w:lineRule="atLeast"/>
              <w:jc w:val="center"/>
              <w:rPr>
                <w:rFonts w:ascii="Arial Narrow" w:eastAsia="Arial Narrow" w:hAnsi="Arial Narrow" w:cs="Arial Narrow"/>
              </w:rPr>
            </w:pPr>
            <w:r w:rsidRPr="0020360D">
              <w:rPr>
                <w:rFonts w:ascii="Arial Narrow" w:eastAsia="Arial Narrow" w:hAnsi="Arial Narrow" w:cs="Arial Narrow"/>
                <w:color w:val="000000"/>
              </w:rPr>
              <w:t>1 024 240</w:t>
            </w:r>
          </w:p>
        </w:tc>
        <w:tc>
          <w:tcPr>
            <w:tcW w:w="1417" w:type="dxa"/>
            <w:vAlign w:val="center"/>
          </w:tcPr>
          <w:p w14:paraId="04D6204B" w14:textId="77777777" w:rsidR="006320C5" w:rsidRPr="0020360D" w:rsidRDefault="006320C5" w:rsidP="006320C5">
            <w:pPr>
              <w:spacing w:line="57" w:lineRule="atLeast"/>
              <w:jc w:val="center"/>
              <w:rPr>
                <w:rFonts w:ascii="Arial Narrow" w:eastAsia="Arial Narrow" w:hAnsi="Arial Narrow" w:cs="Arial Narrow"/>
              </w:rPr>
            </w:pPr>
            <w:r w:rsidRPr="0020360D">
              <w:rPr>
                <w:rFonts w:ascii="Arial Narrow" w:eastAsia="Arial Narrow" w:hAnsi="Arial Narrow" w:cs="Arial Narrow"/>
                <w:color w:val="000000"/>
              </w:rPr>
              <w:t>75,86</w:t>
            </w:r>
          </w:p>
        </w:tc>
      </w:tr>
    </w:tbl>
    <w:p w14:paraId="41F7BDDB" w14:textId="77777777" w:rsidR="00EF7562" w:rsidRDefault="009972EB">
      <w:pPr>
        <w:keepNext/>
        <w:keepLines/>
        <w:tabs>
          <w:tab w:val="left" w:pos="788"/>
          <w:tab w:val="left" w:pos="4332"/>
          <w:tab w:val="left" w:pos="5750"/>
          <w:tab w:val="left" w:pos="7025"/>
          <w:tab w:val="left" w:pos="8323"/>
        </w:tabs>
        <w:ind w:left="113"/>
        <w:rPr>
          <w:rFonts w:ascii="Arial Narrow" w:hAnsi="Arial Narrow"/>
        </w:rPr>
      </w:pPr>
      <w:r>
        <w:rPr>
          <w:rFonts w:ascii="Arial Narrow" w:hAnsi="Arial Narrow" w:cs="Arial CYR"/>
          <w:sz w:val="22"/>
          <w:szCs w:val="22"/>
        </w:rPr>
        <w:tab/>
      </w:r>
      <w:r>
        <w:rPr>
          <w:rFonts w:ascii="Arial Narrow" w:hAnsi="Arial Narrow" w:cs="Arial CYR"/>
          <w:sz w:val="22"/>
          <w:szCs w:val="22"/>
        </w:rPr>
        <w:tab/>
      </w:r>
      <w:r>
        <w:rPr>
          <w:rFonts w:ascii="Arial Narrow" w:hAnsi="Arial Narrow"/>
        </w:rPr>
        <w:tab/>
      </w:r>
      <w:r>
        <w:rPr>
          <w:rFonts w:ascii="Arial Narrow" w:hAnsi="Arial Narrow"/>
        </w:rPr>
        <w:tab/>
      </w:r>
      <w:r>
        <w:rPr>
          <w:rFonts w:ascii="Arial Narrow" w:hAnsi="Arial Narrow"/>
        </w:rPr>
        <w:tab/>
      </w:r>
    </w:p>
    <w:p w14:paraId="583B3FA4" w14:textId="77777777" w:rsidR="00EF7562" w:rsidRDefault="009972EB">
      <w:pPr>
        <w:keepNext/>
        <w:keepLines/>
        <w:spacing w:line="283" w:lineRule="auto"/>
        <w:ind w:firstLine="709"/>
        <w:contextualSpacing/>
        <w:jc w:val="both"/>
        <w:rPr>
          <w:rFonts w:ascii="Arial Narrow" w:hAnsi="Arial Narrow"/>
        </w:rPr>
      </w:pPr>
      <w:r>
        <w:rPr>
          <w:rFonts w:ascii="Arial Narrow" w:hAnsi="Arial Narrow"/>
        </w:rPr>
        <w:t xml:space="preserve">Общая величина дебиторской задолженности (без учета резерва по сомнительным долгам в размере 4 565 266 тыс. рублей) по состоянию на 31.12.2020 составила 13 156 515 тыс. рублей, в т. ч. 5 346 821 тыс. рублей (40,64%) является просроченной. За отчетный период произошло снижение </w:t>
      </w:r>
      <w:r w:rsidR="00F254D4">
        <w:rPr>
          <w:rFonts w:ascii="Arial Narrow" w:hAnsi="Arial Narrow"/>
        </w:rPr>
        <w:t xml:space="preserve">дебиторской задолженности </w:t>
      </w:r>
      <w:r>
        <w:rPr>
          <w:rFonts w:ascii="Arial Narrow" w:hAnsi="Arial Narrow"/>
        </w:rPr>
        <w:t>на 7,2% (1 021 572 тыс. рублей).</w:t>
      </w:r>
    </w:p>
    <w:p w14:paraId="7405628C" w14:textId="0EECEFBC" w:rsidR="00EF7562" w:rsidRDefault="009972EB">
      <w:pPr>
        <w:keepNext/>
        <w:keepLines/>
        <w:spacing w:line="283" w:lineRule="auto"/>
        <w:ind w:firstLine="709"/>
        <w:contextualSpacing/>
        <w:jc w:val="both"/>
      </w:pPr>
      <w:r>
        <w:rPr>
          <w:rFonts w:ascii="Arial Narrow" w:hAnsi="Arial Narrow"/>
        </w:rPr>
        <w:t>Структура дебиторской задолженности по состоянию на 31.12.2020 выглядит следующим образом:</w:t>
      </w:r>
    </w:p>
    <w:p w14:paraId="0DA28B40" w14:textId="64B07599" w:rsidR="00EF7562" w:rsidRDefault="008935FA" w:rsidP="001E3AE4">
      <w:pPr>
        <w:pStyle w:val="afff8"/>
        <w:keepNext/>
        <w:keepLines/>
        <w:numPr>
          <w:ilvl w:val="0"/>
          <w:numId w:val="48"/>
        </w:numPr>
        <w:spacing w:line="283" w:lineRule="auto"/>
        <w:ind w:left="425" w:hanging="425"/>
        <w:rPr>
          <w:sz w:val="24"/>
        </w:rPr>
      </w:pPr>
      <w:r>
        <w:rPr>
          <w:rFonts w:ascii="Arial Narrow" w:hAnsi="Arial Narrow"/>
          <w:sz w:val="24"/>
        </w:rPr>
        <w:t>п</w:t>
      </w:r>
      <w:r w:rsidR="009972EB">
        <w:rPr>
          <w:rFonts w:ascii="Arial Narrow" w:hAnsi="Arial Narrow"/>
          <w:sz w:val="24"/>
        </w:rPr>
        <w:t>окупатели и заказчики – 9 957 715 тыс. рублей</w:t>
      </w:r>
      <w:r w:rsidR="001246AA">
        <w:rPr>
          <w:rFonts w:ascii="Arial Narrow" w:hAnsi="Arial Narrow"/>
          <w:sz w:val="24"/>
        </w:rPr>
        <w:t>;</w:t>
      </w:r>
    </w:p>
    <w:p w14:paraId="2FC4C96D" w14:textId="132FF5F9" w:rsidR="00EF7562" w:rsidRDefault="008935FA" w:rsidP="001E3AE4">
      <w:pPr>
        <w:pStyle w:val="afff8"/>
        <w:keepNext/>
        <w:keepLines/>
        <w:numPr>
          <w:ilvl w:val="0"/>
          <w:numId w:val="48"/>
        </w:numPr>
        <w:spacing w:line="283" w:lineRule="auto"/>
        <w:ind w:left="425" w:hanging="425"/>
        <w:rPr>
          <w:sz w:val="24"/>
        </w:rPr>
      </w:pPr>
      <w:r>
        <w:rPr>
          <w:rFonts w:ascii="Arial Narrow" w:hAnsi="Arial Narrow"/>
          <w:sz w:val="24"/>
        </w:rPr>
        <w:t>а</w:t>
      </w:r>
      <w:r w:rsidR="009972EB">
        <w:rPr>
          <w:rFonts w:ascii="Arial Narrow" w:hAnsi="Arial Narrow"/>
          <w:sz w:val="24"/>
        </w:rPr>
        <w:t>вансы выданные – 2 149 918 тыс. рублей</w:t>
      </w:r>
      <w:r w:rsidR="001246AA">
        <w:rPr>
          <w:rFonts w:ascii="Arial Narrow" w:hAnsi="Arial Narrow"/>
          <w:sz w:val="24"/>
        </w:rPr>
        <w:t>;</w:t>
      </w:r>
      <w:r w:rsidR="009972EB">
        <w:rPr>
          <w:rFonts w:ascii="Arial Narrow" w:hAnsi="Arial Narrow"/>
          <w:sz w:val="24"/>
        </w:rPr>
        <w:t xml:space="preserve"> </w:t>
      </w:r>
    </w:p>
    <w:p w14:paraId="2B7036C3" w14:textId="0506A161" w:rsidR="00EF7562" w:rsidRPr="00331040" w:rsidRDefault="008935FA" w:rsidP="001E3AE4">
      <w:pPr>
        <w:pStyle w:val="afff8"/>
        <w:keepNext/>
        <w:keepLines/>
        <w:numPr>
          <w:ilvl w:val="0"/>
          <w:numId w:val="48"/>
        </w:numPr>
        <w:spacing w:line="283" w:lineRule="auto"/>
        <w:ind w:left="425" w:hanging="425"/>
        <w:rPr>
          <w:sz w:val="24"/>
        </w:rPr>
      </w:pPr>
      <w:r>
        <w:rPr>
          <w:rFonts w:ascii="Arial Narrow" w:hAnsi="Arial Narrow"/>
          <w:sz w:val="24"/>
        </w:rPr>
        <w:t>п</w:t>
      </w:r>
      <w:r w:rsidR="009972EB">
        <w:rPr>
          <w:rFonts w:ascii="Arial Narrow" w:hAnsi="Arial Narrow"/>
          <w:sz w:val="24"/>
        </w:rPr>
        <w:t>рочие дебиторы – 1 048 882 тыс. рублей</w:t>
      </w:r>
      <w:r w:rsidR="001246AA">
        <w:rPr>
          <w:rFonts w:ascii="Arial Narrow" w:hAnsi="Arial Narrow"/>
          <w:sz w:val="24"/>
        </w:rPr>
        <w:t>.</w:t>
      </w:r>
    </w:p>
    <w:p w14:paraId="405884BA" w14:textId="027722CF" w:rsidR="00331040" w:rsidRPr="00331040" w:rsidRDefault="00331040" w:rsidP="00331040">
      <w:pPr>
        <w:keepNext/>
        <w:keepLines/>
        <w:spacing w:line="283" w:lineRule="auto"/>
        <w:ind w:firstLine="709"/>
        <w:jc w:val="both"/>
      </w:pPr>
      <w:r>
        <w:rPr>
          <w:rFonts w:ascii="Arial Narrow" w:hAnsi="Arial Narrow"/>
        </w:rPr>
        <w:t>Долгосрочная дебиторская задолженность за 12 месяцев 2020 года снизилась на 100 826 тыс. рублей (34,48%) и составила 191 557 тыс. рублей, в том числе 9 128 тыс. рублей - реструктуризированная задолженность за электроэнергию. Существенное снижение отмечено по статье расчетов с</w:t>
      </w:r>
      <w:r w:rsidRPr="00331040">
        <w:rPr>
          <w:rFonts w:ascii="Arial Narrow" w:hAnsi="Arial Narrow"/>
        </w:rPr>
        <w:t xml:space="preserve"> </w:t>
      </w:r>
      <w:r>
        <w:rPr>
          <w:rFonts w:ascii="Arial Narrow" w:hAnsi="Arial Narrow"/>
        </w:rPr>
        <w:t>поставщиками</w:t>
      </w:r>
      <w:r w:rsidRPr="00331040">
        <w:rPr>
          <w:rFonts w:ascii="Arial Narrow" w:hAnsi="Arial Narrow"/>
        </w:rPr>
        <w:t xml:space="preserve"> </w:t>
      </w:r>
      <w:r>
        <w:rPr>
          <w:rFonts w:ascii="Arial Narrow" w:hAnsi="Arial Narrow"/>
        </w:rPr>
        <w:t>и подрядчиками по договорам капитального строительства на</w:t>
      </w:r>
      <w:r w:rsidR="00DD2416">
        <w:rPr>
          <w:rFonts w:ascii="Arial Narrow" w:hAnsi="Arial Narrow"/>
        </w:rPr>
        <w:t xml:space="preserve"> </w:t>
      </w:r>
      <w:r>
        <w:rPr>
          <w:rFonts w:ascii="Arial Narrow" w:hAnsi="Arial Narrow"/>
        </w:rPr>
        <w:t>88,66% относительно 2019</w:t>
      </w:r>
    </w:p>
    <w:p w14:paraId="0AF19A5B" w14:textId="3F9F209A" w:rsidR="00EF7562" w:rsidRDefault="009972EB" w:rsidP="00C6307C">
      <w:pPr>
        <w:keepNext/>
        <w:keepLines/>
        <w:spacing w:line="283" w:lineRule="auto"/>
        <w:contextualSpacing/>
        <w:jc w:val="both"/>
      </w:pPr>
      <w:r>
        <w:rPr>
          <w:rFonts w:ascii="Arial Narrow" w:hAnsi="Arial Narrow"/>
        </w:rPr>
        <w:t>года и на 31.12.2020 составило 7 820 тыс. рублей</w:t>
      </w:r>
      <w:r w:rsidR="001246AA">
        <w:rPr>
          <w:rFonts w:ascii="Arial Narrow" w:hAnsi="Arial Narrow"/>
        </w:rPr>
        <w:t>.</w:t>
      </w:r>
    </w:p>
    <w:p w14:paraId="71BB3B6B" w14:textId="5A55E4AB" w:rsidR="00EF7562" w:rsidRDefault="009972EB" w:rsidP="00C6307C">
      <w:pPr>
        <w:keepNext/>
        <w:keepLines/>
        <w:spacing w:line="283" w:lineRule="auto"/>
        <w:ind w:firstLine="709"/>
        <w:contextualSpacing/>
        <w:jc w:val="both"/>
      </w:pPr>
      <w:r>
        <w:rPr>
          <w:rFonts w:ascii="Arial Narrow" w:hAnsi="Arial Narrow"/>
        </w:rPr>
        <w:t>Краткосрочная дебиторская задолженность за отчетный период также снизилась на 920 746 тыс. рублей (6,63%) и составила 12 964 958 тыс. рублей Основное изменение задолженности, прежде всего, связано со снижением задолженности по авансам строительным организациям на 393 966 тыс. рублей (58,2%), а также покупателей и заказчиков за электроэнергию на 200 605 тыс. рублей (9,4%)</w:t>
      </w:r>
      <w:r w:rsidR="001246AA">
        <w:rPr>
          <w:rFonts w:ascii="Arial Narrow" w:hAnsi="Arial Narrow"/>
        </w:rPr>
        <w:t>.</w:t>
      </w:r>
    </w:p>
    <w:p w14:paraId="36E37813" w14:textId="77777777" w:rsidR="00EF7562" w:rsidRDefault="00EF7562">
      <w:pPr>
        <w:keepNext/>
        <w:keepLines/>
        <w:spacing w:before="120"/>
        <w:ind w:firstLine="709"/>
        <w:contextualSpacing/>
        <w:jc w:val="both"/>
        <w:rPr>
          <w:sz w:val="26"/>
          <w:szCs w:val="26"/>
        </w:rPr>
      </w:pPr>
    </w:p>
    <w:p w14:paraId="4F8242A6" w14:textId="77777777" w:rsidR="00EF7562" w:rsidRDefault="009972EB">
      <w:pPr>
        <w:pStyle w:val="74"/>
        <w:rPr>
          <w:lang w:val="ru-RU"/>
        </w:rPr>
      </w:pPr>
      <w:r>
        <w:rPr>
          <w:lang w:val="ru-RU"/>
        </w:rPr>
        <w:t>5.5. Анализ кредиторской задолженности и краткосрочных займов и кредитов.</w:t>
      </w:r>
    </w:p>
    <w:p w14:paraId="5343BAA9" w14:textId="77777777" w:rsidR="00EF7562" w:rsidRDefault="009972EB">
      <w:pPr>
        <w:keepNext/>
        <w:keepLines/>
        <w:tabs>
          <w:tab w:val="left" w:pos="709"/>
        </w:tabs>
        <w:spacing w:line="276" w:lineRule="auto"/>
        <w:jc w:val="right"/>
        <w:rPr>
          <w:rFonts w:ascii="Arial Narrow" w:hAnsi="Arial Narrow"/>
        </w:rPr>
      </w:pPr>
      <w:r>
        <w:rPr>
          <w:rFonts w:ascii="Arial Narrow" w:hAnsi="Arial Narrow"/>
        </w:rPr>
        <w:t>Тыс. рублей</w:t>
      </w:r>
    </w:p>
    <w:tbl>
      <w:tblPr>
        <w:tblStyle w:val="aff6"/>
        <w:tblW w:w="9634" w:type="dxa"/>
        <w:tblLayout w:type="fixed"/>
        <w:tblLook w:val="04A0" w:firstRow="1" w:lastRow="0" w:firstColumn="1" w:lastColumn="0" w:noHBand="0" w:noVBand="1"/>
      </w:tblPr>
      <w:tblGrid>
        <w:gridCol w:w="562"/>
        <w:gridCol w:w="3969"/>
        <w:gridCol w:w="1276"/>
        <w:gridCol w:w="1276"/>
        <w:gridCol w:w="1134"/>
        <w:gridCol w:w="1417"/>
      </w:tblGrid>
      <w:tr w:rsidR="00EF7562" w:rsidRPr="0099115F" w14:paraId="6978A688" w14:textId="77777777" w:rsidTr="00D16374">
        <w:tc>
          <w:tcPr>
            <w:tcW w:w="562" w:type="dxa"/>
            <w:tcBorders>
              <w:top w:val="single" w:sz="4" w:space="0" w:color="auto"/>
              <w:left w:val="single" w:sz="4" w:space="0" w:color="auto"/>
              <w:bottom w:val="single" w:sz="4" w:space="0" w:color="auto"/>
              <w:right w:val="single" w:sz="4" w:space="0" w:color="auto"/>
            </w:tcBorders>
            <w:shd w:val="clear" w:color="E3E3FD" w:fill="E3E3FD"/>
            <w:vAlign w:val="center"/>
          </w:tcPr>
          <w:p w14:paraId="4F2CC01A" w14:textId="77777777" w:rsidR="00EF7562" w:rsidRPr="0099115F" w:rsidRDefault="009972EB">
            <w:pPr>
              <w:keepNext/>
              <w:keepLines/>
              <w:tabs>
                <w:tab w:val="left" w:pos="709"/>
              </w:tabs>
              <w:spacing w:line="276" w:lineRule="auto"/>
              <w:jc w:val="center"/>
              <w:rPr>
                <w:rFonts w:ascii="Arial Narrow" w:hAnsi="Arial Narrow"/>
                <w:b/>
                <w:u w:val="single"/>
              </w:rPr>
            </w:pPr>
            <w:r w:rsidRPr="0099115F">
              <w:rPr>
                <w:rFonts w:ascii="Arial Narrow" w:hAnsi="Arial Narrow" w:cs="Arial CYR"/>
                <w:b/>
                <w:bCs/>
              </w:rPr>
              <w:t>№ п/п</w:t>
            </w:r>
          </w:p>
        </w:tc>
        <w:tc>
          <w:tcPr>
            <w:tcW w:w="3969" w:type="dxa"/>
            <w:tcBorders>
              <w:top w:val="single" w:sz="4" w:space="0" w:color="auto"/>
              <w:left w:val="none" w:sz="4" w:space="0" w:color="000000"/>
              <w:bottom w:val="single" w:sz="4" w:space="0" w:color="auto"/>
              <w:right w:val="single" w:sz="4" w:space="0" w:color="auto"/>
            </w:tcBorders>
            <w:shd w:val="clear" w:color="E3E3FD" w:fill="E3E3FD"/>
            <w:vAlign w:val="center"/>
          </w:tcPr>
          <w:p w14:paraId="02D28C8D" w14:textId="77777777" w:rsidR="00EF7562" w:rsidRPr="0099115F" w:rsidRDefault="009972EB">
            <w:pPr>
              <w:keepNext/>
              <w:keepLines/>
              <w:tabs>
                <w:tab w:val="left" w:pos="709"/>
              </w:tabs>
              <w:spacing w:line="276" w:lineRule="auto"/>
              <w:jc w:val="center"/>
              <w:rPr>
                <w:rFonts w:ascii="Arial Narrow" w:hAnsi="Arial Narrow"/>
                <w:b/>
                <w:u w:val="single"/>
              </w:rPr>
            </w:pPr>
            <w:r w:rsidRPr="0099115F">
              <w:rPr>
                <w:rFonts w:ascii="Arial Narrow" w:hAnsi="Arial Narrow" w:cs="Arial CYR"/>
                <w:b/>
                <w:bCs/>
              </w:rPr>
              <w:t>Наименование показателя</w:t>
            </w:r>
          </w:p>
        </w:tc>
        <w:tc>
          <w:tcPr>
            <w:tcW w:w="1276" w:type="dxa"/>
            <w:tcBorders>
              <w:top w:val="single" w:sz="4" w:space="0" w:color="auto"/>
              <w:left w:val="none" w:sz="4" w:space="0" w:color="000000"/>
              <w:bottom w:val="single" w:sz="4" w:space="0" w:color="auto"/>
              <w:right w:val="single" w:sz="4" w:space="0" w:color="auto"/>
            </w:tcBorders>
            <w:shd w:val="clear" w:color="E3E3FD" w:fill="E3E3FD"/>
            <w:vAlign w:val="center"/>
          </w:tcPr>
          <w:p w14:paraId="6266AE4D" w14:textId="77777777" w:rsidR="00EF7562" w:rsidRPr="0099115F" w:rsidRDefault="009972EB" w:rsidP="00C6307C">
            <w:pPr>
              <w:keepNext/>
              <w:keepLines/>
              <w:tabs>
                <w:tab w:val="left" w:pos="709"/>
              </w:tabs>
              <w:jc w:val="center"/>
              <w:rPr>
                <w:rFonts w:ascii="Arial Narrow" w:hAnsi="Arial Narrow"/>
                <w:b/>
                <w:u w:val="single"/>
              </w:rPr>
            </w:pPr>
            <w:r w:rsidRPr="0099115F">
              <w:rPr>
                <w:rFonts w:ascii="Arial Narrow" w:hAnsi="Arial Narrow" w:cs="Arial CYR"/>
                <w:b/>
                <w:bCs/>
              </w:rPr>
              <w:t>2018 год         Факт</w:t>
            </w:r>
          </w:p>
        </w:tc>
        <w:tc>
          <w:tcPr>
            <w:tcW w:w="1276" w:type="dxa"/>
            <w:tcBorders>
              <w:top w:val="single" w:sz="4" w:space="0" w:color="auto"/>
              <w:left w:val="none" w:sz="4" w:space="0" w:color="000000"/>
              <w:bottom w:val="single" w:sz="4" w:space="0" w:color="auto"/>
              <w:right w:val="single" w:sz="4" w:space="0" w:color="auto"/>
            </w:tcBorders>
            <w:shd w:val="clear" w:color="E3E3FD" w:fill="E3E3FD"/>
            <w:vAlign w:val="center"/>
          </w:tcPr>
          <w:p w14:paraId="183998D8" w14:textId="77777777" w:rsidR="00EF7562" w:rsidRPr="0099115F" w:rsidRDefault="009972EB" w:rsidP="00C6307C">
            <w:pPr>
              <w:keepNext/>
              <w:keepLines/>
              <w:tabs>
                <w:tab w:val="left" w:pos="709"/>
              </w:tabs>
              <w:jc w:val="center"/>
              <w:rPr>
                <w:rFonts w:ascii="Arial Narrow" w:hAnsi="Arial Narrow"/>
                <w:b/>
                <w:u w:val="single"/>
              </w:rPr>
            </w:pPr>
            <w:r w:rsidRPr="0099115F">
              <w:rPr>
                <w:rFonts w:ascii="Arial Narrow" w:hAnsi="Arial Narrow" w:cs="Arial CYR"/>
                <w:b/>
                <w:bCs/>
              </w:rPr>
              <w:t>2019 год          Факт</w:t>
            </w:r>
          </w:p>
        </w:tc>
        <w:tc>
          <w:tcPr>
            <w:tcW w:w="1134" w:type="dxa"/>
            <w:tcBorders>
              <w:top w:val="single" w:sz="4" w:space="0" w:color="auto"/>
              <w:left w:val="none" w:sz="4" w:space="0" w:color="000000"/>
              <w:bottom w:val="single" w:sz="4" w:space="0" w:color="auto"/>
              <w:right w:val="single" w:sz="4" w:space="0" w:color="auto"/>
            </w:tcBorders>
            <w:shd w:val="clear" w:color="E3E3FD" w:fill="E3E3FD"/>
            <w:vAlign w:val="center"/>
          </w:tcPr>
          <w:p w14:paraId="74A94AEA" w14:textId="77777777" w:rsidR="00EF7562" w:rsidRPr="0099115F" w:rsidRDefault="009972EB" w:rsidP="00C6307C">
            <w:pPr>
              <w:keepNext/>
              <w:keepLines/>
              <w:tabs>
                <w:tab w:val="left" w:pos="709"/>
              </w:tabs>
              <w:jc w:val="center"/>
              <w:rPr>
                <w:rFonts w:ascii="Arial Narrow" w:hAnsi="Arial Narrow"/>
                <w:b/>
                <w:u w:val="single"/>
              </w:rPr>
            </w:pPr>
            <w:r w:rsidRPr="0099115F">
              <w:rPr>
                <w:rFonts w:ascii="Arial Narrow" w:hAnsi="Arial Narrow" w:cs="Arial CYR"/>
                <w:b/>
                <w:bCs/>
              </w:rPr>
              <w:t>2020 год              Факт</w:t>
            </w:r>
          </w:p>
        </w:tc>
        <w:tc>
          <w:tcPr>
            <w:tcW w:w="1417" w:type="dxa"/>
            <w:tcBorders>
              <w:top w:val="single" w:sz="4" w:space="0" w:color="auto"/>
              <w:left w:val="none" w:sz="4" w:space="0" w:color="000000"/>
              <w:bottom w:val="single" w:sz="4" w:space="0" w:color="auto"/>
              <w:right w:val="single" w:sz="4" w:space="0" w:color="auto"/>
            </w:tcBorders>
            <w:shd w:val="clear" w:color="E3E3FD" w:fill="E3E3FD"/>
            <w:vAlign w:val="center"/>
          </w:tcPr>
          <w:p w14:paraId="1DABF8E8" w14:textId="77777777" w:rsidR="00EF7562" w:rsidRPr="0099115F" w:rsidRDefault="00683184">
            <w:pPr>
              <w:keepNext/>
              <w:keepLines/>
              <w:tabs>
                <w:tab w:val="left" w:pos="709"/>
              </w:tabs>
              <w:ind w:left="-57" w:right="-57"/>
              <w:jc w:val="center"/>
              <w:rPr>
                <w:rFonts w:ascii="Arial Narrow" w:hAnsi="Arial Narrow"/>
                <w:b/>
                <w:u w:val="single"/>
              </w:rPr>
            </w:pPr>
            <w:r>
              <w:rPr>
                <w:rFonts w:ascii="Arial Narrow" w:hAnsi="Arial Narrow" w:cs="Arial CYR"/>
                <w:b/>
                <w:bCs/>
              </w:rPr>
              <w:t>Темп роста, 2020/2019</w:t>
            </w:r>
            <w:r w:rsidR="009972EB" w:rsidRPr="0099115F">
              <w:rPr>
                <w:rFonts w:ascii="Arial Narrow" w:hAnsi="Arial Narrow" w:cs="Arial CYR"/>
                <w:b/>
                <w:bCs/>
              </w:rPr>
              <w:t>, %</w:t>
            </w:r>
          </w:p>
        </w:tc>
      </w:tr>
      <w:tr w:rsidR="00EF7562" w:rsidRPr="0099115F" w14:paraId="4ACE2F05" w14:textId="77777777" w:rsidTr="00D16374">
        <w:tc>
          <w:tcPr>
            <w:tcW w:w="562" w:type="dxa"/>
            <w:vAlign w:val="center"/>
          </w:tcPr>
          <w:p w14:paraId="5499AFD5" w14:textId="77777777" w:rsidR="00EF7562" w:rsidRPr="0099115F" w:rsidRDefault="009972EB">
            <w:pPr>
              <w:keepNext/>
              <w:keepLines/>
              <w:tabs>
                <w:tab w:val="left" w:pos="709"/>
              </w:tabs>
              <w:rPr>
                <w:rFonts w:ascii="Arial Narrow" w:eastAsia="Arial Narrow" w:hAnsi="Arial Narrow" w:cs="Arial Narrow"/>
                <w:u w:val="single"/>
              </w:rPr>
            </w:pPr>
            <w:r w:rsidRPr="0099115F">
              <w:rPr>
                <w:rFonts w:ascii="Arial Narrow" w:eastAsia="Arial Narrow" w:hAnsi="Arial Narrow" w:cs="Arial Narrow"/>
                <w:bCs/>
              </w:rPr>
              <w:t>1.</w:t>
            </w:r>
          </w:p>
        </w:tc>
        <w:tc>
          <w:tcPr>
            <w:tcW w:w="3969" w:type="dxa"/>
            <w:vAlign w:val="center"/>
          </w:tcPr>
          <w:p w14:paraId="26FB64F5" w14:textId="77777777" w:rsidR="00EF7562" w:rsidRPr="0099115F" w:rsidRDefault="009972EB">
            <w:pPr>
              <w:keepNext/>
              <w:keepLines/>
              <w:tabs>
                <w:tab w:val="left" w:pos="709"/>
              </w:tabs>
              <w:rPr>
                <w:rFonts w:ascii="Arial Narrow" w:eastAsia="Arial Narrow" w:hAnsi="Arial Narrow" w:cs="Arial Narrow"/>
                <w:u w:val="single"/>
              </w:rPr>
            </w:pPr>
            <w:r w:rsidRPr="0099115F">
              <w:rPr>
                <w:rFonts w:ascii="Arial Narrow" w:eastAsia="Arial Narrow" w:hAnsi="Arial Narrow" w:cs="Arial Narrow"/>
                <w:bCs/>
              </w:rPr>
              <w:t>Займы и кредиты</w:t>
            </w:r>
          </w:p>
        </w:tc>
        <w:tc>
          <w:tcPr>
            <w:tcW w:w="1276" w:type="dxa"/>
            <w:vAlign w:val="center"/>
          </w:tcPr>
          <w:p w14:paraId="155CD808" w14:textId="77777777" w:rsidR="00EF7562" w:rsidRPr="0099115F" w:rsidRDefault="009972EB">
            <w:pPr>
              <w:keepNext/>
              <w:keepLines/>
              <w:tabs>
                <w:tab w:val="left" w:pos="709"/>
              </w:tabs>
              <w:jc w:val="center"/>
              <w:rPr>
                <w:rFonts w:ascii="Arial Narrow" w:eastAsia="Arial Narrow" w:hAnsi="Arial Narrow" w:cs="Arial Narrow"/>
              </w:rPr>
            </w:pPr>
            <w:r w:rsidRPr="0099115F">
              <w:rPr>
                <w:rFonts w:ascii="Arial Narrow" w:eastAsia="Arial Narrow" w:hAnsi="Arial Narrow" w:cs="Arial Narrow"/>
                <w:bCs/>
              </w:rPr>
              <w:t>61 454 454</w:t>
            </w:r>
          </w:p>
        </w:tc>
        <w:tc>
          <w:tcPr>
            <w:tcW w:w="1276" w:type="dxa"/>
            <w:vAlign w:val="center"/>
          </w:tcPr>
          <w:p w14:paraId="25D87A42" w14:textId="77777777" w:rsidR="00EF7562" w:rsidRPr="0099115F" w:rsidRDefault="009972EB">
            <w:pPr>
              <w:keepNext/>
              <w:keepLines/>
              <w:tabs>
                <w:tab w:val="left" w:pos="709"/>
              </w:tabs>
              <w:jc w:val="center"/>
              <w:rPr>
                <w:rFonts w:ascii="Arial Narrow" w:eastAsia="Arial Narrow" w:hAnsi="Arial Narrow" w:cs="Arial Narrow"/>
              </w:rPr>
            </w:pPr>
            <w:r w:rsidRPr="0099115F">
              <w:rPr>
                <w:rFonts w:ascii="Arial Narrow" w:eastAsia="Arial Narrow" w:hAnsi="Arial Narrow" w:cs="Arial Narrow"/>
                <w:bCs/>
              </w:rPr>
              <w:t>79 560 523</w:t>
            </w:r>
          </w:p>
        </w:tc>
        <w:tc>
          <w:tcPr>
            <w:tcW w:w="1134" w:type="dxa"/>
            <w:vAlign w:val="center"/>
          </w:tcPr>
          <w:p w14:paraId="7CD6F729" w14:textId="77777777" w:rsidR="00EF7562" w:rsidRPr="0099115F" w:rsidRDefault="009972EB" w:rsidP="00D16374">
            <w:pPr>
              <w:ind w:left="-57" w:right="-57"/>
              <w:jc w:val="center"/>
              <w:rPr>
                <w:rFonts w:ascii="Arial Narrow" w:eastAsia="Arial Narrow" w:hAnsi="Arial Narrow" w:cs="Arial Narrow"/>
              </w:rPr>
            </w:pPr>
            <w:r w:rsidRPr="0099115F">
              <w:rPr>
                <w:rFonts w:ascii="Arial Narrow" w:eastAsia="Arial Narrow" w:hAnsi="Arial Narrow" w:cs="Arial Narrow"/>
                <w:color w:val="000000"/>
              </w:rPr>
              <w:t>38 883 633</w:t>
            </w:r>
          </w:p>
        </w:tc>
        <w:tc>
          <w:tcPr>
            <w:tcW w:w="1417" w:type="dxa"/>
            <w:vAlign w:val="center"/>
          </w:tcPr>
          <w:p w14:paraId="5DD4E125" w14:textId="77777777" w:rsidR="00EF7562" w:rsidRPr="0099115F" w:rsidRDefault="009972EB">
            <w:pPr>
              <w:jc w:val="center"/>
              <w:rPr>
                <w:rFonts w:ascii="Arial Narrow" w:eastAsia="Arial Narrow" w:hAnsi="Arial Narrow" w:cs="Arial Narrow"/>
              </w:rPr>
            </w:pPr>
            <w:r w:rsidRPr="0099115F">
              <w:rPr>
                <w:rFonts w:ascii="Arial Narrow" w:eastAsia="Arial Narrow" w:hAnsi="Arial Narrow" w:cs="Arial Narrow"/>
                <w:color w:val="000000"/>
              </w:rPr>
              <w:t>48,87</w:t>
            </w:r>
          </w:p>
        </w:tc>
      </w:tr>
      <w:tr w:rsidR="00EF7562" w:rsidRPr="0099115F" w14:paraId="246EAAA6" w14:textId="77777777" w:rsidTr="00D16374">
        <w:tc>
          <w:tcPr>
            <w:tcW w:w="562" w:type="dxa"/>
            <w:vAlign w:val="center"/>
          </w:tcPr>
          <w:p w14:paraId="62EE9FD7" w14:textId="77777777" w:rsidR="00EF7562" w:rsidRPr="0099115F" w:rsidRDefault="009972EB">
            <w:pPr>
              <w:keepNext/>
              <w:keepLines/>
              <w:tabs>
                <w:tab w:val="left" w:pos="709"/>
              </w:tabs>
              <w:rPr>
                <w:rFonts w:ascii="Arial Narrow" w:eastAsia="Arial Narrow" w:hAnsi="Arial Narrow" w:cs="Arial Narrow"/>
                <w:u w:val="single"/>
              </w:rPr>
            </w:pPr>
            <w:r w:rsidRPr="0099115F">
              <w:rPr>
                <w:rFonts w:ascii="Arial Narrow" w:eastAsia="Arial Narrow" w:hAnsi="Arial Narrow" w:cs="Arial Narrow"/>
                <w:bCs/>
              </w:rPr>
              <w:t>2.</w:t>
            </w:r>
          </w:p>
        </w:tc>
        <w:tc>
          <w:tcPr>
            <w:tcW w:w="3969" w:type="dxa"/>
            <w:vAlign w:val="center"/>
          </w:tcPr>
          <w:p w14:paraId="7776F0D1" w14:textId="77777777" w:rsidR="00EF7562" w:rsidRPr="0099115F" w:rsidRDefault="009972EB">
            <w:pPr>
              <w:keepNext/>
              <w:keepLines/>
              <w:tabs>
                <w:tab w:val="left" w:pos="709"/>
              </w:tabs>
              <w:rPr>
                <w:rFonts w:ascii="Arial Narrow" w:eastAsia="Arial Narrow" w:hAnsi="Arial Narrow" w:cs="Arial Narrow"/>
                <w:u w:val="single"/>
              </w:rPr>
            </w:pPr>
            <w:r w:rsidRPr="0099115F">
              <w:rPr>
                <w:rFonts w:ascii="Arial Narrow" w:eastAsia="Arial Narrow" w:hAnsi="Arial Narrow" w:cs="Arial Narrow"/>
                <w:bCs/>
              </w:rPr>
              <w:t>Кредиторская задолженность</w:t>
            </w:r>
          </w:p>
        </w:tc>
        <w:tc>
          <w:tcPr>
            <w:tcW w:w="1276" w:type="dxa"/>
            <w:vAlign w:val="center"/>
          </w:tcPr>
          <w:p w14:paraId="2901697A" w14:textId="77777777" w:rsidR="00EF7562" w:rsidRPr="0099115F" w:rsidRDefault="009972EB">
            <w:pPr>
              <w:keepNext/>
              <w:keepLines/>
              <w:tabs>
                <w:tab w:val="left" w:pos="709"/>
              </w:tabs>
              <w:jc w:val="center"/>
              <w:rPr>
                <w:rFonts w:ascii="Arial Narrow" w:eastAsia="Arial Narrow" w:hAnsi="Arial Narrow" w:cs="Arial Narrow"/>
              </w:rPr>
            </w:pPr>
            <w:r w:rsidRPr="0099115F">
              <w:rPr>
                <w:rFonts w:ascii="Arial Narrow" w:eastAsia="Arial Narrow" w:hAnsi="Arial Narrow" w:cs="Arial Narrow"/>
                <w:bCs/>
              </w:rPr>
              <w:t>11 107 966</w:t>
            </w:r>
          </w:p>
        </w:tc>
        <w:tc>
          <w:tcPr>
            <w:tcW w:w="1276" w:type="dxa"/>
            <w:vAlign w:val="center"/>
          </w:tcPr>
          <w:p w14:paraId="3638485C" w14:textId="77777777" w:rsidR="00EF7562" w:rsidRPr="0099115F" w:rsidRDefault="009972EB">
            <w:pPr>
              <w:keepNext/>
              <w:keepLines/>
              <w:tabs>
                <w:tab w:val="left" w:pos="709"/>
              </w:tabs>
              <w:jc w:val="center"/>
              <w:rPr>
                <w:rFonts w:ascii="Arial Narrow" w:eastAsia="Arial Narrow" w:hAnsi="Arial Narrow" w:cs="Arial Narrow"/>
              </w:rPr>
            </w:pPr>
            <w:r w:rsidRPr="0099115F">
              <w:rPr>
                <w:rFonts w:ascii="Arial Narrow" w:eastAsia="Arial Narrow" w:hAnsi="Arial Narrow" w:cs="Arial Narrow"/>
                <w:bCs/>
              </w:rPr>
              <w:t>10 156 495</w:t>
            </w:r>
          </w:p>
        </w:tc>
        <w:tc>
          <w:tcPr>
            <w:tcW w:w="1134" w:type="dxa"/>
            <w:vAlign w:val="center"/>
          </w:tcPr>
          <w:p w14:paraId="283CBF80" w14:textId="77777777" w:rsidR="00EF7562" w:rsidRPr="0099115F" w:rsidRDefault="009972EB" w:rsidP="00D16374">
            <w:pPr>
              <w:ind w:left="-57" w:right="-57"/>
              <w:jc w:val="center"/>
              <w:rPr>
                <w:rFonts w:ascii="Arial Narrow" w:eastAsia="Arial Narrow" w:hAnsi="Arial Narrow" w:cs="Arial Narrow"/>
              </w:rPr>
            </w:pPr>
            <w:r w:rsidRPr="0099115F">
              <w:rPr>
                <w:rFonts w:ascii="Arial Narrow" w:eastAsia="Arial Narrow" w:hAnsi="Arial Narrow" w:cs="Arial Narrow"/>
                <w:color w:val="000000"/>
              </w:rPr>
              <w:t>11 616 385</w:t>
            </w:r>
          </w:p>
        </w:tc>
        <w:tc>
          <w:tcPr>
            <w:tcW w:w="1417" w:type="dxa"/>
            <w:vAlign w:val="center"/>
          </w:tcPr>
          <w:p w14:paraId="3D8B4F51" w14:textId="77777777" w:rsidR="00EF7562" w:rsidRPr="0099115F" w:rsidRDefault="009972EB">
            <w:pPr>
              <w:jc w:val="center"/>
              <w:rPr>
                <w:rFonts w:ascii="Arial Narrow" w:eastAsia="Arial Narrow" w:hAnsi="Arial Narrow" w:cs="Arial Narrow"/>
              </w:rPr>
            </w:pPr>
            <w:r w:rsidRPr="0099115F">
              <w:rPr>
                <w:rFonts w:ascii="Arial Narrow" w:eastAsia="Arial Narrow" w:hAnsi="Arial Narrow" w:cs="Arial Narrow"/>
                <w:color w:val="000000"/>
              </w:rPr>
              <w:t>114,37</w:t>
            </w:r>
          </w:p>
        </w:tc>
      </w:tr>
      <w:tr w:rsidR="00EF7562" w:rsidRPr="0099115F" w14:paraId="07D20138" w14:textId="77777777" w:rsidTr="00D16374">
        <w:tc>
          <w:tcPr>
            <w:tcW w:w="562" w:type="dxa"/>
            <w:vAlign w:val="center"/>
          </w:tcPr>
          <w:p w14:paraId="44955C13" w14:textId="77777777" w:rsidR="00EF7562" w:rsidRPr="0099115F" w:rsidRDefault="009972EB">
            <w:pPr>
              <w:keepNext/>
              <w:keepLines/>
              <w:tabs>
                <w:tab w:val="left" w:pos="709"/>
              </w:tabs>
              <w:rPr>
                <w:rFonts w:ascii="Arial Narrow" w:eastAsia="Arial Narrow" w:hAnsi="Arial Narrow" w:cs="Arial Narrow"/>
                <w:u w:val="single"/>
              </w:rPr>
            </w:pPr>
            <w:r w:rsidRPr="0099115F">
              <w:rPr>
                <w:rFonts w:ascii="Arial Narrow" w:eastAsia="Arial Narrow" w:hAnsi="Arial Narrow" w:cs="Arial Narrow"/>
              </w:rPr>
              <w:t>2.1.</w:t>
            </w:r>
          </w:p>
        </w:tc>
        <w:tc>
          <w:tcPr>
            <w:tcW w:w="3969" w:type="dxa"/>
            <w:vAlign w:val="center"/>
          </w:tcPr>
          <w:p w14:paraId="30FA2077" w14:textId="77777777" w:rsidR="00EF7562" w:rsidRPr="0099115F" w:rsidRDefault="009972EB">
            <w:pPr>
              <w:keepNext/>
              <w:keepLines/>
              <w:tabs>
                <w:tab w:val="left" w:pos="709"/>
              </w:tabs>
              <w:rPr>
                <w:rFonts w:ascii="Arial Narrow" w:eastAsia="Arial Narrow" w:hAnsi="Arial Narrow" w:cs="Arial Narrow"/>
                <w:u w:val="single"/>
              </w:rPr>
            </w:pPr>
            <w:r w:rsidRPr="0099115F">
              <w:rPr>
                <w:rFonts w:ascii="Arial Narrow" w:eastAsia="Arial Narrow" w:hAnsi="Arial Narrow" w:cs="Arial Narrow"/>
              </w:rPr>
              <w:t>поставщики и подрядчики</w:t>
            </w:r>
          </w:p>
        </w:tc>
        <w:tc>
          <w:tcPr>
            <w:tcW w:w="1276" w:type="dxa"/>
            <w:vAlign w:val="center"/>
          </w:tcPr>
          <w:p w14:paraId="06BC4DB9" w14:textId="77777777" w:rsidR="00EF7562" w:rsidRPr="0099115F" w:rsidRDefault="009972EB">
            <w:pPr>
              <w:keepNext/>
              <w:keepLines/>
              <w:tabs>
                <w:tab w:val="left" w:pos="709"/>
              </w:tabs>
              <w:jc w:val="center"/>
              <w:rPr>
                <w:rFonts w:ascii="Arial Narrow" w:eastAsia="Arial Narrow" w:hAnsi="Arial Narrow" w:cs="Arial Narrow"/>
              </w:rPr>
            </w:pPr>
            <w:r w:rsidRPr="0099115F">
              <w:rPr>
                <w:rFonts w:ascii="Arial Narrow" w:eastAsia="Arial Narrow" w:hAnsi="Arial Narrow" w:cs="Arial Narrow"/>
              </w:rPr>
              <w:t>4 960 224</w:t>
            </w:r>
          </w:p>
        </w:tc>
        <w:tc>
          <w:tcPr>
            <w:tcW w:w="1276" w:type="dxa"/>
            <w:vAlign w:val="center"/>
          </w:tcPr>
          <w:p w14:paraId="00FE798B" w14:textId="77777777" w:rsidR="00EF7562" w:rsidRPr="0099115F" w:rsidRDefault="009972EB">
            <w:pPr>
              <w:keepNext/>
              <w:keepLines/>
              <w:tabs>
                <w:tab w:val="left" w:pos="709"/>
              </w:tabs>
              <w:jc w:val="center"/>
              <w:rPr>
                <w:rFonts w:ascii="Arial Narrow" w:eastAsia="Arial Narrow" w:hAnsi="Arial Narrow" w:cs="Arial Narrow"/>
              </w:rPr>
            </w:pPr>
            <w:r w:rsidRPr="0099115F">
              <w:rPr>
                <w:rFonts w:ascii="Arial Narrow" w:eastAsia="Arial Narrow" w:hAnsi="Arial Narrow" w:cs="Arial Narrow"/>
              </w:rPr>
              <w:t>6 151 625</w:t>
            </w:r>
          </w:p>
        </w:tc>
        <w:tc>
          <w:tcPr>
            <w:tcW w:w="1134" w:type="dxa"/>
            <w:vAlign w:val="center"/>
          </w:tcPr>
          <w:p w14:paraId="3D8979FA" w14:textId="77777777" w:rsidR="00EF7562" w:rsidRPr="0099115F" w:rsidRDefault="009972EB">
            <w:pPr>
              <w:jc w:val="center"/>
              <w:rPr>
                <w:rFonts w:ascii="Arial Narrow" w:eastAsia="Arial Narrow" w:hAnsi="Arial Narrow" w:cs="Arial Narrow"/>
              </w:rPr>
            </w:pPr>
            <w:r w:rsidRPr="0099115F">
              <w:rPr>
                <w:rFonts w:ascii="Arial Narrow" w:eastAsia="Arial Narrow" w:hAnsi="Arial Narrow" w:cs="Arial Narrow"/>
                <w:color w:val="000000"/>
              </w:rPr>
              <w:t>7 335 781</w:t>
            </w:r>
          </w:p>
        </w:tc>
        <w:tc>
          <w:tcPr>
            <w:tcW w:w="1417" w:type="dxa"/>
            <w:vAlign w:val="center"/>
          </w:tcPr>
          <w:p w14:paraId="5E19334D" w14:textId="77777777" w:rsidR="00EF7562" w:rsidRPr="0099115F" w:rsidRDefault="009972EB">
            <w:pPr>
              <w:jc w:val="center"/>
              <w:rPr>
                <w:rFonts w:ascii="Arial Narrow" w:eastAsia="Arial Narrow" w:hAnsi="Arial Narrow" w:cs="Arial Narrow"/>
              </w:rPr>
            </w:pPr>
            <w:r w:rsidRPr="0099115F">
              <w:rPr>
                <w:rFonts w:ascii="Arial Narrow" w:eastAsia="Arial Narrow" w:hAnsi="Arial Narrow" w:cs="Arial Narrow"/>
                <w:color w:val="000000"/>
              </w:rPr>
              <w:t>119,25</w:t>
            </w:r>
          </w:p>
        </w:tc>
      </w:tr>
      <w:tr w:rsidR="00EF7562" w:rsidRPr="0099115F" w14:paraId="482A6680" w14:textId="77777777" w:rsidTr="00D16374">
        <w:tc>
          <w:tcPr>
            <w:tcW w:w="562" w:type="dxa"/>
          </w:tcPr>
          <w:p w14:paraId="1E857891" w14:textId="77777777" w:rsidR="00EF7562" w:rsidRPr="0099115F" w:rsidRDefault="009972EB">
            <w:pPr>
              <w:keepNext/>
              <w:keepLines/>
              <w:tabs>
                <w:tab w:val="left" w:pos="709"/>
              </w:tabs>
              <w:rPr>
                <w:rFonts w:ascii="Arial Narrow" w:eastAsia="Arial Narrow" w:hAnsi="Arial Narrow" w:cs="Arial Narrow"/>
                <w:u w:val="single"/>
              </w:rPr>
            </w:pPr>
            <w:r w:rsidRPr="0099115F">
              <w:rPr>
                <w:rFonts w:ascii="Arial Narrow" w:eastAsia="Arial Narrow" w:hAnsi="Arial Narrow" w:cs="Arial Narrow"/>
              </w:rPr>
              <w:t>2.2.</w:t>
            </w:r>
          </w:p>
        </w:tc>
        <w:tc>
          <w:tcPr>
            <w:tcW w:w="3969" w:type="dxa"/>
          </w:tcPr>
          <w:p w14:paraId="016F2780" w14:textId="77777777" w:rsidR="00EF7562" w:rsidRPr="0099115F" w:rsidRDefault="009972EB">
            <w:pPr>
              <w:keepNext/>
              <w:keepLines/>
              <w:tabs>
                <w:tab w:val="left" w:pos="709"/>
              </w:tabs>
              <w:rPr>
                <w:rFonts w:ascii="Arial Narrow" w:eastAsia="Arial Narrow" w:hAnsi="Arial Narrow" w:cs="Arial Narrow"/>
                <w:u w:val="single"/>
              </w:rPr>
            </w:pPr>
            <w:r w:rsidRPr="0099115F">
              <w:rPr>
                <w:rFonts w:ascii="Arial Narrow" w:eastAsia="Arial Narrow" w:hAnsi="Arial Narrow" w:cs="Arial Narrow"/>
              </w:rPr>
              <w:t>задолженность по оплате труда перед персоналом</w:t>
            </w:r>
          </w:p>
        </w:tc>
        <w:tc>
          <w:tcPr>
            <w:tcW w:w="1276" w:type="dxa"/>
            <w:vAlign w:val="center"/>
          </w:tcPr>
          <w:p w14:paraId="204AFE4B" w14:textId="77777777" w:rsidR="00EF7562" w:rsidRPr="0099115F" w:rsidRDefault="009972EB">
            <w:pPr>
              <w:keepNext/>
              <w:keepLines/>
              <w:tabs>
                <w:tab w:val="left" w:pos="709"/>
              </w:tabs>
              <w:jc w:val="center"/>
              <w:rPr>
                <w:rFonts w:ascii="Arial Narrow" w:eastAsia="Arial Narrow" w:hAnsi="Arial Narrow" w:cs="Arial Narrow"/>
              </w:rPr>
            </w:pPr>
            <w:r w:rsidRPr="0099115F">
              <w:rPr>
                <w:rFonts w:ascii="Arial Narrow" w:eastAsia="Arial Narrow" w:hAnsi="Arial Narrow" w:cs="Arial Narrow"/>
              </w:rPr>
              <w:t>448 992</w:t>
            </w:r>
          </w:p>
        </w:tc>
        <w:tc>
          <w:tcPr>
            <w:tcW w:w="1276" w:type="dxa"/>
            <w:vAlign w:val="center"/>
          </w:tcPr>
          <w:p w14:paraId="780A3DD7" w14:textId="77777777" w:rsidR="00EF7562" w:rsidRPr="0099115F" w:rsidRDefault="009972EB">
            <w:pPr>
              <w:keepNext/>
              <w:keepLines/>
              <w:tabs>
                <w:tab w:val="left" w:pos="709"/>
              </w:tabs>
              <w:jc w:val="center"/>
              <w:rPr>
                <w:rFonts w:ascii="Arial Narrow" w:eastAsia="Arial Narrow" w:hAnsi="Arial Narrow" w:cs="Arial Narrow"/>
              </w:rPr>
            </w:pPr>
            <w:r w:rsidRPr="0099115F">
              <w:rPr>
                <w:rFonts w:ascii="Arial Narrow" w:eastAsia="Arial Narrow" w:hAnsi="Arial Narrow" w:cs="Arial Narrow"/>
              </w:rPr>
              <w:t>510 931</w:t>
            </w:r>
          </w:p>
        </w:tc>
        <w:tc>
          <w:tcPr>
            <w:tcW w:w="1134" w:type="dxa"/>
            <w:vAlign w:val="center"/>
          </w:tcPr>
          <w:p w14:paraId="3BF34818" w14:textId="77777777" w:rsidR="00EF7562" w:rsidRPr="0099115F" w:rsidRDefault="009972EB">
            <w:pPr>
              <w:jc w:val="center"/>
              <w:rPr>
                <w:rFonts w:ascii="Arial Narrow" w:eastAsia="Arial Narrow" w:hAnsi="Arial Narrow" w:cs="Arial Narrow"/>
              </w:rPr>
            </w:pPr>
            <w:r w:rsidRPr="0099115F">
              <w:rPr>
                <w:rFonts w:ascii="Arial Narrow" w:eastAsia="Arial Narrow" w:hAnsi="Arial Narrow" w:cs="Arial Narrow"/>
                <w:color w:val="000000"/>
              </w:rPr>
              <w:t>430 004</w:t>
            </w:r>
          </w:p>
        </w:tc>
        <w:tc>
          <w:tcPr>
            <w:tcW w:w="1417" w:type="dxa"/>
            <w:vAlign w:val="center"/>
          </w:tcPr>
          <w:p w14:paraId="7F21A100" w14:textId="77777777" w:rsidR="00EF7562" w:rsidRPr="0099115F" w:rsidRDefault="009972EB">
            <w:pPr>
              <w:jc w:val="center"/>
              <w:rPr>
                <w:rFonts w:ascii="Arial Narrow" w:eastAsia="Arial Narrow" w:hAnsi="Arial Narrow" w:cs="Arial Narrow"/>
              </w:rPr>
            </w:pPr>
            <w:r w:rsidRPr="0099115F">
              <w:rPr>
                <w:rFonts w:ascii="Arial Narrow" w:eastAsia="Arial Narrow" w:hAnsi="Arial Narrow" w:cs="Arial Narrow"/>
                <w:color w:val="000000"/>
              </w:rPr>
              <w:t>84,16</w:t>
            </w:r>
          </w:p>
        </w:tc>
      </w:tr>
      <w:tr w:rsidR="00EF7562" w:rsidRPr="0099115F" w14:paraId="7884B2EA" w14:textId="77777777" w:rsidTr="00D16374">
        <w:tc>
          <w:tcPr>
            <w:tcW w:w="562" w:type="dxa"/>
          </w:tcPr>
          <w:p w14:paraId="1DAB0CC0" w14:textId="77777777" w:rsidR="00EF7562" w:rsidRPr="0099115F" w:rsidRDefault="009972EB">
            <w:pPr>
              <w:keepNext/>
              <w:keepLines/>
              <w:tabs>
                <w:tab w:val="left" w:pos="709"/>
              </w:tabs>
              <w:rPr>
                <w:rFonts w:ascii="Arial Narrow" w:eastAsia="Arial Narrow" w:hAnsi="Arial Narrow" w:cs="Arial Narrow"/>
              </w:rPr>
            </w:pPr>
            <w:r w:rsidRPr="0099115F">
              <w:rPr>
                <w:rFonts w:ascii="Arial Narrow" w:eastAsia="Arial Narrow" w:hAnsi="Arial Narrow" w:cs="Arial Narrow"/>
              </w:rPr>
              <w:t>2.3.</w:t>
            </w:r>
          </w:p>
        </w:tc>
        <w:tc>
          <w:tcPr>
            <w:tcW w:w="3969" w:type="dxa"/>
          </w:tcPr>
          <w:p w14:paraId="4614E9D5" w14:textId="77777777" w:rsidR="00EF7562" w:rsidRPr="0099115F" w:rsidRDefault="009972EB">
            <w:pPr>
              <w:keepNext/>
              <w:keepLines/>
              <w:tabs>
                <w:tab w:val="left" w:pos="709"/>
              </w:tabs>
              <w:rPr>
                <w:rFonts w:ascii="Arial Narrow" w:eastAsia="Arial Narrow" w:hAnsi="Arial Narrow" w:cs="Arial Narrow"/>
              </w:rPr>
            </w:pPr>
            <w:r w:rsidRPr="0099115F">
              <w:rPr>
                <w:rFonts w:ascii="Arial Narrow" w:eastAsia="Arial Narrow" w:hAnsi="Arial Narrow" w:cs="Arial Narrow"/>
              </w:rPr>
              <w:t>задолженность перед гос. внебюджетными фондами</w:t>
            </w:r>
          </w:p>
        </w:tc>
        <w:tc>
          <w:tcPr>
            <w:tcW w:w="1276" w:type="dxa"/>
            <w:vAlign w:val="center"/>
          </w:tcPr>
          <w:p w14:paraId="2B5B602E" w14:textId="77777777" w:rsidR="00EF7562" w:rsidRPr="0099115F" w:rsidRDefault="009972EB">
            <w:pPr>
              <w:keepNext/>
              <w:keepLines/>
              <w:tabs>
                <w:tab w:val="left" w:pos="709"/>
              </w:tabs>
              <w:jc w:val="center"/>
              <w:rPr>
                <w:rFonts w:ascii="Arial Narrow" w:eastAsia="Arial Narrow" w:hAnsi="Arial Narrow" w:cs="Arial Narrow"/>
              </w:rPr>
            </w:pPr>
            <w:r w:rsidRPr="0099115F">
              <w:rPr>
                <w:rFonts w:ascii="Arial Narrow" w:eastAsia="Arial Narrow" w:hAnsi="Arial Narrow" w:cs="Arial Narrow"/>
              </w:rPr>
              <w:t>218 171</w:t>
            </w:r>
          </w:p>
        </w:tc>
        <w:tc>
          <w:tcPr>
            <w:tcW w:w="1276" w:type="dxa"/>
            <w:vAlign w:val="center"/>
          </w:tcPr>
          <w:p w14:paraId="6B858958" w14:textId="77777777" w:rsidR="00EF7562" w:rsidRPr="0099115F" w:rsidRDefault="009972EB">
            <w:pPr>
              <w:keepNext/>
              <w:keepLines/>
              <w:tabs>
                <w:tab w:val="left" w:pos="709"/>
              </w:tabs>
              <w:jc w:val="center"/>
              <w:rPr>
                <w:rFonts w:ascii="Arial Narrow" w:eastAsia="Arial Narrow" w:hAnsi="Arial Narrow" w:cs="Arial Narrow"/>
              </w:rPr>
            </w:pPr>
            <w:r w:rsidRPr="0099115F">
              <w:rPr>
                <w:rFonts w:ascii="Arial Narrow" w:eastAsia="Arial Narrow" w:hAnsi="Arial Narrow" w:cs="Arial Narrow"/>
              </w:rPr>
              <w:t>235 026</w:t>
            </w:r>
          </w:p>
        </w:tc>
        <w:tc>
          <w:tcPr>
            <w:tcW w:w="1134" w:type="dxa"/>
            <w:vAlign w:val="center"/>
          </w:tcPr>
          <w:p w14:paraId="7CF2DD7E" w14:textId="77777777" w:rsidR="00EF7562" w:rsidRPr="0099115F" w:rsidRDefault="009972EB">
            <w:pPr>
              <w:jc w:val="center"/>
              <w:rPr>
                <w:rFonts w:ascii="Arial Narrow" w:eastAsia="Arial Narrow" w:hAnsi="Arial Narrow" w:cs="Arial Narrow"/>
              </w:rPr>
            </w:pPr>
            <w:r w:rsidRPr="0099115F">
              <w:rPr>
                <w:rFonts w:ascii="Arial Narrow" w:eastAsia="Arial Narrow" w:hAnsi="Arial Narrow" w:cs="Arial Narrow"/>
                <w:color w:val="000000"/>
              </w:rPr>
              <w:t>206 180</w:t>
            </w:r>
          </w:p>
        </w:tc>
        <w:tc>
          <w:tcPr>
            <w:tcW w:w="1417" w:type="dxa"/>
            <w:vAlign w:val="center"/>
          </w:tcPr>
          <w:p w14:paraId="0C28139A" w14:textId="77777777" w:rsidR="00EF7562" w:rsidRPr="0099115F" w:rsidRDefault="009972EB">
            <w:pPr>
              <w:jc w:val="center"/>
              <w:rPr>
                <w:rFonts w:ascii="Arial Narrow" w:eastAsia="Arial Narrow" w:hAnsi="Arial Narrow" w:cs="Arial Narrow"/>
              </w:rPr>
            </w:pPr>
            <w:r w:rsidRPr="0099115F">
              <w:rPr>
                <w:rFonts w:ascii="Arial Narrow" w:eastAsia="Arial Narrow" w:hAnsi="Arial Narrow" w:cs="Arial Narrow"/>
                <w:color w:val="000000"/>
              </w:rPr>
              <w:t>87,73</w:t>
            </w:r>
          </w:p>
        </w:tc>
      </w:tr>
      <w:tr w:rsidR="00EF7562" w:rsidRPr="0099115F" w14:paraId="1792B9C5" w14:textId="77777777" w:rsidTr="00D16374">
        <w:tc>
          <w:tcPr>
            <w:tcW w:w="562" w:type="dxa"/>
            <w:vAlign w:val="center"/>
          </w:tcPr>
          <w:p w14:paraId="15D0AF26" w14:textId="77777777" w:rsidR="00EF7562" w:rsidRPr="0099115F" w:rsidRDefault="009972EB">
            <w:pPr>
              <w:keepNext/>
              <w:keepLines/>
              <w:tabs>
                <w:tab w:val="left" w:pos="709"/>
              </w:tabs>
              <w:rPr>
                <w:rFonts w:ascii="Arial Narrow" w:eastAsia="Arial Narrow" w:hAnsi="Arial Narrow" w:cs="Arial Narrow"/>
              </w:rPr>
            </w:pPr>
            <w:r w:rsidRPr="0099115F">
              <w:rPr>
                <w:rFonts w:ascii="Arial Narrow" w:eastAsia="Arial Narrow" w:hAnsi="Arial Narrow" w:cs="Arial Narrow"/>
              </w:rPr>
              <w:t>2.4.</w:t>
            </w:r>
          </w:p>
        </w:tc>
        <w:tc>
          <w:tcPr>
            <w:tcW w:w="3969" w:type="dxa"/>
            <w:vAlign w:val="center"/>
          </w:tcPr>
          <w:p w14:paraId="01DC0D44" w14:textId="77777777" w:rsidR="00EF7562" w:rsidRPr="0099115F" w:rsidRDefault="009972EB">
            <w:pPr>
              <w:keepNext/>
              <w:keepLines/>
              <w:tabs>
                <w:tab w:val="left" w:pos="709"/>
              </w:tabs>
              <w:rPr>
                <w:rFonts w:ascii="Arial Narrow" w:eastAsia="Arial Narrow" w:hAnsi="Arial Narrow" w:cs="Arial Narrow"/>
              </w:rPr>
            </w:pPr>
            <w:r w:rsidRPr="0099115F">
              <w:rPr>
                <w:rFonts w:ascii="Arial Narrow" w:eastAsia="Arial Narrow" w:hAnsi="Arial Narrow" w:cs="Arial Narrow"/>
              </w:rPr>
              <w:t>по налогам и сборам</w:t>
            </w:r>
          </w:p>
        </w:tc>
        <w:tc>
          <w:tcPr>
            <w:tcW w:w="1276" w:type="dxa"/>
            <w:vAlign w:val="center"/>
          </w:tcPr>
          <w:p w14:paraId="71F58F9D" w14:textId="77777777" w:rsidR="00EF7562" w:rsidRPr="0099115F" w:rsidRDefault="009972EB">
            <w:pPr>
              <w:keepNext/>
              <w:keepLines/>
              <w:tabs>
                <w:tab w:val="left" w:pos="709"/>
              </w:tabs>
              <w:jc w:val="center"/>
              <w:rPr>
                <w:rFonts w:ascii="Arial Narrow" w:eastAsia="Arial Narrow" w:hAnsi="Arial Narrow" w:cs="Arial Narrow"/>
              </w:rPr>
            </w:pPr>
            <w:r w:rsidRPr="0099115F">
              <w:rPr>
                <w:rFonts w:ascii="Arial Narrow" w:eastAsia="Arial Narrow" w:hAnsi="Arial Narrow" w:cs="Arial Narrow"/>
              </w:rPr>
              <w:t>1 388 545</w:t>
            </w:r>
          </w:p>
        </w:tc>
        <w:tc>
          <w:tcPr>
            <w:tcW w:w="1276" w:type="dxa"/>
            <w:vAlign w:val="center"/>
          </w:tcPr>
          <w:p w14:paraId="749376CA" w14:textId="77777777" w:rsidR="00EF7562" w:rsidRPr="0099115F" w:rsidRDefault="009972EB">
            <w:pPr>
              <w:keepNext/>
              <w:keepLines/>
              <w:tabs>
                <w:tab w:val="left" w:pos="709"/>
              </w:tabs>
              <w:jc w:val="center"/>
              <w:rPr>
                <w:rFonts w:ascii="Arial Narrow" w:eastAsia="Arial Narrow" w:hAnsi="Arial Narrow" w:cs="Arial Narrow"/>
              </w:rPr>
            </w:pPr>
            <w:r w:rsidRPr="0099115F">
              <w:rPr>
                <w:rFonts w:ascii="Arial Narrow" w:eastAsia="Arial Narrow" w:hAnsi="Arial Narrow" w:cs="Arial Narrow"/>
              </w:rPr>
              <w:t>1 160 543</w:t>
            </w:r>
          </w:p>
        </w:tc>
        <w:tc>
          <w:tcPr>
            <w:tcW w:w="1134" w:type="dxa"/>
            <w:vAlign w:val="center"/>
          </w:tcPr>
          <w:p w14:paraId="584124C8" w14:textId="77777777" w:rsidR="00EF7562" w:rsidRPr="0099115F" w:rsidRDefault="009972EB">
            <w:pPr>
              <w:jc w:val="center"/>
              <w:rPr>
                <w:rFonts w:ascii="Arial Narrow" w:eastAsia="Arial Narrow" w:hAnsi="Arial Narrow" w:cs="Arial Narrow"/>
              </w:rPr>
            </w:pPr>
            <w:r w:rsidRPr="0099115F">
              <w:rPr>
                <w:rFonts w:ascii="Arial Narrow" w:eastAsia="Arial Narrow" w:hAnsi="Arial Narrow" w:cs="Arial Narrow"/>
                <w:color w:val="000000"/>
              </w:rPr>
              <w:t>1 087 438</w:t>
            </w:r>
          </w:p>
        </w:tc>
        <w:tc>
          <w:tcPr>
            <w:tcW w:w="1417" w:type="dxa"/>
            <w:vAlign w:val="center"/>
          </w:tcPr>
          <w:p w14:paraId="562D012B" w14:textId="77777777" w:rsidR="00EF7562" w:rsidRPr="0099115F" w:rsidRDefault="009972EB">
            <w:pPr>
              <w:jc w:val="center"/>
              <w:rPr>
                <w:rFonts w:ascii="Arial Narrow" w:eastAsia="Arial Narrow" w:hAnsi="Arial Narrow" w:cs="Arial Narrow"/>
              </w:rPr>
            </w:pPr>
            <w:r w:rsidRPr="0099115F">
              <w:rPr>
                <w:rFonts w:ascii="Arial Narrow" w:eastAsia="Arial Narrow" w:hAnsi="Arial Narrow" w:cs="Arial Narrow"/>
                <w:color w:val="000000"/>
              </w:rPr>
              <w:t>93,70</w:t>
            </w:r>
          </w:p>
        </w:tc>
      </w:tr>
      <w:tr w:rsidR="00D17B93" w:rsidRPr="0099115F" w14:paraId="4AA5A3FC" w14:textId="77777777" w:rsidTr="00D16374">
        <w:tc>
          <w:tcPr>
            <w:tcW w:w="562" w:type="dxa"/>
            <w:vAlign w:val="center"/>
          </w:tcPr>
          <w:p w14:paraId="3A6B2D76" w14:textId="5BE9A042" w:rsidR="00D17B93" w:rsidRPr="0099115F" w:rsidRDefault="00D17B93" w:rsidP="00D17B93">
            <w:pPr>
              <w:keepNext/>
              <w:keepLines/>
              <w:tabs>
                <w:tab w:val="left" w:pos="709"/>
              </w:tabs>
              <w:rPr>
                <w:rFonts w:ascii="Arial Narrow" w:eastAsia="Arial Narrow" w:hAnsi="Arial Narrow" w:cs="Arial Narrow"/>
              </w:rPr>
            </w:pPr>
            <w:r w:rsidRPr="0099115F">
              <w:rPr>
                <w:rFonts w:ascii="Arial Narrow" w:eastAsia="Arial Narrow" w:hAnsi="Arial Narrow" w:cs="Arial Narrow"/>
              </w:rPr>
              <w:t>2.5.</w:t>
            </w:r>
          </w:p>
        </w:tc>
        <w:tc>
          <w:tcPr>
            <w:tcW w:w="3969" w:type="dxa"/>
            <w:vAlign w:val="center"/>
          </w:tcPr>
          <w:p w14:paraId="3CBBE561" w14:textId="2CB5EB4E" w:rsidR="00D17B93" w:rsidRPr="0099115F" w:rsidRDefault="00D17B93" w:rsidP="00D17B93">
            <w:pPr>
              <w:keepNext/>
              <w:keepLines/>
              <w:tabs>
                <w:tab w:val="left" w:pos="709"/>
              </w:tabs>
              <w:rPr>
                <w:rFonts w:ascii="Arial Narrow" w:eastAsia="Arial Narrow" w:hAnsi="Arial Narrow" w:cs="Arial Narrow"/>
              </w:rPr>
            </w:pPr>
            <w:r w:rsidRPr="0099115F">
              <w:rPr>
                <w:rFonts w:ascii="Arial Narrow" w:eastAsia="Arial Narrow" w:hAnsi="Arial Narrow" w:cs="Arial Narrow"/>
              </w:rPr>
              <w:t>авансы полученные</w:t>
            </w:r>
          </w:p>
        </w:tc>
        <w:tc>
          <w:tcPr>
            <w:tcW w:w="1276" w:type="dxa"/>
            <w:vAlign w:val="center"/>
          </w:tcPr>
          <w:p w14:paraId="0F5B8818" w14:textId="5A10D551" w:rsidR="00D17B93" w:rsidRPr="0099115F" w:rsidRDefault="00D17B93" w:rsidP="00D17B93">
            <w:pPr>
              <w:keepNext/>
              <w:keepLines/>
              <w:tabs>
                <w:tab w:val="left" w:pos="709"/>
              </w:tabs>
              <w:jc w:val="center"/>
              <w:rPr>
                <w:rFonts w:ascii="Arial Narrow" w:eastAsia="Arial Narrow" w:hAnsi="Arial Narrow" w:cs="Arial Narrow"/>
              </w:rPr>
            </w:pPr>
            <w:r w:rsidRPr="0099115F">
              <w:rPr>
                <w:rFonts w:ascii="Arial Narrow" w:eastAsia="Arial Narrow" w:hAnsi="Arial Narrow" w:cs="Arial Narrow"/>
              </w:rPr>
              <w:t>1 085 977</w:t>
            </w:r>
          </w:p>
        </w:tc>
        <w:tc>
          <w:tcPr>
            <w:tcW w:w="1276" w:type="dxa"/>
            <w:vAlign w:val="center"/>
          </w:tcPr>
          <w:p w14:paraId="4580A9A1" w14:textId="52D4774A" w:rsidR="00D17B93" w:rsidRPr="0099115F" w:rsidRDefault="00D17B93" w:rsidP="00D17B93">
            <w:pPr>
              <w:keepNext/>
              <w:keepLines/>
              <w:tabs>
                <w:tab w:val="left" w:pos="709"/>
              </w:tabs>
              <w:jc w:val="center"/>
              <w:rPr>
                <w:rFonts w:ascii="Arial Narrow" w:eastAsia="Arial Narrow" w:hAnsi="Arial Narrow" w:cs="Arial Narrow"/>
              </w:rPr>
            </w:pPr>
            <w:r w:rsidRPr="0099115F">
              <w:rPr>
                <w:rFonts w:ascii="Arial Narrow" w:eastAsia="Arial Narrow" w:hAnsi="Arial Narrow" w:cs="Arial Narrow"/>
              </w:rPr>
              <w:t>1 185 199</w:t>
            </w:r>
          </w:p>
        </w:tc>
        <w:tc>
          <w:tcPr>
            <w:tcW w:w="1134" w:type="dxa"/>
            <w:vAlign w:val="center"/>
          </w:tcPr>
          <w:p w14:paraId="73F86611" w14:textId="3BF13D2E" w:rsidR="00D17B93" w:rsidRPr="0099115F" w:rsidRDefault="00D17B93" w:rsidP="00D17B93">
            <w:pPr>
              <w:jc w:val="center"/>
              <w:rPr>
                <w:rFonts w:ascii="Arial Narrow" w:eastAsia="Arial Narrow" w:hAnsi="Arial Narrow" w:cs="Arial Narrow"/>
                <w:color w:val="000000"/>
              </w:rPr>
            </w:pPr>
            <w:r w:rsidRPr="0099115F">
              <w:rPr>
                <w:rFonts w:ascii="Arial Narrow" w:eastAsia="Arial Narrow" w:hAnsi="Arial Narrow" w:cs="Arial Narrow"/>
                <w:color w:val="000000"/>
              </w:rPr>
              <w:t>1 033 530</w:t>
            </w:r>
          </w:p>
        </w:tc>
        <w:tc>
          <w:tcPr>
            <w:tcW w:w="1417" w:type="dxa"/>
            <w:vAlign w:val="center"/>
          </w:tcPr>
          <w:p w14:paraId="1B709F8D" w14:textId="30C4EBBF" w:rsidR="00D17B93" w:rsidRPr="0099115F" w:rsidRDefault="00D17B93" w:rsidP="00D17B93">
            <w:pPr>
              <w:jc w:val="center"/>
              <w:rPr>
                <w:rFonts w:ascii="Arial Narrow" w:eastAsia="Arial Narrow" w:hAnsi="Arial Narrow" w:cs="Arial Narrow"/>
                <w:color w:val="000000"/>
              </w:rPr>
            </w:pPr>
            <w:r w:rsidRPr="0099115F">
              <w:rPr>
                <w:rFonts w:ascii="Arial Narrow" w:eastAsia="Arial Narrow" w:hAnsi="Arial Narrow" w:cs="Arial Narrow"/>
                <w:color w:val="000000"/>
              </w:rPr>
              <w:t>87,2</w:t>
            </w:r>
          </w:p>
        </w:tc>
      </w:tr>
      <w:tr w:rsidR="00D17B93" w:rsidRPr="0099115F" w14:paraId="5D59165F" w14:textId="77777777" w:rsidTr="00D16374">
        <w:tc>
          <w:tcPr>
            <w:tcW w:w="562" w:type="dxa"/>
            <w:vAlign w:val="center"/>
          </w:tcPr>
          <w:p w14:paraId="238294D0" w14:textId="52884C18" w:rsidR="00D17B93" w:rsidRPr="0099115F" w:rsidRDefault="00D17B93" w:rsidP="00D17B93">
            <w:pPr>
              <w:keepNext/>
              <w:keepLines/>
              <w:tabs>
                <w:tab w:val="left" w:pos="709"/>
              </w:tabs>
              <w:rPr>
                <w:rFonts w:ascii="Arial Narrow" w:eastAsia="Arial Narrow" w:hAnsi="Arial Narrow" w:cs="Arial Narrow"/>
              </w:rPr>
            </w:pPr>
            <w:r w:rsidRPr="0099115F">
              <w:rPr>
                <w:rFonts w:ascii="Arial Narrow" w:eastAsia="Arial Narrow" w:hAnsi="Arial Narrow" w:cs="Arial Narrow"/>
              </w:rPr>
              <w:t>2.6.</w:t>
            </w:r>
          </w:p>
        </w:tc>
        <w:tc>
          <w:tcPr>
            <w:tcW w:w="3969" w:type="dxa"/>
            <w:vAlign w:val="center"/>
          </w:tcPr>
          <w:p w14:paraId="6393C162" w14:textId="51DC105B" w:rsidR="00D17B93" w:rsidRPr="0099115F" w:rsidRDefault="00D17B93" w:rsidP="00D17B93">
            <w:pPr>
              <w:keepNext/>
              <w:keepLines/>
              <w:tabs>
                <w:tab w:val="left" w:pos="709"/>
              </w:tabs>
              <w:rPr>
                <w:rFonts w:ascii="Arial Narrow" w:eastAsia="Arial Narrow" w:hAnsi="Arial Narrow" w:cs="Arial Narrow"/>
              </w:rPr>
            </w:pPr>
            <w:r w:rsidRPr="0099115F">
              <w:rPr>
                <w:rFonts w:ascii="Arial Narrow" w:eastAsia="Arial Narrow" w:hAnsi="Arial Narrow" w:cs="Arial Narrow"/>
              </w:rPr>
              <w:t>прочие кредиторы</w:t>
            </w:r>
          </w:p>
        </w:tc>
        <w:tc>
          <w:tcPr>
            <w:tcW w:w="1276" w:type="dxa"/>
            <w:vAlign w:val="center"/>
          </w:tcPr>
          <w:p w14:paraId="366EB3EE" w14:textId="026C5285" w:rsidR="00D17B93" w:rsidRPr="0099115F" w:rsidRDefault="00D17B93" w:rsidP="00D17B93">
            <w:pPr>
              <w:keepNext/>
              <w:keepLines/>
              <w:tabs>
                <w:tab w:val="left" w:pos="709"/>
              </w:tabs>
              <w:jc w:val="center"/>
              <w:rPr>
                <w:rFonts w:ascii="Arial Narrow" w:eastAsia="Arial Narrow" w:hAnsi="Arial Narrow" w:cs="Arial Narrow"/>
              </w:rPr>
            </w:pPr>
            <w:r w:rsidRPr="0099115F">
              <w:rPr>
                <w:rFonts w:ascii="Arial Narrow" w:eastAsia="Arial Narrow" w:hAnsi="Arial Narrow" w:cs="Arial Narrow"/>
              </w:rPr>
              <w:t>3 006 057</w:t>
            </w:r>
          </w:p>
        </w:tc>
        <w:tc>
          <w:tcPr>
            <w:tcW w:w="1276" w:type="dxa"/>
            <w:vAlign w:val="center"/>
          </w:tcPr>
          <w:p w14:paraId="4FF97771" w14:textId="10A67B88" w:rsidR="00D17B93" w:rsidRPr="0099115F" w:rsidRDefault="00D17B93" w:rsidP="00D17B93">
            <w:pPr>
              <w:keepNext/>
              <w:keepLines/>
              <w:tabs>
                <w:tab w:val="left" w:pos="709"/>
              </w:tabs>
              <w:jc w:val="center"/>
              <w:rPr>
                <w:rFonts w:ascii="Arial Narrow" w:eastAsia="Arial Narrow" w:hAnsi="Arial Narrow" w:cs="Arial Narrow"/>
              </w:rPr>
            </w:pPr>
            <w:r w:rsidRPr="0099115F">
              <w:rPr>
                <w:rFonts w:ascii="Arial Narrow" w:eastAsia="Arial Narrow" w:hAnsi="Arial Narrow" w:cs="Arial Narrow"/>
              </w:rPr>
              <w:t>913 171</w:t>
            </w:r>
          </w:p>
        </w:tc>
        <w:tc>
          <w:tcPr>
            <w:tcW w:w="1134" w:type="dxa"/>
            <w:vAlign w:val="center"/>
          </w:tcPr>
          <w:p w14:paraId="30681CEB" w14:textId="5DDDC143" w:rsidR="00D17B93" w:rsidRPr="0099115F" w:rsidRDefault="00D17B93" w:rsidP="00D17B93">
            <w:pPr>
              <w:jc w:val="center"/>
              <w:rPr>
                <w:rFonts w:ascii="Arial Narrow" w:eastAsia="Arial Narrow" w:hAnsi="Arial Narrow" w:cs="Arial Narrow"/>
                <w:color w:val="000000"/>
              </w:rPr>
            </w:pPr>
            <w:r w:rsidRPr="0099115F">
              <w:rPr>
                <w:rFonts w:ascii="Arial Narrow" w:eastAsia="Arial Narrow" w:hAnsi="Arial Narrow" w:cs="Arial Narrow"/>
                <w:color w:val="000000"/>
              </w:rPr>
              <w:t>1 523 452</w:t>
            </w:r>
          </w:p>
        </w:tc>
        <w:tc>
          <w:tcPr>
            <w:tcW w:w="1417" w:type="dxa"/>
            <w:vAlign w:val="center"/>
          </w:tcPr>
          <w:p w14:paraId="252A284F" w14:textId="1F4C024E" w:rsidR="00D17B93" w:rsidRPr="0099115F" w:rsidRDefault="00D17B93" w:rsidP="00D17B93">
            <w:pPr>
              <w:jc w:val="center"/>
              <w:rPr>
                <w:rFonts w:ascii="Arial Narrow" w:eastAsia="Arial Narrow" w:hAnsi="Arial Narrow" w:cs="Arial Narrow"/>
                <w:color w:val="000000"/>
              </w:rPr>
            </w:pPr>
            <w:r w:rsidRPr="0099115F">
              <w:rPr>
                <w:rFonts w:ascii="Arial Narrow" w:eastAsia="Arial Narrow" w:hAnsi="Arial Narrow" w:cs="Arial Narrow"/>
                <w:color w:val="000000"/>
              </w:rPr>
              <w:t>166,83</w:t>
            </w:r>
          </w:p>
        </w:tc>
      </w:tr>
      <w:tr w:rsidR="00D17B93" w:rsidRPr="0099115F" w14:paraId="271D28FA" w14:textId="77777777" w:rsidTr="00D16374">
        <w:tc>
          <w:tcPr>
            <w:tcW w:w="562" w:type="dxa"/>
            <w:vAlign w:val="center"/>
          </w:tcPr>
          <w:p w14:paraId="39CFC69B" w14:textId="04DF8E7E" w:rsidR="00D17B93" w:rsidRPr="0099115F" w:rsidRDefault="00D17B93" w:rsidP="00D17B93">
            <w:pPr>
              <w:keepNext/>
              <w:keepLines/>
              <w:tabs>
                <w:tab w:val="left" w:pos="709"/>
              </w:tabs>
              <w:rPr>
                <w:rFonts w:ascii="Arial Narrow" w:eastAsia="Arial Narrow" w:hAnsi="Arial Narrow" w:cs="Arial Narrow"/>
              </w:rPr>
            </w:pPr>
            <w:r w:rsidRPr="0099115F">
              <w:rPr>
                <w:rFonts w:ascii="Arial Narrow" w:eastAsia="Arial Narrow" w:hAnsi="Arial Narrow" w:cs="Arial Narrow"/>
                <w:bCs/>
              </w:rPr>
              <w:t>3.</w:t>
            </w:r>
          </w:p>
        </w:tc>
        <w:tc>
          <w:tcPr>
            <w:tcW w:w="3969" w:type="dxa"/>
            <w:vAlign w:val="center"/>
          </w:tcPr>
          <w:p w14:paraId="730306A4" w14:textId="0F6A246F" w:rsidR="00D17B93" w:rsidRPr="0099115F" w:rsidRDefault="00D17B93" w:rsidP="00D17B93">
            <w:pPr>
              <w:keepNext/>
              <w:keepLines/>
              <w:tabs>
                <w:tab w:val="left" w:pos="709"/>
              </w:tabs>
              <w:rPr>
                <w:rFonts w:ascii="Arial Narrow" w:eastAsia="Arial Narrow" w:hAnsi="Arial Narrow" w:cs="Arial Narrow"/>
              </w:rPr>
            </w:pPr>
            <w:r w:rsidRPr="0099115F">
              <w:rPr>
                <w:rFonts w:ascii="Arial Narrow" w:eastAsia="Arial Narrow" w:hAnsi="Arial Narrow" w:cs="Arial Narrow"/>
                <w:bCs/>
              </w:rPr>
              <w:t>Задолженность участникам (учредителям) по выплате доходов</w:t>
            </w:r>
          </w:p>
        </w:tc>
        <w:tc>
          <w:tcPr>
            <w:tcW w:w="1276" w:type="dxa"/>
            <w:vAlign w:val="center"/>
          </w:tcPr>
          <w:p w14:paraId="5622B5B7" w14:textId="77777777" w:rsidR="00D17B93" w:rsidRPr="0099115F" w:rsidRDefault="00D17B93" w:rsidP="00D17B93">
            <w:pPr>
              <w:keepNext/>
              <w:keepLines/>
              <w:tabs>
                <w:tab w:val="left" w:pos="709"/>
              </w:tabs>
              <w:jc w:val="center"/>
              <w:rPr>
                <w:rFonts w:ascii="Arial Narrow" w:eastAsia="Arial Narrow" w:hAnsi="Arial Narrow" w:cs="Arial Narrow"/>
              </w:rPr>
            </w:pPr>
          </w:p>
        </w:tc>
        <w:tc>
          <w:tcPr>
            <w:tcW w:w="1276" w:type="dxa"/>
            <w:vAlign w:val="center"/>
          </w:tcPr>
          <w:p w14:paraId="0CA21C4E" w14:textId="77777777" w:rsidR="00D17B93" w:rsidRPr="0099115F" w:rsidRDefault="00D17B93" w:rsidP="00D17B93">
            <w:pPr>
              <w:keepNext/>
              <w:keepLines/>
              <w:tabs>
                <w:tab w:val="left" w:pos="709"/>
              </w:tabs>
              <w:jc w:val="center"/>
              <w:rPr>
                <w:rFonts w:ascii="Arial Narrow" w:eastAsia="Arial Narrow" w:hAnsi="Arial Narrow" w:cs="Arial Narrow"/>
              </w:rPr>
            </w:pPr>
          </w:p>
        </w:tc>
        <w:tc>
          <w:tcPr>
            <w:tcW w:w="1134" w:type="dxa"/>
            <w:vAlign w:val="center"/>
          </w:tcPr>
          <w:p w14:paraId="42248240" w14:textId="77777777" w:rsidR="00D17B93" w:rsidRPr="0099115F" w:rsidRDefault="00D17B93" w:rsidP="00D17B93">
            <w:pPr>
              <w:jc w:val="center"/>
              <w:rPr>
                <w:rFonts w:ascii="Arial Narrow" w:eastAsia="Arial Narrow" w:hAnsi="Arial Narrow" w:cs="Arial Narrow"/>
                <w:color w:val="000000"/>
              </w:rPr>
            </w:pPr>
          </w:p>
        </w:tc>
        <w:tc>
          <w:tcPr>
            <w:tcW w:w="1417" w:type="dxa"/>
            <w:vAlign w:val="center"/>
          </w:tcPr>
          <w:p w14:paraId="0DA5A7A5" w14:textId="77777777" w:rsidR="00D17B93" w:rsidRPr="0099115F" w:rsidRDefault="00D17B93" w:rsidP="00D17B93">
            <w:pPr>
              <w:jc w:val="center"/>
              <w:rPr>
                <w:rFonts w:ascii="Arial Narrow" w:eastAsia="Arial Narrow" w:hAnsi="Arial Narrow" w:cs="Arial Narrow"/>
                <w:color w:val="000000"/>
              </w:rPr>
            </w:pPr>
          </w:p>
        </w:tc>
      </w:tr>
      <w:tr w:rsidR="00D17B93" w:rsidRPr="0099115F" w14:paraId="675397BA" w14:textId="77777777" w:rsidTr="00D16374">
        <w:tc>
          <w:tcPr>
            <w:tcW w:w="562" w:type="dxa"/>
            <w:vAlign w:val="center"/>
          </w:tcPr>
          <w:p w14:paraId="5E68A256" w14:textId="5999A387" w:rsidR="00D17B93" w:rsidRPr="0099115F" w:rsidRDefault="00D17B93" w:rsidP="00D17B93">
            <w:pPr>
              <w:keepNext/>
              <w:keepLines/>
              <w:tabs>
                <w:tab w:val="left" w:pos="709"/>
              </w:tabs>
              <w:rPr>
                <w:rFonts w:ascii="Arial Narrow" w:eastAsia="Arial Narrow" w:hAnsi="Arial Narrow" w:cs="Arial Narrow"/>
                <w:bCs/>
              </w:rPr>
            </w:pPr>
            <w:r w:rsidRPr="0099115F">
              <w:rPr>
                <w:rFonts w:ascii="Arial Narrow" w:eastAsia="Arial Narrow" w:hAnsi="Arial Narrow" w:cs="Arial Narrow"/>
                <w:bCs/>
              </w:rPr>
              <w:t>4.</w:t>
            </w:r>
          </w:p>
        </w:tc>
        <w:tc>
          <w:tcPr>
            <w:tcW w:w="3969" w:type="dxa"/>
            <w:vAlign w:val="center"/>
          </w:tcPr>
          <w:p w14:paraId="6F28A970" w14:textId="76234CEE" w:rsidR="00D17B93" w:rsidRPr="0099115F" w:rsidRDefault="00D17B93" w:rsidP="00D17B93">
            <w:pPr>
              <w:keepNext/>
              <w:keepLines/>
              <w:tabs>
                <w:tab w:val="left" w:pos="709"/>
              </w:tabs>
              <w:rPr>
                <w:rFonts w:ascii="Arial Narrow" w:eastAsia="Arial Narrow" w:hAnsi="Arial Narrow" w:cs="Arial Narrow"/>
                <w:bCs/>
              </w:rPr>
            </w:pPr>
            <w:r w:rsidRPr="0099115F">
              <w:rPr>
                <w:rFonts w:ascii="Arial Narrow" w:eastAsia="Arial Narrow" w:hAnsi="Arial Narrow" w:cs="Arial Narrow"/>
                <w:bCs/>
              </w:rPr>
              <w:t>Доходы будущих периодов</w:t>
            </w:r>
          </w:p>
        </w:tc>
        <w:tc>
          <w:tcPr>
            <w:tcW w:w="1276" w:type="dxa"/>
            <w:vAlign w:val="center"/>
          </w:tcPr>
          <w:p w14:paraId="05F9129F" w14:textId="77777777" w:rsidR="00D17B93" w:rsidRPr="0099115F" w:rsidRDefault="00D17B93" w:rsidP="00D17B93">
            <w:pPr>
              <w:keepNext/>
              <w:keepLines/>
              <w:tabs>
                <w:tab w:val="left" w:pos="709"/>
              </w:tabs>
              <w:jc w:val="center"/>
              <w:rPr>
                <w:rFonts w:ascii="Arial Narrow" w:eastAsia="Arial Narrow" w:hAnsi="Arial Narrow" w:cs="Arial Narrow"/>
              </w:rPr>
            </w:pPr>
          </w:p>
        </w:tc>
        <w:tc>
          <w:tcPr>
            <w:tcW w:w="1276" w:type="dxa"/>
            <w:vAlign w:val="center"/>
          </w:tcPr>
          <w:p w14:paraId="3F4C04A6" w14:textId="77777777" w:rsidR="00D17B93" w:rsidRPr="0099115F" w:rsidRDefault="00D17B93" w:rsidP="00D17B93">
            <w:pPr>
              <w:keepNext/>
              <w:keepLines/>
              <w:tabs>
                <w:tab w:val="left" w:pos="709"/>
              </w:tabs>
              <w:jc w:val="center"/>
              <w:rPr>
                <w:rFonts w:ascii="Arial Narrow" w:eastAsia="Arial Narrow" w:hAnsi="Arial Narrow" w:cs="Arial Narrow"/>
              </w:rPr>
            </w:pPr>
          </w:p>
        </w:tc>
        <w:tc>
          <w:tcPr>
            <w:tcW w:w="1134" w:type="dxa"/>
            <w:vAlign w:val="center"/>
          </w:tcPr>
          <w:p w14:paraId="625B388F" w14:textId="77777777" w:rsidR="00D17B93" w:rsidRPr="0099115F" w:rsidRDefault="00D17B93" w:rsidP="00D17B93">
            <w:pPr>
              <w:jc w:val="center"/>
              <w:rPr>
                <w:rFonts w:ascii="Arial Narrow" w:eastAsia="Arial Narrow" w:hAnsi="Arial Narrow" w:cs="Arial Narrow"/>
                <w:color w:val="000000"/>
              </w:rPr>
            </w:pPr>
          </w:p>
        </w:tc>
        <w:tc>
          <w:tcPr>
            <w:tcW w:w="1417" w:type="dxa"/>
            <w:vAlign w:val="center"/>
          </w:tcPr>
          <w:p w14:paraId="6095A123" w14:textId="77777777" w:rsidR="00D17B93" w:rsidRPr="0099115F" w:rsidRDefault="00D17B93" w:rsidP="00D17B93">
            <w:pPr>
              <w:jc w:val="center"/>
              <w:rPr>
                <w:rFonts w:ascii="Arial Narrow" w:eastAsia="Arial Narrow" w:hAnsi="Arial Narrow" w:cs="Arial Narrow"/>
                <w:color w:val="000000"/>
              </w:rPr>
            </w:pPr>
          </w:p>
        </w:tc>
      </w:tr>
      <w:tr w:rsidR="0007557C" w:rsidRPr="0099115F" w14:paraId="74F3880D" w14:textId="77777777" w:rsidTr="00D16374">
        <w:tc>
          <w:tcPr>
            <w:tcW w:w="562" w:type="dxa"/>
            <w:vAlign w:val="center"/>
          </w:tcPr>
          <w:p w14:paraId="27EC2153" w14:textId="65A6123D" w:rsidR="0007557C" w:rsidRPr="0099115F" w:rsidRDefault="0007557C" w:rsidP="0007557C">
            <w:pPr>
              <w:keepNext/>
              <w:keepLines/>
              <w:tabs>
                <w:tab w:val="left" w:pos="709"/>
              </w:tabs>
              <w:rPr>
                <w:rFonts w:ascii="Arial Narrow" w:eastAsia="Arial Narrow" w:hAnsi="Arial Narrow" w:cs="Arial Narrow"/>
                <w:bCs/>
              </w:rPr>
            </w:pPr>
            <w:r w:rsidRPr="0099115F">
              <w:rPr>
                <w:rFonts w:ascii="Arial Narrow" w:eastAsia="Arial Narrow" w:hAnsi="Arial Narrow" w:cs="Arial Narrow"/>
                <w:bCs/>
              </w:rPr>
              <w:t>5.</w:t>
            </w:r>
          </w:p>
        </w:tc>
        <w:tc>
          <w:tcPr>
            <w:tcW w:w="3969" w:type="dxa"/>
            <w:vAlign w:val="center"/>
          </w:tcPr>
          <w:p w14:paraId="28C72E31" w14:textId="2F16AD47" w:rsidR="0007557C" w:rsidRPr="0099115F" w:rsidRDefault="0007557C" w:rsidP="0007557C">
            <w:pPr>
              <w:keepNext/>
              <w:keepLines/>
              <w:tabs>
                <w:tab w:val="left" w:pos="709"/>
              </w:tabs>
              <w:rPr>
                <w:rFonts w:ascii="Arial Narrow" w:eastAsia="Arial Narrow" w:hAnsi="Arial Narrow" w:cs="Arial Narrow"/>
                <w:bCs/>
              </w:rPr>
            </w:pPr>
            <w:r w:rsidRPr="0099115F">
              <w:rPr>
                <w:rFonts w:ascii="Arial Narrow" w:eastAsia="Arial Narrow" w:hAnsi="Arial Narrow" w:cs="Arial Narrow"/>
                <w:bCs/>
              </w:rPr>
              <w:t>Резервы предстоящих расходов</w:t>
            </w:r>
          </w:p>
        </w:tc>
        <w:tc>
          <w:tcPr>
            <w:tcW w:w="1276" w:type="dxa"/>
            <w:vAlign w:val="center"/>
          </w:tcPr>
          <w:p w14:paraId="7C43DAC0" w14:textId="1402495F" w:rsidR="0007557C" w:rsidRPr="0099115F" w:rsidRDefault="0007557C" w:rsidP="0007557C">
            <w:pPr>
              <w:keepNext/>
              <w:keepLines/>
              <w:tabs>
                <w:tab w:val="left" w:pos="709"/>
              </w:tabs>
              <w:jc w:val="center"/>
              <w:rPr>
                <w:rFonts w:ascii="Arial Narrow" w:eastAsia="Arial Narrow" w:hAnsi="Arial Narrow" w:cs="Arial Narrow"/>
              </w:rPr>
            </w:pPr>
            <w:r w:rsidRPr="0099115F">
              <w:rPr>
                <w:rFonts w:ascii="Arial Narrow" w:eastAsia="Arial Narrow" w:hAnsi="Arial Narrow" w:cs="Arial Narrow"/>
                <w:bCs/>
              </w:rPr>
              <w:t>680 174</w:t>
            </w:r>
          </w:p>
        </w:tc>
        <w:tc>
          <w:tcPr>
            <w:tcW w:w="1276" w:type="dxa"/>
            <w:vAlign w:val="center"/>
          </w:tcPr>
          <w:p w14:paraId="522BE67E" w14:textId="36C58D6A" w:rsidR="0007557C" w:rsidRPr="0099115F" w:rsidRDefault="0007557C" w:rsidP="0007557C">
            <w:pPr>
              <w:keepNext/>
              <w:keepLines/>
              <w:tabs>
                <w:tab w:val="left" w:pos="709"/>
              </w:tabs>
              <w:jc w:val="center"/>
              <w:rPr>
                <w:rFonts w:ascii="Arial Narrow" w:eastAsia="Arial Narrow" w:hAnsi="Arial Narrow" w:cs="Arial Narrow"/>
              </w:rPr>
            </w:pPr>
            <w:r w:rsidRPr="0099115F">
              <w:rPr>
                <w:rFonts w:ascii="Arial Narrow" w:eastAsia="Arial Narrow" w:hAnsi="Arial Narrow" w:cs="Arial Narrow"/>
                <w:bCs/>
              </w:rPr>
              <w:t>685 610</w:t>
            </w:r>
          </w:p>
        </w:tc>
        <w:tc>
          <w:tcPr>
            <w:tcW w:w="1134" w:type="dxa"/>
            <w:vAlign w:val="center"/>
          </w:tcPr>
          <w:p w14:paraId="79365B98" w14:textId="53CEF56C" w:rsidR="0007557C" w:rsidRPr="0099115F" w:rsidRDefault="0007557C" w:rsidP="0007557C">
            <w:pPr>
              <w:jc w:val="center"/>
              <w:rPr>
                <w:rFonts w:ascii="Arial Narrow" w:eastAsia="Arial Narrow" w:hAnsi="Arial Narrow" w:cs="Arial Narrow"/>
                <w:color w:val="000000"/>
              </w:rPr>
            </w:pPr>
            <w:r w:rsidRPr="0099115F">
              <w:rPr>
                <w:rFonts w:ascii="Arial Narrow" w:eastAsia="Arial Narrow" w:hAnsi="Arial Narrow" w:cs="Arial Narrow"/>
                <w:color w:val="000000"/>
              </w:rPr>
              <w:t>667 458</w:t>
            </w:r>
          </w:p>
        </w:tc>
        <w:tc>
          <w:tcPr>
            <w:tcW w:w="1417" w:type="dxa"/>
            <w:vAlign w:val="center"/>
          </w:tcPr>
          <w:p w14:paraId="3564BEAB" w14:textId="45AA08E0" w:rsidR="0007557C" w:rsidRPr="0099115F" w:rsidRDefault="0007557C" w:rsidP="0007557C">
            <w:pPr>
              <w:jc w:val="center"/>
              <w:rPr>
                <w:rFonts w:ascii="Arial Narrow" w:eastAsia="Arial Narrow" w:hAnsi="Arial Narrow" w:cs="Arial Narrow"/>
                <w:color w:val="000000"/>
              </w:rPr>
            </w:pPr>
            <w:r w:rsidRPr="0099115F">
              <w:rPr>
                <w:rFonts w:ascii="Arial Narrow" w:eastAsia="Arial Narrow" w:hAnsi="Arial Narrow" w:cs="Arial Narrow"/>
                <w:color w:val="000000"/>
              </w:rPr>
              <w:t>97,35</w:t>
            </w:r>
          </w:p>
        </w:tc>
      </w:tr>
      <w:tr w:rsidR="0007557C" w:rsidRPr="0099115F" w14:paraId="4A9B4342" w14:textId="77777777" w:rsidTr="00D16374">
        <w:tc>
          <w:tcPr>
            <w:tcW w:w="562" w:type="dxa"/>
            <w:vAlign w:val="center"/>
          </w:tcPr>
          <w:p w14:paraId="24BE61DC" w14:textId="01D40EC2" w:rsidR="0007557C" w:rsidRPr="0099115F" w:rsidRDefault="0007557C" w:rsidP="0007557C">
            <w:pPr>
              <w:keepNext/>
              <w:keepLines/>
              <w:tabs>
                <w:tab w:val="left" w:pos="709"/>
              </w:tabs>
              <w:rPr>
                <w:rFonts w:ascii="Arial Narrow" w:eastAsia="Arial Narrow" w:hAnsi="Arial Narrow" w:cs="Arial Narrow"/>
                <w:bCs/>
              </w:rPr>
            </w:pPr>
            <w:r w:rsidRPr="0099115F">
              <w:rPr>
                <w:rFonts w:ascii="Arial Narrow" w:hAnsi="Arial Narrow" w:cs="Arial CYR"/>
                <w:bCs/>
              </w:rPr>
              <w:t>6.</w:t>
            </w:r>
          </w:p>
        </w:tc>
        <w:tc>
          <w:tcPr>
            <w:tcW w:w="3969" w:type="dxa"/>
            <w:vAlign w:val="center"/>
          </w:tcPr>
          <w:p w14:paraId="36BCED58" w14:textId="3F46C912" w:rsidR="0007557C" w:rsidRPr="0099115F" w:rsidRDefault="0007557C" w:rsidP="0007557C">
            <w:pPr>
              <w:keepNext/>
              <w:keepLines/>
              <w:tabs>
                <w:tab w:val="left" w:pos="709"/>
              </w:tabs>
              <w:rPr>
                <w:rFonts w:ascii="Arial Narrow" w:eastAsia="Arial Narrow" w:hAnsi="Arial Narrow" w:cs="Arial Narrow"/>
                <w:bCs/>
              </w:rPr>
            </w:pPr>
            <w:r w:rsidRPr="0099115F">
              <w:rPr>
                <w:rFonts w:ascii="Arial Narrow" w:hAnsi="Arial Narrow" w:cs="Arial CYR"/>
                <w:bCs/>
              </w:rPr>
              <w:t>Прочие краткосрочные обязательства</w:t>
            </w:r>
          </w:p>
        </w:tc>
        <w:tc>
          <w:tcPr>
            <w:tcW w:w="1276" w:type="dxa"/>
            <w:vAlign w:val="center"/>
          </w:tcPr>
          <w:p w14:paraId="08EA1A32" w14:textId="77777777" w:rsidR="0007557C" w:rsidRPr="0099115F" w:rsidRDefault="0007557C" w:rsidP="0007557C">
            <w:pPr>
              <w:keepNext/>
              <w:keepLines/>
              <w:tabs>
                <w:tab w:val="left" w:pos="709"/>
              </w:tabs>
              <w:jc w:val="center"/>
              <w:rPr>
                <w:rFonts w:ascii="Arial Narrow" w:eastAsia="Arial Narrow" w:hAnsi="Arial Narrow" w:cs="Arial Narrow"/>
                <w:bCs/>
              </w:rPr>
            </w:pPr>
          </w:p>
        </w:tc>
        <w:tc>
          <w:tcPr>
            <w:tcW w:w="1276" w:type="dxa"/>
            <w:vAlign w:val="center"/>
          </w:tcPr>
          <w:p w14:paraId="17FB9FBF" w14:textId="77777777" w:rsidR="0007557C" w:rsidRPr="0099115F" w:rsidRDefault="0007557C" w:rsidP="0007557C">
            <w:pPr>
              <w:keepNext/>
              <w:keepLines/>
              <w:tabs>
                <w:tab w:val="left" w:pos="709"/>
              </w:tabs>
              <w:jc w:val="center"/>
              <w:rPr>
                <w:rFonts w:ascii="Arial Narrow" w:eastAsia="Arial Narrow" w:hAnsi="Arial Narrow" w:cs="Arial Narrow"/>
                <w:bCs/>
              </w:rPr>
            </w:pPr>
          </w:p>
        </w:tc>
        <w:tc>
          <w:tcPr>
            <w:tcW w:w="1134" w:type="dxa"/>
            <w:vAlign w:val="center"/>
          </w:tcPr>
          <w:p w14:paraId="2B2C22FA" w14:textId="77777777" w:rsidR="0007557C" w:rsidRPr="0099115F" w:rsidRDefault="0007557C" w:rsidP="0007557C">
            <w:pPr>
              <w:jc w:val="center"/>
              <w:rPr>
                <w:rFonts w:ascii="Arial Narrow" w:eastAsia="Arial Narrow" w:hAnsi="Arial Narrow" w:cs="Arial Narrow"/>
                <w:color w:val="000000"/>
              </w:rPr>
            </w:pPr>
          </w:p>
        </w:tc>
        <w:tc>
          <w:tcPr>
            <w:tcW w:w="1417" w:type="dxa"/>
            <w:vAlign w:val="center"/>
          </w:tcPr>
          <w:p w14:paraId="57469A53" w14:textId="77777777" w:rsidR="0007557C" w:rsidRPr="0099115F" w:rsidRDefault="0007557C" w:rsidP="0007557C">
            <w:pPr>
              <w:jc w:val="center"/>
              <w:rPr>
                <w:rFonts w:ascii="Arial Narrow" w:eastAsia="Arial Narrow" w:hAnsi="Arial Narrow" w:cs="Arial Narrow"/>
                <w:color w:val="000000"/>
              </w:rPr>
            </w:pPr>
          </w:p>
        </w:tc>
      </w:tr>
    </w:tbl>
    <w:p w14:paraId="3E368FE9" w14:textId="11560E96" w:rsidR="00EF7562" w:rsidRDefault="009972EB" w:rsidP="00C6307C">
      <w:pPr>
        <w:keepNext/>
        <w:keepLines/>
        <w:tabs>
          <w:tab w:val="left" w:pos="709"/>
        </w:tabs>
        <w:spacing w:line="283" w:lineRule="auto"/>
        <w:jc w:val="both"/>
        <w:rPr>
          <w:rFonts w:ascii="Arial Narrow" w:hAnsi="Arial Narrow"/>
        </w:rPr>
      </w:pPr>
      <w:r>
        <w:rPr>
          <w:rFonts w:ascii="Arial Narrow" w:hAnsi="Arial Narrow"/>
        </w:rPr>
        <w:lastRenderedPageBreak/>
        <w:tab/>
        <w:t xml:space="preserve"> Кредиторская задолженность по состоянию на 31.12.2020 составляет 11 616 385 тыс. рублей, в том числе долгосрочная </w:t>
      </w:r>
      <w:r w:rsidR="008935FA">
        <w:rPr>
          <w:rFonts w:ascii="Arial Narrow" w:hAnsi="Arial Narrow"/>
        </w:rPr>
        <w:t xml:space="preserve">кредиторская задолженность </w:t>
      </w:r>
      <w:r>
        <w:rPr>
          <w:rFonts w:ascii="Arial Narrow" w:hAnsi="Arial Narrow"/>
        </w:rPr>
        <w:t>составляет 48 702 тыс. рублей</w:t>
      </w:r>
      <w:r w:rsidR="002F4A80">
        <w:rPr>
          <w:rFonts w:ascii="Arial Narrow" w:hAnsi="Arial Narrow"/>
        </w:rPr>
        <w:t>.</w:t>
      </w:r>
      <w:r>
        <w:rPr>
          <w:rFonts w:ascii="Arial Narrow" w:hAnsi="Arial Narrow"/>
        </w:rPr>
        <w:t xml:space="preserve"> За отчетный период отмечено увеличение кредиторской задолженности на 1 459 890 тыс. рублей (12,56%), в том числе по расчетам с поставщиками и подрядчиками на 1 184 156 тыс. рублей (16,14%), за счет увеличения задолженности поставщикам топлива на 916 221 тыс. рублей</w:t>
      </w:r>
      <w:r w:rsidR="00D16374">
        <w:rPr>
          <w:rFonts w:ascii="Arial Narrow" w:hAnsi="Arial Narrow"/>
        </w:rPr>
        <w:t>.</w:t>
      </w:r>
      <w:r>
        <w:rPr>
          <w:rFonts w:ascii="Arial Narrow" w:hAnsi="Arial Narrow"/>
        </w:rPr>
        <w:t xml:space="preserve"> Также</w:t>
      </w:r>
      <w:r w:rsidR="00D16374">
        <w:rPr>
          <w:rFonts w:ascii="Arial Narrow" w:hAnsi="Arial Narrow"/>
        </w:rPr>
        <w:t>,</w:t>
      </w:r>
      <w:r>
        <w:rPr>
          <w:rFonts w:ascii="Arial Narrow" w:hAnsi="Arial Narrow"/>
        </w:rPr>
        <w:t xml:space="preserve"> отмечено увеличение задолженности по расчетам </w:t>
      </w:r>
      <w:r w:rsidR="00524C16">
        <w:rPr>
          <w:rFonts w:ascii="Arial Narrow" w:hAnsi="Arial Narrow"/>
        </w:rPr>
        <w:t>с</w:t>
      </w:r>
      <w:r>
        <w:rPr>
          <w:rFonts w:ascii="Arial Narrow" w:hAnsi="Arial Narrow"/>
        </w:rPr>
        <w:t xml:space="preserve"> разными дебиторами и кредиторами на 565 563 тыс. рублей, в связи с увеличением задолженности по факторингу на 501 729 тыс. рублей</w:t>
      </w:r>
      <w:r w:rsidR="001246AA">
        <w:rPr>
          <w:rFonts w:ascii="Arial Narrow" w:hAnsi="Arial Narrow"/>
        </w:rPr>
        <w:t>.</w:t>
      </w:r>
      <w:r>
        <w:rPr>
          <w:rFonts w:ascii="Arial Narrow" w:hAnsi="Arial Narrow"/>
        </w:rPr>
        <w:t xml:space="preserve"> </w:t>
      </w:r>
    </w:p>
    <w:p w14:paraId="4E3BB7C8" w14:textId="77777777" w:rsidR="00EF7562" w:rsidRDefault="009972EB" w:rsidP="00C6307C">
      <w:pPr>
        <w:keepNext/>
        <w:keepLines/>
        <w:spacing w:line="283" w:lineRule="auto"/>
        <w:ind w:firstLine="708"/>
        <w:jc w:val="both"/>
      </w:pPr>
      <w:r>
        <w:rPr>
          <w:rFonts w:ascii="Arial Narrow" w:hAnsi="Arial Narrow"/>
        </w:rPr>
        <w:t xml:space="preserve">Доля кредиторской задолженности в валюте баланса составляет 14,37%. </w:t>
      </w:r>
    </w:p>
    <w:p w14:paraId="64066133" w14:textId="77777777" w:rsidR="00EF7562" w:rsidRDefault="009972EB" w:rsidP="00C6307C">
      <w:pPr>
        <w:keepNext/>
        <w:keepLines/>
        <w:spacing w:line="283" w:lineRule="auto"/>
        <w:ind w:firstLine="708"/>
        <w:jc w:val="both"/>
      </w:pPr>
      <w:r>
        <w:rPr>
          <w:rFonts w:ascii="Arial Narrow" w:hAnsi="Arial Narrow"/>
        </w:rPr>
        <w:t>Просроченная кредиторская задолженность сложилась в размере 1 673 586 тыс. рублей (14,40%).</w:t>
      </w:r>
    </w:p>
    <w:p w14:paraId="63CBD0CB" w14:textId="77777777" w:rsidR="00EF7562" w:rsidRDefault="009972EB" w:rsidP="00C6307C">
      <w:pPr>
        <w:keepNext/>
        <w:keepLines/>
        <w:spacing w:line="283" w:lineRule="auto"/>
        <w:ind w:firstLine="708"/>
        <w:jc w:val="both"/>
      </w:pPr>
      <w:r>
        <w:rPr>
          <w:rFonts w:ascii="Arial Narrow" w:hAnsi="Arial Narrow"/>
        </w:rPr>
        <w:t>Краткосрочная кредиторская задолженность по состоянию на 31.12.2020 составляет 11 567 683 тыс. рублей и в разрезе статей баланса имеет следующую структуру:</w:t>
      </w:r>
    </w:p>
    <w:p w14:paraId="1D15F1D6" w14:textId="37C0A6D1" w:rsidR="00EF7562" w:rsidRDefault="009972EB" w:rsidP="001E3AE4">
      <w:pPr>
        <w:pStyle w:val="afff8"/>
        <w:keepNext/>
        <w:keepLines/>
        <w:numPr>
          <w:ilvl w:val="0"/>
          <w:numId w:val="49"/>
        </w:numPr>
        <w:spacing w:line="283" w:lineRule="auto"/>
        <w:ind w:left="425" w:hanging="425"/>
        <w:rPr>
          <w:sz w:val="24"/>
        </w:rPr>
      </w:pPr>
      <w:r>
        <w:rPr>
          <w:rFonts w:ascii="Arial Narrow" w:hAnsi="Arial Narrow"/>
          <w:sz w:val="24"/>
        </w:rPr>
        <w:t>задолженность поставщикам и подр</w:t>
      </w:r>
      <w:r w:rsidR="001246AA">
        <w:rPr>
          <w:rFonts w:ascii="Arial Narrow" w:hAnsi="Arial Narrow"/>
          <w:sz w:val="24"/>
        </w:rPr>
        <w:t>ядчикам – 7 335 781 тыс. рублей;</w:t>
      </w:r>
    </w:p>
    <w:p w14:paraId="6DEB5C68" w14:textId="77777777" w:rsidR="00EF7562" w:rsidRDefault="009972EB" w:rsidP="001E3AE4">
      <w:pPr>
        <w:pStyle w:val="afff8"/>
        <w:keepNext/>
        <w:keepLines/>
        <w:numPr>
          <w:ilvl w:val="0"/>
          <w:numId w:val="49"/>
        </w:numPr>
        <w:spacing w:line="283" w:lineRule="auto"/>
        <w:ind w:left="425" w:hanging="425"/>
        <w:rPr>
          <w:sz w:val="24"/>
        </w:rPr>
      </w:pPr>
      <w:r>
        <w:rPr>
          <w:rFonts w:ascii="Arial Narrow" w:hAnsi="Arial Narrow"/>
          <w:sz w:val="24"/>
        </w:rPr>
        <w:t>расчёты с покупателями и заказчиками – 1 033 530 тыс. рублей;</w:t>
      </w:r>
    </w:p>
    <w:p w14:paraId="7944EE6D" w14:textId="77777777" w:rsidR="00EF7562" w:rsidRDefault="009972EB" w:rsidP="001E3AE4">
      <w:pPr>
        <w:pStyle w:val="afff8"/>
        <w:keepNext/>
        <w:keepLines/>
        <w:numPr>
          <w:ilvl w:val="0"/>
          <w:numId w:val="49"/>
        </w:numPr>
        <w:spacing w:line="283" w:lineRule="auto"/>
        <w:ind w:left="425" w:hanging="425"/>
        <w:rPr>
          <w:sz w:val="24"/>
        </w:rPr>
      </w:pPr>
      <w:r>
        <w:rPr>
          <w:rFonts w:ascii="Arial Narrow" w:hAnsi="Arial Narrow"/>
          <w:sz w:val="24"/>
        </w:rPr>
        <w:t xml:space="preserve">задолженность по оплате труда – 430 004 тыс. рублей;  </w:t>
      </w:r>
    </w:p>
    <w:p w14:paraId="647BB41F" w14:textId="77777777" w:rsidR="00EF7562" w:rsidRDefault="009972EB" w:rsidP="001E3AE4">
      <w:pPr>
        <w:pStyle w:val="afff8"/>
        <w:keepNext/>
        <w:keepLines/>
        <w:numPr>
          <w:ilvl w:val="0"/>
          <w:numId w:val="49"/>
        </w:numPr>
        <w:spacing w:line="283" w:lineRule="auto"/>
        <w:ind w:left="425" w:hanging="425"/>
        <w:rPr>
          <w:sz w:val="24"/>
        </w:rPr>
      </w:pPr>
      <w:r>
        <w:rPr>
          <w:rFonts w:ascii="Arial Narrow" w:hAnsi="Arial Narrow"/>
          <w:sz w:val="24"/>
        </w:rPr>
        <w:t>налоги в бюджет – 1 087 438 тыс. рублей;</w:t>
      </w:r>
    </w:p>
    <w:p w14:paraId="78B9F215" w14:textId="77777777" w:rsidR="00EF7562" w:rsidRDefault="009972EB" w:rsidP="001E3AE4">
      <w:pPr>
        <w:pStyle w:val="afff8"/>
        <w:keepNext/>
        <w:keepLines/>
        <w:numPr>
          <w:ilvl w:val="0"/>
          <w:numId w:val="49"/>
        </w:numPr>
        <w:spacing w:line="283" w:lineRule="auto"/>
        <w:ind w:left="425" w:hanging="425"/>
        <w:rPr>
          <w:sz w:val="24"/>
        </w:rPr>
      </w:pPr>
      <w:r>
        <w:rPr>
          <w:rFonts w:ascii="Arial Narrow" w:hAnsi="Arial Narrow"/>
          <w:sz w:val="24"/>
        </w:rPr>
        <w:t xml:space="preserve">платежи во внебюджетные фонды – 206 180 тыс. рублей; </w:t>
      </w:r>
    </w:p>
    <w:p w14:paraId="10891441" w14:textId="42E17DB9" w:rsidR="00EF7562" w:rsidRDefault="009972EB" w:rsidP="001E3AE4">
      <w:pPr>
        <w:pStyle w:val="afff8"/>
        <w:keepNext/>
        <w:keepLines/>
        <w:numPr>
          <w:ilvl w:val="0"/>
          <w:numId w:val="49"/>
        </w:numPr>
        <w:spacing w:line="283" w:lineRule="auto"/>
        <w:ind w:left="425" w:hanging="425"/>
        <w:rPr>
          <w:sz w:val="24"/>
        </w:rPr>
      </w:pPr>
      <w:r>
        <w:rPr>
          <w:rFonts w:ascii="Arial Narrow" w:hAnsi="Arial Narrow"/>
          <w:sz w:val="24"/>
        </w:rPr>
        <w:t>прочая задолженность –   1 474 750 тыс. рублей</w:t>
      </w:r>
      <w:r w:rsidR="001246AA">
        <w:rPr>
          <w:rFonts w:ascii="Arial Narrow" w:hAnsi="Arial Narrow"/>
          <w:sz w:val="24"/>
        </w:rPr>
        <w:t>.</w:t>
      </w:r>
    </w:p>
    <w:p w14:paraId="75DAC891" w14:textId="77777777" w:rsidR="00EF7562" w:rsidRDefault="00EF7562">
      <w:pPr>
        <w:keepNext/>
        <w:keepLines/>
        <w:tabs>
          <w:tab w:val="left" w:pos="709"/>
        </w:tabs>
        <w:spacing w:line="276" w:lineRule="auto"/>
        <w:jc w:val="both"/>
        <w:rPr>
          <w:rFonts w:ascii="Arial Narrow" w:hAnsi="Arial Narrow"/>
          <w:b/>
          <w:u w:val="single"/>
        </w:rPr>
      </w:pPr>
    </w:p>
    <w:p w14:paraId="654D6367" w14:textId="77777777" w:rsidR="00EF7562" w:rsidRDefault="009972EB">
      <w:pPr>
        <w:pStyle w:val="74"/>
        <w:rPr>
          <w:lang w:val="ru-RU"/>
        </w:rPr>
      </w:pPr>
      <w:r>
        <w:rPr>
          <w:lang w:val="ru-RU"/>
        </w:rPr>
        <w:t>5.6. Распределение прибыли и дивидендная политика</w:t>
      </w:r>
    </w:p>
    <w:p w14:paraId="64EB42A7" w14:textId="77777777" w:rsidR="00EF7562" w:rsidRDefault="009972EB">
      <w:pPr>
        <w:keepNext/>
        <w:keepLines/>
        <w:spacing w:before="120" w:line="276" w:lineRule="auto"/>
        <w:rPr>
          <w:rFonts w:ascii="Arial Narrow" w:hAnsi="Arial Narrow"/>
          <w:b/>
          <w:i/>
        </w:rPr>
      </w:pPr>
      <w:r>
        <w:rPr>
          <w:rFonts w:ascii="Arial Narrow" w:hAnsi="Arial Narrow"/>
          <w:b/>
          <w:i/>
        </w:rPr>
        <w:t>Принципы дивидендной политики.</w:t>
      </w:r>
    </w:p>
    <w:p w14:paraId="3068F183" w14:textId="77777777" w:rsidR="00EF7562" w:rsidRDefault="009972EB">
      <w:pPr>
        <w:keepNext/>
        <w:keepLines/>
        <w:spacing w:line="276" w:lineRule="auto"/>
        <w:ind w:firstLine="709"/>
        <w:jc w:val="both"/>
        <w:rPr>
          <w:rFonts w:ascii="Arial Narrow" w:hAnsi="Arial Narrow"/>
        </w:rPr>
      </w:pPr>
      <w:r>
        <w:rPr>
          <w:rFonts w:ascii="Arial Narrow" w:hAnsi="Arial Narrow"/>
        </w:rPr>
        <w:t>В 2006 году утверждена Дивидендная политика Общества, которая предусматривает подходы к распределению чистой прибыли Общества между выплатой дивидендов акционерам и оставлением ее в распоряжении Общества (путем направления в резервный фонд, на погашение убытков прошлых лет, на накопление и другие цели), а также систему отношений и принципов по определению порядка и сроков выплаты дивидендов.</w:t>
      </w:r>
    </w:p>
    <w:p w14:paraId="4505F732" w14:textId="77777777" w:rsidR="00EF7562" w:rsidRDefault="009972EB">
      <w:pPr>
        <w:keepNext/>
        <w:keepLines/>
        <w:spacing w:line="276" w:lineRule="auto"/>
        <w:ind w:firstLine="567"/>
        <w:jc w:val="both"/>
        <w:rPr>
          <w:rFonts w:ascii="Arial Narrow" w:hAnsi="Arial Narrow"/>
        </w:rPr>
      </w:pPr>
      <w:r>
        <w:rPr>
          <w:rFonts w:ascii="Arial Narrow" w:hAnsi="Arial Narrow"/>
        </w:rPr>
        <w:t>За период 2018-2020 годы дивиденды Обществом не начислялись и не выплачивались.</w:t>
      </w:r>
    </w:p>
    <w:p w14:paraId="07E3F3A3" w14:textId="355B73B9" w:rsidR="00EF7562" w:rsidRPr="001F3DB6" w:rsidRDefault="009972EB" w:rsidP="00D17B93">
      <w:pPr>
        <w:pStyle w:val="67"/>
        <w:keepLines/>
        <w:pageBreakBefore/>
        <w:ind w:left="0"/>
        <w:jc w:val="center"/>
        <w:rPr>
          <w:smallCaps w:val="0"/>
          <w:sz w:val="28"/>
          <w:szCs w:val="28"/>
          <w:lang w:val="ru-RU"/>
        </w:rPr>
      </w:pPr>
      <w:r w:rsidRPr="001F3DB6">
        <w:rPr>
          <w:smallCaps w:val="0"/>
          <w:sz w:val="28"/>
          <w:szCs w:val="28"/>
          <w:lang w:val="ru-RU"/>
        </w:rPr>
        <w:lastRenderedPageBreak/>
        <w:t xml:space="preserve">6.  </w:t>
      </w:r>
      <w:r>
        <w:rPr>
          <w:smallCaps w:val="0"/>
          <w:sz w:val="28"/>
          <w:szCs w:val="28"/>
          <w:lang w:val="ru-RU"/>
        </w:rPr>
        <w:t>Инвестиции</w:t>
      </w:r>
    </w:p>
    <w:p w14:paraId="4F066E5C" w14:textId="77777777" w:rsidR="00EF7562" w:rsidRDefault="009972EB">
      <w:pPr>
        <w:pStyle w:val="74"/>
        <w:rPr>
          <w:rFonts w:eastAsia="Calibri"/>
          <w:lang w:val="ru-RU"/>
        </w:rPr>
      </w:pPr>
      <w:r>
        <w:rPr>
          <w:lang w:val="ru-RU"/>
        </w:rPr>
        <w:t>6.1. Инвестиционная деятельность в форме капитальных вложений</w:t>
      </w:r>
      <w:r>
        <w:rPr>
          <w:rFonts w:eastAsia="Calibri"/>
          <w:lang w:val="ru-RU"/>
        </w:rPr>
        <w:t xml:space="preserve"> </w:t>
      </w:r>
    </w:p>
    <w:p w14:paraId="44C49776" w14:textId="77777777" w:rsidR="00EF7562" w:rsidRDefault="009972EB">
      <w:pPr>
        <w:keepNext/>
        <w:keepLines/>
        <w:shd w:val="clear" w:color="FFFFFF" w:fill="FFFFFF"/>
        <w:spacing w:line="283" w:lineRule="auto"/>
        <w:ind w:firstLine="708"/>
        <w:jc w:val="both"/>
        <w:rPr>
          <w:rFonts w:ascii="Arial Narrow" w:eastAsia="Calibri" w:hAnsi="Arial Narrow"/>
        </w:rPr>
      </w:pPr>
      <w:r>
        <w:rPr>
          <w:rFonts w:ascii="Arial Narrow" w:eastAsia="Calibri" w:hAnsi="Arial Narrow"/>
        </w:rPr>
        <w:t>Динамика фактических затрат капитальных вложений за период 2018-2020 годы отражает, что вложение в программу технического перевооружения и реконструкции является наиболее приоритетным направлением, позволяющим обеспечить надежное энергоснабжение потребителей тепловой и электрической энергии.</w:t>
      </w:r>
    </w:p>
    <w:tbl>
      <w:tblPr>
        <w:tblW w:w="9776" w:type="dxa"/>
        <w:tblBorders>
          <w:bottom w:val="single" w:sz="12" w:space="0" w:color="003366"/>
        </w:tblBorders>
        <w:tblLayout w:type="fixed"/>
        <w:tblCellMar>
          <w:left w:w="0" w:type="dxa"/>
          <w:right w:w="0" w:type="dxa"/>
        </w:tblCellMar>
        <w:tblLook w:val="0000" w:firstRow="0" w:lastRow="0" w:firstColumn="0" w:lastColumn="0" w:noHBand="0" w:noVBand="0"/>
      </w:tblPr>
      <w:tblGrid>
        <w:gridCol w:w="419"/>
        <w:gridCol w:w="3549"/>
        <w:gridCol w:w="1086"/>
        <w:gridCol w:w="895"/>
        <w:gridCol w:w="1134"/>
        <w:gridCol w:w="709"/>
        <w:gridCol w:w="1275"/>
        <w:gridCol w:w="709"/>
      </w:tblGrid>
      <w:tr w:rsidR="00EF7562" w:rsidRPr="009632B0" w14:paraId="196C4BF4" w14:textId="77777777" w:rsidTr="00D35685">
        <w:trPr>
          <w:trHeight w:val="277"/>
        </w:trPr>
        <w:tc>
          <w:tcPr>
            <w:tcW w:w="419" w:type="dxa"/>
            <w:vMerge w:val="restart"/>
            <w:tcBorders>
              <w:top w:val="single" w:sz="4" w:space="0" w:color="auto"/>
              <w:left w:val="single" w:sz="4" w:space="0" w:color="auto"/>
              <w:bottom w:val="single" w:sz="4" w:space="0" w:color="auto"/>
              <w:right w:val="single" w:sz="4" w:space="0" w:color="auto"/>
            </w:tcBorders>
            <w:shd w:val="clear" w:color="E3E3FD" w:fill="E3E3FD"/>
            <w:vAlign w:val="center"/>
          </w:tcPr>
          <w:p w14:paraId="44F3741E" w14:textId="77777777" w:rsidR="00EF7562" w:rsidRPr="009632B0" w:rsidRDefault="009972EB">
            <w:pPr>
              <w:widowControl w:val="0"/>
              <w:jc w:val="center"/>
              <w:rPr>
                <w:rFonts w:ascii="Arial Narrow" w:hAnsi="Arial Narrow"/>
                <w:b/>
              </w:rPr>
            </w:pPr>
            <w:r w:rsidRPr="009632B0">
              <w:rPr>
                <w:rFonts w:ascii="Arial Narrow" w:hAnsi="Arial Narrow"/>
                <w:b/>
              </w:rPr>
              <w:t>№</w:t>
            </w:r>
          </w:p>
        </w:tc>
        <w:tc>
          <w:tcPr>
            <w:tcW w:w="3549" w:type="dxa"/>
            <w:vMerge w:val="restart"/>
            <w:tcBorders>
              <w:top w:val="single" w:sz="4" w:space="0" w:color="auto"/>
              <w:left w:val="single" w:sz="4" w:space="0" w:color="auto"/>
              <w:bottom w:val="single" w:sz="4" w:space="0" w:color="auto"/>
              <w:right w:val="single" w:sz="4" w:space="0" w:color="auto"/>
            </w:tcBorders>
            <w:shd w:val="clear" w:color="E3E3FD" w:fill="E3E3FD"/>
            <w:tcMar>
              <w:top w:w="15" w:type="dxa"/>
              <w:left w:w="15" w:type="dxa"/>
              <w:bottom w:w="0" w:type="dxa"/>
              <w:right w:w="15" w:type="dxa"/>
            </w:tcMar>
            <w:vAlign w:val="center"/>
          </w:tcPr>
          <w:p w14:paraId="4ABA6C1A" w14:textId="77777777" w:rsidR="00EF7562" w:rsidRPr="009632B0" w:rsidRDefault="009972EB">
            <w:pPr>
              <w:widowControl w:val="0"/>
              <w:ind w:left="227" w:right="100"/>
              <w:jc w:val="center"/>
              <w:rPr>
                <w:rFonts w:ascii="Arial Narrow" w:hAnsi="Arial Narrow"/>
                <w:b/>
              </w:rPr>
            </w:pPr>
            <w:r w:rsidRPr="009632B0">
              <w:rPr>
                <w:rFonts w:ascii="Arial Narrow" w:hAnsi="Arial Narrow"/>
                <w:b/>
              </w:rPr>
              <w:t>Показатель</w:t>
            </w:r>
          </w:p>
        </w:tc>
        <w:tc>
          <w:tcPr>
            <w:tcW w:w="1981" w:type="dxa"/>
            <w:gridSpan w:val="2"/>
            <w:tcBorders>
              <w:top w:val="single" w:sz="4" w:space="0" w:color="auto"/>
              <w:left w:val="single" w:sz="4" w:space="0" w:color="auto"/>
              <w:bottom w:val="single" w:sz="4" w:space="0" w:color="auto"/>
              <w:right w:val="single" w:sz="4" w:space="0" w:color="auto"/>
            </w:tcBorders>
            <w:shd w:val="clear" w:color="E3E3FD" w:fill="E3E3FD"/>
            <w:noWrap/>
            <w:tcMar>
              <w:top w:w="15" w:type="dxa"/>
              <w:left w:w="15" w:type="dxa"/>
              <w:bottom w:w="0" w:type="dxa"/>
              <w:right w:w="15" w:type="dxa"/>
            </w:tcMar>
            <w:vAlign w:val="center"/>
          </w:tcPr>
          <w:p w14:paraId="6CD20D0A" w14:textId="77777777" w:rsidR="00EF7562" w:rsidRPr="009632B0" w:rsidRDefault="009972EB">
            <w:pPr>
              <w:widowControl w:val="0"/>
              <w:ind w:left="50" w:right="122"/>
              <w:jc w:val="center"/>
              <w:rPr>
                <w:rFonts w:ascii="Arial Narrow" w:hAnsi="Arial Narrow"/>
                <w:b/>
              </w:rPr>
            </w:pPr>
            <w:r w:rsidRPr="009632B0">
              <w:rPr>
                <w:rFonts w:ascii="Arial Narrow" w:hAnsi="Arial Narrow"/>
                <w:b/>
              </w:rPr>
              <w:t>2018</w:t>
            </w:r>
            <w:r w:rsidR="00D35685" w:rsidRPr="009632B0">
              <w:rPr>
                <w:rFonts w:ascii="Arial Narrow" w:hAnsi="Arial Narrow"/>
                <w:b/>
                <w:lang w:val="en-US"/>
              </w:rPr>
              <w:t xml:space="preserve"> </w:t>
            </w:r>
            <w:r w:rsidR="00D35685" w:rsidRPr="009632B0">
              <w:rPr>
                <w:rFonts w:ascii="Arial Narrow" w:hAnsi="Arial Narrow"/>
                <w:b/>
              </w:rPr>
              <w:t>год</w:t>
            </w:r>
          </w:p>
        </w:tc>
        <w:tc>
          <w:tcPr>
            <w:tcW w:w="1843" w:type="dxa"/>
            <w:gridSpan w:val="2"/>
            <w:tcBorders>
              <w:top w:val="single" w:sz="4" w:space="0" w:color="auto"/>
              <w:left w:val="single" w:sz="4" w:space="0" w:color="auto"/>
              <w:bottom w:val="single" w:sz="4" w:space="0" w:color="auto"/>
              <w:right w:val="single" w:sz="4" w:space="0" w:color="auto"/>
            </w:tcBorders>
            <w:shd w:val="clear" w:color="E3E3FD" w:fill="E3E3FD"/>
            <w:noWrap/>
            <w:tcMar>
              <w:top w:w="15" w:type="dxa"/>
              <w:left w:w="15" w:type="dxa"/>
              <w:bottom w:w="0" w:type="dxa"/>
              <w:right w:w="15" w:type="dxa"/>
            </w:tcMar>
            <w:vAlign w:val="center"/>
          </w:tcPr>
          <w:p w14:paraId="514B328A" w14:textId="77777777" w:rsidR="00EF7562" w:rsidRPr="009632B0" w:rsidRDefault="009972EB">
            <w:pPr>
              <w:widowControl w:val="0"/>
              <w:ind w:left="50" w:right="122"/>
              <w:jc w:val="center"/>
              <w:rPr>
                <w:rFonts w:ascii="Arial Narrow" w:hAnsi="Arial Narrow"/>
                <w:b/>
              </w:rPr>
            </w:pPr>
            <w:r w:rsidRPr="009632B0">
              <w:rPr>
                <w:rFonts w:ascii="Arial Narrow" w:hAnsi="Arial Narrow"/>
                <w:b/>
              </w:rPr>
              <w:t>2019</w:t>
            </w:r>
            <w:r w:rsidR="00D35685" w:rsidRPr="009632B0">
              <w:rPr>
                <w:rFonts w:ascii="Arial Narrow" w:hAnsi="Arial Narrow"/>
                <w:b/>
              </w:rPr>
              <w:t xml:space="preserve"> год</w:t>
            </w:r>
          </w:p>
        </w:tc>
        <w:tc>
          <w:tcPr>
            <w:tcW w:w="1984" w:type="dxa"/>
            <w:gridSpan w:val="2"/>
            <w:tcBorders>
              <w:top w:val="single" w:sz="4" w:space="0" w:color="auto"/>
              <w:left w:val="single" w:sz="4" w:space="0" w:color="auto"/>
              <w:bottom w:val="single" w:sz="4" w:space="0" w:color="auto"/>
              <w:right w:val="single" w:sz="4" w:space="0" w:color="auto"/>
            </w:tcBorders>
            <w:shd w:val="clear" w:color="E3E3FD" w:fill="E3E3FD"/>
            <w:noWrap/>
            <w:tcMar>
              <w:top w:w="15" w:type="dxa"/>
              <w:left w:w="15" w:type="dxa"/>
              <w:bottom w:w="0" w:type="dxa"/>
              <w:right w:w="15" w:type="dxa"/>
            </w:tcMar>
            <w:vAlign w:val="center"/>
          </w:tcPr>
          <w:p w14:paraId="4CDEC65A" w14:textId="77777777" w:rsidR="00EF7562" w:rsidRPr="009632B0" w:rsidRDefault="009972EB">
            <w:pPr>
              <w:widowControl w:val="0"/>
              <w:ind w:left="50" w:right="122"/>
              <w:jc w:val="center"/>
              <w:rPr>
                <w:rFonts w:ascii="Arial Narrow" w:hAnsi="Arial Narrow"/>
                <w:b/>
              </w:rPr>
            </w:pPr>
            <w:r w:rsidRPr="009632B0">
              <w:rPr>
                <w:rFonts w:ascii="Arial Narrow" w:hAnsi="Arial Narrow"/>
                <w:b/>
              </w:rPr>
              <w:t>2020</w:t>
            </w:r>
            <w:r w:rsidR="00D35685" w:rsidRPr="009632B0">
              <w:rPr>
                <w:rFonts w:ascii="Arial Narrow" w:hAnsi="Arial Narrow"/>
                <w:b/>
              </w:rPr>
              <w:t xml:space="preserve"> год</w:t>
            </w:r>
          </w:p>
        </w:tc>
      </w:tr>
      <w:tr w:rsidR="00EF7562" w:rsidRPr="009632B0" w14:paraId="18531682" w14:textId="77777777" w:rsidTr="00D35685">
        <w:trPr>
          <w:trHeight w:val="350"/>
        </w:trPr>
        <w:tc>
          <w:tcPr>
            <w:tcW w:w="419" w:type="dxa"/>
            <w:vMerge/>
            <w:tcBorders>
              <w:top w:val="none" w:sz="4" w:space="0" w:color="000000"/>
              <w:left w:val="single" w:sz="4" w:space="0" w:color="auto"/>
              <w:bottom w:val="single" w:sz="4" w:space="0" w:color="auto"/>
              <w:right w:val="single" w:sz="4" w:space="0" w:color="auto"/>
            </w:tcBorders>
            <w:shd w:val="clear" w:color="E3E3FD" w:fill="E3E3FD"/>
            <w:vAlign w:val="center"/>
          </w:tcPr>
          <w:p w14:paraId="6AAAA0A3" w14:textId="77777777" w:rsidR="00EF7562" w:rsidRPr="009632B0" w:rsidRDefault="00EF7562">
            <w:pPr>
              <w:widowControl w:val="0"/>
              <w:ind w:right="-454"/>
              <w:jc w:val="center"/>
              <w:rPr>
                <w:rFonts w:ascii="Arial Narrow" w:hAnsi="Arial Narrow"/>
                <w:b/>
              </w:rPr>
            </w:pPr>
          </w:p>
        </w:tc>
        <w:tc>
          <w:tcPr>
            <w:tcW w:w="3549" w:type="dxa"/>
            <w:vMerge/>
            <w:tcBorders>
              <w:top w:val="none" w:sz="4" w:space="0" w:color="000000"/>
              <w:left w:val="single" w:sz="4" w:space="0" w:color="auto"/>
              <w:bottom w:val="single" w:sz="4" w:space="0" w:color="auto"/>
              <w:right w:val="single" w:sz="4" w:space="0" w:color="auto"/>
            </w:tcBorders>
            <w:shd w:val="clear" w:color="E3E3FD" w:fill="E3E3FD"/>
            <w:tcMar>
              <w:top w:w="15" w:type="dxa"/>
              <w:left w:w="15" w:type="dxa"/>
              <w:bottom w:w="0" w:type="dxa"/>
              <w:right w:w="15" w:type="dxa"/>
            </w:tcMar>
            <w:vAlign w:val="center"/>
          </w:tcPr>
          <w:p w14:paraId="2EE1749E" w14:textId="77777777" w:rsidR="00EF7562" w:rsidRPr="009632B0" w:rsidRDefault="00EF7562">
            <w:pPr>
              <w:widowControl w:val="0"/>
              <w:ind w:left="227" w:right="100"/>
              <w:jc w:val="center"/>
              <w:rPr>
                <w:rFonts w:ascii="Arial Narrow" w:hAnsi="Arial Narrow"/>
                <w:b/>
              </w:rPr>
            </w:pPr>
          </w:p>
        </w:tc>
        <w:tc>
          <w:tcPr>
            <w:tcW w:w="1086" w:type="dxa"/>
            <w:tcBorders>
              <w:top w:val="single" w:sz="4" w:space="0" w:color="auto"/>
              <w:left w:val="single" w:sz="4" w:space="0" w:color="auto"/>
              <w:bottom w:val="single" w:sz="4" w:space="0" w:color="auto"/>
              <w:right w:val="single" w:sz="4" w:space="0" w:color="auto"/>
            </w:tcBorders>
            <w:shd w:val="clear" w:color="E3E3FD" w:fill="E3E3FD"/>
            <w:noWrap/>
            <w:tcMar>
              <w:top w:w="15" w:type="dxa"/>
              <w:left w:w="15" w:type="dxa"/>
              <w:bottom w:w="0" w:type="dxa"/>
              <w:right w:w="15" w:type="dxa"/>
            </w:tcMar>
            <w:vAlign w:val="center"/>
          </w:tcPr>
          <w:p w14:paraId="1A439E5A" w14:textId="77777777" w:rsidR="00EF7562" w:rsidRPr="009632B0" w:rsidRDefault="00D35685">
            <w:pPr>
              <w:widowControl w:val="0"/>
              <w:ind w:left="50" w:right="122"/>
              <w:jc w:val="center"/>
              <w:rPr>
                <w:rFonts w:ascii="Arial Narrow" w:hAnsi="Arial Narrow"/>
                <w:b/>
              </w:rPr>
            </w:pPr>
            <w:r w:rsidRPr="009632B0">
              <w:rPr>
                <w:rFonts w:ascii="Arial Narrow" w:hAnsi="Arial Narrow"/>
                <w:b/>
              </w:rPr>
              <w:t>млн</w:t>
            </w:r>
            <w:r w:rsidR="009972EB" w:rsidRPr="009632B0">
              <w:rPr>
                <w:rFonts w:ascii="Arial Narrow" w:hAnsi="Arial Narrow"/>
                <w:b/>
              </w:rPr>
              <w:t xml:space="preserve"> рублей</w:t>
            </w:r>
          </w:p>
        </w:tc>
        <w:tc>
          <w:tcPr>
            <w:tcW w:w="895" w:type="dxa"/>
            <w:tcBorders>
              <w:top w:val="single" w:sz="4" w:space="0" w:color="auto"/>
              <w:left w:val="single" w:sz="4" w:space="0" w:color="auto"/>
              <w:bottom w:val="single" w:sz="4" w:space="0" w:color="auto"/>
              <w:right w:val="single" w:sz="4" w:space="0" w:color="auto"/>
            </w:tcBorders>
            <w:shd w:val="clear" w:color="E3E3FD" w:fill="E3E3FD"/>
            <w:noWrap/>
            <w:tcMar>
              <w:top w:w="15" w:type="dxa"/>
              <w:left w:w="15" w:type="dxa"/>
              <w:bottom w:w="0" w:type="dxa"/>
              <w:right w:w="15" w:type="dxa"/>
            </w:tcMar>
            <w:vAlign w:val="center"/>
          </w:tcPr>
          <w:p w14:paraId="2F1EAB14" w14:textId="77777777" w:rsidR="00EF7562" w:rsidRPr="009632B0" w:rsidRDefault="009972EB">
            <w:pPr>
              <w:widowControl w:val="0"/>
              <w:ind w:left="50" w:right="122"/>
              <w:jc w:val="center"/>
              <w:rPr>
                <w:rFonts w:ascii="Arial Narrow" w:hAnsi="Arial Narrow"/>
                <w:b/>
              </w:rPr>
            </w:pPr>
            <w:r w:rsidRPr="009632B0">
              <w:rPr>
                <w:rFonts w:ascii="Arial Narrow" w:hAnsi="Arial Narrow"/>
                <w:b/>
              </w:rPr>
              <w:t>%</w:t>
            </w:r>
          </w:p>
        </w:tc>
        <w:tc>
          <w:tcPr>
            <w:tcW w:w="1134" w:type="dxa"/>
            <w:tcBorders>
              <w:top w:val="single" w:sz="4" w:space="0" w:color="auto"/>
              <w:left w:val="single" w:sz="4" w:space="0" w:color="auto"/>
              <w:bottom w:val="single" w:sz="4" w:space="0" w:color="auto"/>
              <w:right w:val="single" w:sz="4" w:space="0" w:color="auto"/>
            </w:tcBorders>
            <w:shd w:val="clear" w:color="E3E3FD" w:fill="E3E3FD"/>
            <w:noWrap/>
            <w:tcMar>
              <w:top w:w="15" w:type="dxa"/>
              <w:left w:w="15" w:type="dxa"/>
              <w:bottom w:w="0" w:type="dxa"/>
              <w:right w:w="15" w:type="dxa"/>
            </w:tcMar>
            <w:vAlign w:val="center"/>
          </w:tcPr>
          <w:p w14:paraId="4695E393" w14:textId="77777777" w:rsidR="00EF7562" w:rsidRPr="009632B0" w:rsidRDefault="00D35685">
            <w:pPr>
              <w:widowControl w:val="0"/>
              <w:ind w:left="50" w:right="122"/>
              <w:jc w:val="center"/>
              <w:rPr>
                <w:rFonts w:ascii="Arial Narrow" w:hAnsi="Arial Narrow"/>
                <w:b/>
              </w:rPr>
            </w:pPr>
            <w:r w:rsidRPr="009632B0">
              <w:rPr>
                <w:rFonts w:ascii="Arial Narrow" w:hAnsi="Arial Narrow"/>
                <w:b/>
              </w:rPr>
              <w:t>млн</w:t>
            </w:r>
            <w:r w:rsidR="009972EB" w:rsidRPr="009632B0">
              <w:rPr>
                <w:rFonts w:ascii="Arial Narrow" w:hAnsi="Arial Narrow"/>
                <w:b/>
              </w:rPr>
              <w:t xml:space="preserve"> рублей</w:t>
            </w:r>
          </w:p>
        </w:tc>
        <w:tc>
          <w:tcPr>
            <w:tcW w:w="709" w:type="dxa"/>
            <w:tcBorders>
              <w:top w:val="single" w:sz="4" w:space="0" w:color="auto"/>
              <w:left w:val="single" w:sz="4" w:space="0" w:color="auto"/>
              <w:bottom w:val="single" w:sz="4" w:space="0" w:color="auto"/>
              <w:right w:val="single" w:sz="4" w:space="0" w:color="auto"/>
            </w:tcBorders>
            <w:shd w:val="clear" w:color="E3E3FD" w:fill="E3E3FD"/>
            <w:noWrap/>
            <w:tcMar>
              <w:top w:w="15" w:type="dxa"/>
              <w:left w:w="15" w:type="dxa"/>
              <w:bottom w:w="0" w:type="dxa"/>
              <w:right w:w="15" w:type="dxa"/>
            </w:tcMar>
            <w:vAlign w:val="center"/>
          </w:tcPr>
          <w:p w14:paraId="7F4858EA" w14:textId="77777777" w:rsidR="00EF7562" w:rsidRPr="009632B0" w:rsidRDefault="009972EB">
            <w:pPr>
              <w:widowControl w:val="0"/>
              <w:ind w:left="50" w:right="122"/>
              <w:jc w:val="center"/>
              <w:rPr>
                <w:rFonts w:ascii="Arial Narrow" w:hAnsi="Arial Narrow"/>
                <w:b/>
              </w:rPr>
            </w:pPr>
            <w:r w:rsidRPr="009632B0">
              <w:rPr>
                <w:rFonts w:ascii="Arial Narrow" w:hAnsi="Arial Narrow"/>
                <w:b/>
              </w:rPr>
              <w:t>%</w:t>
            </w:r>
          </w:p>
        </w:tc>
        <w:tc>
          <w:tcPr>
            <w:tcW w:w="1275" w:type="dxa"/>
            <w:tcBorders>
              <w:top w:val="single" w:sz="4" w:space="0" w:color="auto"/>
              <w:left w:val="single" w:sz="4" w:space="0" w:color="auto"/>
              <w:bottom w:val="single" w:sz="4" w:space="0" w:color="auto"/>
              <w:right w:val="single" w:sz="4" w:space="0" w:color="auto"/>
            </w:tcBorders>
            <w:shd w:val="clear" w:color="E3E3FD" w:fill="E3E3FD"/>
            <w:noWrap/>
            <w:tcMar>
              <w:top w:w="15" w:type="dxa"/>
              <w:left w:w="15" w:type="dxa"/>
              <w:bottom w:w="0" w:type="dxa"/>
              <w:right w:w="15" w:type="dxa"/>
            </w:tcMar>
            <w:vAlign w:val="center"/>
          </w:tcPr>
          <w:p w14:paraId="1587F309" w14:textId="77777777" w:rsidR="00EF7562" w:rsidRPr="009632B0" w:rsidRDefault="00D35685">
            <w:pPr>
              <w:widowControl w:val="0"/>
              <w:ind w:left="50" w:right="122"/>
              <w:jc w:val="center"/>
              <w:rPr>
                <w:rFonts w:ascii="Arial Narrow" w:hAnsi="Arial Narrow"/>
                <w:b/>
              </w:rPr>
            </w:pPr>
            <w:r w:rsidRPr="009632B0">
              <w:rPr>
                <w:rFonts w:ascii="Arial Narrow" w:hAnsi="Arial Narrow"/>
                <w:b/>
              </w:rPr>
              <w:t>млн</w:t>
            </w:r>
            <w:r w:rsidR="009972EB" w:rsidRPr="009632B0">
              <w:rPr>
                <w:rFonts w:ascii="Arial Narrow" w:hAnsi="Arial Narrow"/>
                <w:b/>
              </w:rPr>
              <w:t xml:space="preserve"> рублей</w:t>
            </w:r>
          </w:p>
        </w:tc>
        <w:tc>
          <w:tcPr>
            <w:tcW w:w="709" w:type="dxa"/>
            <w:tcBorders>
              <w:top w:val="single" w:sz="4" w:space="0" w:color="auto"/>
              <w:left w:val="single" w:sz="4" w:space="0" w:color="auto"/>
              <w:bottom w:val="single" w:sz="4" w:space="0" w:color="auto"/>
              <w:right w:val="single" w:sz="4" w:space="0" w:color="auto"/>
            </w:tcBorders>
            <w:shd w:val="clear" w:color="E3E3FD" w:fill="E3E3FD"/>
            <w:noWrap/>
            <w:tcMar>
              <w:top w:w="15" w:type="dxa"/>
              <w:left w:w="15" w:type="dxa"/>
              <w:bottom w:w="0" w:type="dxa"/>
              <w:right w:w="15" w:type="dxa"/>
            </w:tcMar>
            <w:vAlign w:val="center"/>
          </w:tcPr>
          <w:p w14:paraId="1B8354A6" w14:textId="77777777" w:rsidR="00EF7562" w:rsidRPr="009632B0" w:rsidRDefault="009972EB">
            <w:pPr>
              <w:widowControl w:val="0"/>
              <w:ind w:left="50" w:right="122"/>
              <w:jc w:val="center"/>
              <w:rPr>
                <w:rFonts w:ascii="Arial Narrow" w:hAnsi="Arial Narrow"/>
                <w:b/>
              </w:rPr>
            </w:pPr>
            <w:r w:rsidRPr="009632B0">
              <w:rPr>
                <w:rFonts w:ascii="Arial Narrow" w:hAnsi="Arial Narrow"/>
                <w:b/>
              </w:rPr>
              <w:t>% *</w:t>
            </w:r>
          </w:p>
        </w:tc>
      </w:tr>
      <w:tr w:rsidR="00EF7562" w:rsidRPr="009632B0" w14:paraId="3B52D70C" w14:textId="77777777" w:rsidTr="00D35685">
        <w:trPr>
          <w:trHeight w:val="419"/>
        </w:trPr>
        <w:tc>
          <w:tcPr>
            <w:tcW w:w="39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934787" w14:textId="77777777" w:rsidR="00EF7562" w:rsidRPr="009632B0" w:rsidRDefault="009972EB">
            <w:pPr>
              <w:widowControl w:val="0"/>
              <w:ind w:left="142" w:right="100"/>
              <w:rPr>
                <w:rFonts w:ascii="Arial Narrow" w:hAnsi="Arial Narrow"/>
                <w:b/>
              </w:rPr>
            </w:pPr>
            <w:r w:rsidRPr="009632B0">
              <w:rPr>
                <w:rFonts w:ascii="Arial Narrow" w:hAnsi="Arial Narrow"/>
                <w:b/>
              </w:rPr>
              <w:t xml:space="preserve">Всего вложений по АО «ДГК» (без НДС): </w:t>
            </w:r>
          </w:p>
        </w:tc>
        <w:tc>
          <w:tcPr>
            <w:tcW w:w="1086"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1B2BD8C4" w14:textId="77777777" w:rsidR="00EF7562" w:rsidRPr="009632B0" w:rsidRDefault="009972EB">
            <w:pPr>
              <w:widowControl w:val="0"/>
              <w:ind w:left="50" w:right="122"/>
              <w:jc w:val="center"/>
              <w:rPr>
                <w:rFonts w:ascii="Arial Narrow" w:hAnsi="Arial Narrow"/>
              </w:rPr>
            </w:pPr>
            <w:r w:rsidRPr="009632B0">
              <w:rPr>
                <w:rFonts w:ascii="Arial Narrow" w:hAnsi="Arial Narrow"/>
                <w:b/>
              </w:rPr>
              <w:t>3 118,84</w:t>
            </w:r>
          </w:p>
        </w:tc>
        <w:tc>
          <w:tcPr>
            <w:tcW w:w="895"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7C279F0E" w14:textId="77777777" w:rsidR="00EF7562" w:rsidRPr="009632B0" w:rsidRDefault="009972EB">
            <w:pPr>
              <w:widowControl w:val="0"/>
              <w:ind w:left="50" w:right="122"/>
              <w:jc w:val="center"/>
              <w:rPr>
                <w:rFonts w:ascii="Arial Narrow" w:hAnsi="Arial Narrow"/>
              </w:rPr>
            </w:pPr>
            <w:r w:rsidRPr="009632B0">
              <w:rPr>
                <w:rFonts w:ascii="Arial Narrow" w:hAnsi="Arial Narrow"/>
                <w:b/>
              </w:rPr>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170DE3B5" w14:textId="77777777" w:rsidR="00EF7562" w:rsidRPr="009632B0" w:rsidRDefault="009972EB">
            <w:pPr>
              <w:widowControl w:val="0"/>
              <w:ind w:left="50" w:right="122"/>
              <w:jc w:val="center"/>
              <w:rPr>
                <w:rFonts w:ascii="Arial Narrow" w:hAnsi="Arial Narrow"/>
                <w:b/>
              </w:rPr>
            </w:pPr>
            <w:r w:rsidRPr="009632B0">
              <w:rPr>
                <w:rFonts w:ascii="Arial Narrow" w:hAnsi="Arial Narrow"/>
                <w:b/>
              </w:rPr>
              <w:t>10 512,34</w:t>
            </w:r>
          </w:p>
        </w:tc>
        <w:tc>
          <w:tcPr>
            <w:tcW w:w="709"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0AE567E8" w14:textId="77777777" w:rsidR="00EF7562" w:rsidRPr="009632B0" w:rsidRDefault="009972EB">
            <w:pPr>
              <w:widowControl w:val="0"/>
              <w:ind w:left="50" w:right="122"/>
              <w:jc w:val="center"/>
              <w:rPr>
                <w:rFonts w:ascii="Arial Narrow" w:hAnsi="Arial Narrow"/>
                <w:b/>
              </w:rPr>
            </w:pPr>
            <w:r w:rsidRPr="009632B0">
              <w:rPr>
                <w:rFonts w:ascii="Arial Narrow" w:hAnsi="Arial Narrow"/>
                <w:b/>
              </w:rPr>
              <w:t>-</w:t>
            </w:r>
          </w:p>
        </w:tc>
        <w:tc>
          <w:tcPr>
            <w:tcW w:w="1275"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1DCFD7E5" w14:textId="77777777" w:rsidR="00EF7562" w:rsidRPr="009632B0" w:rsidRDefault="009972EB">
            <w:pPr>
              <w:widowControl w:val="0"/>
              <w:ind w:left="50" w:right="122"/>
              <w:jc w:val="center"/>
              <w:rPr>
                <w:rFonts w:ascii="Arial Narrow" w:hAnsi="Arial Narrow"/>
                <w:b/>
              </w:rPr>
            </w:pPr>
            <w:r w:rsidRPr="009632B0">
              <w:rPr>
                <w:rFonts w:ascii="Arial Narrow" w:hAnsi="Arial Narrow"/>
                <w:b/>
              </w:rPr>
              <w:t>10 378,63</w:t>
            </w:r>
          </w:p>
        </w:tc>
        <w:tc>
          <w:tcPr>
            <w:tcW w:w="709"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499A30E7" w14:textId="77777777" w:rsidR="00EF7562" w:rsidRPr="009632B0" w:rsidRDefault="009972EB">
            <w:pPr>
              <w:widowControl w:val="0"/>
              <w:ind w:left="50" w:right="122"/>
              <w:jc w:val="center"/>
              <w:rPr>
                <w:rFonts w:ascii="Arial Narrow" w:hAnsi="Arial Narrow"/>
                <w:b/>
              </w:rPr>
            </w:pPr>
            <w:r w:rsidRPr="009632B0">
              <w:rPr>
                <w:rFonts w:ascii="Arial Narrow" w:hAnsi="Arial Narrow"/>
                <w:b/>
              </w:rPr>
              <w:t>-</w:t>
            </w:r>
          </w:p>
        </w:tc>
      </w:tr>
      <w:tr w:rsidR="00EF7562" w:rsidRPr="009632B0" w14:paraId="38439C9D" w14:textId="77777777" w:rsidTr="00D35685">
        <w:trPr>
          <w:trHeight w:val="193"/>
        </w:trPr>
        <w:tc>
          <w:tcPr>
            <w:tcW w:w="3968" w:type="dxa"/>
            <w:gridSpan w:val="2"/>
            <w:tcBorders>
              <w:top w:val="none" w:sz="4" w:space="0" w:color="000000"/>
              <w:left w:val="single" w:sz="4" w:space="0" w:color="auto"/>
              <w:bottom w:val="single" w:sz="4" w:space="0" w:color="C0C0C0"/>
              <w:right w:val="single" w:sz="4" w:space="0" w:color="auto"/>
            </w:tcBorders>
            <w:vAlign w:val="center"/>
          </w:tcPr>
          <w:p w14:paraId="7410CBFC" w14:textId="77777777" w:rsidR="00EF7562" w:rsidRPr="009632B0" w:rsidRDefault="009972EB">
            <w:pPr>
              <w:widowControl w:val="0"/>
              <w:ind w:left="227" w:right="100" w:hanging="85"/>
              <w:rPr>
                <w:rFonts w:ascii="Arial Narrow" w:hAnsi="Arial Narrow"/>
              </w:rPr>
            </w:pPr>
            <w:r w:rsidRPr="009632B0">
              <w:rPr>
                <w:rFonts w:ascii="Arial Narrow" w:hAnsi="Arial Narrow"/>
              </w:rPr>
              <w:t>Капитальные вложения всего (без НДС)</w:t>
            </w:r>
          </w:p>
        </w:tc>
        <w:tc>
          <w:tcPr>
            <w:tcW w:w="1086" w:type="dxa"/>
            <w:tcBorders>
              <w:top w:val="single" w:sz="4" w:space="0" w:color="auto"/>
              <w:left w:val="single" w:sz="4" w:space="0" w:color="auto"/>
              <w:bottom w:val="single" w:sz="4" w:space="0" w:color="C0C0C0"/>
              <w:right w:val="single" w:sz="4" w:space="0" w:color="auto"/>
            </w:tcBorders>
            <w:noWrap/>
            <w:tcMar>
              <w:top w:w="15" w:type="dxa"/>
              <w:left w:w="15" w:type="dxa"/>
              <w:bottom w:w="0" w:type="dxa"/>
              <w:right w:w="15" w:type="dxa"/>
            </w:tcMar>
            <w:vAlign w:val="center"/>
          </w:tcPr>
          <w:p w14:paraId="436E8094" w14:textId="77777777" w:rsidR="00EF7562" w:rsidRPr="009632B0" w:rsidRDefault="009972EB">
            <w:pPr>
              <w:widowControl w:val="0"/>
              <w:jc w:val="center"/>
              <w:rPr>
                <w:rFonts w:ascii="Arial Narrow" w:hAnsi="Arial Narrow"/>
              </w:rPr>
            </w:pPr>
            <w:r w:rsidRPr="009632B0">
              <w:rPr>
                <w:rFonts w:ascii="Arial Narrow" w:hAnsi="Arial Narrow"/>
              </w:rPr>
              <w:t>3 118,84</w:t>
            </w:r>
          </w:p>
        </w:tc>
        <w:tc>
          <w:tcPr>
            <w:tcW w:w="895" w:type="dxa"/>
            <w:tcBorders>
              <w:top w:val="single" w:sz="4" w:space="0" w:color="auto"/>
              <w:left w:val="single" w:sz="4" w:space="0" w:color="auto"/>
              <w:bottom w:val="single" w:sz="4" w:space="0" w:color="C0C0C0"/>
              <w:right w:val="single" w:sz="4" w:space="0" w:color="auto"/>
            </w:tcBorders>
            <w:shd w:val="clear" w:color="F3F3F3" w:fill="F3F3F3"/>
            <w:noWrap/>
            <w:tcMar>
              <w:top w:w="15" w:type="dxa"/>
              <w:left w:w="15" w:type="dxa"/>
              <w:bottom w:w="0" w:type="dxa"/>
              <w:right w:w="15" w:type="dxa"/>
            </w:tcMar>
            <w:vAlign w:val="center"/>
          </w:tcPr>
          <w:p w14:paraId="01477554" w14:textId="77777777" w:rsidR="00EF7562" w:rsidRPr="009632B0" w:rsidRDefault="009972EB">
            <w:pPr>
              <w:widowControl w:val="0"/>
              <w:jc w:val="center"/>
              <w:rPr>
                <w:rFonts w:ascii="Arial Narrow" w:hAnsi="Arial Narrow"/>
              </w:rPr>
            </w:pPr>
            <w:r w:rsidRPr="009632B0">
              <w:rPr>
                <w:rFonts w:ascii="Arial Narrow" w:hAnsi="Arial Narrow"/>
              </w:rPr>
              <w:t>100</w:t>
            </w:r>
          </w:p>
        </w:tc>
        <w:tc>
          <w:tcPr>
            <w:tcW w:w="113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D6CB68A" w14:textId="77777777" w:rsidR="00EF7562" w:rsidRPr="009632B0" w:rsidRDefault="009972EB">
            <w:pPr>
              <w:widowControl w:val="0"/>
              <w:jc w:val="center"/>
              <w:rPr>
                <w:rFonts w:ascii="Arial Narrow" w:hAnsi="Arial Narrow"/>
              </w:rPr>
            </w:pPr>
            <w:r w:rsidRPr="009632B0">
              <w:rPr>
                <w:rFonts w:ascii="Arial Narrow" w:hAnsi="Arial Narrow"/>
              </w:rPr>
              <w:t>3 634,50</w:t>
            </w:r>
          </w:p>
        </w:tc>
        <w:tc>
          <w:tcPr>
            <w:tcW w:w="709" w:type="dxa"/>
            <w:tcBorders>
              <w:top w:val="single" w:sz="4" w:space="0" w:color="auto"/>
              <w:left w:val="single" w:sz="4" w:space="0" w:color="auto"/>
              <w:bottom w:val="single" w:sz="4" w:space="0" w:color="C0C0C0"/>
              <w:right w:val="single" w:sz="4" w:space="0" w:color="auto"/>
            </w:tcBorders>
            <w:shd w:val="clear" w:color="F3F3F3" w:fill="F3F3F3"/>
            <w:noWrap/>
            <w:tcMar>
              <w:top w:w="15" w:type="dxa"/>
              <w:left w:w="15" w:type="dxa"/>
              <w:bottom w:w="0" w:type="dxa"/>
              <w:right w:w="15" w:type="dxa"/>
            </w:tcMar>
            <w:vAlign w:val="center"/>
          </w:tcPr>
          <w:p w14:paraId="3EA38741" w14:textId="77777777" w:rsidR="00EF7562" w:rsidRPr="009632B0" w:rsidRDefault="009972EB">
            <w:pPr>
              <w:widowControl w:val="0"/>
              <w:jc w:val="center"/>
              <w:rPr>
                <w:rFonts w:ascii="Arial Narrow" w:hAnsi="Arial Narrow"/>
              </w:rPr>
            </w:pPr>
            <w:r w:rsidRPr="009632B0">
              <w:rPr>
                <w:rFonts w:ascii="Arial Narrow" w:hAnsi="Arial Narrow"/>
              </w:rPr>
              <w:t>100</w:t>
            </w:r>
          </w:p>
        </w:tc>
        <w:tc>
          <w:tcPr>
            <w:tcW w:w="1275" w:type="dxa"/>
            <w:tcBorders>
              <w:top w:val="single" w:sz="4" w:space="0" w:color="auto"/>
              <w:left w:val="single" w:sz="4" w:space="0" w:color="auto"/>
              <w:bottom w:val="single" w:sz="4" w:space="0" w:color="C0C0C0"/>
              <w:right w:val="single" w:sz="4" w:space="0" w:color="auto"/>
            </w:tcBorders>
            <w:noWrap/>
            <w:tcMar>
              <w:top w:w="15" w:type="dxa"/>
              <w:left w:w="15" w:type="dxa"/>
              <w:bottom w:w="0" w:type="dxa"/>
              <w:right w:w="15" w:type="dxa"/>
            </w:tcMar>
            <w:vAlign w:val="center"/>
          </w:tcPr>
          <w:p w14:paraId="228893A8" w14:textId="77777777" w:rsidR="00EF7562" w:rsidRPr="009632B0" w:rsidRDefault="009972EB">
            <w:pPr>
              <w:jc w:val="center"/>
              <w:rPr>
                <w:rFonts w:ascii="Arial Narrow" w:hAnsi="Arial Narrow"/>
              </w:rPr>
            </w:pPr>
            <w:r w:rsidRPr="009632B0">
              <w:rPr>
                <w:rFonts w:ascii="Arial Narrow" w:hAnsi="Arial Narrow"/>
              </w:rPr>
              <w:t>4 090,85</w:t>
            </w:r>
          </w:p>
        </w:tc>
        <w:tc>
          <w:tcPr>
            <w:tcW w:w="709" w:type="dxa"/>
            <w:tcBorders>
              <w:top w:val="single" w:sz="4" w:space="0" w:color="auto"/>
              <w:left w:val="single" w:sz="4" w:space="0" w:color="auto"/>
              <w:bottom w:val="single" w:sz="4" w:space="0" w:color="C0C0C0"/>
              <w:right w:val="single" w:sz="4" w:space="0" w:color="auto"/>
            </w:tcBorders>
            <w:shd w:val="clear" w:color="F3F3F3" w:fill="F3F3F3"/>
            <w:noWrap/>
            <w:tcMar>
              <w:top w:w="15" w:type="dxa"/>
              <w:left w:w="15" w:type="dxa"/>
              <w:bottom w:w="0" w:type="dxa"/>
              <w:right w:w="15" w:type="dxa"/>
            </w:tcMar>
            <w:vAlign w:val="center"/>
          </w:tcPr>
          <w:p w14:paraId="6C955751" w14:textId="77777777" w:rsidR="00EF7562" w:rsidRPr="009632B0" w:rsidRDefault="009972EB">
            <w:pPr>
              <w:widowControl w:val="0"/>
              <w:jc w:val="center"/>
              <w:rPr>
                <w:rFonts w:ascii="Arial Narrow" w:hAnsi="Arial Narrow"/>
              </w:rPr>
            </w:pPr>
            <w:r w:rsidRPr="009632B0">
              <w:rPr>
                <w:rFonts w:ascii="Arial Narrow" w:hAnsi="Arial Narrow"/>
              </w:rPr>
              <w:t>100</w:t>
            </w:r>
          </w:p>
        </w:tc>
      </w:tr>
      <w:tr w:rsidR="00EF7562" w:rsidRPr="009632B0" w14:paraId="639D4740" w14:textId="77777777" w:rsidTr="00D35685">
        <w:trPr>
          <w:trHeight w:val="270"/>
        </w:trPr>
        <w:tc>
          <w:tcPr>
            <w:tcW w:w="419" w:type="dxa"/>
            <w:tcBorders>
              <w:top w:val="single" w:sz="4" w:space="0" w:color="auto"/>
              <w:left w:val="single" w:sz="4" w:space="0" w:color="auto"/>
              <w:bottom w:val="single" w:sz="4" w:space="0" w:color="C0C0C0"/>
              <w:right w:val="single" w:sz="4" w:space="0" w:color="auto"/>
            </w:tcBorders>
            <w:vAlign w:val="center"/>
          </w:tcPr>
          <w:p w14:paraId="14DBF2F4" w14:textId="77777777" w:rsidR="00EF7562" w:rsidRPr="009632B0" w:rsidRDefault="009972EB">
            <w:pPr>
              <w:widowControl w:val="0"/>
              <w:jc w:val="center"/>
              <w:rPr>
                <w:rFonts w:ascii="Arial Narrow" w:hAnsi="Arial Narrow"/>
              </w:rPr>
            </w:pPr>
            <w:r w:rsidRPr="009632B0">
              <w:rPr>
                <w:rFonts w:ascii="Arial Narrow" w:hAnsi="Arial Narrow"/>
              </w:rPr>
              <w:t>1.</w:t>
            </w:r>
          </w:p>
        </w:tc>
        <w:tc>
          <w:tcPr>
            <w:tcW w:w="3549" w:type="dxa"/>
            <w:tcBorders>
              <w:top w:val="single" w:sz="4" w:space="0" w:color="auto"/>
              <w:left w:val="single" w:sz="4" w:space="0" w:color="auto"/>
              <w:bottom w:val="single" w:sz="4" w:space="0" w:color="C0C0C0"/>
              <w:right w:val="single" w:sz="4" w:space="0" w:color="auto"/>
            </w:tcBorders>
            <w:noWrap/>
            <w:tcMar>
              <w:top w:w="15" w:type="dxa"/>
              <w:left w:w="15" w:type="dxa"/>
              <w:bottom w:w="0" w:type="dxa"/>
              <w:right w:w="15" w:type="dxa"/>
            </w:tcMar>
            <w:vAlign w:val="center"/>
          </w:tcPr>
          <w:p w14:paraId="55042BCB" w14:textId="77777777" w:rsidR="00EF7562" w:rsidRPr="009632B0" w:rsidRDefault="009972EB" w:rsidP="00D20823">
            <w:pPr>
              <w:pStyle w:val="af2"/>
              <w:ind w:left="57"/>
              <w:rPr>
                <w:rFonts w:ascii="Arial Narrow" w:hAnsi="Arial Narrow"/>
                <w:sz w:val="24"/>
                <w:szCs w:val="24"/>
              </w:rPr>
            </w:pPr>
            <w:r w:rsidRPr="009632B0">
              <w:rPr>
                <w:rFonts w:ascii="Arial Narrow" w:hAnsi="Arial Narrow"/>
                <w:sz w:val="24"/>
                <w:szCs w:val="24"/>
              </w:rPr>
              <w:t xml:space="preserve">Техническое перевооружение </w:t>
            </w:r>
            <w:r w:rsidRPr="009632B0">
              <w:rPr>
                <w:rFonts w:ascii="Arial Narrow" w:hAnsi="Arial Narrow"/>
                <w:sz w:val="24"/>
                <w:szCs w:val="24"/>
              </w:rPr>
              <w:br/>
              <w:t xml:space="preserve">и реконструкция </w:t>
            </w:r>
          </w:p>
        </w:tc>
        <w:tc>
          <w:tcPr>
            <w:tcW w:w="1086" w:type="dxa"/>
            <w:tcBorders>
              <w:top w:val="single" w:sz="4" w:space="0" w:color="auto"/>
              <w:left w:val="single" w:sz="4" w:space="0" w:color="auto"/>
              <w:bottom w:val="single" w:sz="4" w:space="0" w:color="C0C0C0"/>
              <w:right w:val="single" w:sz="4" w:space="0" w:color="auto"/>
            </w:tcBorders>
            <w:noWrap/>
            <w:tcMar>
              <w:top w:w="15" w:type="dxa"/>
              <w:left w:w="15" w:type="dxa"/>
              <w:bottom w:w="0" w:type="dxa"/>
              <w:right w:w="15" w:type="dxa"/>
            </w:tcMar>
            <w:vAlign w:val="center"/>
          </w:tcPr>
          <w:p w14:paraId="1C10EA95" w14:textId="77777777" w:rsidR="00EF7562" w:rsidRPr="009632B0" w:rsidRDefault="009972EB">
            <w:pPr>
              <w:widowControl w:val="0"/>
              <w:jc w:val="center"/>
              <w:rPr>
                <w:rFonts w:ascii="Arial Narrow" w:hAnsi="Arial Narrow"/>
              </w:rPr>
            </w:pPr>
            <w:r w:rsidRPr="009632B0">
              <w:rPr>
                <w:rFonts w:ascii="Arial Narrow" w:hAnsi="Arial Narrow"/>
              </w:rPr>
              <w:t>2 008,82</w:t>
            </w:r>
          </w:p>
        </w:tc>
        <w:tc>
          <w:tcPr>
            <w:tcW w:w="895" w:type="dxa"/>
            <w:tcBorders>
              <w:top w:val="single" w:sz="4" w:space="0" w:color="auto"/>
              <w:left w:val="single" w:sz="4" w:space="0" w:color="auto"/>
              <w:bottom w:val="single" w:sz="4" w:space="0" w:color="C0C0C0"/>
              <w:right w:val="single" w:sz="4" w:space="0" w:color="auto"/>
            </w:tcBorders>
            <w:shd w:val="clear" w:color="F3F3F3" w:fill="F3F3F3"/>
            <w:noWrap/>
            <w:tcMar>
              <w:top w:w="15" w:type="dxa"/>
              <w:left w:w="15" w:type="dxa"/>
              <w:bottom w:w="0" w:type="dxa"/>
              <w:right w:w="15" w:type="dxa"/>
            </w:tcMar>
            <w:vAlign w:val="center"/>
          </w:tcPr>
          <w:p w14:paraId="500415D1" w14:textId="77777777" w:rsidR="00EF7562" w:rsidRPr="009632B0" w:rsidRDefault="009972EB">
            <w:pPr>
              <w:widowControl w:val="0"/>
              <w:jc w:val="center"/>
              <w:rPr>
                <w:rFonts w:ascii="Arial Narrow" w:hAnsi="Arial Narrow"/>
              </w:rPr>
            </w:pPr>
            <w:r w:rsidRPr="009632B0">
              <w:rPr>
                <w:rFonts w:ascii="Arial Narrow" w:hAnsi="Arial Narrow"/>
              </w:rPr>
              <w:t>64</w:t>
            </w:r>
          </w:p>
        </w:tc>
        <w:tc>
          <w:tcPr>
            <w:tcW w:w="113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7C5DBE6" w14:textId="77777777" w:rsidR="00EF7562" w:rsidRPr="009632B0" w:rsidRDefault="009972EB">
            <w:pPr>
              <w:widowControl w:val="0"/>
              <w:jc w:val="center"/>
              <w:rPr>
                <w:rFonts w:ascii="Arial Narrow" w:hAnsi="Arial Narrow"/>
              </w:rPr>
            </w:pPr>
            <w:r w:rsidRPr="009632B0">
              <w:rPr>
                <w:rFonts w:ascii="Arial Narrow" w:hAnsi="Arial Narrow"/>
              </w:rPr>
              <w:t>2 304,45</w:t>
            </w:r>
          </w:p>
        </w:tc>
        <w:tc>
          <w:tcPr>
            <w:tcW w:w="709" w:type="dxa"/>
            <w:tcBorders>
              <w:top w:val="single" w:sz="4" w:space="0" w:color="auto"/>
              <w:left w:val="single" w:sz="4" w:space="0" w:color="auto"/>
              <w:bottom w:val="single" w:sz="4" w:space="0" w:color="C0C0C0"/>
              <w:right w:val="single" w:sz="4" w:space="0" w:color="auto"/>
            </w:tcBorders>
            <w:shd w:val="clear" w:color="F3F3F3" w:fill="F3F3F3"/>
            <w:noWrap/>
            <w:tcMar>
              <w:top w:w="15" w:type="dxa"/>
              <w:left w:w="15" w:type="dxa"/>
              <w:bottom w:w="0" w:type="dxa"/>
              <w:right w:w="15" w:type="dxa"/>
            </w:tcMar>
            <w:vAlign w:val="center"/>
          </w:tcPr>
          <w:p w14:paraId="0C91F2C1" w14:textId="77777777" w:rsidR="00EF7562" w:rsidRPr="009632B0" w:rsidRDefault="009972EB">
            <w:pPr>
              <w:widowControl w:val="0"/>
              <w:jc w:val="center"/>
              <w:rPr>
                <w:rFonts w:ascii="Arial Narrow" w:hAnsi="Arial Narrow"/>
              </w:rPr>
            </w:pPr>
            <w:r w:rsidRPr="009632B0">
              <w:rPr>
                <w:rFonts w:ascii="Arial Narrow" w:hAnsi="Arial Narrow"/>
              </w:rPr>
              <w:t>63</w:t>
            </w:r>
          </w:p>
        </w:tc>
        <w:tc>
          <w:tcPr>
            <w:tcW w:w="1275" w:type="dxa"/>
            <w:tcBorders>
              <w:top w:val="single" w:sz="4" w:space="0" w:color="auto"/>
              <w:left w:val="single" w:sz="4" w:space="0" w:color="auto"/>
              <w:bottom w:val="single" w:sz="4" w:space="0" w:color="C0C0C0"/>
              <w:right w:val="single" w:sz="4" w:space="0" w:color="auto"/>
            </w:tcBorders>
            <w:noWrap/>
            <w:tcMar>
              <w:top w:w="15" w:type="dxa"/>
              <w:left w:w="15" w:type="dxa"/>
              <w:bottom w:w="0" w:type="dxa"/>
              <w:right w:w="15" w:type="dxa"/>
            </w:tcMar>
            <w:vAlign w:val="center"/>
          </w:tcPr>
          <w:p w14:paraId="561A94AD" w14:textId="77777777" w:rsidR="00EF7562" w:rsidRPr="009632B0" w:rsidRDefault="009972EB">
            <w:pPr>
              <w:jc w:val="center"/>
              <w:rPr>
                <w:rFonts w:ascii="Arial Narrow" w:hAnsi="Arial Narrow"/>
              </w:rPr>
            </w:pPr>
            <w:r w:rsidRPr="009632B0">
              <w:rPr>
                <w:rFonts w:ascii="Arial Narrow" w:hAnsi="Arial Narrow"/>
              </w:rPr>
              <w:t>2 019,23</w:t>
            </w:r>
          </w:p>
        </w:tc>
        <w:tc>
          <w:tcPr>
            <w:tcW w:w="709" w:type="dxa"/>
            <w:tcBorders>
              <w:top w:val="single" w:sz="4" w:space="0" w:color="auto"/>
              <w:left w:val="single" w:sz="4" w:space="0" w:color="auto"/>
              <w:bottom w:val="single" w:sz="4" w:space="0" w:color="C0C0C0"/>
              <w:right w:val="single" w:sz="4" w:space="0" w:color="auto"/>
            </w:tcBorders>
            <w:shd w:val="clear" w:color="F3F3F3" w:fill="F3F3F3"/>
            <w:noWrap/>
            <w:tcMar>
              <w:top w:w="15" w:type="dxa"/>
              <w:left w:w="15" w:type="dxa"/>
              <w:bottom w:w="0" w:type="dxa"/>
              <w:right w:w="15" w:type="dxa"/>
            </w:tcMar>
            <w:vAlign w:val="center"/>
          </w:tcPr>
          <w:p w14:paraId="54C6A463" w14:textId="77777777" w:rsidR="00EF7562" w:rsidRPr="009632B0" w:rsidRDefault="009972EB">
            <w:pPr>
              <w:widowControl w:val="0"/>
              <w:jc w:val="center"/>
              <w:rPr>
                <w:rFonts w:ascii="Arial Narrow" w:hAnsi="Arial Narrow"/>
              </w:rPr>
            </w:pPr>
            <w:r w:rsidRPr="009632B0">
              <w:rPr>
                <w:rFonts w:ascii="Arial Narrow" w:hAnsi="Arial Narrow"/>
              </w:rPr>
              <w:t>49</w:t>
            </w:r>
          </w:p>
        </w:tc>
      </w:tr>
      <w:tr w:rsidR="00EF7562" w:rsidRPr="009632B0" w14:paraId="3449E82C" w14:textId="77777777" w:rsidTr="00D35685">
        <w:trPr>
          <w:trHeight w:val="270"/>
        </w:trPr>
        <w:tc>
          <w:tcPr>
            <w:tcW w:w="419" w:type="dxa"/>
            <w:tcBorders>
              <w:top w:val="single" w:sz="4" w:space="0" w:color="auto"/>
              <w:left w:val="single" w:sz="4" w:space="0" w:color="auto"/>
              <w:bottom w:val="single" w:sz="4" w:space="0" w:color="C0C0C0"/>
              <w:right w:val="single" w:sz="4" w:space="0" w:color="auto"/>
            </w:tcBorders>
            <w:vAlign w:val="center"/>
          </w:tcPr>
          <w:p w14:paraId="23C34190" w14:textId="77777777" w:rsidR="00EF7562" w:rsidRPr="009632B0" w:rsidRDefault="009972EB">
            <w:pPr>
              <w:widowControl w:val="0"/>
              <w:jc w:val="center"/>
              <w:rPr>
                <w:rFonts w:ascii="Arial Narrow" w:hAnsi="Arial Narrow"/>
              </w:rPr>
            </w:pPr>
            <w:r w:rsidRPr="009632B0">
              <w:rPr>
                <w:rFonts w:ascii="Arial Narrow" w:hAnsi="Arial Narrow"/>
              </w:rPr>
              <w:t>2</w:t>
            </w:r>
          </w:p>
        </w:tc>
        <w:tc>
          <w:tcPr>
            <w:tcW w:w="3549" w:type="dxa"/>
            <w:tcBorders>
              <w:top w:val="single" w:sz="4" w:space="0" w:color="auto"/>
              <w:left w:val="single" w:sz="4" w:space="0" w:color="auto"/>
              <w:bottom w:val="single" w:sz="4" w:space="0" w:color="C0C0C0"/>
              <w:right w:val="single" w:sz="4" w:space="0" w:color="auto"/>
            </w:tcBorders>
            <w:noWrap/>
            <w:tcMar>
              <w:top w:w="15" w:type="dxa"/>
              <w:left w:w="15" w:type="dxa"/>
              <w:bottom w:w="0" w:type="dxa"/>
              <w:right w:w="15" w:type="dxa"/>
            </w:tcMar>
            <w:vAlign w:val="center"/>
          </w:tcPr>
          <w:p w14:paraId="14B6E697" w14:textId="77777777" w:rsidR="00EF7562" w:rsidRPr="009632B0" w:rsidRDefault="009972EB" w:rsidP="00D20823">
            <w:pPr>
              <w:pStyle w:val="af2"/>
              <w:ind w:left="57" w:right="-57"/>
              <w:rPr>
                <w:rFonts w:ascii="Arial Narrow" w:hAnsi="Arial Narrow"/>
                <w:sz w:val="24"/>
                <w:szCs w:val="24"/>
              </w:rPr>
            </w:pPr>
            <w:r w:rsidRPr="009632B0">
              <w:rPr>
                <w:rFonts w:ascii="Arial Narrow" w:hAnsi="Arial Narrow"/>
                <w:sz w:val="24"/>
                <w:szCs w:val="24"/>
              </w:rPr>
              <w:t>Новое строительство и расширение действующих предприятий</w:t>
            </w:r>
          </w:p>
        </w:tc>
        <w:tc>
          <w:tcPr>
            <w:tcW w:w="1086" w:type="dxa"/>
            <w:tcBorders>
              <w:top w:val="single" w:sz="4" w:space="0" w:color="auto"/>
              <w:left w:val="single" w:sz="4" w:space="0" w:color="auto"/>
              <w:bottom w:val="single" w:sz="4" w:space="0" w:color="C0C0C0"/>
              <w:right w:val="single" w:sz="4" w:space="0" w:color="auto"/>
            </w:tcBorders>
            <w:noWrap/>
            <w:tcMar>
              <w:top w:w="15" w:type="dxa"/>
              <w:left w:w="15" w:type="dxa"/>
              <w:bottom w:w="0" w:type="dxa"/>
              <w:right w:w="15" w:type="dxa"/>
            </w:tcMar>
            <w:vAlign w:val="center"/>
          </w:tcPr>
          <w:p w14:paraId="47B8E7F3" w14:textId="77777777" w:rsidR="00EF7562" w:rsidRPr="009632B0" w:rsidRDefault="009972EB">
            <w:pPr>
              <w:widowControl w:val="0"/>
              <w:jc w:val="center"/>
              <w:rPr>
                <w:rFonts w:ascii="Arial Narrow" w:hAnsi="Arial Narrow"/>
              </w:rPr>
            </w:pPr>
            <w:r w:rsidRPr="009632B0">
              <w:rPr>
                <w:rFonts w:ascii="Arial Narrow" w:hAnsi="Arial Narrow"/>
              </w:rPr>
              <w:t>269,79</w:t>
            </w:r>
          </w:p>
        </w:tc>
        <w:tc>
          <w:tcPr>
            <w:tcW w:w="895" w:type="dxa"/>
            <w:tcBorders>
              <w:top w:val="single" w:sz="4" w:space="0" w:color="auto"/>
              <w:left w:val="single" w:sz="4" w:space="0" w:color="auto"/>
              <w:bottom w:val="single" w:sz="4" w:space="0" w:color="C0C0C0"/>
              <w:right w:val="single" w:sz="4" w:space="0" w:color="auto"/>
            </w:tcBorders>
            <w:shd w:val="clear" w:color="F3F3F3" w:fill="F3F3F3"/>
            <w:noWrap/>
            <w:tcMar>
              <w:top w:w="15" w:type="dxa"/>
              <w:left w:w="15" w:type="dxa"/>
              <w:bottom w:w="0" w:type="dxa"/>
              <w:right w:w="15" w:type="dxa"/>
            </w:tcMar>
            <w:vAlign w:val="center"/>
          </w:tcPr>
          <w:p w14:paraId="1BA73EDB" w14:textId="77777777" w:rsidR="00EF7562" w:rsidRPr="009632B0" w:rsidRDefault="009972EB">
            <w:pPr>
              <w:widowControl w:val="0"/>
              <w:jc w:val="center"/>
              <w:rPr>
                <w:rFonts w:ascii="Arial Narrow" w:hAnsi="Arial Narrow"/>
              </w:rPr>
            </w:pPr>
            <w:r w:rsidRPr="009632B0">
              <w:rPr>
                <w:rFonts w:ascii="Arial Narrow" w:hAnsi="Arial Narrow"/>
              </w:rPr>
              <w:t>9</w:t>
            </w:r>
          </w:p>
        </w:tc>
        <w:tc>
          <w:tcPr>
            <w:tcW w:w="113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A230869" w14:textId="77777777" w:rsidR="00EF7562" w:rsidRPr="009632B0" w:rsidRDefault="009972EB">
            <w:pPr>
              <w:widowControl w:val="0"/>
              <w:jc w:val="center"/>
              <w:rPr>
                <w:rFonts w:ascii="Arial Narrow" w:hAnsi="Arial Narrow"/>
              </w:rPr>
            </w:pPr>
            <w:r w:rsidRPr="009632B0">
              <w:rPr>
                <w:rFonts w:ascii="Arial Narrow" w:hAnsi="Arial Narrow"/>
              </w:rPr>
              <w:t>439,06</w:t>
            </w:r>
          </w:p>
        </w:tc>
        <w:tc>
          <w:tcPr>
            <w:tcW w:w="709" w:type="dxa"/>
            <w:tcBorders>
              <w:top w:val="single" w:sz="4" w:space="0" w:color="auto"/>
              <w:left w:val="single" w:sz="4" w:space="0" w:color="auto"/>
              <w:bottom w:val="single" w:sz="4" w:space="0" w:color="C0C0C0"/>
              <w:right w:val="single" w:sz="4" w:space="0" w:color="auto"/>
            </w:tcBorders>
            <w:shd w:val="clear" w:color="F3F3F3" w:fill="F3F3F3"/>
            <w:noWrap/>
            <w:tcMar>
              <w:top w:w="15" w:type="dxa"/>
              <w:left w:w="15" w:type="dxa"/>
              <w:bottom w:w="0" w:type="dxa"/>
              <w:right w:w="15" w:type="dxa"/>
            </w:tcMar>
            <w:vAlign w:val="center"/>
          </w:tcPr>
          <w:p w14:paraId="2D068E78" w14:textId="77777777" w:rsidR="00EF7562" w:rsidRPr="009632B0" w:rsidRDefault="009972EB">
            <w:pPr>
              <w:widowControl w:val="0"/>
              <w:jc w:val="center"/>
              <w:rPr>
                <w:rFonts w:ascii="Arial Narrow" w:hAnsi="Arial Narrow"/>
              </w:rPr>
            </w:pPr>
            <w:r w:rsidRPr="009632B0">
              <w:rPr>
                <w:rFonts w:ascii="Arial Narrow" w:hAnsi="Arial Narrow"/>
              </w:rPr>
              <w:t>12</w:t>
            </w:r>
          </w:p>
        </w:tc>
        <w:tc>
          <w:tcPr>
            <w:tcW w:w="1275" w:type="dxa"/>
            <w:tcBorders>
              <w:top w:val="single" w:sz="4" w:space="0" w:color="auto"/>
              <w:left w:val="single" w:sz="4" w:space="0" w:color="auto"/>
              <w:bottom w:val="single" w:sz="4" w:space="0" w:color="C0C0C0"/>
              <w:right w:val="single" w:sz="4" w:space="0" w:color="auto"/>
            </w:tcBorders>
            <w:noWrap/>
            <w:tcMar>
              <w:top w:w="15" w:type="dxa"/>
              <w:left w:w="15" w:type="dxa"/>
              <w:bottom w:w="0" w:type="dxa"/>
              <w:right w:w="15" w:type="dxa"/>
            </w:tcMar>
            <w:vAlign w:val="center"/>
          </w:tcPr>
          <w:p w14:paraId="6F9461D7" w14:textId="77777777" w:rsidR="00EF7562" w:rsidRPr="009632B0" w:rsidRDefault="009972EB">
            <w:pPr>
              <w:jc w:val="center"/>
              <w:rPr>
                <w:rFonts w:ascii="Arial Narrow" w:hAnsi="Arial Narrow"/>
              </w:rPr>
            </w:pPr>
            <w:r w:rsidRPr="009632B0">
              <w:rPr>
                <w:rFonts w:ascii="Arial Narrow" w:hAnsi="Arial Narrow"/>
              </w:rPr>
              <w:t>828,62</w:t>
            </w:r>
          </w:p>
        </w:tc>
        <w:tc>
          <w:tcPr>
            <w:tcW w:w="709" w:type="dxa"/>
            <w:tcBorders>
              <w:top w:val="single" w:sz="4" w:space="0" w:color="auto"/>
              <w:left w:val="single" w:sz="4" w:space="0" w:color="auto"/>
              <w:bottom w:val="single" w:sz="4" w:space="0" w:color="C0C0C0"/>
              <w:right w:val="single" w:sz="4" w:space="0" w:color="auto"/>
            </w:tcBorders>
            <w:shd w:val="clear" w:color="F3F3F3" w:fill="F3F3F3"/>
            <w:noWrap/>
            <w:tcMar>
              <w:top w:w="15" w:type="dxa"/>
              <w:left w:w="15" w:type="dxa"/>
              <w:bottom w:w="0" w:type="dxa"/>
              <w:right w:w="15" w:type="dxa"/>
            </w:tcMar>
            <w:vAlign w:val="center"/>
          </w:tcPr>
          <w:p w14:paraId="2A7A638D" w14:textId="77777777" w:rsidR="00EF7562" w:rsidRPr="009632B0" w:rsidRDefault="009972EB">
            <w:pPr>
              <w:widowControl w:val="0"/>
              <w:jc w:val="center"/>
              <w:rPr>
                <w:rFonts w:ascii="Arial Narrow" w:hAnsi="Arial Narrow"/>
              </w:rPr>
            </w:pPr>
            <w:r w:rsidRPr="009632B0">
              <w:rPr>
                <w:rFonts w:ascii="Arial Narrow" w:hAnsi="Arial Narrow"/>
              </w:rPr>
              <w:t>20</w:t>
            </w:r>
          </w:p>
        </w:tc>
      </w:tr>
      <w:tr w:rsidR="00EF7562" w:rsidRPr="009632B0" w14:paraId="29E63824" w14:textId="77777777" w:rsidTr="00D35685">
        <w:trPr>
          <w:trHeight w:val="270"/>
        </w:trPr>
        <w:tc>
          <w:tcPr>
            <w:tcW w:w="419" w:type="dxa"/>
            <w:tcBorders>
              <w:top w:val="single" w:sz="4" w:space="0" w:color="auto"/>
              <w:left w:val="single" w:sz="4" w:space="0" w:color="auto"/>
              <w:bottom w:val="single" w:sz="4" w:space="0" w:color="auto"/>
              <w:right w:val="single" w:sz="4" w:space="0" w:color="auto"/>
            </w:tcBorders>
            <w:vAlign w:val="center"/>
          </w:tcPr>
          <w:p w14:paraId="125CB28F" w14:textId="77777777" w:rsidR="00EF7562" w:rsidRPr="009632B0" w:rsidRDefault="009972EB">
            <w:pPr>
              <w:widowControl w:val="0"/>
              <w:jc w:val="center"/>
              <w:rPr>
                <w:rFonts w:ascii="Arial Narrow" w:hAnsi="Arial Narrow"/>
              </w:rPr>
            </w:pPr>
            <w:r w:rsidRPr="009632B0">
              <w:rPr>
                <w:rFonts w:ascii="Arial Narrow" w:hAnsi="Arial Narrow"/>
              </w:rPr>
              <w:t>3</w:t>
            </w:r>
          </w:p>
        </w:tc>
        <w:tc>
          <w:tcPr>
            <w:tcW w:w="354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93AD1DF" w14:textId="77777777" w:rsidR="00EF7562" w:rsidRPr="009632B0" w:rsidRDefault="009972EB" w:rsidP="00D20823">
            <w:pPr>
              <w:pStyle w:val="af2"/>
              <w:ind w:left="57"/>
              <w:rPr>
                <w:rFonts w:ascii="Arial Narrow" w:hAnsi="Arial Narrow"/>
                <w:sz w:val="24"/>
                <w:szCs w:val="24"/>
              </w:rPr>
            </w:pPr>
            <w:r w:rsidRPr="009632B0">
              <w:rPr>
                <w:rFonts w:ascii="Arial Narrow" w:hAnsi="Arial Narrow"/>
                <w:sz w:val="24"/>
                <w:szCs w:val="24"/>
              </w:rPr>
              <w:t>Технологическое присоединение</w:t>
            </w:r>
          </w:p>
        </w:tc>
        <w:tc>
          <w:tcPr>
            <w:tcW w:w="108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0921B26" w14:textId="77777777" w:rsidR="00EF7562" w:rsidRPr="009632B0" w:rsidRDefault="009972EB">
            <w:pPr>
              <w:widowControl w:val="0"/>
              <w:jc w:val="center"/>
              <w:rPr>
                <w:rFonts w:ascii="Arial Narrow" w:hAnsi="Arial Narrow"/>
              </w:rPr>
            </w:pPr>
            <w:r w:rsidRPr="009632B0">
              <w:rPr>
                <w:rFonts w:ascii="Arial Narrow" w:hAnsi="Arial Narrow"/>
              </w:rPr>
              <w:t>557,75</w:t>
            </w:r>
          </w:p>
        </w:tc>
        <w:tc>
          <w:tcPr>
            <w:tcW w:w="895" w:type="dxa"/>
            <w:tcBorders>
              <w:top w:val="single" w:sz="4" w:space="0" w:color="auto"/>
              <w:left w:val="single" w:sz="4" w:space="0" w:color="auto"/>
              <w:bottom w:val="single" w:sz="4" w:space="0" w:color="auto"/>
              <w:right w:val="single" w:sz="4" w:space="0" w:color="auto"/>
            </w:tcBorders>
            <w:shd w:val="clear" w:color="F3F3F3" w:fill="F3F3F3"/>
            <w:noWrap/>
            <w:tcMar>
              <w:top w:w="15" w:type="dxa"/>
              <w:left w:w="15" w:type="dxa"/>
              <w:bottom w:w="0" w:type="dxa"/>
              <w:right w:w="15" w:type="dxa"/>
            </w:tcMar>
            <w:vAlign w:val="center"/>
          </w:tcPr>
          <w:p w14:paraId="7028510D" w14:textId="77777777" w:rsidR="00EF7562" w:rsidRPr="009632B0" w:rsidRDefault="009972EB">
            <w:pPr>
              <w:widowControl w:val="0"/>
              <w:jc w:val="center"/>
              <w:rPr>
                <w:rFonts w:ascii="Arial Narrow" w:hAnsi="Arial Narrow"/>
              </w:rPr>
            </w:pPr>
            <w:r w:rsidRPr="009632B0">
              <w:rPr>
                <w:rFonts w:ascii="Arial Narrow" w:hAnsi="Arial Narrow"/>
              </w:rPr>
              <w:t>18</w:t>
            </w:r>
          </w:p>
        </w:tc>
        <w:tc>
          <w:tcPr>
            <w:tcW w:w="113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5BA4E2A" w14:textId="77777777" w:rsidR="00EF7562" w:rsidRPr="009632B0" w:rsidRDefault="009972EB">
            <w:pPr>
              <w:widowControl w:val="0"/>
              <w:jc w:val="center"/>
              <w:rPr>
                <w:rFonts w:ascii="Arial Narrow" w:hAnsi="Arial Narrow"/>
              </w:rPr>
            </w:pPr>
            <w:r w:rsidRPr="009632B0">
              <w:rPr>
                <w:rFonts w:ascii="Arial Narrow" w:hAnsi="Arial Narrow"/>
              </w:rPr>
              <w:t>420,06</w:t>
            </w:r>
          </w:p>
        </w:tc>
        <w:tc>
          <w:tcPr>
            <w:tcW w:w="709" w:type="dxa"/>
            <w:tcBorders>
              <w:top w:val="single" w:sz="4" w:space="0" w:color="auto"/>
              <w:left w:val="single" w:sz="4" w:space="0" w:color="auto"/>
              <w:bottom w:val="single" w:sz="4" w:space="0" w:color="auto"/>
              <w:right w:val="single" w:sz="4" w:space="0" w:color="auto"/>
            </w:tcBorders>
            <w:shd w:val="clear" w:color="F3F3F3" w:fill="F3F3F3"/>
            <w:noWrap/>
            <w:tcMar>
              <w:top w:w="15" w:type="dxa"/>
              <w:left w:w="15" w:type="dxa"/>
              <w:bottom w:w="0" w:type="dxa"/>
              <w:right w:w="15" w:type="dxa"/>
            </w:tcMar>
            <w:vAlign w:val="center"/>
          </w:tcPr>
          <w:p w14:paraId="67559791" w14:textId="77777777" w:rsidR="00EF7562" w:rsidRPr="009632B0" w:rsidRDefault="009972EB">
            <w:pPr>
              <w:widowControl w:val="0"/>
              <w:jc w:val="center"/>
              <w:rPr>
                <w:rFonts w:ascii="Arial Narrow" w:hAnsi="Arial Narrow"/>
              </w:rPr>
            </w:pPr>
            <w:r w:rsidRPr="009632B0">
              <w:rPr>
                <w:rFonts w:ascii="Arial Narrow" w:hAnsi="Arial Narrow"/>
              </w:rPr>
              <w:t>12</w:t>
            </w:r>
          </w:p>
        </w:tc>
        <w:tc>
          <w:tcPr>
            <w:tcW w:w="127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9A48E9C" w14:textId="77777777" w:rsidR="00EF7562" w:rsidRPr="009632B0" w:rsidRDefault="009972EB">
            <w:pPr>
              <w:jc w:val="center"/>
              <w:rPr>
                <w:rFonts w:ascii="Arial Narrow" w:hAnsi="Arial Narrow"/>
              </w:rPr>
            </w:pPr>
            <w:r w:rsidRPr="009632B0">
              <w:rPr>
                <w:rFonts w:ascii="Arial Narrow" w:hAnsi="Arial Narrow"/>
              </w:rPr>
              <w:t>680,49</w:t>
            </w:r>
          </w:p>
        </w:tc>
        <w:tc>
          <w:tcPr>
            <w:tcW w:w="709" w:type="dxa"/>
            <w:tcBorders>
              <w:top w:val="single" w:sz="4" w:space="0" w:color="auto"/>
              <w:left w:val="single" w:sz="4" w:space="0" w:color="auto"/>
              <w:bottom w:val="single" w:sz="4" w:space="0" w:color="auto"/>
              <w:right w:val="single" w:sz="4" w:space="0" w:color="auto"/>
            </w:tcBorders>
            <w:shd w:val="clear" w:color="F3F3F3" w:fill="F3F3F3"/>
            <w:noWrap/>
            <w:tcMar>
              <w:top w:w="15" w:type="dxa"/>
              <w:left w:w="15" w:type="dxa"/>
              <w:bottom w:w="0" w:type="dxa"/>
              <w:right w:w="15" w:type="dxa"/>
            </w:tcMar>
            <w:vAlign w:val="center"/>
          </w:tcPr>
          <w:p w14:paraId="18FFD6F5" w14:textId="77777777" w:rsidR="00EF7562" w:rsidRPr="009632B0" w:rsidRDefault="009972EB">
            <w:pPr>
              <w:widowControl w:val="0"/>
              <w:jc w:val="center"/>
              <w:rPr>
                <w:rFonts w:ascii="Arial Narrow" w:hAnsi="Arial Narrow"/>
              </w:rPr>
            </w:pPr>
            <w:r w:rsidRPr="009632B0">
              <w:rPr>
                <w:rFonts w:ascii="Arial Narrow" w:hAnsi="Arial Narrow"/>
              </w:rPr>
              <w:t>17</w:t>
            </w:r>
          </w:p>
        </w:tc>
      </w:tr>
      <w:tr w:rsidR="00EF7562" w:rsidRPr="009632B0" w14:paraId="60702987" w14:textId="77777777" w:rsidTr="00D35685">
        <w:trPr>
          <w:trHeight w:val="187"/>
        </w:trPr>
        <w:tc>
          <w:tcPr>
            <w:tcW w:w="419" w:type="dxa"/>
            <w:tcBorders>
              <w:top w:val="single" w:sz="4" w:space="0" w:color="auto"/>
              <w:left w:val="single" w:sz="4" w:space="0" w:color="auto"/>
              <w:bottom w:val="single" w:sz="4" w:space="0" w:color="auto"/>
              <w:right w:val="single" w:sz="4" w:space="0" w:color="auto"/>
            </w:tcBorders>
            <w:vAlign w:val="center"/>
          </w:tcPr>
          <w:p w14:paraId="00048D55" w14:textId="77777777" w:rsidR="00EF7562" w:rsidRPr="009632B0" w:rsidRDefault="009972EB">
            <w:pPr>
              <w:widowControl w:val="0"/>
              <w:jc w:val="center"/>
              <w:rPr>
                <w:rFonts w:ascii="Arial Narrow" w:hAnsi="Arial Narrow"/>
              </w:rPr>
            </w:pPr>
            <w:r w:rsidRPr="009632B0">
              <w:rPr>
                <w:rFonts w:ascii="Arial Narrow" w:hAnsi="Arial Narrow"/>
              </w:rPr>
              <w:t>4</w:t>
            </w:r>
          </w:p>
        </w:tc>
        <w:tc>
          <w:tcPr>
            <w:tcW w:w="354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9AE9799" w14:textId="77777777" w:rsidR="00EF7562" w:rsidRPr="009632B0" w:rsidRDefault="009972EB" w:rsidP="00D20823">
            <w:pPr>
              <w:pStyle w:val="af2"/>
              <w:ind w:left="57"/>
              <w:rPr>
                <w:rFonts w:ascii="Arial Narrow" w:hAnsi="Arial Narrow"/>
                <w:sz w:val="24"/>
                <w:szCs w:val="24"/>
              </w:rPr>
            </w:pPr>
            <w:r w:rsidRPr="009632B0">
              <w:rPr>
                <w:rFonts w:ascii="Arial Narrow" w:hAnsi="Arial Narrow"/>
                <w:sz w:val="24"/>
                <w:szCs w:val="24"/>
              </w:rPr>
              <w:t>Прочие инвестиции</w:t>
            </w:r>
          </w:p>
        </w:tc>
        <w:tc>
          <w:tcPr>
            <w:tcW w:w="108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9FA9862" w14:textId="77777777" w:rsidR="00EF7562" w:rsidRPr="009632B0" w:rsidRDefault="009972EB">
            <w:pPr>
              <w:widowControl w:val="0"/>
              <w:jc w:val="center"/>
              <w:rPr>
                <w:rFonts w:ascii="Arial Narrow" w:hAnsi="Arial Narrow"/>
              </w:rPr>
            </w:pPr>
            <w:r w:rsidRPr="009632B0">
              <w:rPr>
                <w:rFonts w:ascii="Arial Narrow" w:hAnsi="Arial Narrow"/>
              </w:rPr>
              <w:t>282,48</w:t>
            </w:r>
          </w:p>
        </w:tc>
        <w:tc>
          <w:tcPr>
            <w:tcW w:w="895" w:type="dxa"/>
            <w:tcBorders>
              <w:top w:val="single" w:sz="4" w:space="0" w:color="auto"/>
              <w:left w:val="single" w:sz="4" w:space="0" w:color="auto"/>
              <w:bottom w:val="single" w:sz="4" w:space="0" w:color="auto"/>
              <w:right w:val="single" w:sz="4" w:space="0" w:color="auto"/>
            </w:tcBorders>
            <w:shd w:val="clear" w:color="F3F3F3" w:fill="F3F3F3"/>
            <w:noWrap/>
            <w:tcMar>
              <w:top w:w="15" w:type="dxa"/>
              <w:left w:w="15" w:type="dxa"/>
              <w:bottom w:w="0" w:type="dxa"/>
              <w:right w:w="15" w:type="dxa"/>
            </w:tcMar>
            <w:vAlign w:val="center"/>
          </w:tcPr>
          <w:p w14:paraId="2DB4BA19" w14:textId="77777777" w:rsidR="00EF7562" w:rsidRPr="009632B0" w:rsidRDefault="009972EB">
            <w:pPr>
              <w:widowControl w:val="0"/>
              <w:jc w:val="center"/>
              <w:rPr>
                <w:rFonts w:ascii="Arial Narrow" w:hAnsi="Arial Narrow"/>
              </w:rPr>
            </w:pPr>
            <w:r w:rsidRPr="009632B0">
              <w:rPr>
                <w:rFonts w:ascii="Arial Narrow" w:hAnsi="Arial Narrow"/>
              </w:rPr>
              <w:t>9</w:t>
            </w:r>
          </w:p>
        </w:tc>
        <w:tc>
          <w:tcPr>
            <w:tcW w:w="113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9542A66" w14:textId="77777777" w:rsidR="00EF7562" w:rsidRPr="009632B0" w:rsidRDefault="009972EB">
            <w:pPr>
              <w:widowControl w:val="0"/>
              <w:jc w:val="center"/>
              <w:rPr>
                <w:rFonts w:ascii="Arial Narrow" w:hAnsi="Arial Narrow"/>
              </w:rPr>
            </w:pPr>
            <w:r w:rsidRPr="009632B0">
              <w:rPr>
                <w:rFonts w:ascii="Arial Narrow" w:hAnsi="Arial Narrow"/>
              </w:rPr>
              <w:t>470,93</w:t>
            </w:r>
          </w:p>
        </w:tc>
        <w:tc>
          <w:tcPr>
            <w:tcW w:w="709" w:type="dxa"/>
            <w:tcBorders>
              <w:top w:val="single" w:sz="4" w:space="0" w:color="auto"/>
              <w:left w:val="single" w:sz="4" w:space="0" w:color="auto"/>
              <w:bottom w:val="single" w:sz="4" w:space="0" w:color="auto"/>
              <w:right w:val="single" w:sz="4" w:space="0" w:color="auto"/>
            </w:tcBorders>
            <w:shd w:val="clear" w:color="F3F3F3" w:fill="F3F3F3"/>
            <w:noWrap/>
            <w:tcMar>
              <w:top w:w="15" w:type="dxa"/>
              <w:left w:w="15" w:type="dxa"/>
              <w:bottom w:w="0" w:type="dxa"/>
              <w:right w:w="15" w:type="dxa"/>
            </w:tcMar>
            <w:vAlign w:val="center"/>
          </w:tcPr>
          <w:p w14:paraId="7CEB524F" w14:textId="77777777" w:rsidR="00EF7562" w:rsidRPr="009632B0" w:rsidRDefault="009972EB">
            <w:pPr>
              <w:widowControl w:val="0"/>
              <w:jc w:val="center"/>
              <w:rPr>
                <w:rFonts w:ascii="Arial Narrow" w:hAnsi="Arial Narrow"/>
              </w:rPr>
            </w:pPr>
            <w:r w:rsidRPr="009632B0">
              <w:rPr>
                <w:rFonts w:ascii="Arial Narrow" w:hAnsi="Arial Narrow"/>
              </w:rPr>
              <w:t>13</w:t>
            </w:r>
          </w:p>
        </w:tc>
        <w:tc>
          <w:tcPr>
            <w:tcW w:w="127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AC196EF" w14:textId="77777777" w:rsidR="00EF7562" w:rsidRPr="009632B0" w:rsidRDefault="009972EB">
            <w:pPr>
              <w:jc w:val="center"/>
              <w:rPr>
                <w:rFonts w:ascii="Arial Narrow" w:hAnsi="Arial Narrow"/>
              </w:rPr>
            </w:pPr>
            <w:r w:rsidRPr="009632B0">
              <w:rPr>
                <w:rFonts w:ascii="Arial Narrow" w:hAnsi="Arial Narrow"/>
              </w:rPr>
              <w:t>562,51</w:t>
            </w:r>
          </w:p>
        </w:tc>
        <w:tc>
          <w:tcPr>
            <w:tcW w:w="709" w:type="dxa"/>
            <w:tcBorders>
              <w:top w:val="single" w:sz="4" w:space="0" w:color="auto"/>
              <w:left w:val="single" w:sz="4" w:space="0" w:color="auto"/>
              <w:bottom w:val="single" w:sz="4" w:space="0" w:color="auto"/>
              <w:right w:val="single" w:sz="4" w:space="0" w:color="auto"/>
            </w:tcBorders>
            <w:shd w:val="clear" w:color="F3F3F3" w:fill="F3F3F3"/>
            <w:noWrap/>
            <w:tcMar>
              <w:top w:w="15" w:type="dxa"/>
              <w:left w:w="15" w:type="dxa"/>
              <w:bottom w:w="0" w:type="dxa"/>
              <w:right w:w="15" w:type="dxa"/>
            </w:tcMar>
            <w:vAlign w:val="center"/>
          </w:tcPr>
          <w:p w14:paraId="1FC840F1" w14:textId="77777777" w:rsidR="00EF7562" w:rsidRPr="009632B0" w:rsidRDefault="009972EB">
            <w:pPr>
              <w:widowControl w:val="0"/>
              <w:jc w:val="center"/>
              <w:rPr>
                <w:rFonts w:ascii="Arial Narrow" w:hAnsi="Arial Narrow"/>
              </w:rPr>
            </w:pPr>
            <w:r w:rsidRPr="009632B0">
              <w:rPr>
                <w:rFonts w:ascii="Arial Narrow" w:hAnsi="Arial Narrow"/>
              </w:rPr>
              <w:t>14</w:t>
            </w:r>
          </w:p>
        </w:tc>
      </w:tr>
      <w:tr w:rsidR="00EF7562" w:rsidRPr="009632B0" w14:paraId="0C9CC117" w14:textId="77777777" w:rsidTr="00D35685">
        <w:trPr>
          <w:trHeight w:val="75"/>
        </w:trPr>
        <w:tc>
          <w:tcPr>
            <w:tcW w:w="3968" w:type="dxa"/>
            <w:gridSpan w:val="2"/>
            <w:tcBorders>
              <w:top w:val="single" w:sz="4" w:space="0" w:color="auto"/>
              <w:left w:val="single" w:sz="4" w:space="0" w:color="auto"/>
              <w:bottom w:val="single" w:sz="4" w:space="0" w:color="auto"/>
              <w:right w:val="single" w:sz="4" w:space="0" w:color="auto"/>
            </w:tcBorders>
            <w:vAlign w:val="center"/>
          </w:tcPr>
          <w:p w14:paraId="49F600ED" w14:textId="77777777" w:rsidR="00EF7562" w:rsidRPr="009632B0" w:rsidRDefault="009972EB">
            <w:pPr>
              <w:widowControl w:val="0"/>
              <w:ind w:left="227" w:right="100"/>
              <w:rPr>
                <w:rFonts w:ascii="Arial Narrow" w:hAnsi="Arial Narrow"/>
              </w:rPr>
            </w:pPr>
            <w:r w:rsidRPr="009632B0">
              <w:rPr>
                <w:rFonts w:ascii="Arial Narrow" w:hAnsi="Arial Narrow"/>
              </w:rPr>
              <w:t>Финансовые вложения (без НДС)</w:t>
            </w:r>
          </w:p>
        </w:tc>
        <w:tc>
          <w:tcPr>
            <w:tcW w:w="108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D8E589D" w14:textId="77777777" w:rsidR="00EF7562" w:rsidRPr="009632B0" w:rsidRDefault="009972EB">
            <w:pPr>
              <w:widowControl w:val="0"/>
              <w:jc w:val="center"/>
              <w:rPr>
                <w:rFonts w:ascii="Arial Narrow" w:hAnsi="Arial Narrow"/>
              </w:rPr>
            </w:pPr>
            <w:r w:rsidRPr="009632B0">
              <w:rPr>
                <w:rFonts w:ascii="Arial Narrow" w:hAnsi="Arial Narrow"/>
              </w:rPr>
              <w:t>0</w:t>
            </w:r>
          </w:p>
        </w:tc>
        <w:tc>
          <w:tcPr>
            <w:tcW w:w="895" w:type="dxa"/>
            <w:tcBorders>
              <w:top w:val="single" w:sz="4" w:space="0" w:color="auto"/>
              <w:left w:val="single" w:sz="4" w:space="0" w:color="auto"/>
              <w:bottom w:val="single" w:sz="4" w:space="0" w:color="auto"/>
              <w:right w:val="single" w:sz="4" w:space="0" w:color="auto"/>
            </w:tcBorders>
            <w:shd w:val="clear" w:color="F3F3F3" w:fill="F3F3F3"/>
            <w:noWrap/>
            <w:tcMar>
              <w:top w:w="15" w:type="dxa"/>
              <w:left w:w="15" w:type="dxa"/>
              <w:bottom w:w="0" w:type="dxa"/>
              <w:right w:w="15" w:type="dxa"/>
            </w:tcMar>
            <w:vAlign w:val="center"/>
          </w:tcPr>
          <w:p w14:paraId="58EA7B0A" w14:textId="77777777" w:rsidR="00EF7562" w:rsidRPr="009632B0" w:rsidRDefault="009972EB">
            <w:pPr>
              <w:widowControl w:val="0"/>
              <w:jc w:val="center"/>
              <w:rPr>
                <w:rFonts w:ascii="Arial Narrow" w:hAnsi="Arial Narrow"/>
              </w:rPr>
            </w:pPr>
            <w:r w:rsidRPr="009632B0">
              <w:rPr>
                <w:rFonts w:ascii="Arial Narrow" w:hAnsi="Arial Narrow"/>
              </w:rPr>
              <w:t>-</w:t>
            </w:r>
          </w:p>
        </w:tc>
        <w:tc>
          <w:tcPr>
            <w:tcW w:w="113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67F2026" w14:textId="77777777" w:rsidR="00EF7562" w:rsidRPr="009632B0" w:rsidRDefault="009972EB">
            <w:pPr>
              <w:widowControl w:val="0"/>
              <w:jc w:val="center"/>
              <w:rPr>
                <w:rFonts w:ascii="Arial Narrow" w:hAnsi="Arial Narrow"/>
              </w:rPr>
            </w:pPr>
            <w:r w:rsidRPr="009632B0">
              <w:rPr>
                <w:rFonts w:ascii="Arial Narrow" w:hAnsi="Arial Narrow"/>
              </w:rPr>
              <w:t>6 877,84</w:t>
            </w:r>
          </w:p>
        </w:tc>
        <w:tc>
          <w:tcPr>
            <w:tcW w:w="709" w:type="dxa"/>
            <w:tcBorders>
              <w:top w:val="single" w:sz="4" w:space="0" w:color="auto"/>
              <w:left w:val="single" w:sz="4" w:space="0" w:color="auto"/>
              <w:bottom w:val="single" w:sz="4" w:space="0" w:color="auto"/>
              <w:right w:val="single" w:sz="4" w:space="0" w:color="auto"/>
            </w:tcBorders>
            <w:shd w:val="clear" w:color="F3F3F3" w:fill="F3F3F3"/>
            <w:noWrap/>
            <w:tcMar>
              <w:top w:w="15" w:type="dxa"/>
              <w:left w:w="15" w:type="dxa"/>
              <w:bottom w:w="0" w:type="dxa"/>
              <w:right w:w="15" w:type="dxa"/>
            </w:tcMar>
            <w:vAlign w:val="center"/>
          </w:tcPr>
          <w:p w14:paraId="460132C3" w14:textId="77777777" w:rsidR="00EF7562" w:rsidRPr="009632B0" w:rsidRDefault="009972EB">
            <w:pPr>
              <w:widowControl w:val="0"/>
              <w:jc w:val="center"/>
              <w:rPr>
                <w:rFonts w:ascii="Arial Narrow" w:hAnsi="Arial Narrow"/>
              </w:rPr>
            </w:pPr>
            <w:r w:rsidRPr="009632B0">
              <w:rPr>
                <w:rFonts w:ascii="Arial Narrow" w:hAnsi="Arial Narrow"/>
              </w:rPr>
              <w:t>-</w:t>
            </w:r>
          </w:p>
        </w:tc>
        <w:tc>
          <w:tcPr>
            <w:tcW w:w="127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7053E54" w14:textId="77777777" w:rsidR="00EF7562" w:rsidRPr="009632B0" w:rsidRDefault="009972EB">
            <w:pPr>
              <w:jc w:val="center"/>
              <w:rPr>
                <w:rFonts w:ascii="Arial Narrow" w:hAnsi="Arial Narrow"/>
              </w:rPr>
            </w:pPr>
            <w:r w:rsidRPr="009632B0">
              <w:rPr>
                <w:rFonts w:ascii="Arial Narrow" w:hAnsi="Arial Narrow"/>
              </w:rPr>
              <w:t>6 287,78</w:t>
            </w:r>
          </w:p>
        </w:tc>
        <w:tc>
          <w:tcPr>
            <w:tcW w:w="709" w:type="dxa"/>
            <w:tcBorders>
              <w:top w:val="single" w:sz="4" w:space="0" w:color="auto"/>
              <w:left w:val="single" w:sz="4" w:space="0" w:color="auto"/>
              <w:bottom w:val="single" w:sz="4" w:space="0" w:color="auto"/>
              <w:right w:val="single" w:sz="4" w:space="0" w:color="auto"/>
            </w:tcBorders>
            <w:shd w:val="clear" w:color="F3F3F3" w:fill="F3F3F3"/>
            <w:noWrap/>
            <w:tcMar>
              <w:top w:w="15" w:type="dxa"/>
              <w:left w:w="15" w:type="dxa"/>
              <w:bottom w:w="0" w:type="dxa"/>
              <w:right w:w="15" w:type="dxa"/>
            </w:tcMar>
            <w:vAlign w:val="center"/>
          </w:tcPr>
          <w:p w14:paraId="5F34EE09" w14:textId="77777777" w:rsidR="00EF7562" w:rsidRPr="009632B0" w:rsidRDefault="009972EB">
            <w:pPr>
              <w:widowControl w:val="0"/>
              <w:jc w:val="center"/>
              <w:rPr>
                <w:rFonts w:ascii="Arial Narrow" w:hAnsi="Arial Narrow"/>
              </w:rPr>
            </w:pPr>
            <w:r w:rsidRPr="009632B0">
              <w:rPr>
                <w:rFonts w:ascii="Arial Narrow" w:hAnsi="Arial Narrow"/>
              </w:rPr>
              <w:t>-</w:t>
            </w:r>
          </w:p>
        </w:tc>
      </w:tr>
    </w:tbl>
    <w:p w14:paraId="74A83F75" w14:textId="77777777" w:rsidR="00EF7562" w:rsidRDefault="00EF7562">
      <w:pPr>
        <w:widowControl w:val="0"/>
        <w:shd w:val="clear" w:color="FFFFFF" w:fill="FFFFFF"/>
        <w:jc w:val="both"/>
        <w:rPr>
          <w:rFonts w:ascii="Arial Narrow" w:eastAsia="Calibri" w:hAnsi="Arial Narrow"/>
        </w:rPr>
      </w:pPr>
    </w:p>
    <w:p w14:paraId="75975CDE" w14:textId="77777777" w:rsidR="00EF7562" w:rsidRDefault="009972EB">
      <w:pPr>
        <w:widowControl w:val="0"/>
        <w:shd w:val="clear" w:color="FFFFFF" w:fill="FFFFFF"/>
        <w:jc w:val="both"/>
        <w:rPr>
          <w:rFonts w:ascii="Arial Narrow" w:eastAsia="Calibri" w:hAnsi="Arial Narrow"/>
        </w:rPr>
      </w:pPr>
      <w:r>
        <w:rPr>
          <w:rFonts w:ascii="Arial Narrow" w:eastAsia="Calibri" w:hAnsi="Arial Narrow"/>
        </w:rPr>
        <w:t>* - процент определен исходя из соотношения воспроизводственной структуры капитальных вложений по фактическим затратам к общему освоению капитальных вложений за год.</w:t>
      </w:r>
    </w:p>
    <w:p w14:paraId="4AD2AA1B" w14:textId="77777777" w:rsidR="00EF7562" w:rsidRDefault="00EF7562">
      <w:pPr>
        <w:widowControl w:val="0"/>
        <w:spacing w:line="276" w:lineRule="auto"/>
        <w:ind w:firstLine="709"/>
        <w:jc w:val="both"/>
        <w:rPr>
          <w:rFonts w:ascii="Arial Narrow" w:eastAsia="Calibri" w:hAnsi="Arial Narrow"/>
        </w:rPr>
      </w:pPr>
    </w:p>
    <w:p w14:paraId="0ED4B896" w14:textId="77777777" w:rsidR="00EF7562" w:rsidRDefault="009972EB" w:rsidP="003D69C1">
      <w:pPr>
        <w:widowControl w:val="0"/>
        <w:shd w:val="clear" w:color="FFFFFF" w:fill="FFFFFF"/>
        <w:spacing w:line="283" w:lineRule="auto"/>
        <w:jc w:val="both"/>
        <w:rPr>
          <w:rFonts w:ascii="Arial Narrow" w:eastAsia="Calibri" w:hAnsi="Arial Narrow"/>
        </w:rPr>
      </w:pPr>
      <w:r>
        <w:rPr>
          <w:rFonts w:ascii="Arial Narrow" w:eastAsia="Calibri" w:hAnsi="Arial Narrow"/>
        </w:rPr>
        <w:t xml:space="preserve"> </w:t>
      </w:r>
      <w:r>
        <w:rPr>
          <w:rFonts w:ascii="Arial Narrow" w:eastAsia="Calibri" w:hAnsi="Arial Narrow"/>
        </w:rPr>
        <w:tab/>
        <w:t>В 2020 году состоялись следующие вводы мощностей:</w:t>
      </w:r>
    </w:p>
    <w:p w14:paraId="11B9FFC1" w14:textId="77777777" w:rsidR="00EF7562" w:rsidRDefault="009972EB" w:rsidP="001E3AE4">
      <w:pPr>
        <w:pStyle w:val="afff8"/>
        <w:widowControl w:val="0"/>
        <w:numPr>
          <w:ilvl w:val="0"/>
          <w:numId w:val="39"/>
        </w:numPr>
        <w:shd w:val="clear" w:color="FFFFFF" w:fill="FFFFFF"/>
        <w:spacing w:line="283" w:lineRule="auto"/>
        <w:ind w:left="425" w:hanging="425"/>
        <w:rPr>
          <w:sz w:val="24"/>
        </w:rPr>
      </w:pPr>
      <w:r>
        <w:rPr>
          <w:rFonts w:ascii="Arial Narrow" w:eastAsia="Calibri" w:hAnsi="Arial Narrow"/>
          <w:sz w:val="24"/>
        </w:rPr>
        <w:t>строительство сетей теплоснабжения на подключение объекта ЛПУ № 3 в г</w:t>
      </w:r>
      <w:r w:rsidR="00D20823">
        <w:rPr>
          <w:rFonts w:ascii="Arial Narrow" w:eastAsia="Calibri" w:hAnsi="Arial Narrow"/>
          <w:sz w:val="24"/>
        </w:rPr>
        <w:t>.</w:t>
      </w:r>
      <w:r>
        <w:rPr>
          <w:rFonts w:ascii="Arial Narrow" w:eastAsia="Calibri" w:hAnsi="Arial Narrow"/>
          <w:sz w:val="24"/>
        </w:rPr>
        <w:t xml:space="preserve"> Нерюнгри магистрального газопровода «Сила Сибири» протяженностью 0,122 км диам. 377 мм, протяженностью 4,3 км диам. 219 мм, протяженностью 0,058 км диам. 133 мм (при плане 4,48 км факт составил 4,47 км.);</w:t>
      </w:r>
    </w:p>
    <w:p w14:paraId="27953780" w14:textId="77777777" w:rsidR="00EF7562" w:rsidRDefault="009972EB" w:rsidP="001E3AE4">
      <w:pPr>
        <w:pStyle w:val="afff8"/>
        <w:widowControl w:val="0"/>
        <w:numPr>
          <w:ilvl w:val="0"/>
          <w:numId w:val="39"/>
        </w:numPr>
        <w:shd w:val="clear" w:color="FFFFFF" w:fill="FFFFFF"/>
        <w:spacing w:line="283" w:lineRule="auto"/>
        <w:ind w:left="425" w:hanging="425"/>
        <w:rPr>
          <w:sz w:val="24"/>
        </w:rPr>
      </w:pPr>
      <w:r>
        <w:rPr>
          <w:rFonts w:ascii="Arial Narrow" w:eastAsia="Calibri" w:hAnsi="Arial Narrow"/>
          <w:sz w:val="24"/>
        </w:rPr>
        <w:t xml:space="preserve">прокладка тепловой сети от УТ01114/9 до границы земельного участка поликлиники по </w:t>
      </w:r>
      <w:r w:rsidR="00500556">
        <w:rPr>
          <w:rFonts w:ascii="Arial Narrow" w:eastAsia="Calibri" w:hAnsi="Arial Narrow"/>
          <w:sz w:val="24"/>
        </w:rPr>
        <w:t xml:space="preserve">                                              </w:t>
      </w:r>
      <w:r>
        <w:rPr>
          <w:rFonts w:ascii="Arial Narrow" w:eastAsia="Calibri" w:hAnsi="Arial Narrow"/>
          <w:sz w:val="24"/>
        </w:rPr>
        <w:t>ул. Партизан</w:t>
      </w:r>
      <w:r w:rsidR="00500556">
        <w:rPr>
          <w:rFonts w:ascii="Arial Narrow" w:eastAsia="Calibri" w:hAnsi="Arial Narrow"/>
          <w:sz w:val="24"/>
        </w:rPr>
        <w:t>ская,13 Дн 133 L=2х250 м.п. в г.</w:t>
      </w:r>
      <w:r>
        <w:rPr>
          <w:rFonts w:ascii="Arial Narrow" w:eastAsia="Calibri" w:hAnsi="Arial Narrow"/>
          <w:sz w:val="24"/>
        </w:rPr>
        <w:t xml:space="preserve"> Артеме (при плане 0,5 км факт составил 0,481 км).</w:t>
      </w:r>
    </w:p>
    <w:p w14:paraId="227EFFAB" w14:textId="77777777" w:rsidR="00EF7562" w:rsidRDefault="009972EB" w:rsidP="003D69C1">
      <w:pPr>
        <w:widowControl w:val="0"/>
        <w:shd w:val="clear" w:color="FFFFFF" w:fill="FFFFFF"/>
        <w:spacing w:line="283" w:lineRule="auto"/>
        <w:ind w:firstLine="708"/>
        <w:jc w:val="both"/>
      </w:pPr>
      <w:r>
        <w:rPr>
          <w:rFonts w:ascii="Arial Narrow" w:eastAsia="Calibri" w:hAnsi="Arial Narrow"/>
        </w:rPr>
        <w:t xml:space="preserve">Ввод основных фондов состоялся в размере 3 769,3 </w:t>
      </w:r>
      <w:r w:rsidR="00D35685">
        <w:rPr>
          <w:rFonts w:ascii="Arial Narrow" w:eastAsia="Calibri" w:hAnsi="Arial Narrow"/>
        </w:rPr>
        <w:t>млн</w:t>
      </w:r>
      <w:r>
        <w:rPr>
          <w:rFonts w:ascii="Arial Narrow" w:eastAsia="Calibri" w:hAnsi="Arial Narrow"/>
        </w:rPr>
        <w:t xml:space="preserve"> рублей.</w:t>
      </w:r>
    </w:p>
    <w:p w14:paraId="7D23189C" w14:textId="77777777" w:rsidR="00EF7562" w:rsidRDefault="009972EB" w:rsidP="003D69C1">
      <w:pPr>
        <w:widowControl w:val="0"/>
        <w:shd w:val="clear" w:color="FFFFFF" w:fill="FFFFFF"/>
        <w:spacing w:line="283" w:lineRule="auto"/>
        <w:ind w:firstLine="708"/>
        <w:jc w:val="both"/>
        <w:rPr>
          <w:rFonts w:ascii="Arial Narrow" w:eastAsia="Calibri" w:hAnsi="Arial Narrow"/>
        </w:rPr>
      </w:pPr>
      <w:r>
        <w:rPr>
          <w:rFonts w:ascii="Arial Narrow" w:hAnsi="Arial Narrow"/>
        </w:rPr>
        <w:t>Плановые показатели по финансированию соответствуют параметрам утвержденной 25.09.2020 Советом директоров АО «ДГК» скорректированной инвестиционной программы на 2020 год в составе Бизнес-плана (протокол СД от 25.09.2020 №10).</w:t>
      </w:r>
    </w:p>
    <w:p w14:paraId="4674228A" w14:textId="77777777" w:rsidR="00EF7562" w:rsidRDefault="00EF7562">
      <w:pPr>
        <w:widowControl w:val="0"/>
        <w:shd w:val="clear" w:color="FFFFFF" w:fill="FFFFFF"/>
        <w:spacing w:line="276" w:lineRule="auto"/>
        <w:ind w:firstLine="708"/>
        <w:jc w:val="both"/>
        <w:rPr>
          <w:rFonts w:ascii="Arial Narrow" w:eastAsia="Calibri" w:hAnsi="Arial Narrow"/>
        </w:rPr>
      </w:pPr>
    </w:p>
    <w:p w14:paraId="705DEA5C" w14:textId="77777777" w:rsidR="00EF7562" w:rsidRDefault="009972EB">
      <w:pPr>
        <w:widowControl w:val="0"/>
        <w:shd w:val="clear" w:color="FFFFFF" w:fill="FFFFFF"/>
        <w:spacing w:line="276" w:lineRule="auto"/>
        <w:ind w:firstLine="708"/>
        <w:jc w:val="both"/>
        <w:rPr>
          <w:rFonts w:ascii="Arial Narrow" w:eastAsia="Calibri" w:hAnsi="Arial Narrow"/>
        </w:rPr>
      </w:pPr>
      <w:r>
        <w:rPr>
          <w:rFonts w:ascii="Arial Narrow" w:eastAsia="Calibri" w:hAnsi="Arial Narrow"/>
        </w:rPr>
        <w:t xml:space="preserve">Источники финансирования инвестиционной программы:   </w:t>
      </w:r>
    </w:p>
    <w:tbl>
      <w:tblPr>
        <w:tblStyle w:val="55"/>
        <w:tblW w:w="9639" w:type="dxa"/>
        <w:tblInd w:w="-5" w:type="dxa"/>
        <w:tblLayout w:type="fixed"/>
        <w:tblLook w:val="04A0" w:firstRow="1" w:lastRow="0" w:firstColumn="1" w:lastColumn="0" w:noHBand="0" w:noVBand="1"/>
      </w:tblPr>
      <w:tblGrid>
        <w:gridCol w:w="851"/>
        <w:gridCol w:w="3827"/>
        <w:gridCol w:w="1418"/>
        <w:gridCol w:w="1275"/>
        <w:gridCol w:w="1276"/>
        <w:gridCol w:w="992"/>
      </w:tblGrid>
      <w:tr w:rsidR="00EF7562" w:rsidRPr="006201D1" w14:paraId="31DD525A" w14:textId="77777777" w:rsidTr="009F1196">
        <w:trPr>
          <w:tblHeader/>
        </w:trPr>
        <w:tc>
          <w:tcPr>
            <w:tcW w:w="851" w:type="dxa"/>
            <w:shd w:val="clear" w:color="E3E3FD" w:fill="E3E3FD"/>
            <w:vAlign w:val="center"/>
          </w:tcPr>
          <w:p w14:paraId="5DF4D0A5" w14:textId="77777777" w:rsidR="00EF7562" w:rsidRPr="006201D1" w:rsidRDefault="009972EB">
            <w:pPr>
              <w:spacing w:line="276" w:lineRule="auto"/>
              <w:ind w:left="28"/>
              <w:jc w:val="center"/>
              <w:rPr>
                <w:rFonts w:ascii="Arial Narrow" w:hAnsi="Arial Narrow"/>
                <w:color w:val="000000"/>
              </w:rPr>
            </w:pPr>
            <w:r w:rsidRPr="006201D1">
              <w:rPr>
                <w:rFonts w:ascii="Arial Narrow" w:hAnsi="Arial Narrow"/>
                <w:b/>
                <w:color w:val="000000" w:themeColor="text1"/>
              </w:rPr>
              <w:t>№ п/п</w:t>
            </w:r>
          </w:p>
        </w:tc>
        <w:tc>
          <w:tcPr>
            <w:tcW w:w="3827" w:type="dxa"/>
            <w:shd w:val="clear" w:color="E3E3FD" w:fill="E3E3FD"/>
            <w:vAlign w:val="center"/>
          </w:tcPr>
          <w:p w14:paraId="13F52249" w14:textId="77777777" w:rsidR="00EF7562" w:rsidRPr="006201D1" w:rsidRDefault="009972EB">
            <w:pPr>
              <w:spacing w:line="276" w:lineRule="auto"/>
              <w:jc w:val="center"/>
              <w:rPr>
                <w:rFonts w:ascii="Arial Narrow" w:hAnsi="Arial Narrow"/>
                <w:color w:val="000000"/>
              </w:rPr>
            </w:pPr>
            <w:r w:rsidRPr="006201D1">
              <w:rPr>
                <w:rFonts w:ascii="Arial Narrow" w:hAnsi="Arial Narrow"/>
                <w:b/>
                <w:color w:val="000000" w:themeColor="text1"/>
              </w:rPr>
              <w:t>Источники финансирования</w:t>
            </w:r>
          </w:p>
        </w:tc>
        <w:tc>
          <w:tcPr>
            <w:tcW w:w="1418" w:type="dxa"/>
            <w:shd w:val="clear" w:color="E3E3FD" w:fill="E3E3FD"/>
            <w:vAlign w:val="center"/>
          </w:tcPr>
          <w:p w14:paraId="3E3103EA" w14:textId="77777777" w:rsidR="00EF7562" w:rsidRPr="006201D1" w:rsidRDefault="009972EB">
            <w:pPr>
              <w:spacing w:line="276" w:lineRule="auto"/>
              <w:ind w:left="0"/>
              <w:jc w:val="center"/>
              <w:rPr>
                <w:rFonts w:ascii="Arial Narrow" w:hAnsi="Arial Narrow"/>
                <w:color w:val="000000"/>
              </w:rPr>
            </w:pPr>
            <w:r w:rsidRPr="006201D1">
              <w:rPr>
                <w:rFonts w:ascii="Arial Narrow" w:hAnsi="Arial Narrow"/>
                <w:b/>
                <w:color w:val="000000" w:themeColor="text1"/>
              </w:rPr>
              <w:t>Ед. изм.</w:t>
            </w:r>
          </w:p>
        </w:tc>
        <w:tc>
          <w:tcPr>
            <w:tcW w:w="1275" w:type="dxa"/>
            <w:shd w:val="clear" w:color="E3E3FD" w:fill="E3E3FD"/>
            <w:vAlign w:val="center"/>
          </w:tcPr>
          <w:p w14:paraId="79700717" w14:textId="77777777" w:rsidR="00EF7562" w:rsidRPr="006201D1" w:rsidRDefault="009972EB">
            <w:pPr>
              <w:spacing w:line="276" w:lineRule="auto"/>
              <w:ind w:left="0"/>
              <w:jc w:val="center"/>
              <w:rPr>
                <w:rFonts w:ascii="Arial Narrow" w:hAnsi="Arial Narrow"/>
                <w:b/>
                <w:color w:val="000000"/>
              </w:rPr>
            </w:pPr>
            <w:r w:rsidRPr="006201D1">
              <w:rPr>
                <w:rFonts w:ascii="Arial Narrow" w:hAnsi="Arial Narrow"/>
                <w:b/>
                <w:color w:val="000000" w:themeColor="text1"/>
              </w:rPr>
              <w:t xml:space="preserve">План </w:t>
            </w:r>
          </w:p>
          <w:p w14:paraId="59CCEA73" w14:textId="77777777" w:rsidR="00EF7562" w:rsidRPr="006201D1" w:rsidRDefault="009972EB">
            <w:pPr>
              <w:spacing w:line="276" w:lineRule="auto"/>
              <w:ind w:left="0"/>
              <w:jc w:val="center"/>
              <w:rPr>
                <w:rFonts w:ascii="Arial Narrow" w:hAnsi="Arial Narrow"/>
                <w:color w:val="000000"/>
              </w:rPr>
            </w:pPr>
            <w:r w:rsidRPr="006201D1">
              <w:rPr>
                <w:rFonts w:ascii="Arial Narrow" w:hAnsi="Arial Narrow"/>
                <w:b/>
                <w:color w:val="000000" w:themeColor="text1"/>
              </w:rPr>
              <w:t>2020 год</w:t>
            </w:r>
          </w:p>
        </w:tc>
        <w:tc>
          <w:tcPr>
            <w:tcW w:w="1276" w:type="dxa"/>
            <w:shd w:val="clear" w:color="E3E3FD" w:fill="E3E3FD"/>
            <w:vAlign w:val="center"/>
          </w:tcPr>
          <w:p w14:paraId="254B299A" w14:textId="77777777" w:rsidR="00EF7562" w:rsidRPr="006201D1" w:rsidRDefault="009972EB">
            <w:pPr>
              <w:spacing w:line="276" w:lineRule="auto"/>
              <w:ind w:left="0"/>
              <w:jc w:val="center"/>
              <w:rPr>
                <w:rFonts w:ascii="Arial Narrow" w:hAnsi="Arial Narrow"/>
                <w:color w:val="000000"/>
              </w:rPr>
            </w:pPr>
            <w:r w:rsidRPr="006201D1">
              <w:rPr>
                <w:rFonts w:ascii="Arial Narrow" w:hAnsi="Arial Narrow"/>
                <w:b/>
                <w:color w:val="000000" w:themeColor="text1"/>
              </w:rPr>
              <w:t>Факт</w:t>
            </w:r>
          </w:p>
          <w:p w14:paraId="4F87BB08" w14:textId="77777777" w:rsidR="00EF7562" w:rsidRPr="006201D1" w:rsidRDefault="009972EB">
            <w:pPr>
              <w:spacing w:line="276" w:lineRule="auto"/>
              <w:ind w:left="0"/>
              <w:jc w:val="center"/>
              <w:rPr>
                <w:rFonts w:ascii="Arial Narrow" w:hAnsi="Arial Narrow"/>
                <w:color w:val="000000"/>
              </w:rPr>
            </w:pPr>
            <w:r w:rsidRPr="006201D1">
              <w:rPr>
                <w:rFonts w:ascii="Arial Narrow" w:hAnsi="Arial Narrow"/>
                <w:b/>
                <w:color w:val="000000" w:themeColor="text1"/>
              </w:rPr>
              <w:t>2020 год</w:t>
            </w:r>
          </w:p>
        </w:tc>
        <w:tc>
          <w:tcPr>
            <w:tcW w:w="992" w:type="dxa"/>
            <w:shd w:val="clear" w:color="E3E3FD" w:fill="E3E3FD"/>
            <w:vAlign w:val="center"/>
          </w:tcPr>
          <w:p w14:paraId="251F03B1" w14:textId="77777777" w:rsidR="00EF7562" w:rsidRPr="006201D1" w:rsidRDefault="009972EB" w:rsidP="006201D1">
            <w:pPr>
              <w:spacing w:line="276" w:lineRule="auto"/>
              <w:ind w:left="-57" w:right="-57"/>
              <w:jc w:val="center"/>
              <w:rPr>
                <w:rFonts w:ascii="Arial Narrow" w:hAnsi="Arial Narrow"/>
                <w:color w:val="000000"/>
              </w:rPr>
            </w:pPr>
            <w:r w:rsidRPr="006201D1">
              <w:rPr>
                <w:rFonts w:ascii="Arial Narrow" w:hAnsi="Arial Narrow"/>
                <w:b/>
                <w:color w:val="000000" w:themeColor="text1"/>
              </w:rPr>
              <w:t>Отклонение, %</w:t>
            </w:r>
          </w:p>
        </w:tc>
      </w:tr>
      <w:tr w:rsidR="00EF7562" w:rsidRPr="006201D1" w14:paraId="00285EED" w14:textId="77777777" w:rsidTr="009F1196">
        <w:tc>
          <w:tcPr>
            <w:tcW w:w="4678" w:type="dxa"/>
            <w:gridSpan w:val="2"/>
          </w:tcPr>
          <w:p w14:paraId="12AD1141" w14:textId="77777777" w:rsidR="00EF7562" w:rsidRPr="006201D1" w:rsidRDefault="009972EB">
            <w:pPr>
              <w:spacing w:line="276" w:lineRule="auto"/>
              <w:jc w:val="both"/>
              <w:rPr>
                <w:rFonts w:ascii="Arial Narrow" w:hAnsi="Arial Narrow"/>
              </w:rPr>
            </w:pPr>
            <w:r w:rsidRPr="006201D1">
              <w:rPr>
                <w:rFonts w:ascii="Arial Narrow" w:hAnsi="Arial Narrow"/>
                <w:b/>
              </w:rPr>
              <w:t>Всего по АО «ДГК», в т.ч.:</w:t>
            </w:r>
          </w:p>
        </w:tc>
        <w:tc>
          <w:tcPr>
            <w:tcW w:w="1418" w:type="dxa"/>
            <w:vAlign w:val="center"/>
          </w:tcPr>
          <w:p w14:paraId="147B93D4" w14:textId="77777777" w:rsidR="00EF7562" w:rsidRPr="006201D1" w:rsidRDefault="009972EB">
            <w:pPr>
              <w:spacing w:line="276" w:lineRule="auto"/>
              <w:ind w:left="-57" w:right="-57"/>
              <w:jc w:val="center"/>
              <w:rPr>
                <w:rFonts w:ascii="Arial Narrow" w:hAnsi="Arial Narrow"/>
              </w:rPr>
            </w:pPr>
            <w:r w:rsidRPr="006201D1">
              <w:rPr>
                <w:rFonts w:ascii="Arial Narrow" w:hAnsi="Arial Narrow"/>
                <w:b/>
              </w:rPr>
              <w:t>млн рублей</w:t>
            </w:r>
          </w:p>
        </w:tc>
        <w:tc>
          <w:tcPr>
            <w:tcW w:w="1275" w:type="dxa"/>
            <w:vAlign w:val="center"/>
          </w:tcPr>
          <w:p w14:paraId="63E2DBBE" w14:textId="77777777" w:rsidR="00EF7562" w:rsidRPr="006201D1" w:rsidRDefault="009972EB">
            <w:pPr>
              <w:spacing w:line="276" w:lineRule="auto"/>
              <w:ind w:left="28"/>
              <w:jc w:val="center"/>
              <w:rPr>
                <w:rFonts w:ascii="Arial Narrow" w:hAnsi="Arial Narrow"/>
              </w:rPr>
            </w:pPr>
            <w:r w:rsidRPr="006201D1">
              <w:rPr>
                <w:rFonts w:ascii="Arial Narrow" w:hAnsi="Arial Narrow"/>
                <w:b/>
              </w:rPr>
              <w:t>12 230,65</w:t>
            </w:r>
          </w:p>
        </w:tc>
        <w:tc>
          <w:tcPr>
            <w:tcW w:w="1276" w:type="dxa"/>
            <w:vAlign w:val="center"/>
          </w:tcPr>
          <w:p w14:paraId="1114FCEA" w14:textId="77777777" w:rsidR="00EF7562" w:rsidRPr="006201D1" w:rsidRDefault="009972EB">
            <w:pPr>
              <w:spacing w:line="276" w:lineRule="auto"/>
              <w:ind w:left="28"/>
              <w:jc w:val="center"/>
              <w:rPr>
                <w:rFonts w:ascii="Arial Narrow" w:hAnsi="Arial Narrow"/>
              </w:rPr>
            </w:pPr>
            <w:r w:rsidRPr="006201D1">
              <w:rPr>
                <w:rFonts w:ascii="Arial Narrow" w:hAnsi="Arial Narrow"/>
                <w:b/>
              </w:rPr>
              <w:t>10 657,03</w:t>
            </w:r>
          </w:p>
        </w:tc>
        <w:tc>
          <w:tcPr>
            <w:tcW w:w="992" w:type="dxa"/>
            <w:vAlign w:val="center"/>
          </w:tcPr>
          <w:p w14:paraId="6D375E45" w14:textId="77777777" w:rsidR="00EF7562" w:rsidRPr="006201D1" w:rsidRDefault="009972EB" w:rsidP="00D35685">
            <w:pPr>
              <w:spacing w:line="276" w:lineRule="auto"/>
              <w:ind w:hanging="167"/>
              <w:jc w:val="center"/>
              <w:rPr>
                <w:rFonts w:ascii="Arial Narrow" w:hAnsi="Arial Narrow"/>
              </w:rPr>
            </w:pPr>
            <w:r w:rsidRPr="006201D1">
              <w:rPr>
                <w:rFonts w:ascii="Arial Narrow" w:hAnsi="Arial Narrow"/>
                <w:b/>
              </w:rPr>
              <w:t>-13</w:t>
            </w:r>
          </w:p>
        </w:tc>
      </w:tr>
      <w:tr w:rsidR="00EF7562" w:rsidRPr="006201D1" w14:paraId="3A69345E" w14:textId="77777777" w:rsidTr="009F1196">
        <w:tc>
          <w:tcPr>
            <w:tcW w:w="851" w:type="dxa"/>
          </w:tcPr>
          <w:p w14:paraId="27CE6644" w14:textId="77777777" w:rsidR="00EF7562" w:rsidRPr="006201D1" w:rsidRDefault="009972EB">
            <w:pPr>
              <w:spacing w:line="276" w:lineRule="auto"/>
              <w:jc w:val="both"/>
              <w:rPr>
                <w:rFonts w:ascii="Arial Narrow" w:hAnsi="Arial Narrow"/>
              </w:rPr>
            </w:pPr>
            <w:r w:rsidRPr="006201D1">
              <w:rPr>
                <w:rFonts w:ascii="Arial Narrow" w:hAnsi="Arial Narrow"/>
              </w:rPr>
              <w:t>I</w:t>
            </w:r>
          </w:p>
        </w:tc>
        <w:tc>
          <w:tcPr>
            <w:tcW w:w="3827" w:type="dxa"/>
          </w:tcPr>
          <w:p w14:paraId="34361313" w14:textId="77777777" w:rsidR="00EF7562" w:rsidRPr="006201D1" w:rsidRDefault="009972EB" w:rsidP="00D20823">
            <w:pPr>
              <w:spacing w:before="0"/>
              <w:ind w:left="55"/>
              <w:rPr>
                <w:rFonts w:ascii="Arial Narrow" w:hAnsi="Arial Narrow"/>
              </w:rPr>
            </w:pPr>
            <w:r w:rsidRPr="006201D1">
              <w:rPr>
                <w:rFonts w:ascii="Arial Narrow" w:hAnsi="Arial Narrow"/>
              </w:rPr>
              <w:t>Собственные средства всего, в том числе:</w:t>
            </w:r>
          </w:p>
        </w:tc>
        <w:tc>
          <w:tcPr>
            <w:tcW w:w="1418" w:type="dxa"/>
            <w:vAlign w:val="center"/>
          </w:tcPr>
          <w:p w14:paraId="198695FF" w14:textId="77777777" w:rsidR="00EF7562" w:rsidRPr="006201D1" w:rsidRDefault="009972EB" w:rsidP="00D20823">
            <w:pPr>
              <w:spacing w:before="0"/>
              <w:ind w:left="-57" w:right="-57"/>
              <w:jc w:val="center"/>
              <w:rPr>
                <w:rFonts w:ascii="Arial Narrow" w:hAnsi="Arial Narrow"/>
              </w:rPr>
            </w:pPr>
            <w:r w:rsidRPr="006201D1">
              <w:rPr>
                <w:rFonts w:ascii="Arial Narrow" w:hAnsi="Arial Narrow"/>
              </w:rPr>
              <w:t>млн рублей</w:t>
            </w:r>
          </w:p>
        </w:tc>
        <w:tc>
          <w:tcPr>
            <w:tcW w:w="1275" w:type="dxa"/>
            <w:vAlign w:val="center"/>
          </w:tcPr>
          <w:p w14:paraId="5B352629" w14:textId="77777777" w:rsidR="00EF7562" w:rsidRPr="006201D1" w:rsidRDefault="009972EB" w:rsidP="00D20823">
            <w:pPr>
              <w:spacing w:before="0"/>
              <w:ind w:left="31" w:hanging="31"/>
              <w:jc w:val="center"/>
              <w:rPr>
                <w:rFonts w:ascii="Arial Narrow" w:hAnsi="Arial Narrow"/>
              </w:rPr>
            </w:pPr>
            <w:r w:rsidRPr="006201D1">
              <w:rPr>
                <w:rFonts w:ascii="Arial Narrow" w:hAnsi="Arial Narrow"/>
              </w:rPr>
              <w:t>10 930,84</w:t>
            </w:r>
          </w:p>
        </w:tc>
        <w:tc>
          <w:tcPr>
            <w:tcW w:w="1276" w:type="dxa"/>
            <w:vAlign w:val="center"/>
          </w:tcPr>
          <w:p w14:paraId="2105DA86" w14:textId="77777777" w:rsidR="00EF7562" w:rsidRPr="006201D1" w:rsidRDefault="009972EB" w:rsidP="00D20823">
            <w:pPr>
              <w:spacing w:before="0"/>
              <w:ind w:left="31" w:hanging="31"/>
              <w:jc w:val="center"/>
              <w:rPr>
                <w:rFonts w:ascii="Arial Narrow" w:hAnsi="Arial Narrow"/>
              </w:rPr>
            </w:pPr>
            <w:r w:rsidRPr="006201D1">
              <w:rPr>
                <w:rFonts w:ascii="Arial Narrow" w:hAnsi="Arial Narrow"/>
              </w:rPr>
              <w:t>9 757,00</w:t>
            </w:r>
          </w:p>
        </w:tc>
        <w:tc>
          <w:tcPr>
            <w:tcW w:w="992" w:type="dxa"/>
            <w:vAlign w:val="center"/>
          </w:tcPr>
          <w:p w14:paraId="789D022B" w14:textId="77777777" w:rsidR="00EF7562" w:rsidRPr="006201D1" w:rsidRDefault="009972EB" w:rsidP="00D20823">
            <w:pPr>
              <w:spacing w:before="0"/>
              <w:ind w:hanging="167"/>
              <w:jc w:val="center"/>
              <w:rPr>
                <w:rFonts w:ascii="Arial Narrow" w:hAnsi="Arial Narrow"/>
              </w:rPr>
            </w:pPr>
            <w:r w:rsidRPr="006201D1">
              <w:rPr>
                <w:rFonts w:ascii="Arial Narrow" w:hAnsi="Arial Narrow"/>
              </w:rPr>
              <w:t>-11</w:t>
            </w:r>
          </w:p>
        </w:tc>
      </w:tr>
      <w:tr w:rsidR="00EF7562" w:rsidRPr="006201D1" w14:paraId="35A6A41B" w14:textId="77777777" w:rsidTr="009F1196">
        <w:tc>
          <w:tcPr>
            <w:tcW w:w="851" w:type="dxa"/>
          </w:tcPr>
          <w:p w14:paraId="710AC0A7" w14:textId="77777777" w:rsidR="00EF7562" w:rsidRPr="006201D1" w:rsidRDefault="009972EB">
            <w:pPr>
              <w:spacing w:line="276" w:lineRule="auto"/>
              <w:ind w:left="28"/>
              <w:jc w:val="both"/>
              <w:rPr>
                <w:rFonts w:ascii="Arial Narrow" w:hAnsi="Arial Narrow"/>
              </w:rPr>
            </w:pPr>
            <w:r w:rsidRPr="006201D1">
              <w:rPr>
                <w:rFonts w:ascii="Arial Narrow" w:hAnsi="Arial Narrow"/>
              </w:rPr>
              <w:t>1.1</w:t>
            </w:r>
          </w:p>
        </w:tc>
        <w:tc>
          <w:tcPr>
            <w:tcW w:w="3827" w:type="dxa"/>
          </w:tcPr>
          <w:p w14:paraId="448DC3F3" w14:textId="77777777" w:rsidR="00EF7562" w:rsidRPr="006201D1" w:rsidRDefault="009972EB" w:rsidP="00D20823">
            <w:pPr>
              <w:spacing w:before="0"/>
              <w:ind w:left="55"/>
              <w:rPr>
                <w:rFonts w:ascii="Arial Narrow" w:hAnsi="Arial Narrow"/>
              </w:rPr>
            </w:pPr>
            <w:r w:rsidRPr="006201D1">
              <w:rPr>
                <w:rFonts w:ascii="Arial Narrow" w:hAnsi="Arial Narrow"/>
              </w:rPr>
              <w:t>Прибыль, направляемая на инвестиции, в том числе:</w:t>
            </w:r>
          </w:p>
        </w:tc>
        <w:tc>
          <w:tcPr>
            <w:tcW w:w="1418" w:type="dxa"/>
            <w:vAlign w:val="center"/>
          </w:tcPr>
          <w:p w14:paraId="0DA30FBB" w14:textId="77777777" w:rsidR="00EF7562" w:rsidRPr="006201D1" w:rsidRDefault="009972EB" w:rsidP="00D20823">
            <w:pPr>
              <w:spacing w:before="0"/>
              <w:ind w:left="-57" w:right="-57"/>
              <w:jc w:val="center"/>
              <w:rPr>
                <w:rFonts w:ascii="Arial Narrow" w:hAnsi="Arial Narrow"/>
              </w:rPr>
            </w:pPr>
            <w:r w:rsidRPr="006201D1">
              <w:rPr>
                <w:rFonts w:ascii="Arial Narrow" w:hAnsi="Arial Narrow"/>
              </w:rPr>
              <w:t>млн рублей</w:t>
            </w:r>
          </w:p>
        </w:tc>
        <w:tc>
          <w:tcPr>
            <w:tcW w:w="1275" w:type="dxa"/>
            <w:vAlign w:val="center"/>
          </w:tcPr>
          <w:p w14:paraId="439F333A" w14:textId="77777777" w:rsidR="00EF7562" w:rsidRPr="006201D1" w:rsidRDefault="009972EB" w:rsidP="00D20823">
            <w:pPr>
              <w:spacing w:before="0"/>
              <w:ind w:left="31" w:hanging="31"/>
              <w:jc w:val="center"/>
              <w:rPr>
                <w:rFonts w:ascii="Arial Narrow" w:hAnsi="Arial Narrow"/>
              </w:rPr>
            </w:pPr>
            <w:r w:rsidRPr="006201D1">
              <w:rPr>
                <w:rFonts w:ascii="Arial Narrow" w:hAnsi="Arial Narrow"/>
              </w:rPr>
              <w:t>1 041,67</w:t>
            </w:r>
          </w:p>
        </w:tc>
        <w:tc>
          <w:tcPr>
            <w:tcW w:w="1276" w:type="dxa"/>
            <w:vAlign w:val="center"/>
          </w:tcPr>
          <w:p w14:paraId="4D7D1E0C" w14:textId="77777777" w:rsidR="00EF7562" w:rsidRPr="006201D1" w:rsidRDefault="009972EB" w:rsidP="00D20823">
            <w:pPr>
              <w:spacing w:before="0"/>
              <w:ind w:left="31" w:hanging="31"/>
              <w:jc w:val="center"/>
              <w:rPr>
                <w:rFonts w:ascii="Arial Narrow" w:hAnsi="Arial Narrow"/>
              </w:rPr>
            </w:pPr>
            <w:r w:rsidRPr="006201D1">
              <w:rPr>
                <w:rFonts w:ascii="Arial Narrow" w:hAnsi="Arial Narrow"/>
              </w:rPr>
              <w:t>1 009,32</w:t>
            </w:r>
          </w:p>
        </w:tc>
        <w:tc>
          <w:tcPr>
            <w:tcW w:w="992" w:type="dxa"/>
            <w:vAlign w:val="center"/>
          </w:tcPr>
          <w:p w14:paraId="53F6945D" w14:textId="77777777" w:rsidR="00EF7562" w:rsidRPr="006201D1" w:rsidRDefault="009972EB" w:rsidP="00D20823">
            <w:pPr>
              <w:spacing w:before="0"/>
              <w:ind w:hanging="167"/>
              <w:jc w:val="center"/>
              <w:rPr>
                <w:rFonts w:ascii="Arial Narrow" w:hAnsi="Arial Narrow"/>
              </w:rPr>
            </w:pPr>
            <w:r w:rsidRPr="006201D1">
              <w:rPr>
                <w:rFonts w:ascii="Arial Narrow" w:hAnsi="Arial Narrow"/>
              </w:rPr>
              <w:t>-3</w:t>
            </w:r>
          </w:p>
        </w:tc>
      </w:tr>
      <w:tr w:rsidR="00EF7562" w:rsidRPr="006201D1" w14:paraId="0CACD077" w14:textId="77777777" w:rsidTr="009F1196">
        <w:tc>
          <w:tcPr>
            <w:tcW w:w="851" w:type="dxa"/>
          </w:tcPr>
          <w:p w14:paraId="54F25E00" w14:textId="77777777" w:rsidR="00EF7562" w:rsidRPr="006201D1" w:rsidRDefault="009972EB">
            <w:pPr>
              <w:spacing w:line="276" w:lineRule="auto"/>
              <w:ind w:left="28"/>
              <w:jc w:val="both"/>
              <w:rPr>
                <w:rFonts w:ascii="Arial Narrow" w:hAnsi="Arial Narrow"/>
              </w:rPr>
            </w:pPr>
            <w:r w:rsidRPr="006201D1">
              <w:rPr>
                <w:rFonts w:ascii="Arial Narrow" w:hAnsi="Arial Narrow"/>
              </w:rPr>
              <w:t>1.1.1</w:t>
            </w:r>
          </w:p>
        </w:tc>
        <w:tc>
          <w:tcPr>
            <w:tcW w:w="3827" w:type="dxa"/>
          </w:tcPr>
          <w:p w14:paraId="710CF6B2" w14:textId="77777777" w:rsidR="00EF7562" w:rsidRPr="006201D1" w:rsidRDefault="009972EB" w:rsidP="00D20823">
            <w:pPr>
              <w:spacing w:before="0"/>
              <w:ind w:left="55"/>
              <w:rPr>
                <w:rFonts w:ascii="Arial Narrow" w:hAnsi="Arial Narrow"/>
              </w:rPr>
            </w:pPr>
            <w:r w:rsidRPr="006201D1">
              <w:rPr>
                <w:rFonts w:ascii="Arial Narrow" w:hAnsi="Arial Narrow"/>
              </w:rPr>
              <w:t>полученная от реализации продукции и оказанных услуг по регулируемым ценам (тарифам):</w:t>
            </w:r>
          </w:p>
        </w:tc>
        <w:tc>
          <w:tcPr>
            <w:tcW w:w="1418" w:type="dxa"/>
            <w:vAlign w:val="center"/>
          </w:tcPr>
          <w:p w14:paraId="1960FC8F" w14:textId="77777777" w:rsidR="00EF7562" w:rsidRPr="006201D1" w:rsidRDefault="009972EB" w:rsidP="00D20823">
            <w:pPr>
              <w:spacing w:before="0"/>
              <w:ind w:left="-57" w:right="-57"/>
              <w:jc w:val="center"/>
              <w:rPr>
                <w:rFonts w:ascii="Arial Narrow" w:hAnsi="Arial Narrow"/>
              </w:rPr>
            </w:pPr>
            <w:r w:rsidRPr="006201D1">
              <w:rPr>
                <w:rFonts w:ascii="Arial Narrow" w:hAnsi="Arial Narrow"/>
              </w:rPr>
              <w:t>млн рублей</w:t>
            </w:r>
          </w:p>
        </w:tc>
        <w:tc>
          <w:tcPr>
            <w:tcW w:w="1275" w:type="dxa"/>
            <w:vAlign w:val="center"/>
          </w:tcPr>
          <w:p w14:paraId="38C5B106" w14:textId="77777777" w:rsidR="00EF7562" w:rsidRPr="006201D1" w:rsidRDefault="009972EB" w:rsidP="00D20823">
            <w:pPr>
              <w:spacing w:before="0"/>
              <w:ind w:left="31" w:hanging="31"/>
              <w:jc w:val="center"/>
              <w:rPr>
                <w:rFonts w:ascii="Arial Narrow" w:hAnsi="Arial Narrow"/>
              </w:rPr>
            </w:pPr>
            <w:r w:rsidRPr="006201D1">
              <w:rPr>
                <w:rFonts w:ascii="Arial Narrow" w:hAnsi="Arial Narrow"/>
              </w:rPr>
              <w:t>1 030,19</w:t>
            </w:r>
          </w:p>
        </w:tc>
        <w:tc>
          <w:tcPr>
            <w:tcW w:w="1276" w:type="dxa"/>
            <w:vAlign w:val="center"/>
          </w:tcPr>
          <w:p w14:paraId="1324FA11" w14:textId="77777777" w:rsidR="00EF7562" w:rsidRPr="006201D1" w:rsidRDefault="009972EB" w:rsidP="00D20823">
            <w:pPr>
              <w:spacing w:before="0"/>
              <w:ind w:left="31" w:hanging="31"/>
              <w:jc w:val="center"/>
              <w:rPr>
                <w:rFonts w:ascii="Arial Narrow" w:hAnsi="Arial Narrow"/>
              </w:rPr>
            </w:pPr>
            <w:r w:rsidRPr="006201D1">
              <w:rPr>
                <w:rFonts w:ascii="Arial Narrow" w:hAnsi="Arial Narrow"/>
              </w:rPr>
              <w:t>996,80</w:t>
            </w:r>
          </w:p>
        </w:tc>
        <w:tc>
          <w:tcPr>
            <w:tcW w:w="992" w:type="dxa"/>
            <w:vAlign w:val="center"/>
          </w:tcPr>
          <w:p w14:paraId="0C9A0B36" w14:textId="77777777" w:rsidR="00EF7562" w:rsidRPr="006201D1" w:rsidRDefault="009972EB" w:rsidP="00D20823">
            <w:pPr>
              <w:spacing w:before="0"/>
              <w:ind w:hanging="167"/>
              <w:jc w:val="center"/>
              <w:rPr>
                <w:rFonts w:ascii="Arial Narrow" w:hAnsi="Arial Narrow"/>
              </w:rPr>
            </w:pPr>
            <w:r w:rsidRPr="006201D1">
              <w:rPr>
                <w:rFonts w:ascii="Arial Narrow" w:hAnsi="Arial Narrow"/>
              </w:rPr>
              <w:t>-3</w:t>
            </w:r>
          </w:p>
        </w:tc>
      </w:tr>
      <w:tr w:rsidR="00EF7562" w:rsidRPr="006201D1" w14:paraId="06AE93FE" w14:textId="77777777" w:rsidTr="009F1196">
        <w:tc>
          <w:tcPr>
            <w:tcW w:w="851" w:type="dxa"/>
          </w:tcPr>
          <w:p w14:paraId="5CC62165" w14:textId="77777777" w:rsidR="00EF7562" w:rsidRPr="006201D1" w:rsidRDefault="009972EB" w:rsidP="00D20823">
            <w:pPr>
              <w:spacing w:line="276" w:lineRule="auto"/>
              <w:ind w:left="0" w:right="-57"/>
              <w:jc w:val="both"/>
              <w:rPr>
                <w:rFonts w:ascii="Arial Narrow" w:hAnsi="Arial Narrow"/>
              </w:rPr>
            </w:pPr>
            <w:r w:rsidRPr="006201D1">
              <w:rPr>
                <w:rFonts w:ascii="Arial Narrow" w:hAnsi="Arial Narrow"/>
              </w:rPr>
              <w:t>1.1.1.1</w:t>
            </w:r>
          </w:p>
        </w:tc>
        <w:tc>
          <w:tcPr>
            <w:tcW w:w="3827" w:type="dxa"/>
          </w:tcPr>
          <w:p w14:paraId="37FC1A6D" w14:textId="77777777" w:rsidR="00EF7562" w:rsidRPr="006201D1" w:rsidRDefault="009972EB" w:rsidP="00D20823">
            <w:pPr>
              <w:spacing w:before="0"/>
              <w:ind w:left="55"/>
              <w:rPr>
                <w:rFonts w:ascii="Arial Narrow" w:hAnsi="Arial Narrow"/>
              </w:rPr>
            </w:pPr>
            <w:r w:rsidRPr="006201D1">
              <w:rPr>
                <w:rFonts w:ascii="Arial Narrow" w:hAnsi="Arial Narrow"/>
              </w:rPr>
              <w:t>производства и поставки электрической энергии и мощности</w:t>
            </w:r>
          </w:p>
        </w:tc>
        <w:tc>
          <w:tcPr>
            <w:tcW w:w="1418" w:type="dxa"/>
            <w:vAlign w:val="center"/>
          </w:tcPr>
          <w:p w14:paraId="5D8E8F4D" w14:textId="77777777" w:rsidR="00EF7562" w:rsidRPr="006201D1" w:rsidRDefault="009972EB" w:rsidP="00D20823">
            <w:pPr>
              <w:spacing w:before="0"/>
              <w:ind w:left="-57" w:right="-57"/>
              <w:jc w:val="center"/>
              <w:rPr>
                <w:rFonts w:ascii="Arial Narrow" w:hAnsi="Arial Narrow"/>
              </w:rPr>
            </w:pPr>
            <w:r w:rsidRPr="006201D1">
              <w:rPr>
                <w:rFonts w:ascii="Arial Narrow" w:hAnsi="Arial Narrow"/>
              </w:rPr>
              <w:t>млн рублей</w:t>
            </w:r>
          </w:p>
        </w:tc>
        <w:tc>
          <w:tcPr>
            <w:tcW w:w="1275" w:type="dxa"/>
            <w:vAlign w:val="center"/>
          </w:tcPr>
          <w:p w14:paraId="411C76A8" w14:textId="77777777" w:rsidR="00EF7562" w:rsidRPr="006201D1" w:rsidRDefault="009972EB" w:rsidP="00D20823">
            <w:pPr>
              <w:spacing w:before="0"/>
              <w:ind w:left="31" w:hanging="31"/>
              <w:jc w:val="center"/>
              <w:rPr>
                <w:rFonts w:ascii="Arial Narrow" w:hAnsi="Arial Narrow"/>
              </w:rPr>
            </w:pPr>
            <w:r w:rsidRPr="006201D1">
              <w:rPr>
                <w:rFonts w:ascii="Arial Narrow" w:hAnsi="Arial Narrow"/>
              </w:rPr>
              <w:t>574,93</w:t>
            </w:r>
          </w:p>
        </w:tc>
        <w:tc>
          <w:tcPr>
            <w:tcW w:w="1276" w:type="dxa"/>
            <w:vAlign w:val="center"/>
          </w:tcPr>
          <w:p w14:paraId="7C00E444" w14:textId="77777777" w:rsidR="00EF7562" w:rsidRPr="006201D1" w:rsidRDefault="009972EB" w:rsidP="00D20823">
            <w:pPr>
              <w:spacing w:before="0"/>
              <w:ind w:left="31" w:hanging="31"/>
              <w:jc w:val="center"/>
              <w:rPr>
                <w:rFonts w:ascii="Arial Narrow" w:hAnsi="Arial Narrow"/>
              </w:rPr>
            </w:pPr>
            <w:r w:rsidRPr="006201D1">
              <w:rPr>
                <w:rFonts w:ascii="Arial Narrow" w:hAnsi="Arial Narrow"/>
              </w:rPr>
              <w:t>575,16</w:t>
            </w:r>
          </w:p>
        </w:tc>
        <w:tc>
          <w:tcPr>
            <w:tcW w:w="992" w:type="dxa"/>
            <w:vAlign w:val="center"/>
          </w:tcPr>
          <w:p w14:paraId="494211B8" w14:textId="77777777" w:rsidR="00EF7562" w:rsidRPr="006201D1" w:rsidRDefault="009972EB" w:rsidP="00D20823">
            <w:pPr>
              <w:spacing w:before="0"/>
              <w:ind w:hanging="167"/>
              <w:jc w:val="center"/>
              <w:rPr>
                <w:rFonts w:ascii="Arial Narrow" w:hAnsi="Arial Narrow"/>
              </w:rPr>
            </w:pPr>
            <w:r w:rsidRPr="006201D1">
              <w:rPr>
                <w:rFonts w:ascii="Arial Narrow" w:hAnsi="Arial Narrow"/>
              </w:rPr>
              <w:t>100</w:t>
            </w:r>
          </w:p>
        </w:tc>
      </w:tr>
      <w:tr w:rsidR="00EF7562" w:rsidRPr="006201D1" w14:paraId="64294AF9" w14:textId="77777777" w:rsidTr="009F1196">
        <w:tc>
          <w:tcPr>
            <w:tcW w:w="851" w:type="dxa"/>
          </w:tcPr>
          <w:p w14:paraId="72702A12" w14:textId="77777777" w:rsidR="00EF7562" w:rsidRPr="006201D1" w:rsidRDefault="009972EB" w:rsidP="00D20823">
            <w:pPr>
              <w:spacing w:line="276" w:lineRule="auto"/>
              <w:ind w:left="0" w:right="-57"/>
              <w:jc w:val="both"/>
              <w:rPr>
                <w:rFonts w:ascii="Arial Narrow" w:hAnsi="Arial Narrow"/>
              </w:rPr>
            </w:pPr>
            <w:r w:rsidRPr="006201D1">
              <w:rPr>
                <w:rFonts w:ascii="Arial Narrow" w:hAnsi="Arial Narrow"/>
              </w:rPr>
              <w:lastRenderedPageBreak/>
              <w:t>1.1.1.2</w:t>
            </w:r>
          </w:p>
        </w:tc>
        <w:tc>
          <w:tcPr>
            <w:tcW w:w="3827" w:type="dxa"/>
          </w:tcPr>
          <w:p w14:paraId="540AFA96" w14:textId="77777777" w:rsidR="00EF7562" w:rsidRPr="006201D1" w:rsidRDefault="009972EB" w:rsidP="00D20823">
            <w:pPr>
              <w:spacing w:before="0"/>
              <w:ind w:left="55"/>
              <w:rPr>
                <w:rFonts w:ascii="Arial Narrow" w:hAnsi="Arial Narrow"/>
              </w:rPr>
            </w:pPr>
            <w:r w:rsidRPr="006201D1">
              <w:rPr>
                <w:rFonts w:ascii="Arial Narrow" w:hAnsi="Arial Narrow"/>
              </w:rPr>
              <w:t>от технологического присоединения, в том числе</w:t>
            </w:r>
          </w:p>
        </w:tc>
        <w:tc>
          <w:tcPr>
            <w:tcW w:w="1418" w:type="dxa"/>
            <w:vAlign w:val="center"/>
          </w:tcPr>
          <w:p w14:paraId="443C24AF" w14:textId="77777777" w:rsidR="00EF7562" w:rsidRPr="006201D1" w:rsidRDefault="009972EB" w:rsidP="00D20823">
            <w:pPr>
              <w:spacing w:before="0"/>
              <w:ind w:left="-57" w:right="-57"/>
              <w:jc w:val="center"/>
              <w:rPr>
                <w:rFonts w:ascii="Arial Narrow" w:hAnsi="Arial Narrow"/>
              </w:rPr>
            </w:pPr>
            <w:r w:rsidRPr="006201D1">
              <w:rPr>
                <w:rFonts w:ascii="Arial Narrow" w:hAnsi="Arial Narrow"/>
              </w:rPr>
              <w:t>млн рублей</w:t>
            </w:r>
          </w:p>
        </w:tc>
        <w:tc>
          <w:tcPr>
            <w:tcW w:w="1275" w:type="dxa"/>
            <w:vAlign w:val="center"/>
          </w:tcPr>
          <w:p w14:paraId="52581F65" w14:textId="77777777" w:rsidR="00EF7562" w:rsidRPr="006201D1" w:rsidRDefault="009972EB" w:rsidP="00D20823">
            <w:pPr>
              <w:spacing w:before="0"/>
              <w:ind w:hanging="200"/>
              <w:jc w:val="center"/>
              <w:rPr>
                <w:rFonts w:ascii="Arial Narrow" w:hAnsi="Arial Narrow"/>
              </w:rPr>
            </w:pPr>
            <w:r w:rsidRPr="006201D1">
              <w:rPr>
                <w:rFonts w:ascii="Arial Narrow" w:hAnsi="Arial Narrow"/>
              </w:rPr>
              <w:t>369,10</w:t>
            </w:r>
          </w:p>
        </w:tc>
        <w:tc>
          <w:tcPr>
            <w:tcW w:w="1276" w:type="dxa"/>
            <w:vAlign w:val="center"/>
          </w:tcPr>
          <w:p w14:paraId="19B94D05" w14:textId="77777777" w:rsidR="00EF7562" w:rsidRPr="006201D1" w:rsidRDefault="009972EB" w:rsidP="00D20823">
            <w:pPr>
              <w:spacing w:before="0"/>
              <w:ind w:hanging="200"/>
              <w:jc w:val="center"/>
              <w:rPr>
                <w:rFonts w:ascii="Arial Narrow" w:hAnsi="Arial Narrow"/>
              </w:rPr>
            </w:pPr>
            <w:r w:rsidRPr="006201D1">
              <w:rPr>
                <w:rFonts w:ascii="Arial Narrow" w:hAnsi="Arial Narrow"/>
              </w:rPr>
              <w:t>310,96</w:t>
            </w:r>
          </w:p>
        </w:tc>
        <w:tc>
          <w:tcPr>
            <w:tcW w:w="992" w:type="dxa"/>
            <w:vAlign w:val="center"/>
          </w:tcPr>
          <w:p w14:paraId="74CC7ECC" w14:textId="77777777" w:rsidR="00EF7562" w:rsidRPr="006201D1" w:rsidRDefault="009972EB" w:rsidP="00D20823">
            <w:pPr>
              <w:spacing w:before="0"/>
              <w:ind w:hanging="167"/>
              <w:jc w:val="center"/>
              <w:rPr>
                <w:rFonts w:ascii="Arial Narrow" w:hAnsi="Arial Narrow"/>
              </w:rPr>
            </w:pPr>
            <w:r w:rsidRPr="006201D1">
              <w:rPr>
                <w:rFonts w:ascii="Arial Narrow" w:hAnsi="Arial Narrow"/>
              </w:rPr>
              <w:t>-15</w:t>
            </w:r>
          </w:p>
        </w:tc>
      </w:tr>
      <w:tr w:rsidR="00EF7562" w:rsidRPr="006201D1" w14:paraId="15C39FD0" w14:textId="77777777" w:rsidTr="009F1196">
        <w:tc>
          <w:tcPr>
            <w:tcW w:w="851" w:type="dxa"/>
          </w:tcPr>
          <w:p w14:paraId="1F2E1DD5" w14:textId="77777777" w:rsidR="00EF7562" w:rsidRPr="006201D1" w:rsidRDefault="009972EB" w:rsidP="00D20823">
            <w:pPr>
              <w:spacing w:line="276" w:lineRule="auto"/>
              <w:ind w:left="0" w:right="-57"/>
              <w:jc w:val="both"/>
              <w:rPr>
                <w:rFonts w:ascii="Arial Narrow" w:hAnsi="Arial Narrow"/>
              </w:rPr>
            </w:pPr>
            <w:r w:rsidRPr="006201D1">
              <w:rPr>
                <w:rFonts w:ascii="Arial Narrow" w:hAnsi="Arial Narrow"/>
              </w:rPr>
              <w:t>1.1.1.3</w:t>
            </w:r>
          </w:p>
        </w:tc>
        <w:tc>
          <w:tcPr>
            <w:tcW w:w="3827" w:type="dxa"/>
          </w:tcPr>
          <w:p w14:paraId="473B3305" w14:textId="77777777" w:rsidR="00EF7562" w:rsidRPr="006201D1" w:rsidRDefault="009972EB" w:rsidP="00D20823">
            <w:pPr>
              <w:spacing w:before="0"/>
              <w:ind w:left="55"/>
              <w:rPr>
                <w:rFonts w:ascii="Arial Narrow" w:hAnsi="Arial Narrow"/>
              </w:rPr>
            </w:pPr>
            <w:r w:rsidRPr="006201D1">
              <w:rPr>
                <w:rFonts w:ascii="Arial Narrow" w:hAnsi="Arial Narrow"/>
              </w:rPr>
              <w:t>реализации тепловой энергии (мощности)</w:t>
            </w:r>
          </w:p>
        </w:tc>
        <w:tc>
          <w:tcPr>
            <w:tcW w:w="1418" w:type="dxa"/>
            <w:vAlign w:val="center"/>
          </w:tcPr>
          <w:p w14:paraId="45211AF6" w14:textId="77777777" w:rsidR="00EF7562" w:rsidRPr="006201D1" w:rsidRDefault="009972EB" w:rsidP="00D20823">
            <w:pPr>
              <w:spacing w:before="0"/>
              <w:ind w:left="-57" w:right="-57"/>
              <w:jc w:val="center"/>
              <w:rPr>
                <w:rFonts w:ascii="Arial Narrow" w:hAnsi="Arial Narrow"/>
              </w:rPr>
            </w:pPr>
            <w:r w:rsidRPr="006201D1">
              <w:rPr>
                <w:rFonts w:ascii="Arial Narrow" w:hAnsi="Arial Narrow"/>
              </w:rPr>
              <w:t>млн рублей</w:t>
            </w:r>
          </w:p>
        </w:tc>
        <w:tc>
          <w:tcPr>
            <w:tcW w:w="1275" w:type="dxa"/>
            <w:vAlign w:val="center"/>
          </w:tcPr>
          <w:p w14:paraId="22142889" w14:textId="77777777" w:rsidR="00EF7562" w:rsidRPr="006201D1" w:rsidRDefault="009972EB" w:rsidP="00D20823">
            <w:pPr>
              <w:spacing w:before="0"/>
              <w:ind w:hanging="200"/>
              <w:jc w:val="center"/>
              <w:rPr>
                <w:rFonts w:ascii="Arial Narrow" w:hAnsi="Arial Narrow"/>
              </w:rPr>
            </w:pPr>
            <w:r w:rsidRPr="006201D1">
              <w:rPr>
                <w:rFonts w:ascii="Arial Narrow" w:hAnsi="Arial Narrow"/>
              </w:rPr>
              <w:t>86,16</w:t>
            </w:r>
          </w:p>
        </w:tc>
        <w:tc>
          <w:tcPr>
            <w:tcW w:w="1276" w:type="dxa"/>
            <w:vAlign w:val="center"/>
          </w:tcPr>
          <w:p w14:paraId="7A63C916" w14:textId="77777777" w:rsidR="00EF7562" w:rsidRPr="006201D1" w:rsidRDefault="009972EB" w:rsidP="00D20823">
            <w:pPr>
              <w:spacing w:before="0"/>
              <w:ind w:hanging="200"/>
              <w:jc w:val="center"/>
              <w:rPr>
                <w:rFonts w:ascii="Arial Narrow" w:hAnsi="Arial Narrow"/>
              </w:rPr>
            </w:pPr>
            <w:r w:rsidRPr="006201D1">
              <w:rPr>
                <w:rFonts w:ascii="Arial Narrow" w:hAnsi="Arial Narrow"/>
              </w:rPr>
              <w:t>110,68</w:t>
            </w:r>
          </w:p>
        </w:tc>
        <w:tc>
          <w:tcPr>
            <w:tcW w:w="992" w:type="dxa"/>
            <w:vAlign w:val="center"/>
          </w:tcPr>
          <w:p w14:paraId="61264F78" w14:textId="77777777" w:rsidR="00EF7562" w:rsidRPr="006201D1" w:rsidRDefault="009972EB" w:rsidP="00D20823">
            <w:pPr>
              <w:spacing w:before="0"/>
              <w:ind w:hanging="167"/>
              <w:jc w:val="center"/>
              <w:rPr>
                <w:rFonts w:ascii="Arial Narrow" w:hAnsi="Arial Narrow"/>
              </w:rPr>
            </w:pPr>
            <w:r w:rsidRPr="006201D1">
              <w:rPr>
                <w:rFonts w:ascii="Arial Narrow" w:hAnsi="Arial Narrow"/>
              </w:rPr>
              <w:t>28</w:t>
            </w:r>
          </w:p>
        </w:tc>
      </w:tr>
      <w:tr w:rsidR="00EF7562" w:rsidRPr="006201D1" w14:paraId="73AF5F84" w14:textId="77777777" w:rsidTr="009F1196">
        <w:tc>
          <w:tcPr>
            <w:tcW w:w="851" w:type="dxa"/>
          </w:tcPr>
          <w:p w14:paraId="0CD6B3A6" w14:textId="77777777" w:rsidR="00EF7562" w:rsidRPr="006201D1" w:rsidRDefault="009972EB">
            <w:pPr>
              <w:spacing w:line="276" w:lineRule="auto"/>
              <w:ind w:left="28"/>
              <w:jc w:val="both"/>
              <w:rPr>
                <w:rFonts w:ascii="Arial Narrow" w:hAnsi="Arial Narrow"/>
              </w:rPr>
            </w:pPr>
            <w:r w:rsidRPr="006201D1">
              <w:rPr>
                <w:rFonts w:ascii="Arial Narrow" w:hAnsi="Arial Narrow"/>
              </w:rPr>
              <w:t>1.1.2</w:t>
            </w:r>
          </w:p>
        </w:tc>
        <w:tc>
          <w:tcPr>
            <w:tcW w:w="3827" w:type="dxa"/>
          </w:tcPr>
          <w:p w14:paraId="23B6ACEA" w14:textId="77777777" w:rsidR="00EF7562" w:rsidRPr="006201D1" w:rsidRDefault="009972EB" w:rsidP="00D20823">
            <w:pPr>
              <w:spacing w:before="0"/>
              <w:ind w:left="55"/>
              <w:rPr>
                <w:rFonts w:ascii="Arial Narrow" w:hAnsi="Arial Narrow"/>
              </w:rPr>
            </w:pPr>
            <w:r w:rsidRPr="006201D1">
              <w:rPr>
                <w:rFonts w:ascii="Arial Narrow" w:hAnsi="Arial Narrow"/>
              </w:rPr>
              <w:t>прочая прибыль</w:t>
            </w:r>
          </w:p>
        </w:tc>
        <w:tc>
          <w:tcPr>
            <w:tcW w:w="1418" w:type="dxa"/>
            <w:vAlign w:val="center"/>
          </w:tcPr>
          <w:p w14:paraId="32145D08" w14:textId="77777777" w:rsidR="00EF7562" w:rsidRPr="006201D1" w:rsidRDefault="009972EB" w:rsidP="00D20823">
            <w:pPr>
              <w:spacing w:before="0"/>
              <w:ind w:left="-57" w:right="-57"/>
              <w:jc w:val="center"/>
              <w:rPr>
                <w:rFonts w:ascii="Arial Narrow" w:hAnsi="Arial Narrow"/>
              </w:rPr>
            </w:pPr>
            <w:r w:rsidRPr="006201D1">
              <w:rPr>
                <w:rFonts w:ascii="Arial Narrow" w:hAnsi="Arial Narrow"/>
              </w:rPr>
              <w:t>млн рублей</w:t>
            </w:r>
          </w:p>
        </w:tc>
        <w:tc>
          <w:tcPr>
            <w:tcW w:w="1275" w:type="dxa"/>
            <w:vAlign w:val="center"/>
          </w:tcPr>
          <w:p w14:paraId="5241D572" w14:textId="77777777" w:rsidR="00EF7562" w:rsidRPr="006201D1" w:rsidRDefault="009972EB" w:rsidP="00D20823">
            <w:pPr>
              <w:spacing w:before="0"/>
              <w:ind w:hanging="200"/>
              <w:jc w:val="center"/>
              <w:rPr>
                <w:rFonts w:ascii="Arial Narrow" w:hAnsi="Arial Narrow"/>
              </w:rPr>
            </w:pPr>
            <w:r w:rsidRPr="006201D1">
              <w:rPr>
                <w:rFonts w:ascii="Arial Narrow" w:hAnsi="Arial Narrow"/>
              </w:rPr>
              <w:t>11,48</w:t>
            </w:r>
          </w:p>
        </w:tc>
        <w:tc>
          <w:tcPr>
            <w:tcW w:w="1276" w:type="dxa"/>
            <w:vAlign w:val="center"/>
          </w:tcPr>
          <w:p w14:paraId="42A65293" w14:textId="77777777" w:rsidR="00EF7562" w:rsidRPr="006201D1" w:rsidRDefault="009972EB" w:rsidP="00D20823">
            <w:pPr>
              <w:spacing w:before="0"/>
              <w:ind w:hanging="200"/>
              <w:jc w:val="center"/>
              <w:rPr>
                <w:rFonts w:ascii="Arial Narrow" w:hAnsi="Arial Narrow"/>
              </w:rPr>
            </w:pPr>
            <w:r w:rsidRPr="006201D1">
              <w:rPr>
                <w:rFonts w:ascii="Arial Narrow" w:hAnsi="Arial Narrow"/>
              </w:rPr>
              <w:t>12,52</w:t>
            </w:r>
          </w:p>
        </w:tc>
        <w:tc>
          <w:tcPr>
            <w:tcW w:w="992" w:type="dxa"/>
            <w:vAlign w:val="center"/>
          </w:tcPr>
          <w:p w14:paraId="01BABB48" w14:textId="77777777" w:rsidR="00EF7562" w:rsidRPr="006201D1" w:rsidRDefault="009972EB" w:rsidP="00D20823">
            <w:pPr>
              <w:spacing w:before="0"/>
              <w:ind w:hanging="167"/>
              <w:jc w:val="center"/>
              <w:rPr>
                <w:rFonts w:ascii="Arial Narrow" w:hAnsi="Arial Narrow"/>
              </w:rPr>
            </w:pPr>
            <w:r w:rsidRPr="006201D1">
              <w:rPr>
                <w:rFonts w:ascii="Arial Narrow" w:hAnsi="Arial Narrow"/>
              </w:rPr>
              <w:t>9</w:t>
            </w:r>
          </w:p>
        </w:tc>
      </w:tr>
      <w:tr w:rsidR="00EF7562" w:rsidRPr="006201D1" w14:paraId="706F168B" w14:textId="77777777" w:rsidTr="009F1196">
        <w:tc>
          <w:tcPr>
            <w:tcW w:w="851" w:type="dxa"/>
          </w:tcPr>
          <w:p w14:paraId="29F04B29" w14:textId="77777777" w:rsidR="00EF7562" w:rsidRPr="006201D1" w:rsidRDefault="009972EB">
            <w:pPr>
              <w:spacing w:line="276" w:lineRule="auto"/>
              <w:ind w:left="28"/>
              <w:jc w:val="both"/>
              <w:rPr>
                <w:rFonts w:ascii="Arial Narrow" w:hAnsi="Arial Narrow"/>
              </w:rPr>
            </w:pPr>
            <w:r w:rsidRPr="006201D1">
              <w:rPr>
                <w:rFonts w:ascii="Arial Narrow" w:hAnsi="Arial Narrow"/>
              </w:rPr>
              <w:t>1.2</w:t>
            </w:r>
          </w:p>
        </w:tc>
        <w:tc>
          <w:tcPr>
            <w:tcW w:w="3827" w:type="dxa"/>
          </w:tcPr>
          <w:p w14:paraId="02802636" w14:textId="77777777" w:rsidR="00EF7562" w:rsidRPr="006201D1" w:rsidRDefault="009972EB" w:rsidP="00D20823">
            <w:pPr>
              <w:spacing w:before="0"/>
              <w:ind w:left="55"/>
              <w:rPr>
                <w:rFonts w:ascii="Arial Narrow" w:hAnsi="Arial Narrow"/>
              </w:rPr>
            </w:pPr>
            <w:r w:rsidRPr="006201D1">
              <w:rPr>
                <w:rFonts w:ascii="Arial Narrow" w:hAnsi="Arial Narrow"/>
              </w:rPr>
              <w:t>Амортизация основных средств всего, в том числе:</w:t>
            </w:r>
          </w:p>
        </w:tc>
        <w:tc>
          <w:tcPr>
            <w:tcW w:w="1418" w:type="dxa"/>
            <w:vAlign w:val="center"/>
          </w:tcPr>
          <w:p w14:paraId="09468F95" w14:textId="77777777" w:rsidR="00EF7562" w:rsidRPr="006201D1" w:rsidRDefault="009972EB" w:rsidP="00D20823">
            <w:pPr>
              <w:spacing w:before="0"/>
              <w:ind w:left="-57" w:right="-57"/>
              <w:jc w:val="center"/>
              <w:rPr>
                <w:rFonts w:ascii="Arial Narrow" w:hAnsi="Arial Narrow"/>
              </w:rPr>
            </w:pPr>
            <w:r w:rsidRPr="006201D1">
              <w:rPr>
                <w:rFonts w:ascii="Arial Narrow" w:hAnsi="Arial Narrow"/>
              </w:rPr>
              <w:t>млн рублей</w:t>
            </w:r>
          </w:p>
        </w:tc>
        <w:tc>
          <w:tcPr>
            <w:tcW w:w="1275" w:type="dxa"/>
            <w:vAlign w:val="center"/>
          </w:tcPr>
          <w:p w14:paraId="72FEEFD1" w14:textId="77777777" w:rsidR="00EF7562" w:rsidRPr="006201D1" w:rsidRDefault="009972EB" w:rsidP="00D20823">
            <w:pPr>
              <w:spacing w:before="0"/>
              <w:ind w:hanging="200"/>
              <w:jc w:val="center"/>
              <w:rPr>
                <w:rFonts w:ascii="Arial Narrow" w:hAnsi="Arial Narrow"/>
              </w:rPr>
            </w:pPr>
            <w:r w:rsidRPr="006201D1">
              <w:rPr>
                <w:rFonts w:ascii="Arial Narrow" w:hAnsi="Arial Narrow"/>
              </w:rPr>
              <w:t>3 160,86</w:t>
            </w:r>
          </w:p>
        </w:tc>
        <w:tc>
          <w:tcPr>
            <w:tcW w:w="1276" w:type="dxa"/>
            <w:vAlign w:val="center"/>
          </w:tcPr>
          <w:p w14:paraId="39430799" w14:textId="77777777" w:rsidR="00EF7562" w:rsidRPr="006201D1" w:rsidRDefault="009972EB" w:rsidP="00D20823">
            <w:pPr>
              <w:spacing w:before="0"/>
              <w:ind w:hanging="200"/>
              <w:jc w:val="center"/>
              <w:rPr>
                <w:rFonts w:ascii="Arial Narrow" w:hAnsi="Arial Narrow"/>
              </w:rPr>
            </w:pPr>
            <w:r w:rsidRPr="006201D1">
              <w:rPr>
                <w:rFonts w:ascii="Arial Narrow" w:hAnsi="Arial Narrow"/>
              </w:rPr>
              <w:t>2 275,07</w:t>
            </w:r>
          </w:p>
        </w:tc>
        <w:tc>
          <w:tcPr>
            <w:tcW w:w="992" w:type="dxa"/>
            <w:vAlign w:val="center"/>
          </w:tcPr>
          <w:p w14:paraId="5B874BAD" w14:textId="77777777" w:rsidR="00EF7562" w:rsidRPr="006201D1" w:rsidRDefault="009972EB" w:rsidP="00D20823">
            <w:pPr>
              <w:spacing w:before="0"/>
              <w:ind w:hanging="167"/>
              <w:jc w:val="center"/>
              <w:rPr>
                <w:rFonts w:ascii="Arial Narrow" w:hAnsi="Arial Narrow"/>
              </w:rPr>
            </w:pPr>
            <w:r w:rsidRPr="006201D1">
              <w:rPr>
                <w:rFonts w:ascii="Arial Narrow" w:hAnsi="Arial Narrow"/>
              </w:rPr>
              <w:t>-28</w:t>
            </w:r>
          </w:p>
        </w:tc>
      </w:tr>
      <w:tr w:rsidR="00EF7562" w:rsidRPr="006201D1" w14:paraId="259B0AD2" w14:textId="77777777" w:rsidTr="009F1196">
        <w:tc>
          <w:tcPr>
            <w:tcW w:w="851" w:type="dxa"/>
          </w:tcPr>
          <w:p w14:paraId="70C0C582" w14:textId="77777777" w:rsidR="00EF7562" w:rsidRPr="006201D1" w:rsidRDefault="009972EB">
            <w:pPr>
              <w:spacing w:line="276" w:lineRule="auto"/>
              <w:ind w:left="28"/>
              <w:jc w:val="both"/>
              <w:rPr>
                <w:rFonts w:ascii="Arial Narrow" w:hAnsi="Arial Narrow"/>
              </w:rPr>
            </w:pPr>
            <w:r w:rsidRPr="006201D1">
              <w:rPr>
                <w:rFonts w:ascii="Arial Narrow" w:hAnsi="Arial Narrow"/>
              </w:rPr>
              <w:t>1.2.1</w:t>
            </w:r>
          </w:p>
        </w:tc>
        <w:tc>
          <w:tcPr>
            <w:tcW w:w="3827" w:type="dxa"/>
          </w:tcPr>
          <w:p w14:paraId="2E660589" w14:textId="77777777" w:rsidR="00EF7562" w:rsidRPr="006201D1" w:rsidRDefault="009972EB" w:rsidP="00D20823">
            <w:pPr>
              <w:spacing w:before="0"/>
              <w:ind w:left="55"/>
              <w:rPr>
                <w:rFonts w:ascii="Arial Narrow" w:hAnsi="Arial Narrow"/>
              </w:rPr>
            </w:pPr>
            <w:r w:rsidRPr="006201D1">
              <w:rPr>
                <w:rFonts w:ascii="Arial Narrow" w:hAnsi="Arial Narrow"/>
              </w:rPr>
              <w:t>текущая амортизация, учтенная в ценах (тарифах) всего, в том числе:</w:t>
            </w:r>
          </w:p>
        </w:tc>
        <w:tc>
          <w:tcPr>
            <w:tcW w:w="1418" w:type="dxa"/>
            <w:vAlign w:val="center"/>
          </w:tcPr>
          <w:p w14:paraId="1AEF359C" w14:textId="77777777" w:rsidR="00EF7562" w:rsidRPr="006201D1" w:rsidRDefault="009972EB" w:rsidP="00D20823">
            <w:pPr>
              <w:spacing w:before="0"/>
              <w:ind w:left="-57" w:right="-57"/>
              <w:jc w:val="center"/>
              <w:rPr>
                <w:rFonts w:ascii="Arial Narrow" w:hAnsi="Arial Narrow"/>
              </w:rPr>
            </w:pPr>
            <w:r w:rsidRPr="006201D1">
              <w:rPr>
                <w:rFonts w:ascii="Arial Narrow" w:hAnsi="Arial Narrow"/>
              </w:rPr>
              <w:t>млн рублей</w:t>
            </w:r>
          </w:p>
        </w:tc>
        <w:tc>
          <w:tcPr>
            <w:tcW w:w="1275" w:type="dxa"/>
            <w:vAlign w:val="center"/>
          </w:tcPr>
          <w:p w14:paraId="65E8572B" w14:textId="77777777" w:rsidR="00EF7562" w:rsidRPr="006201D1" w:rsidRDefault="009972EB" w:rsidP="00D20823">
            <w:pPr>
              <w:spacing w:before="0"/>
              <w:ind w:hanging="200"/>
              <w:jc w:val="center"/>
              <w:rPr>
                <w:rFonts w:ascii="Arial Narrow" w:hAnsi="Arial Narrow"/>
              </w:rPr>
            </w:pPr>
            <w:r w:rsidRPr="006201D1">
              <w:rPr>
                <w:rFonts w:ascii="Arial Narrow" w:hAnsi="Arial Narrow"/>
              </w:rPr>
              <w:t>3 113,31</w:t>
            </w:r>
          </w:p>
        </w:tc>
        <w:tc>
          <w:tcPr>
            <w:tcW w:w="1276" w:type="dxa"/>
            <w:vAlign w:val="center"/>
          </w:tcPr>
          <w:p w14:paraId="1D6500FD" w14:textId="77777777" w:rsidR="00EF7562" w:rsidRPr="006201D1" w:rsidRDefault="009972EB" w:rsidP="00D20823">
            <w:pPr>
              <w:spacing w:before="0"/>
              <w:ind w:hanging="200"/>
              <w:jc w:val="center"/>
              <w:rPr>
                <w:rFonts w:ascii="Arial Narrow" w:hAnsi="Arial Narrow"/>
              </w:rPr>
            </w:pPr>
            <w:r w:rsidRPr="006201D1">
              <w:rPr>
                <w:rFonts w:ascii="Arial Narrow" w:hAnsi="Arial Narrow"/>
              </w:rPr>
              <w:t>2 155,26</w:t>
            </w:r>
          </w:p>
        </w:tc>
        <w:tc>
          <w:tcPr>
            <w:tcW w:w="992" w:type="dxa"/>
            <w:vAlign w:val="center"/>
          </w:tcPr>
          <w:p w14:paraId="46E3A0C2" w14:textId="77777777" w:rsidR="00EF7562" w:rsidRPr="006201D1" w:rsidRDefault="009972EB" w:rsidP="00D20823">
            <w:pPr>
              <w:spacing w:before="0"/>
              <w:ind w:hanging="167"/>
              <w:jc w:val="center"/>
              <w:rPr>
                <w:rFonts w:ascii="Arial Narrow" w:hAnsi="Arial Narrow"/>
              </w:rPr>
            </w:pPr>
            <w:r w:rsidRPr="006201D1">
              <w:rPr>
                <w:rFonts w:ascii="Arial Narrow" w:hAnsi="Arial Narrow"/>
              </w:rPr>
              <w:t>-31</w:t>
            </w:r>
          </w:p>
        </w:tc>
      </w:tr>
      <w:tr w:rsidR="00EF7562" w:rsidRPr="006201D1" w14:paraId="0CC16C55" w14:textId="77777777" w:rsidTr="009F1196">
        <w:tc>
          <w:tcPr>
            <w:tcW w:w="851" w:type="dxa"/>
          </w:tcPr>
          <w:p w14:paraId="47FAD3AF" w14:textId="77777777" w:rsidR="00EF7562" w:rsidRPr="006201D1" w:rsidRDefault="009972EB">
            <w:pPr>
              <w:spacing w:line="276" w:lineRule="auto"/>
              <w:ind w:left="28"/>
              <w:jc w:val="both"/>
              <w:rPr>
                <w:rFonts w:ascii="Arial Narrow" w:hAnsi="Arial Narrow"/>
              </w:rPr>
            </w:pPr>
            <w:r w:rsidRPr="006201D1">
              <w:rPr>
                <w:rFonts w:ascii="Arial Narrow" w:hAnsi="Arial Narrow"/>
              </w:rPr>
              <w:t>1.2.2</w:t>
            </w:r>
          </w:p>
        </w:tc>
        <w:tc>
          <w:tcPr>
            <w:tcW w:w="3827" w:type="dxa"/>
          </w:tcPr>
          <w:p w14:paraId="7C97BFA8" w14:textId="77777777" w:rsidR="00EF7562" w:rsidRPr="006201D1" w:rsidRDefault="009972EB" w:rsidP="00D20823">
            <w:pPr>
              <w:spacing w:before="0"/>
              <w:ind w:left="55"/>
              <w:rPr>
                <w:rFonts w:ascii="Arial Narrow" w:hAnsi="Arial Narrow"/>
              </w:rPr>
            </w:pPr>
            <w:r w:rsidRPr="006201D1">
              <w:rPr>
                <w:rFonts w:ascii="Arial Narrow" w:hAnsi="Arial Narrow"/>
              </w:rPr>
              <w:t>прочая текущая амортизация</w:t>
            </w:r>
          </w:p>
        </w:tc>
        <w:tc>
          <w:tcPr>
            <w:tcW w:w="1418" w:type="dxa"/>
            <w:vAlign w:val="center"/>
          </w:tcPr>
          <w:p w14:paraId="64A07D20" w14:textId="77777777" w:rsidR="00EF7562" w:rsidRPr="006201D1" w:rsidRDefault="009972EB" w:rsidP="00D20823">
            <w:pPr>
              <w:spacing w:before="0"/>
              <w:ind w:left="-57" w:right="-57"/>
              <w:jc w:val="center"/>
              <w:rPr>
                <w:rFonts w:ascii="Arial Narrow" w:hAnsi="Arial Narrow"/>
              </w:rPr>
            </w:pPr>
            <w:r w:rsidRPr="006201D1">
              <w:rPr>
                <w:rFonts w:ascii="Arial Narrow" w:hAnsi="Arial Narrow"/>
              </w:rPr>
              <w:t>млн рублей</w:t>
            </w:r>
          </w:p>
        </w:tc>
        <w:tc>
          <w:tcPr>
            <w:tcW w:w="1275" w:type="dxa"/>
            <w:vAlign w:val="center"/>
          </w:tcPr>
          <w:p w14:paraId="7BED2072" w14:textId="77777777" w:rsidR="00EF7562" w:rsidRPr="006201D1" w:rsidRDefault="009972EB" w:rsidP="00D20823">
            <w:pPr>
              <w:spacing w:before="0"/>
              <w:ind w:hanging="200"/>
              <w:jc w:val="center"/>
              <w:rPr>
                <w:rFonts w:ascii="Arial Narrow" w:hAnsi="Arial Narrow"/>
              </w:rPr>
            </w:pPr>
            <w:r w:rsidRPr="006201D1">
              <w:rPr>
                <w:rFonts w:ascii="Arial Narrow" w:hAnsi="Arial Narrow"/>
              </w:rPr>
              <w:t>21,82</w:t>
            </w:r>
          </w:p>
        </w:tc>
        <w:tc>
          <w:tcPr>
            <w:tcW w:w="1276" w:type="dxa"/>
            <w:vAlign w:val="center"/>
          </w:tcPr>
          <w:p w14:paraId="53029DDD" w14:textId="77777777" w:rsidR="00EF7562" w:rsidRPr="006201D1" w:rsidRDefault="009972EB" w:rsidP="00D20823">
            <w:pPr>
              <w:spacing w:before="0"/>
              <w:ind w:hanging="200"/>
              <w:jc w:val="center"/>
              <w:rPr>
                <w:rFonts w:ascii="Arial Narrow" w:hAnsi="Arial Narrow"/>
              </w:rPr>
            </w:pPr>
            <w:r w:rsidRPr="006201D1">
              <w:rPr>
                <w:rFonts w:ascii="Arial Narrow" w:hAnsi="Arial Narrow"/>
              </w:rPr>
              <w:t>21,82</w:t>
            </w:r>
          </w:p>
        </w:tc>
        <w:tc>
          <w:tcPr>
            <w:tcW w:w="992" w:type="dxa"/>
            <w:vAlign w:val="center"/>
          </w:tcPr>
          <w:p w14:paraId="266F0938" w14:textId="77777777" w:rsidR="00EF7562" w:rsidRPr="006201D1" w:rsidRDefault="009972EB" w:rsidP="00D20823">
            <w:pPr>
              <w:spacing w:before="0"/>
              <w:ind w:hanging="167"/>
              <w:jc w:val="center"/>
              <w:rPr>
                <w:rFonts w:ascii="Arial Narrow" w:hAnsi="Arial Narrow"/>
              </w:rPr>
            </w:pPr>
            <w:r w:rsidRPr="006201D1">
              <w:rPr>
                <w:rFonts w:ascii="Arial Narrow" w:hAnsi="Arial Narrow"/>
              </w:rPr>
              <w:t>-100</w:t>
            </w:r>
          </w:p>
        </w:tc>
      </w:tr>
      <w:tr w:rsidR="00EF7562" w:rsidRPr="006201D1" w14:paraId="4E1E6BB7" w14:textId="77777777" w:rsidTr="009F1196">
        <w:tc>
          <w:tcPr>
            <w:tcW w:w="851" w:type="dxa"/>
          </w:tcPr>
          <w:p w14:paraId="7365BB30" w14:textId="77777777" w:rsidR="00EF7562" w:rsidRPr="006201D1" w:rsidRDefault="009972EB">
            <w:pPr>
              <w:spacing w:line="276" w:lineRule="auto"/>
              <w:ind w:left="28"/>
              <w:jc w:val="both"/>
              <w:rPr>
                <w:rFonts w:ascii="Arial Narrow" w:hAnsi="Arial Narrow"/>
              </w:rPr>
            </w:pPr>
            <w:r w:rsidRPr="006201D1">
              <w:rPr>
                <w:rFonts w:ascii="Arial Narrow" w:hAnsi="Arial Narrow"/>
              </w:rPr>
              <w:t>1.2.3</w:t>
            </w:r>
          </w:p>
        </w:tc>
        <w:tc>
          <w:tcPr>
            <w:tcW w:w="3827" w:type="dxa"/>
          </w:tcPr>
          <w:p w14:paraId="20CB1720" w14:textId="77777777" w:rsidR="00EF7562" w:rsidRPr="006201D1" w:rsidRDefault="009972EB" w:rsidP="00D20823">
            <w:pPr>
              <w:spacing w:before="0"/>
              <w:ind w:left="55"/>
              <w:rPr>
                <w:rFonts w:ascii="Arial Narrow" w:hAnsi="Arial Narrow"/>
              </w:rPr>
            </w:pPr>
            <w:r w:rsidRPr="006201D1">
              <w:rPr>
                <w:rFonts w:ascii="Arial Narrow" w:hAnsi="Arial Narrow"/>
              </w:rPr>
              <w:t>недоиспользованная амортизация прошлых лет всего, в том числе:</w:t>
            </w:r>
          </w:p>
        </w:tc>
        <w:tc>
          <w:tcPr>
            <w:tcW w:w="1418" w:type="dxa"/>
            <w:vAlign w:val="center"/>
          </w:tcPr>
          <w:p w14:paraId="2A42F5AD" w14:textId="77777777" w:rsidR="00EF7562" w:rsidRPr="006201D1" w:rsidRDefault="009972EB" w:rsidP="00D20823">
            <w:pPr>
              <w:spacing w:before="0"/>
              <w:ind w:left="-57" w:right="-57"/>
              <w:jc w:val="center"/>
              <w:rPr>
                <w:rFonts w:ascii="Arial Narrow" w:hAnsi="Arial Narrow"/>
              </w:rPr>
            </w:pPr>
            <w:r w:rsidRPr="006201D1">
              <w:rPr>
                <w:rFonts w:ascii="Arial Narrow" w:hAnsi="Arial Narrow"/>
              </w:rPr>
              <w:t>млн рублей</w:t>
            </w:r>
          </w:p>
        </w:tc>
        <w:tc>
          <w:tcPr>
            <w:tcW w:w="1275" w:type="dxa"/>
            <w:vAlign w:val="center"/>
          </w:tcPr>
          <w:p w14:paraId="65D7B986" w14:textId="77777777" w:rsidR="00EF7562" w:rsidRPr="006201D1" w:rsidRDefault="009972EB" w:rsidP="00D20823">
            <w:pPr>
              <w:spacing w:before="0"/>
              <w:ind w:hanging="200"/>
              <w:jc w:val="center"/>
              <w:rPr>
                <w:rFonts w:ascii="Arial Narrow" w:hAnsi="Arial Narrow"/>
              </w:rPr>
            </w:pPr>
            <w:r w:rsidRPr="006201D1">
              <w:rPr>
                <w:rFonts w:ascii="Arial Narrow" w:hAnsi="Arial Narrow"/>
              </w:rPr>
              <w:t>25,73</w:t>
            </w:r>
          </w:p>
        </w:tc>
        <w:tc>
          <w:tcPr>
            <w:tcW w:w="1276" w:type="dxa"/>
            <w:vAlign w:val="center"/>
          </w:tcPr>
          <w:p w14:paraId="1FF5350E" w14:textId="77777777" w:rsidR="00EF7562" w:rsidRPr="006201D1" w:rsidRDefault="009972EB" w:rsidP="00D20823">
            <w:pPr>
              <w:spacing w:before="0"/>
              <w:ind w:hanging="200"/>
              <w:jc w:val="center"/>
              <w:rPr>
                <w:rFonts w:ascii="Arial Narrow" w:hAnsi="Arial Narrow"/>
              </w:rPr>
            </w:pPr>
            <w:r w:rsidRPr="006201D1">
              <w:rPr>
                <w:rFonts w:ascii="Arial Narrow" w:hAnsi="Arial Narrow"/>
              </w:rPr>
              <w:t>97,99</w:t>
            </w:r>
          </w:p>
        </w:tc>
        <w:tc>
          <w:tcPr>
            <w:tcW w:w="992" w:type="dxa"/>
            <w:vAlign w:val="center"/>
          </w:tcPr>
          <w:p w14:paraId="1D0118BA" w14:textId="77777777" w:rsidR="00EF7562" w:rsidRPr="006201D1" w:rsidRDefault="009972EB" w:rsidP="00D20823">
            <w:pPr>
              <w:spacing w:before="0"/>
              <w:ind w:hanging="167"/>
              <w:jc w:val="center"/>
              <w:rPr>
                <w:rFonts w:ascii="Arial Narrow" w:hAnsi="Arial Narrow"/>
              </w:rPr>
            </w:pPr>
            <w:r w:rsidRPr="006201D1">
              <w:rPr>
                <w:rFonts w:ascii="Arial Narrow" w:hAnsi="Arial Narrow"/>
              </w:rPr>
              <w:t>281</w:t>
            </w:r>
          </w:p>
        </w:tc>
      </w:tr>
      <w:tr w:rsidR="00EF7562" w:rsidRPr="006201D1" w14:paraId="5D5AECD9" w14:textId="77777777" w:rsidTr="009F1196">
        <w:tc>
          <w:tcPr>
            <w:tcW w:w="851" w:type="dxa"/>
          </w:tcPr>
          <w:p w14:paraId="001724A6" w14:textId="77777777" w:rsidR="00EF7562" w:rsidRPr="006201D1" w:rsidRDefault="009972EB">
            <w:pPr>
              <w:spacing w:line="276" w:lineRule="auto"/>
              <w:ind w:left="28"/>
              <w:jc w:val="both"/>
              <w:rPr>
                <w:rFonts w:ascii="Arial Narrow" w:hAnsi="Arial Narrow"/>
              </w:rPr>
            </w:pPr>
            <w:r w:rsidRPr="006201D1">
              <w:rPr>
                <w:rFonts w:ascii="Arial Narrow" w:hAnsi="Arial Narrow"/>
              </w:rPr>
              <w:t>1.3</w:t>
            </w:r>
          </w:p>
        </w:tc>
        <w:tc>
          <w:tcPr>
            <w:tcW w:w="3827" w:type="dxa"/>
          </w:tcPr>
          <w:p w14:paraId="12E5ADA1" w14:textId="77777777" w:rsidR="00EF7562" w:rsidRPr="006201D1" w:rsidRDefault="009972EB" w:rsidP="00D20823">
            <w:pPr>
              <w:spacing w:before="0"/>
              <w:ind w:left="55"/>
              <w:rPr>
                <w:rFonts w:ascii="Arial Narrow" w:hAnsi="Arial Narrow"/>
              </w:rPr>
            </w:pPr>
            <w:r w:rsidRPr="006201D1">
              <w:rPr>
                <w:rFonts w:ascii="Arial Narrow" w:hAnsi="Arial Narrow"/>
              </w:rPr>
              <w:t>Возврат налога на добавленную стоимость</w:t>
            </w:r>
          </w:p>
        </w:tc>
        <w:tc>
          <w:tcPr>
            <w:tcW w:w="1418" w:type="dxa"/>
            <w:vAlign w:val="center"/>
          </w:tcPr>
          <w:p w14:paraId="1042AB3F" w14:textId="77777777" w:rsidR="00EF7562" w:rsidRPr="006201D1" w:rsidRDefault="009972EB" w:rsidP="00D20823">
            <w:pPr>
              <w:spacing w:before="0"/>
              <w:ind w:left="-57" w:right="-57"/>
              <w:jc w:val="center"/>
              <w:rPr>
                <w:rFonts w:ascii="Arial Narrow" w:hAnsi="Arial Narrow"/>
              </w:rPr>
            </w:pPr>
            <w:r w:rsidRPr="006201D1">
              <w:rPr>
                <w:rFonts w:ascii="Arial Narrow" w:hAnsi="Arial Narrow"/>
              </w:rPr>
              <w:t>млн рублей</w:t>
            </w:r>
          </w:p>
        </w:tc>
        <w:tc>
          <w:tcPr>
            <w:tcW w:w="1275" w:type="dxa"/>
            <w:vAlign w:val="center"/>
          </w:tcPr>
          <w:p w14:paraId="68B04208" w14:textId="77777777" w:rsidR="00EF7562" w:rsidRPr="006201D1" w:rsidRDefault="009972EB" w:rsidP="00D20823">
            <w:pPr>
              <w:spacing w:before="0"/>
              <w:ind w:hanging="200"/>
              <w:jc w:val="center"/>
              <w:rPr>
                <w:rFonts w:ascii="Arial Narrow" w:hAnsi="Arial Narrow"/>
              </w:rPr>
            </w:pPr>
            <w:r w:rsidRPr="006201D1">
              <w:rPr>
                <w:rFonts w:ascii="Arial Narrow" w:hAnsi="Arial Narrow"/>
              </w:rPr>
              <w:t>760,58</w:t>
            </w:r>
          </w:p>
        </w:tc>
        <w:tc>
          <w:tcPr>
            <w:tcW w:w="1276" w:type="dxa"/>
            <w:vAlign w:val="center"/>
          </w:tcPr>
          <w:p w14:paraId="4CE212C1" w14:textId="77777777" w:rsidR="00EF7562" w:rsidRPr="006201D1" w:rsidRDefault="009972EB" w:rsidP="00D20823">
            <w:pPr>
              <w:spacing w:before="0"/>
              <w:ind w:hanging="200"/>
              <w:jc w:val="center"/>
              <w:rPr>
                <w:rFonts w:ascii="Arial Narrow" w:hAnsi="Arial Narrow"/>
              </w:rPr>
            </w:pPr>
            <w:r w:rsidRPr="006201D1">
              <w:rPr>
                <w:rFonts w:ascii="Arial Narrow" w:hAnsi="Arial Narrow"/>
              </w:rPr>
              <w:t>562,60</w:t>
            </w:r>
          </w:p>
        </w:tc>
        <w:tc>
          <w:tcPr>
            <w:tcW w:w="992" w:type="dxa"/>
            <w:vAlign w:val="center"/>
          </w:tcPr>
          <w:p w14:paraId="17F64251" w14:textId="77777777" w:rsidR="00EF7562" w:rsidRPr="006201D1" w:rsidRDefault="009972EB" w:rsidP="00D20823">
            <w:pPr>
              <w:spacing w:before="0"/>
              <w:ind w:hanging="167"/>
              <w:jc w:val="center"/>
              <w:rPr>
                <w:rFonts w:ascii="Arial Narrow" w:hAnsi="Arial Narrow"/>
              </w:rPr>
            </w:pPr>
            <w:r w:rsidRPr="006201D1">
              <w:rPr>
                <w:rFonts w:ascii="Arial Narrow" w:hAnsi="Arial Narrow"/>
              </w:rPr>
              <w:t>-26</w:t>
            </w:r>
          </w:p>
        </w:tc>
      </w:tr>
      <w:tr w:rsidR="00EF7562" w:rsidRPr="006201D1" w14:paraId="59318DAC" w14:textId="77777777" w:rsidTr="009F1196">
        <w:tc>
          <w:tcPr>
            <w:tcW w:w="851" w:type="dxa"/>
          </w:tcPr>
          <w:p w14:paraId="043D2F5B" w14:textId="77777777" w:rsidR="00EF7562" w:rsidRPr="006201D1" w:rsidRDefault="009972EB">
            <w:pPr>
              <w:spacing w:line="276" w:lineRule="auto"/>
              <w:ind w:left="28"/>
              <w:jc w:val="both"/>
              <w:rPr>
                <w:rFonts w:ascii="Arial Narrow" w:hAnsi="Arial Narrow"/>
              </w:rPr>
            </w:pPr>
            <w:r w:rsidRPr="006201D1">
              <w:rPr>
                <w:rFonts w:ascii="Arial Narrow" w:hAnsi="Arial Narrow"/>
              </w:rPr>
              <w:t>1.4</w:t>
            </w:r>
          </w:p>
        </w:tc>
        <w:tc>
          <w:tcPr>
            <w:tcW w:w="3827" w:type="dxa"/>
          </w:tcPr>
          <w:p w14:paraId="3A4E6677" w14:textId="77777777" w:rsidR="00EF7562" w:rsidRPr="006201D1" w:rsidRDefault="009972EB" w:rsidP="00D20823">
            <w:pPr>
              <w:spacing w:before="0"/>
              <w:ind w:left="55"/>
              <w:rPr>
                <w:rFonts w:ascii="Arial Narrow" w:hAnsi="Arial Narrow"/>
              </w:rPr>
            </w:pPr>
            <w:r w:rsidRPr="006201D1">
              <w:rPr>
                <w:rFonts w:ascii="Arial Narrow" w:hAnsi="Arial Narrow"/>
              </w:rPr>
              <w:t>Прочие собственные средства всего, в том числе:</w:t>
            </w:r>
          </w:p>
        </w:tc>
        <w:tc>
          <w:tcPr>
            <w:tcW w:w="1418" w:type="dxa"/>
            <w:vAlign w:val="center"/>
          </w:tcPr>
          <w:p w14:paraId="6CBDA3BE" w14:textId="77777777" w:rsidR="00EF7562" w:rsidRPr="006201D1" w:rsidRDefault="009972EB" w:rsidP="00D20823">
            <w:pPr>
              <w:spacing w:before="0"/>
              <w:ind w:left="-57" w:right="-57"/>
              <w:jc w:val="center"/>
              <w:rPr>
                <w:rFonts w:ascii="Arial Narrow" w:hAnsi="Arial Narrow"/>
              </w:rPr>
            </w:pPr>
            <w:r w:rsidRPr="006201D1">
              <w:rPr>
                <w:rFonts w:ascii="Arial Narrow" w:hAnsi="Arial Narrow"/>
              </w:rPr>
              <w:t>млн рублей</w:t>
            </w:r>
          </w:p>
        </w:tc>
        <w:tc>
          <w:tcPr>
            <w:tcW w:w="1275" w:type="dxa"/>
            <w:vAlign w:val="center"/>
          </w:tcPr>
          <w:p w14:paraId="423F98EC" w14:textId="77777777" w:rsidR="00EF7562" w:rsidRPr="006201D1" w:rsidRDefault="009972EB" w:rsidP="00D20823">
            <w:pPr>
              <w:spacing w:before="0"/>
              <w:ind w:hanging="200"/>
              <w:jc w:val="center"/>
              <w:rPr>
                <w:rFonts w:ascii="Arial Narrow" w:hAnsi="Arial Narrow"/>
              </w:rPr>
            </w:pPr>
            <w:r w:rsidRPr="006201D1">
              <w:rPr>
                <w:rFonts w:ascii="Arial Narrow" w:hAnsi="Arial Narrow"/>
              </w:rPr>
              <w:t>5 967,73</w:t>
            </w:r>
          </w:p>
        </w:tc>
        <w:tc>
          <w:tcPr>
            <w:tcW w:w="1276" w:type="dxa"/>
            <w:vAlign w:val="center"/>
          </w:tcPr>
          <w:p w14:paraId="1CDA7AF7" w14:textId="77777777" w:rsidR="00EF7562" w:rsidRPr="006201D1" w:rsidRDefault="009972EB" w:rsidP="00D20823">
            <w:pPr>
              <w:spacing w:before="0"/>
              <w:ind w:hanging="200"/>
              <w:jc w:val="center"/>
              <w:rPr>
                <w:rFonts w:ascii="Arial Narrow" w:hAnsi="Arial Narrow"/>
              </w:rPr>
            </w:pPr>
            <w:r w:rsidRPr="006201D1">
              <w:rPr>
                <w:rFonts w:ascii="Arial Narrow" w:hAnsi="Arial Narrow"/>
              </w:rPr>
              <w:t>5 910,01</w:t>
            </w:r>
          </w:p>
        </w:tc>
        <w:tc>
          <w:tcPr>
            <w:tcW w:w="992" w:type="dxa"/>
            <w:vAlign w:val="center"/>
          </w:tcPr>
          <w:p w14:paraId="04AC186C" w14:textId="77777777" w:rsidR="00EF7562" w:rsidRPr="006201D1" w:rsidRDefault="009972EB" w:rsidP="00D20823">
            <w:pPr>
              <w:spacing w:before="0"/>
              <w:ind w:hanging="167"/>
              <w:jc w:val="center"/>
              <w:rPr>
                <w:rFonts w:ascii="Arial Narrow" w:hAnsi="Arial Narrow"/>
              </w:rPr>
            </w:pPr>
            <w:r w:rsidRPr="006201D1">
              <w:rPr>
                <w:rFonts w:ascii="Arial Narrow" w:hAnsi="Arial Narrow"/>
              </w:rPr>
              <w:t>-1</w:t>
            </w:r>
          </w:p>
        </w:tc>
      </w:tr>
      <w:tr w:rsidR="00EF7562" w:rsidRPr="006201D1" w14:paraId="76187FB6" w14:textId="77777777" w:rsidTr="009F1196">
        <w:tc>
          <w:tcPr>
            <w:tcW w:w="851" w:type="dxa"/>
          </w:tcPr>
          <w:p w14:paraId="5D14E04A" w14:textId="77777777" w:rsidR="00EF7562" w:rsidRPr="006201D1" w:rsidRDefault="009972EB">
            <w:pPr>
              <w:spacing w:line="276" w:lineRule="auto"/>
              <w:ind w:left="28"/>
              <w:jc w:val="both"/>
              <w:rPr>
                <w:rFonts w:ascii="Arial Narrow" w:hAnsi="Arial Narrow"/>
              </w:rPr>
            </w:pPr>
            <w:r w:rsidRPr="006201D1">
              <w:rPr>
                <w:rFonts w:ascii="Arial Narrow" w:hAnsi="Arial Narrow"/>
              </w:rPr>
              <w:t>1.4.1</w:t>
            </w:r>
          </w:p>
        </w:tc>
        <w:tc>
          <w:tcPr>
            <w:tcW w:w="3827" w:type="dxa"/>
          </w:tcPr>
          <w:p w14:paraId="04ED6ACD" w14:textId="77777777" w:rsidR="00EF7562" w:rsidRPr="006201D1" w:rsidRDefault="009972EB" w:rsidP="00D20823">
            <w:pPr>
              <w:spacing w:before="0"/>
              <w:ind w:left="55"/>
              <w:rPr>
                <w:rFonts w:ascii="Arial Narrow" w:hAnsi="Arial Narrow"/>
              </w:rPr>
            </w:pPr>
            <w:r w:rsidRPr="006201D1">
              <w:rPr>
                <w:rFonts w:ascii="Arial Narrow" w:hAnsi="Arial Narrow"/>
              </w:rPr>
              <w:t>остаток собственных средств на начало года</w:t>
            </w:r>
          </w:p>
        </w:tc>
        <w:tc>
          <w:tcPr>
            <w:tcW w:w="1418" w:type="dxa"/>
            <w:vAlign w:val="center"/>
          </w:tcPr>
          <w:p w14:paraId="2326EDE0" w14:textId="77777777" w:rsidR="00EF7562" w:rsidRPr="006201D1" w:rsidRDefault="009972EB" w:rsidP="00D20823">
            <w:pPr>
              <w:spacing w:before="0"/>
              <w:ind w:left="-57" w:right="-57"/>
              <w:jc w:val="center"/>
              <w:rPr>
                <w:rFonts w:ascii="Arial Narrow" w:hAnsi="Arial Narrow"/>
              </w:rPr>
            </w:pPr>
            <w:r w:rsidRPr="006201D1">
              <w:rPr>
                <w:rFonts w:ascii="Arial Narrow" w:hAnsi="Arial Narrow"/>
              </w:rPr>
              <w:t>млн рублей</w:t>
            </w:r>
          </w:p>
        </w:tc>
        <w:tc>
          <w:tcPr>
            <w:tcW w:w="1275" w:type="dxa"/>
            <w:vAlign w:val="center"/>
          </w:tcPr>
          <w:p w14:paraId="27807515" w14:textId="77777777" w:rsidR="00EF7562" w:rsidRPr="006201D1" w:rsidRDefault="009972EB" w:rsidP="00D20823">
            <w:pPr>
              <w:spacing w:before="0"/>
              <w:ind w:hanging="200"/>
              <w:jc w:val="center"/>
              <w:rPr>
                <w:rFonts w:ascii="Arial Narrow" w:hAnsi="Arial Narrow"/>
              </w:rPr>
            </w:pPr>
            <w:r w:rsidRPr="006201D1">
              <w:rPr>
                <w:rFonts w:ascii="Arial Narrow" w:hAnsi="Arial Narrow"/>
              </w:rPr>
              <w:t>38,06</w:t>
            </w:r>
          </w:p>
        </w:tc>
        <w:tc>
          <w:tcPr>
            <w:tcW w:w="1276" w:type="dxa"/>
            <w:vAlign w:val="center"/>
          </w:tcPr>
          <w:p w14:paraId="06185DC8" w14:textId="77777777" w:rsidR="00EF7562" w:rsidRPr="006201D1" w:rsidRDefault="009972EB" w:rsidP="00D20823">
            <w:pPr>
              <w:spacing w:before="0"/>
              <w:ind w:hanging="200"/>
              <w:jc w:val="center"/>
              <w:rPr>
                <w:rFonts w:ascii="Arial Narrow" w:hAnsi="Arial Narrow"/>
              </w:rPr>
            </w:pPr>
            <w:r w:rsidRPr="006201D1">
              <w:rPr>
                <w:rFonts w:ascii="Arial Narrow" w:hAnsi="Arial Narrow"/>
              </w:rPr>
              <w:t>42,45</w:t>
            </w:r>
          </w:p>
        </w:tc>
        <w:tc>
          <w:tcPr>
            <w:tcW w:w="992" w:type="dxa"/>
            <w:vAlign w:val="center"/>
          </w:tcPr>
          <w:p w14:paraId="6FD26924" w14:textId="77777777" w:rsidR="00EF7562" w:rsidRPr="006201D1" w:rsidRDefault="009972EB" w:rsidP="00D20823">
            <w:pPr>
              <w:spacing w:before="0"/>
              <w:ind w:hanging="167"/>
              <w:jc w:val="center"/>
              <w:rPr>
                <w:rFonts w:ascii="Arial Narrow" w:hAnsi="Arial Narrow"/>
              </w:rPr>
            </w:pPr>
            <w:r w:rsidRPr="006201D1">
              <w:rPr>
                <w:rFonts w:ascii="Arial Narrow" w:hAnsi="Arial Narrow"/>
              </w:rPr>
              <w:t>12</w:t>
            </w:r>
          </w:p>
        </w:tc>
      </w:tr>
      <w:tr w:rsidR="00EF7562" w:rsidRPr="006201D1" w14:paraId="2F8D425F" w14:textId="77777777" w:rsidTr="009F1196">
        <w:tc>
          <w:tcPr>
            <w:tcW w:w="851" w:type="dxa"/>
          </w:tcPr>
          <w:p w14:paraId="24E87037" w14:textId="77777777" w:rsidR="00EF7562" w:rsidRPr="006201D1" w:rsidRDefault="009972EB">
            <w:pPr>
              <w:spacing w:line="276" w:lineRule="auto"/>
              <w:ind w:left="28"/>
              <w:jc w:val="both"/>
              <w:rPr>
                <w:rFonts w:ascii="Arial Narrow" w:hAnsi="Arial Narrow"/>
              </w:rPr>
            </w:pPr>
            <w:r w:rsidRPr="006201D1">
              <w:rPr>
                <w:rFonts w:ascii="Arial Narrow" w:hAnsi="Arial Narrow"/>
              </w:rPr>
              <w:t>II</w:t>
            </w:r>
          </w:p>
        </w:tc>
        <w:tc>
          <w:tcPr>
            <w:tcW w:w="3827" w:type="dxa"/>
          </w:tcPr>
          <w:p w14:paraId="0425B4A4" w14:textId="77777777" w:rsidR="00EF7562" w:rsidRPr="006201D1" w:rsidRDefault="009972EB" w:rsidP="00D20823">
            <w:pPr>
              <w:spacing w:before="0"/>
              <w:ind w:left="55"/>
              <w:rPr>
                <w:rFonts w:ascii="Arial Narrow" w:hAnsi="Arial Narrow"/>
              </w:rPr>
            </w:pPr>
            <w:r w:rsidRPr="006201D1">
              <w:rPr>
                <w:rFonts w:ascii="Arial Narrow" w:hAnsi="Arial Narrow"/>
              </w:rPr>
              <w:t>Привлеченные средства всего, в том числе:</w:t>
            </w:r>
          </w:p>
        </w:tc>
        <w:tc>
          <w:tcPr>
            <w:tcW w:w="1418" w:type="dxa"/>
            <w:vAlign w:val="center"/>
          </w:tcPr>
          <w:p w14:paraId="358FB612" w14:textId="77777777" w:rsidR="00EF7562" w:rsidRPr="006201D1" w:rsidRDefault="009972EB" w:rsidP="00D20823">
            <w:pPr>
              <w:spacing w:before="0"/>
              <w:ind w:left="-57" w:right="-57"/>
              <w:jc w:val="center"/>
              <w:rPr>
                <w:rFonts w:ascii="Arial Narrow" w:hAnsi="Arial Narrow"/>
              </w:rPr>
            </w:pPr>
            <w:r w:rsidRPr="006201D1">
              <w:rPr>
                <w:rFonts w:ascii="Arial Narrow" w:hAnsi="Arial Narrow"/>
              </w:rPr>
              <w:t>млн рублей</w:t>
            </w:r>
          </w:p>
        </w:tc>
        <w:tc>
          <w:tcPr>
            <w:tcW w:w="1275" w:type="dxa"/>
            <w:vAlign w:val="center"/>
          </w:tcPr>
          <w:p w14:paraId="654896BF" w14:textId="77777777" w:rsidR="00EF7562" w:rsidRPr="006201D1" w:rsidRDefault="009972EB" w:rsidP="00D20823">
            <w:pPr>
              <w:spacing w:before="0"/>
              <w:ind w:hanging="200"/>
              <w:jc w:val="center"/>
              <w:rPr>
                <w:rFonts w:ascii="Arial Narrow" w:hAnsi="Arial Narrow"/>
              </w:rPr>
            </w:pPr>
            <w:r w:rsidRPr="006201D1">
              <w:rPr>
                <w:rFonts w:ascii="Arial Narrow" w:hAnsi="Arial Narrow"/>
              </w:rPr>
              <w:t>1 299,81</w:t>
            </w:r>
          </w:p>
        </w:tc>
        <w:tc>
          <w:tcPr>
            <w:tcW w:w="1276" w:type="dxa"/>
            <w:vAlign w:val="center"/>
          </w:tcPr>
          <w:p w14:paraId="2CCBFECC" w14:textId="77777777" w:rsidR="00EF7562" w:rsidRPr="006201D1" w:rsidRDefault="009972EB" w:rsidP="00D20823">
            <w:pPr>
              <w:spacing w:before="0"/>
              <w:ind w:hanging="200"/>
              <w:jc w:val="center"/>
              <w:rPr>
                <w:rFonts w:ascii="Arial Narrow" w:hAnsi="Arial Narrow"/>
              </w:rPr>
            </w:pPr>
            <w:r w:rsidRPr="006201D1">
              <w:rPr>
                <w:rFonts w:ascii="Arial Narrow" w:hAnsi="Arial Narrow"/>
              </w:rPr>
              <w:t>900,03</w:t>
            </w:r>
          </w:p>
        </w:tc>
        <w:tc>
          <w:tcPr>
            <w:tcW w:w="992" w:type="dxa"/>
            <w:vAlign w:val="center"/>
          </w:tcPr>
          <w:p w14:paraId="28FA90AF" w14:textId="77777777" w:rsidR="00EF7562" w:rsidRPr="006201D1" w:rsidRDefault="009972EB" w:rsidP="00D20823">
            <w:pPr>
              <w:spacing w:before="0"/>
              <w:ind w:hanging="167"/>
              <w:jc w:val="center"/>
              <w:rPr>
                <w:rFonts w:ascii="Arial Narrow" w:hAnsi="Arial Narrow"/>
              </w:rPr>
            </w:pPr>
            <w:r w:rsidRPr="006201D1">
              <w:rPr>
                <w:rFonts w:ascii="Arial Narrow" w:hAnsi="Arial Narrow"/>
              </w:rPr>
              <w:t>-30</w:t>
            </w:r>
          </w:p>
        </w:tc>
      </w:tr>
      <w:tr w:rsidR="00EF7562" w:rsidRPr="006201D1" w14:paraId="1FC5DBBE" w14:textId="77777777" w:rsidTr="009F1196">
        <w:tc>
          <w:tcPr>
            <w:tcW w:w="851" w:type="dxa"/>
          </w:tcPr>
          <w:p w14:paraId="59380436" w14:textId="77777777" w:rsidR="00EF7562" w:rsidRPr="006201D1" w:rsidRDefault="009972EB">
            <w:pPr>
              <w:spacing w:line="276" w:lineRule="auto"/>
              <w:ind w:left="28"/>
              <w:jc w:val="both"/>
              <w:rPr>
                <w:rFonts w:ascii="Arial Narrow" w:hAnsi="Arial Narrow"/>
              </w:rPr>
            </w:pPr>
            <w:r w:rsidRPr="006201D1">
              <w:rPr>
                <w:rFonts w:ascii="Arial Narrow" w:hAnsi="Arial Narrow"/>
              </w:rPr>
              <w:t>2.1</w:t>
            </w:r>
          </w:p>
        </w:tc>
        <w:tc>
          <w:tcPr>
            <w:tcW w:w="3827" w:type="dxa"/>
          </w:tcPr>
          <w:p w14:paraId="55067351" w14:textId="77777777" w:rsidR="00EF7562" w:rsidRPr="006201D1" w:rsidRDefault="009972EB" w:rsidP="00D20823">
            <w:pPr>
              <w:spacing w:before="0"/>
              <w:ind w:left="55"/>
              <w:rPr>
                <w:rFonts w:ascii="Arial Narrow" w:hAnsi="Arial Narrow"/>
              </w:rPr>
            </w:pPr>
            <w:r w:rsidRPr="006201D1">
              <w:rPr>
                <w:rFonts w:ascii="Arial Narrow" w:hAnsi="Arial Narrow"/>
              </w:rPr>
              <w:t>Кредиты</w:t>
            </w:r>
          </w:p>
        </w:tc>
        <w:tc>
          <w:tcPr>
            <w:tcW w:w="1418" w:type="dxa"/>
            <w:vAlign w:val="center"/>
          </w:tcPr>
          <w:p w14:paraId="7382D33F" w14:textId="77777777" w:rsidR="00EF7562" w:rsidRPr="006201D1" w:rsidRDefault="009972EB" w:rsidP="00D20823">
            <w:pPr>
              <w:spacing w:before="0"/>
              <w:ind w:left="-57" w:right="-57"/>
              <w:jc w:val="center"/>
              <w:rPr>
                <w:rFonts w:ascii="Arial Narrow" w:hAnsi="Arial Narrow"/>
              </w:rPr>
            </w:pPr>
            <w:r w:rsidRPr="006201D1">
              <w:rPr>
                <w:rFonts w:ascii="Arial Narrow" w:hAnsi="Arial Narrow"/>
              </w:rPr>
              <w:t>млн рублей</w:t>
            </w:r>
          </w:p>
        </w:tc>
        <w:tc>
          <w:tcPr>
            <w:tcW w:w="1275" w:type="dxa"/>
            <w:vAlign w:val="center"/>
          </w:tcPr>
          <w:p w14:paraId="7CEF1C82" w14:textId="77777777" w:rsidR="00EF7562" w:rsidRPr="006201D1" w:rsidRDefault="009972EB" w:rsidP="00D20823">
            <w:pPr>
              <w:spacing w:before="0"/>
              <w:ind w:hanging="200"/>
              <w:jc w:val="center"/>
              <w:rPr>
                <w:rFonts w:ascii="Arial Narrow" w:hAnsi="Arial Narrow"/>
              </w:rPr>
            </w:pPr>
            <w:r w:rsidRPr="006201D1">
              <w:rPr>
                <w:rFonts w:ascii="Arial Narrow" w:hAnsi="Arial Narrow"/>
              </w:rPr>
              <w:t>358,50</w:t>
            </w:r>
          </w:p>
        </w:tc>
        <w:tc>
          <w:tcPr>
            <w:tcW w:w="1276" w:type="dxa"/>
            <w:vAlign w:val="center"/>
          </w:tcPr>
          <w:p w14:paraId="7C25948B" w14:textId="77777777" w:rsidR="00EF7562" w:rsidRPr="006201D1" w:rsidRDefault="009972EB" w:rsidP="00D20823">
            <w:pPr>
              <w:spacing w:before="0"/>
              <w:ind w:hanging="200"/>
              <w:jc w:val="center"/>
              <w:rPr>
                <w:rFonts w:ascii="Arial Narrow" w:hAnsi="Arial Narrow"/>
              </w:rPr>
            </w:pPr>
            <w:r w:rsidRPr="006201D1">
              <w:rPr>
                <w:rFonts w:ascii="Arial Narrow" w:hAnsi="Arial Narrow"/>
              </w:rPr>
              <w:t>231,86</w:t>
            </w:r>
          </w:p>
        </w:tc>
        <w:tc>
          <w:tcPr>
            <w:tcW w:w="992" w:type="dxa"/>
            <w:vAlign w:val="center"/>
          </w:tcPr>
          <w:p w14:paraId="48C0994C" w14:textId="77777777" w:rsidR="00EF7562" w:rsidRPr="006201D1" w:rsidRDefault="009972EB" w:rsidP="00D20823">
            <w:pPr>
              <w:spacing w:before="0"/>
              <w:ind w:hanging="167"/>
              <w:jc w:val="center"/>
              <w:rPr>
                <w:rFonts w:ascii="Arial Narrow" w:hAnsi="Arial Narrow"/>
              </w:rPr>
            </w:pPr>
            <w:r w:rsidRPr="006201D1">
              <w:rPr>
                <w:rFonts w:ascii="Arial Narrow" w:hAnsi="Arial Narrow"/>
              </w:rPr>
              <w:t>-35</w:t>
            </w:r>
          </w:p>
        </w:tc>
      </w:tr>
      <w:tr w:rsidR="00EF7562" w:rsidRPr="006201D1" w14:paraId="45D5CD5B" w14:textId="77777777" w:rsidTr="009F1196">
        <w:tc>
          <w:tcPr>
            <w:tcW w:w="851" w:type="dxa"/>
          </w:tcPr>
          <w:p w14:paraId="048BC76B" w14:textId="77777777" w:rsidR="00EF7562" w:rsidRPr="006201D1" w:rsidRDefault="009972EB">
            <w:pPr>
              <w:spacing w:line="276" w:lineRule="auto"/>
              <w:ind w:left="28"/>
              <w:jc w:val="both"/>
              <w:rPr>
                <w:rFonts w:ascii="Arial Narrow" w:hAnsi="Arial Narrow"/>
              </w:rPr>
            </w:pPr>
            <w:r w:rsidRPr="006201D1">
              <w:rPr>
                <w:rFonts w:ascii="Arial Narrow" w:hAnsi="Arial Narrow"/>
              </w:rPr>
              <w:t>2.2</w:t>
            </w:r>
          </w:p>
        </w:tc>
        <w:tc>
          <w:tcPr>
            <w:tcW w:w="3827" w:type="dxa"/>
          </w:tcPr>
          <w:p w14:paraId="016DFA9D" w14:textId="77777777" w:rsidR="00EF7562" w:rsidRPr="006201D1" w:rsidRDefault="009972EB" w:rsidP="00D20823">
            <w:pPr>
              <w:spacing w:before="0"/>
              <w:ind w:left="55"/>
              <w:rPr>
                <w:rFonts w:ascii="Arial Narrow" w:hAnsi="Arial Narrow"/>
              </w:rPr>
            </w:pPr>
            <w:r w:rsidRPr="006201D1">
              <w:rPr>
                <w:rFonts w:ascii="Arial Narrow" w:hAnsi="Arial Narrow"/>
              </w:rPr>
              <w:t>Займы организаций</w:t>
            </w:r>
          </w:p>
        </w:tc>
        <w:tc>
          <w:tcPr>
            <w:tcW w:w="1418" w:type="dxa"/>
            <w:vAlign w:val="center"/>
          </w:tcPr>
          <w:p w14:paraId="733408FD" w14:textId="77777777" w:rsidR="00EF7562" w:rsidRPr="006201D1" w:rsidRDefault="009972EB" w:rsidP="00D20823">
            <w:pPr>
              <w:spacing w:before="0"/>
              <w:ind w:left="-57" w:right="-57"/>
              <w:jc w:val="center"/>
              <w:rPr>
                <w:rFonts w:ascii="Arial Narrow" w:hAnsi="Arial Narrow"/>
              </w:rPr>
            </w:pPr>
            <w:r w:rsidRPr="006201D1">
              <w:rPr>
                <w:rFonts w:ascii="Arial Narrow" w:hAnsi="Arial Narrow"/>
              </w:rPr>
              <w:t>млн рублей</w:t>
            </w:r>
          </w:p>
        </w:tc>
        <w:tc>
          <w:tcPr>
            <w:tcW w:w="1275" w:type="dxa"/>
            <w:vAlign w:val="center"/>
          </w:tcPr>
          <w:p w14:paraId="2E49B558" w14:textId="77777777" w:rsidR="00EF7562" w:rsidRPr="006201D1" w:rsidRDefault="009972EB" w:rsidP="00D20823">
            <w:pPr>
              <w:spacing w:before="0"/>
              <w:ind w:hanging="200"/>
              <w:jc w:val="center"/>
              <w:rPr>
                <w:rFonts w:ascii="Arial Narrow" w:hAnsi="Arial Narrow"/>
              </w:rPr>
            </w:pPr>
            <w:r w:rsidRPr="006201D1">
              <w:rPr>
                <w:rFonts w:ascii="Arial Narrow" w:hAnsi="Arial Narrow"/>
              </w:rPr>
              <w:t>941,31</w:t>
            </w:r>
          </w:p>
        </w:tc>
        <w:tc>
          <w:tcPr>
            <w:tcW w:w="1276" w:type="dxa"/>
            <w:vAlign w:val="center"/>
          </w:tcPr>
          <w:p w14:paraId="5CBEB17B" w14:textId="77777777" w:rsidR="00EF7562" w:rsidRPr="006201D1" w:rsidRDefault="009972EB" w:rsidP="00D20823">
            <w:pPr>
              <w:spacing w:before="0"/>
              <w:ind w:hanging="200"/>
              <w:jc w:val="center"/>
              <w:rPr>
                <w:rFonts w:ascii="Arial Narrow" w:hAnsi="Arial Narrow"/>
              </w:rPr>
            </w:pPr>
            <w:r w:rsidRPr="006201D1">
              <w:rPr>
                <w:rFonts w:ascii="Arial Narrow" w:hAnsi="Arial Narrow"/>
              </w:rPr>
              <w:t>668,17</w:t>
            </w:r>
          </w:p>
        </w:tc>
        <w:tc>
          <w:tcPr>
            <w:tcW w:w="992" w:type="dxa"/>
            <w:vAlign w:val="center"/>
          </w:tcPr>
          <w:p w14:paraId="1AABA496" w14:textId="77777777" w:rsidR="00EF7562" w:rsidRPr="006201D1" w:rsidRDefault="009972EB" w:rsidP="00D20823">
            <w:pPr>
              <w:spacing w:before="0"/>
              <w:ind w:hanging="167"/>
              <w:jc w:val="center"/>
              <w:rPr>
                <w:rFonts w:ascii="Arial Narrow" w:hAnsi="Arial Narrow"/>
              </w:rPr>
            </w:pPr>
            <w:r w:rsidRPr="006201D1">
              <w:rPr>
                <w:rFonts w:ascii="Arial Narrow" w:hAnsi="Arial Narrow"/>
              </w:rPr>
              <w:t>-29</w:t>
            </w:r>
          </w:p>
        </w:tc>
      </w:tr>
    </w:tbl>
    <w:p w14:paraId="3634051C" w14:textId="77777777" w:rsidR="00EF7562" w:rsidRDefault="009972EB">
      <w:pPr>
        <w:widowControl w:val="0"/>
        <w:shd w:val="clear" w:color="FFFFFF" w:fill="FFFFFF"/>
        <w:rPr>
          <w:rFonts w:ascii="Arial Narrow" w:eastAsia="Calibri" w:hAnsi="Arial Narrow"/>
        </w:rPr>
      </w:pPr>
      <w:r>
        <w:rPr>
          <w:rFonts w:ascii="Arial Narrow" w:eastAsia="Calibri" w:hAnsi="Arial Narrow"/>
        </w:rPr>
        <w:t xml:space="preserve">      </w:t>
      </w:r>
    </w:p>
    <w:p w14:paraId="04B4CFFA" w14:textId="77777777" w:rsidR="00EF7562" w:rsidRDefault="009972EB">
      <w:pPr>
        <w:widowControl w:val="0"/>
        <w:shd w:val="clear" w:color="FFFFFF" w:fill="FFFFFF"/>
        <w:rPr>
          <w:rFonts w:ascii="Arial Narrow" w:eastAsia="Calibri" w:hAnsi="Arial Narrow"/>
        </w:rPr>
      </w:pPr>
      <w:r>
        <w:rPr>
          <w:rFonts w:ascii="Arial Narrow" w:eastAsia="Calibri" w:hAnsi="Arial Narrow"/>
        </w:rPr>
        <w:t xml:space="preserve"> Структура капиталовложений по направлениям:</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0"/>
        <w:gridCol w:w="1559"/>
        <w:gridCol w:w="1418"/>
        <w:gridCol w:w="1417"/>
      </w:tblGrid>
      <w:tr w:rsidR="00EF7562" w:rsidRPr="006201D1" w14:paraId="257690F2" w14:textId="77777777" w:rsidTr="00C31DE1">
        <w:tc>
          <w:tcPr>
            <w:tcW w:w="5240" w:type="dxa"/>
            <w:vMerge w:val="restart"/>
            <w:shd w:val="clear" w:color="E3E3FD" w:fill="E3E3FD"/>
            <w:vAlign w:val="center"/>
          </w:tcPr>
          <w:p w14:paraId="279B6444" w14:textId="77777777" w:rsidR="00EF7562" w:rsidRPr="006201D1" w:rsidRDefault="009972EB">
            <w:pPr>
              <w:widowControl w:val="0"/>
              <w:jc w:val="center"/>
              <w:rPr>
                <w:rFonts w:ascii="Arial Narrow" w:eastAsia="Calibri" w:hAnsi="Arial Narrow"/>
                <w:b/>
              </w:rPr>
            </w:pPr>
            <w:r w:rsidRPr="006201D1">
              <w:rPr>
                <w:rFonts w:ascii="Arial Narrow" w:eastAsia="Calibri" w:hAnsi="Arial Narrow"/>
                <w:b/>
              </w:rPr>
              <w:t>Наименование мероприятий</w:t>
            </w:r>
          </w:p>
          <w:p w14:paraId="0F625242" w14:textId="77777777" w:rsidR="00EF7562" w:rsidRPr="006201D1" w:rsidRDefault="009972EB">
            <w:pPr>
              <w:widowControl w:val="0"/>
              <w:jc w:val="center"/>
              <w:rPr>
                <w:rFonts w:ascii="Arial Narrow" w:eastAsia="Calibri" w:hAnsi="Arial Narrow"/>
                <w:b/>
              </w:rPr>
            </w:pPr>
            <w:r w:rsidRPr="006201D1">
              <w:rPr>
                <w:rFonts w:ascii="Arial Narrow" w:eastAsia="Calibri" w:hAnsi="Arial Narrow"/>
                <w:b/>
              </w:rPr>
              <w:t>инвестиционной программы</w:t>
            </w:r>
          </w:p>
        </w:tc>
        <w:tc>
          <w:tcPr>
            <w:tcW w:w="4394" w:type="dxa"/>
            <w:gridSpan w:val="3"/>
            <w:shd w:val="clear" w:color="E3E3FD" w:fill="E3E3FD"/>
          </w:tcPr>
          <w:p w14:paraId="49FA6161" w14:textId="77777777" w:rsidR="00EF7562" w:rsidRPr="006201D1" w:rsidRDefault="009972EB" w:rsidP="00C31DE1">
            <w:pPr>
              <w:widowControl w:val="0"/>
              <w:ind w:left="-113" w:right="-113"/>
              <w:jc w:val="center"/>
              <w:rPr>
                <w:rFonts w:ascii="Arial Narrow" w:eastAsia="Calibri" w:hAnsi="Arial Narrow"/>
                <w:b/>
              </w:rPr>
            </w:pPr>
            <w:r w:rsidRPr="006201D1">
              <w:rPr>
                <w:rFonts w:ascii="Arial Narrow" w:eastAsia="Calibri" w:hAnsi="Arial Narrow"/>
                <w:b/>
              </w:rPr>
              <w:t xml:space="preserve">Финансирование инвестиционной программы в 2020 году, </w:t>
            </w:r>
            <w:r w:rsidR="00D35685" w:rsidRPr="006201D1">
              <w:rPr>
                <w:rFonts w:ascii="Arial Narrow" w:eastAsia="Calibri" w:hAnsi="Arial Narrow"/>
                <w:b/>
              </w:rPr>
              <w:t>млн</w:t>
            </w:r>
            <w:r w:rsidRPr="006201D1">
              <w:rPr>
                <w:rFonts w:ascii="Arial Narrow" w:eastAsia="Calibri" w:hAnsi="Arial Narrow"/>
                <w:b/>
              </w:rPr>
              <w:t xml:space="preserve"> рублей с НДС</w:t>
            </w:r>
          </w:p>
        </w:tc>
      </w:tr>
      <w:tr w:rsidR="00EF7562" w:rsidRPr="006201D1" w14:paraId="6AA40C6B" w14:textId="77777777" w:rsidTr="00C31DE1">
        <w:tc>
          <w:tcPr>
            <w:tcW w:w="5240" w:type="dxa"/>
            <w:vMerge/>
            <w:shd w:val="clear" w:color="E3E3FD" w:fill="E3E3FD"/>
          </w:tcPr>
          <w:p w14:paraId="50A34B10" w14:textId="77777777" w:rsidR="00EF7562" w:rsidRPr="006201D1" w:rsidRDefault="00EF7562">
            <w:pPr>
              <w:widowControl w:val="0"/>
              <w:jc w:val="right"/>
              <w:rPr>
                <w:rFonts w:ascii="Arial Narrow" w:eastAsia="Calibri" w:hAnsi="Arial Narrow"/>
                <w:b/>
              </w:rPr>
            </w:pPr>
          </w:p>
        </w:tc>
        <w:tc>
          <w:tcPr>
            <w:tcW w:w="1559" w:type="dxa"/>
            <w:shd w:val="clear" w:color="E3E3FD" w:fill="E3E3FD"/>
          </w:tcPr>
          <w:p w14:paraId="238372AA" w14:textId="77777777" w:rsidR="00EF7562" w:rsidRPr="006201D1" w:rsidRDefault="009972EB">
            <w:pPr>
              <w:widowControl w:val="0"/>
              <w:jc w:val="center"/>
              <w:rPr>
                <w:rFonts w:ascii="Arial Narrow" w:eastAsia="Calibri" w:hAnsi="Arial Narrow"/>
                <w:b/>
              </w:rPr>
            </w:pPr>
            <w:r w:rsidRPr="006201D1">
              <w:rPr>
                <w:rFonts w:ascii="Arial Narrow" w:eastAsia="Calibri" w:hAnsi="Arial Narrow"/>
                <w:b/>
              </w:rPr>
              <w:t>план</w:t>
            </w:r>
          </w:p>
        </w:tc>
        <w:tc>
          <w:tcPr>
            <w:tcW w:w="1418" w:type="dxa"/>
            <w:shd w:val="clear" w:color="E3E3FD" w:fill="E3E3FD"/>
          </w:tcPr>
          <w:p w14:paraId="04D2B309" w14:textId="77777777" w:rsidR="00EF7562" w:rsidRPr="006201D1" w:rsidRDefault="009972EB">
            <w:pPr>
              <w:widowControl w:val="0"/>
              <w:jc w:val="center"/>
              <w:rPr>
                <w:rFonts w:ascii="Arial Narrow" w:eastAsia="Calibri" w:hAnsi="Arial Narrow"/>
                <w:b/>
              </w:rPr>
            </w:pPr>
            <w:r w:rsidRPr="006201D1">
              <w:rPr>
                <w:rFonts w:ascii="Arial Narrow" w:eastAsia="Calibri" w:hAnsi="Arial Narrow"/>
                <w:b/>
              </w:rPr>
              <w:t>факт</w:t>
            </w:r>
          </w:p>
        </w:tc>
        <w:tc>
          <w:tcPr>
            <w:tcW w:w="1417" w:type="dxa"/>
            <w:shd w:val="clear" w:color="E3E3FD" w:fill="E3E3FD"/>
          </w:tcPr>
          <w:p w14:paraId="222B1A7E" w14:textId="77777777" w:rsidR="00EF7562" w:rsidRPr="006201D1" w:rsidRDefault="009972EB">
            <w:pPr>
              <w:widowControl w:val="0"/>
              <w:jc w:val="center"/>
              <w:rPr>
                <w:rFonts w:ascii="Arial Narrow" w:eastAsia="Calibri" w:hAnsi="Arial Narrow"/>
                <w:b/>
              </w:rPr>
            </w:pPr>
            <w:r w:rsidRPr="006201D1">
              <w:rPr>
                <w:rFonts w:ascii="Arial Narrow" w:eastAsia="Calibri" w:hAnsi="Arial Narrow"/>
                <w:b/>
              </w:rPr>
              <w:t>отклонение</w:t>
            </w:r>
          </w:p>
        </w:tc>
      </w:tr>
      <w:tr w:rsidR="00EF7562" w:rsidRPr="006201D1" w14:paraId="3D99B3CD" w14:textId="77777777" w:rsidTr="00C31DE1">
        <w:tc>
          <w:tcPr>
            <w:tcW w:w="5240" w:type="dxa"/>
          </w:tcPr>
          <w:p w14:paraId="327D4B00" w14:textId="77777777" w:rsidR="00EF7562" w:rsidRPr="006201D1" w:rsidRDefault="009972EB">
            <w:pPr>
              <w:widowControl w:val="0"/>
              <w:contextualSpacing/>
              <w:rPr>
                <w:rFonts w:ascii="Arial Narrow" w:hAnsi="Arial Narrow"/>
                <w:b/>
              </w:rPr>
            </w:pPr>
            <w:r w:rsidRPr="006201D1">
              <w:rPr>
                <w:rFonts w:ascii="Arial Narrow" w:hAnsi="Arial Narrow"/>
                <w:b/>
              </w:rPr>
              <w:t>Всего финансирование инвестиций по АО «ДГК», в том числе:</w:t>
            </w:r>
          </w:p>
        </w:tc>
        <w:tc>
          <w:tcPr>
            <w:tcW w:w="1559" w:type="dxa"/>
            <w:vAlign w:val="center"/>
          </w:tcPr>
          <w:p w14:paraId="0BB30895" w14:textId="77777777" w:rsidR="00EF7562" w:rsidRPr="006201D1" w:rsidRDefault="009972EB">
            <w:pPr>
              <w:widowControl w:val="0"/>
              <w:pBdr>
                <w:top w:val="none" w:sz="0" w:space="0" w:color="000000"/>
                <w:left w:val="none" w:sz="0" w:space="0" w:color="000000"/>
                <w:bottom w:val="none" w:sz="0" w:space="0" w:color="000000"/>
                <w:right w:val="none" w:sz="0" w:space="0" w:color="000000"/>
                <w:between w:val="none" w:sz="0" w:space="0" w:color="000000"/>
              </w:pBdr>
              <w:jc w:val="center"/>
              <w:rPr>
                <w:rFonts w:ascii="Arial Narrow" w:hAnsi="Arial Narrow"/>
              </w:rPr>
            </w:pPr>
            <w:r w:rsidRPr="006201D1">
              <w:rPr>
                <w:rFonts w:ascii="Arial Narrow" w:hAnsi="Arial Narrow"/>
                <w:b/>
              </w:rPr>
              <w:t>12 230,65</w:t>
            </w:r>
          </w:p>
        </w:tc>
        <w:tc>
          <w:tcPr>
            <w:tcW w:w="1418" w:type="dxa"/>
            <w:vAlign w:val="center"/>
          </w:tcPr>
          <w:p w14:paraId="6E5CFDD7" w14:textId="77777777" w:rsidR="00EF7562" w:rsidRPr="006201D1" w:rsidRDefault="009972EB">
            <w:pPr>
              <w:widowControl w:val="0"/>
              <w:pBdr>
                <w:top w:val="none" w:sz="0" w:space="0" w:color="000000"/>
                <w:left w:val="none" w:sz="0" w:space="0" w:color="000000"/>
                <w:bottom w:val="none" w:sz="0" w:space="0" w:color="000000"/>
                <w:right w:val="none" w:sz="0" w:space="0" w:color="000000"/>
                <w:between w:val="none" w:sz="0" w:space="0" w:color="000000"/>
              </w:pBdr>
              <w:jc w:val="center"/>
              <w:rPr>
                <w:rFonts w:ascii="Arial Narrow" w:hAnsi="Arial Narrow"/>
              </w:rPr>
            </w:pPr>
            <w:r w:rsidRPr="006201D1">
              <w:rPr>
                <w:rFonts w:ascii="Arial Narrow" w:hAnsi="Arial Narrow"/>
                <w:b/>
              </w:rPr>
              <w:t>10 657,03</w:t>
            </w:r>
          </w:p>
        </w:tc>
        <w:tc>
          <w:tcPr>
            <w:tcW w:w="1417" w:type="dxa"/>
            <w:vAlign w:val="center"/>
          </w:tcPr>
          <w:p w14:paraId="0083066A" w14:textId="77777777" w:rsidR="00EF7562" w:rsidRPr="006201D1" w:rsidRDefault="009972EB">
            <w:pPr>
              <w:widowControl w:val="0"/>
              <w:pBdr>
                <w:top w:val="none" w:sz="0" w:space="0" w:color="000000"/>
                <w:left w:val="none" w:sz="0" w:space="0" w:color="000000"/>
                <w:bottom w:val="none" w:sz="0" w:space="0" w:color="000000"/>
                <w:right w:val="none" w:sz="0" w:space="0" w:color="000000"/>
                <w:between w:val="none" w:sz="0" w:space="0" w:color="000000"/>
              </w:pBdr>
              <w:jc w:val="center"/>
              <w:rPr>
                <w:rFonts w:ascii="Arial Narrow" w:hAnsi="Arial Narrow"/>
              </w:rPr>
            </w:pPr>
            <w:r w:rsidRPr="006201D1">
              <w:rPr>
                <w:rFonts w:ascii="Arial Narrow" w:hAnsi="Arial Narrow"/>
                <w:b/>
              </w:rPr>
              <w:t>-1 573,62</w:t>
            </w:r>
          </w:p>
        </w:tc>
      </w:tr>
      <w:tr w:rsidR="00EF7562" w:rsidRPr="006201D1" w14:paraId="643EF088" w14:textId="77777777" w:rsidTr="00C31DE1">
        <w:tc>
          <w:tcPr>
            <w:tcW w:w="5240" w:type="dxa"/>
          </w:tcPr>
          <w:p w14:paraId="4C938827" w14:textId="77777777" w:rsidR="00EF7562" w:rsidRPr="006201D1" w:rsidRDefault="009972EB">
            <w:pPr>
              <w:widowControl w:val="0"/>
              <w:contextualSpacing/>
              <w:rPr>
                <w:rFonts w:ascii="Arial Narrow" w:hAnsi="Arial Narrow"/>
              </w:rPr>
            </w:pPr>
            <w:r w:rsidRPr="006201D1">
              <w:rPr>
                <w:rFonts w:ascii="Arial Narrow" w:hAnsi="Arial Narrow"/>
              </w:rPr>
              <w:t>Инвестиции в основной капитал и нематериальные активы</w:t>
            </w:r>
          </w:p>
        </w:tc>
        <w:tc>
          <w:tcPr>
            <w:tcW w:w="1559" w:type="dxa"/>
            <w:vAlign w:val="center"/>
          </w:tcPr>
          <w:p w14:paraId="52DB2CD0" w14:textId="77777777" w:rsidR="00EF7562" w:rsidRPr="006201D1" w:rsidRDefault="009972EB">
            <w:pPr>
              <w:widowControl w:val="0"/>
              <w:pBdr>
                <w:top w:val="none" w:sz="0" w:space="0" w:color="000000"/>
                <w:left w:val="none" w:sz="0" w:space="0" w:color="000000"/>
                <w:bottom w:val="none" w:sz="0" w:space="0" w:color="000000"/>
                <w:right w:val="none" w:sz="0" w:space="0" w:color="000000"/>
                <w:between w:val="none" w:sz="0" w:space="0" w:color="000000"/>
              </w:pBdr>
              <w:jc w:val="center"/>
              <w:rPr>
                <w:rFonts w:ascii="Arial Narrow" w:hAnsi="Arial Narrow"/>
              </w:rPr>
            </w:pPr>
            <w:r w:rsidRPr="006201D1">
              <w:rPr>
                <w:rFonts w:ascii="Arial Narrow" w:hAnsi="Arial Narrow"/>
              </w:rPr>
              <w:t>6 003,20</w:t>
            </w:r>
          </w:p>
        </w:tc>
        <w:tc>
          <w:tcPr>
            <w:tcW w:w="1418" w:type="dxa"/>
            <w:vAlign w:val="center"/>
          </w:tcPr>
          <w:p w14:paraId="3D530FF0" w14:textId="77777777" w:rsidR="00EF7562" w:rsidRPr="006201D1" w:rsidRDefault="009972EB">
            <w:pPr>
              <w:widowControl w:val="0"/>
              <w:pBdr>
                <w:top w:val="none" w:sz="0" w:space="0" w:color="000000"/>
                <w:left w:val="none" w:sz="0" w:space="0" w:color="000000"/>
                <w:bottom w:val="none" w:sz="0" w:space="0" w:color="000000"/>
                <w:right w:val="none" w:sz="0" w:space="0" w:color="000000"/>
                <w:between w:val="none" w:sz="0" w:space="0" w:color="000000"/>
              </w:pBdr>
              <w:jc w:val="center"/>
              <w:rPr>
                <w:rFonts w:ascii="Arial Narrow" w:hAnsi="Arial Narrow"/>
              </w:rPr>
            </w:pPr>
            <w:r w:rsidRPr="006201D1">
              <w:rPr>
                <w:rFonts w:ascii="Arial Narrow" w:hAnsi="Arial Narrow"/>
              </w:rPr>
              <w:t>4 369,25</w:t>
            </w:r>
          </w:p>
        </w:tc>
        <w:tc>
          <w:tcPr>
            <w:tcW w:w="1417" w:type="dxa"/>
            <w:vAlign w:val="center"/>
          </w:tcPr>
          <w:p w14:paraId="36974500" w14:textId="77777777" w:rsidR="00EF7562" w:rsidRPr="006201D1" w:rsidRDefault="009972EB">
            <w:pPr>
              <w:widowControl w:val="0"/>
              <w:pBdr>
                <w:top w:val="none" w:sz="0" w:space="0" w:color="000000"/>
                <w:left w:val="none" w:sz="0" w:space="0" w:color="000000"/>
                <w:bottom w:val="none" w:sz="0" w:space="0" w:color="000000"/>
                <w:right w:val="none" w:sz="0" w:space="0" w:color="000000"/>
                <w:between w:val="none" w:sz="0" w:space="0" w:color="000000"/>
              </w:pBdr>
              <w:jc w:val="center"/>
              <w:rPr>
                <w:rFonts w:ascii="Arial Narrow" w:hAnsi="Arial Narrow"/>
              </w:rPr>
            </w:pPr>
            <w:r w:rsidRPr="006201D1">
              <w:rPr>
                <w:rFonts w:ascii="Arial Narrow" w:hAnsi="Arial Narrow"/>
              </w:rPr>
              <w:t>-1 633,95</w:t>
            </w:r>
          </w:p>
        </w:tc>
      </w:tr>
      <w:tr w:rsidR="00EF7562" w:rsidRPr="006201D1" w14:paraId="138F1EF1" w14:textId="77777777" w:rsidTr="00C31DE1">
        <w:tc>
          <w:tcPr>
            <w:tcW w:w="5240" w:type="dxa"/>
          </w:tcPr>
          <w:p w14:paraId="5D9E81F2" w14:textId="77777777" w:rsidR="00EF7562" w:rsidRPr="006201D1" w:rsidRDefault="009972EB" w:rsidP="001E3AE4">
            <w:pPr>
              <w:widowControl w:val="0"/>
              <w:numPr>
                <w:ilvl w:val="0"/>
                <w:numId w:val="3"/>
              </w:numPr>
              <w:spacing w:after="160" w:line="259" w:lineRule="auto"/>
              <w:ind w:left="284" w:hanging="284"/>
              <w:contextualSpacing/>
              <w:rPr>
                <w:rFonts w:ascii="Arial Narrow" w:eastAsia="Calibri" w:hAnsi="Arial Narrow"/>
              </w:rPr>
            </w:pPr>
            <w:r w:rsidRPr="006201D1">
              <w:rPr>
                <w:rFonts w:ascii="Arial Narrow" w:hAnsi="Arial Narrow"/>
              </w:rPr>
              <w:t>Техническое перевооружение и реконструкция</w:t>
            </w:r>
          </w:p>
        </w:tc>
        <w:tc>
          <w:tcPr>
            <w:tcW w:w="1559" w:type="dxa"/>
            <w:vAlign w:val="center"/>
          </w:tcPr>
          <w:p w14:paraId="24EC1A60" w14:textId="77777777" w:rsidR="00EF7562" w:rsidRPr="006201D1" w:rsidRDefault="009972EB">
            <w:pPr>
              <w:widowControl w:val="0"/>
              <w:pBdr>
                <w:top w:val="none" w:sz="0" w:space="0" w:color="000000"/>
                <w:left w:val="none" w:sz="0" w:space="0" w:color="000000"/>
                <w:bottom w:val="none" w:sz="0" w:space="0" w:color="000000"/>
                <w:right w:val="none" w:sz="0" w:space="0" w:color="000000"/>
                <w:between w:val="none" w:sz="0" w:space="0" w:color="000000"/>
              </w:pBdr>
              <w:jc w:val="center"/>
              <w:rPr>
                <w:rFonts w:ascii="Arial Narrow" w:eastAsia="Calibri" w:hAnsi="Arial Narrow"/>
              </w:rPr>
            </w:pPr>
            <w:r w:rsidRPr="006201D1">
              <w:rPr>
                <w:rFonts w:ascii="Arial Narrow" w:eastAsia="Calibri" w:hAnsi="Arial Narrow"/>
              </w:rPr>
              <w:t>3 045,61</w:t>
            </w:r>
          </w:p>
        </w:tc>
        <w:tc>
          <w:tcPr>
            <w:tcW w:w="1418" w:type="dxa"/>
            <w:vAlign w:val="center"/>
          </w:tcPr>
          <w:p w14:paraId="10BC9936" w14:textId="77777777" w:rsidR="00EF7562" w:rsidRPr="006201D1" w:rsidRDefault="009972EB">
            <w:pPr>
              <w:widowControl w:val="0"/>
              <w:pBdr>
                <w:top w:val="none" w:sz="0" w:space="0" w:color="000000"/>
                <w:left w:val="none" w:sz="0" w:space="0" w:color="000000"/>
                <w:bottom w:val="none" w:sz="0" w:space="0" w:color="000000"/>
                <w:right w:val="none" w:sz="0" w:space="0" w:color="000000"/>
                <w:between w:val="none" w:sz="0" w:space="0" w:color="000000"/>
              </w:pBdr>
              <w:jc w:val="center"/>
              <w:rPr>
                <w:rFonts w:ascii="Arial Narrow" w:eastAsia="Calibri" w:hAnsi="Arial Narrow"/>
              </w:rPr>
            </w:pPr>
            <w:r w:rsidRPr="006201D1">
              <w:rPr>
                <w:rFonts w:ascii="Arial Narrow" w:hAnsi="Arial Narrow"/>
              </w:rPr>
              <w:t>2 362,66</w:t>
            </w:r>
          </w:p>
        </w:tc>
        <w:tc>
          <w:tcPr>
            <w:tcW w:w="1417" w:type="dxa"/>
            <w:vAlign w:val="center"/>
          </w:tcPr>
          <w:p w14:paraId="2E4E7945" w14:textId="77777777" w:rsidR="00EF7562" w:rsidRPr="006201D1" w:rsidRDefault="009972EB">
            <w:pPr>
              <w:widowControl w:val="0"/>
              <w:pBdr>
                <w:top w:val="none" w:sz="0" w:space="0" w:color="000000"/>
                <w:left w:val="none" w:sz="0" w:space="0" w:color="000000"/>
                <w:bottom w:val="none" w:sz="0" w:space="0" w:color="000000"/>
                <w:right w:val="none" w:sz="0" w:space="0" w:color="000000"/>
                <w:between w:val="none" w:sz="0" w:space="0" w:color="000000"/>
              </w:pBdr>
              <w:jc w:val="center"/>
              <w:rPr>
                <w:rFonts w:ascii="Arial Narrow" w:eastAsia="Calibri" w:hAnsi="Arial Narrow"/>
              </w:rPr>
            </w:pPr>
            <w:r w:rsidRPr="006201D1">
              <w:rPr>
                <w:rFonts w:ascii="Arial Narrow" w:hAnsi="Arial Narrow"/>
                <w:lang w:val="en-US"/>
              </w:rPr>
              <w:t>-</w:t>
            </w:r>
            <w:r w:rsidRPr="006201D1">
              <w:rPr>
                <w:rFonts w:ascii="Arial Narrow" w:hAnsi="Arial Narrow"/>
              </w:rPr>
              <w:t>682,95</w:t>
            </w:r>
          </w:p>
        </w:tc>
      </w:tr>
      <w:tr w:rsidR="00EF7562" w:rsidRPr="006201D1" w14:paraId="77421EA2" w14:textId="77777777" w:rsidTr="00C31DE1">
        <w:tc>
          <w:tcPr>
            <w:tcW w:w="5240" w:type="dxa"/>
          </w:tcPr>
          <w:p w14:paraId="74A2B2FA" w14:textId="77777777" w:rsidR="00EF7562" w:rsidRPr="006201D1" w:rsidRDefault="009972EB" w:rsidP="001E3AE4">
            <w:pPr>
              <w:widowControl w:val="0"/>
              <w:numPr>
                <w:ilvl w:val="0"/>
                <w:numId w:val="3"/>
              </w:numPr>
              <w:spacing w:after="160" w:line="259" w:lineRule="auto"/>
              <w:ind w:left="284" w:hanging="284"/>
              <w:contextualSpacing/>
              <w:rPr>
                <w:rFonts w:ascii="Arial Narrow" w:eastAsia="Calibri" w:hAnsi="Arial Narrow"/>
              </w:rPr>
            </w:pPr>
            <w:r w:rsidRPr="006201D1">
              <w:rPr>
                <w:rFonts w:ascii="Arial Narrow" w:hAnsi="Arial Narrow"/>
              </w:rPr>
              <w:t>Новое строительство и расширение действующих предприятий</w:t>
            </w:r>
          </w:p>
        </w:tc>
        <w:tc>
          <w:tcPr>
            <w:tcW w:w="1559" w:type="dxa"/>
            <w:vAlign w:val="center"/>
          </w:tcPr>
          <w:p w14:paraId="20B92033" w14:textId="77777777" w:rsidR="00EF7562" w:rsidRPr="006201D1" w:rsidRDefault="009972EB">
            <w:pPr>
              <w:widowControl w:val="0"/>
              <w:pBdr>
                <w:top w:val="none" w:sz="0" w:space="0" w:color="000000"/>
                <w:left w:val="none" w:sz="0" w:space="0" w:color="000000"/>
                <w:bottom w:val="none" w:sz="0" w:space="0" w:color="000000"/>
                <w:right w:val="none" w:sz="0" w:space="0" w:color="000000"/>
                <w:between w:val="none" w:sz="0" w:space="0" w:color="000000"/>
              </w:pBdr>
              <w:jc w:val="center"/>
              <w:rPr>
                <w:rFonts w:ascii="Arial Narrow" w:eastAsia="Calibri" w:hAnsi="Arial Narrow"/>
              </w:rPr>
            </w:pPr>
            <w:r w:rsidRPr="006201D1">
              <w:rPr>
                <w:rFonts w:ascii="Arial Narrow" w:eastAsia="Calibri" w:hAnsi="Arial Narrow"/>
              </w:rPr>
              <w:t>1 370 18</w:t>
            </w:r>
          </w:p>
        </w:tc>
        <w:tc>
          <w:tcPr>
            <w:tcW w:w="1418" w:type="dxa"/>
            <w:vAlign w:val="center"/>
          </w:tcPr>
          <w:p w14:paraId="79151645" w14:textId="77777777" w:rsidR="00EF7562" w:rsidRPr="006201D1" w:rsidRDefault="009972EB">
            <w:pPr>
              <w:widowControl w:val="0"/>
              <w:pBdr>
                <w:top w:val="none" w:sz="0" w:space="0" w:color="000000"/>
                <w:left w:val="none" w:sz="0" w:space="0" w:color="000000"/>
                <w:bottom w:val="none" w:sz="0" w:space="0" w:color="000000"/>
                <w:right w:val="none" w:sz="0" w:space="0" w:color="000000"/>
                <w:between w:val="none" w:sz="0" w:space="0" w:color="000000"/>
              </w:pBdr>
              <w:jc w:val="center"/>
              <w:rPr>
                <w:rFonts w:ascii="Arial Narrow" w:eastAsia="Calibri" w:hAnsi="Arial Narrow"/>
              </w:rPr>
            </w:pPr>
            <w:r w:rsidRPr="006201D1">
              <w:rPr>
                <w:rFonts w:ascii="Arial Narrow" w:hAnsi="Arial Narrow"/>
              </w:rPr>
              <w:t>794,87</w:t>
            </w:r>
          </w:p>
        </w:tc>
        <w:tc>
          <w:tcPr>
            <w:tcW w:w="1417" w:type="dxa"/>
            <w:vAlign w:val="center"/>
          </w:tcPr>
          <w:p w14:paraId="39045BCA" w14:textId="77777777" w:rsidR="00EF7562" w:rsidRPr="006201D1" w:rsidRDefault="009972EB">
            <w:pPr>
              <w:widowControl w:val="0"/>
              <w:pBdr>
                <w:top w:val="none" w:sz="0" w:space="0" w:color="000000"/>
                <w:left w:val="none" w:sz="0" w:space="0" w:color="000000"/>
                <w:bottom w:val="none" w:sz="0" w:space="0" w:color="000000"/>
                <w:right w:val="none" w:sz="0" w:space="0" w:color="000000"/>
                <w:between w:val="none" w:sz="0" w:space="0" w:color="000000"/>
              </w:pBdr>
              <w:jc w:val="center"/>
              <w:rPr>
                <w:rFonts w:ascii="Arial Narrow" w:eastAsia="Calibri" w:hAnsi="Arial Narrow"/>
              </w:rPr>
            </w:pPr>
            <w:r w:rsidRPr="006201D1">
              <w:rPr>
                <w:rFonts w:ascii="Arial Narrow" w:hAnsi="Arial Narrow"/>
                <w:lang w:val="en-US"/>
              </w:rPr>
              <w:t>-</w:t>
            </w:r>
            <w:r w:rsidRPr="006201D1">
              <w:rPr>
                <w:rFonts w:ascii="Arial Narrow" w:hAnsi="Arial Narrow"/>
              </w:rPr>
              <w:t>575,31</w:t>
            </w:r>
          </w:p>
        </w:tc>
      </w:tr>
      <w:tr w:rsidR="00EF7562" w:rsidRPr="006201D1" w14:paraId="76D2DFB6" w14:textId="77777777" w:rsidTr="00C31DE1">
        <w:tc>
          <w:tcPr>
            <w:tcW w:w="5240" w:type="dxa"/>
          </w:tcPr>
          <w:p w14:paraId="3E9E2D47" w14:textId="77777777" w:rsidR="00EF7562" w:rsidRPr="006201D1" w:rsidRDefault="009972EB" w:rsidP="001E3AE4">
            <w:pPr>
              <w:widowControl w:val="0"/>
              <w:numPr>
                <w:ilvl w:val="0"/>
                <w:numId w:val="3"/>
              </w:numPr>
              <w:spacing w:after="160" w:line="259" w:lineRule="auto"/>
              <w:ind w:left="284" w:hanging="284"/>
              <w:contextualSpacing/>
              <w:rPr>
                <w:rFonts w:ascii="Arial Narrow" w:eastAsia="Calibri" w:hAnsi="Arial Narrow"/>
              </w:rPr>
            </w:pPr>
            <w:r w:rsidRPr="006201D1">
              <w:rPr>
                <w:rFonts w:ascii="Arial Narrow" w:hAnsi="Arial Narrow"/>
              </w:rPr>
              <w:t>Технологическое присоединение</w:t>
            </w:r>
          </w:p>
        </w:tc>
        <w:tc>
          <w:tcPr>
            <w:tcW w:w="1559" w:type="dxa"/>
          </w:tcPr>
          <w:p w14:paraId="553BE385" w14:textId="77777777" w:rsidR="00EF7562" w:rsidRPr="006201D1" w:rsidRDefault="009972EB">
            <w:pPr>
              <w:widowControl w:val="0"/>
              <w:pBdr>
                <w:top w:val="none" w:sz="0" w:space="0" w:color="000000"/>
                <w:left w:val="none" w:sz="0" w:space="0" w:color="000000"/>
                <w:bottom w:val="none" w:sz="0" w:space="0" w:color="000000"/>
                <w:right w:val="none" w:sz="0" w:space="0" w:color="000000"/>
                <w:between w:val="none" w:sz="0" w:space="0" w:color="000000"/>
              </w:pBdr>
              <w:jc w:val="center"/>
              <w:rPr>
                <w:rFonts w:ascii="Arial Narrow" w:eastAsia="Calibri" w:hAnsi="Arial Narrow"/>
              </w:rPr>
            </w:pPr>
            <w:r w:rsidRPr="006201D1">
              <w:rPr>
                <w:rFonts w:ascii="Arial Narrow" w:eastAsia="Calibri" w:hAnsi="Arial Narrow"/>
              </w:rPr>
              <w:t>596,75</w:t>
            </w:r>
          </w:p>
        </w:tc>
        <w:tc>
          <w:tcPr>
            <w:tcW w:w="1418" w:type="dxa"/>
          </w:tcPr>
          <w:p w14:paraId="75944047" w14:textId="77777777" w:rsidR="00EF7562" w:rsidRPr="006201D1" w:rsidRDefault="009972EB">
            <w:pPr>
              <w:widowControl w:val="0"/>
              <w:pBdr>
                <w:top w:val="none" w:sz="0" w:space="0" w:color="000000"/>
                <w:left w:val="none" w:sz="0" w:space="0" w:color="000000"/>
                <w:bottom w:val="none" w:sz="0" w:space="0" w:color="000000"/>
                <w:right w:val="none" w:sz="0" w:space="0" w:color="000000"/>
                <w:between w:val="none" w:sz="0" w:space="0" w:color="000000"/>
              </w:pBdr>
              <w:jc w:val="center"/>
              <w:rPr>
                <w:rFonts w:ascii="Arial Narrow" w:eastAsia="Calibri" w:hAnsi="Arial Narrow"/>
              </w:rPr>
            </w:pPr>
            <w:r w:rsidRPr="006201D1">
              <w:rPr>
                <w:rFonts w:ascii="Arial Narrow" w:hAnsi="Arial Narrow"/>
              </w:rPr>
              <w:t>545,69</w:t>
            </w:r>
          </w:p>
        </w:tc>
        <w:tc>
          <w:tcPr>
            <w:tcW w:w="1417" w:type="dxa"/>
          </w:tcPr>
          <w:p w14:paraId="5372D143" w14:textId="77777777" w:rsidR="00EF7562" w:rsidRPr="006201D1" w:rsidRDefault="009972EB">
            <w:pPr>
              <w:widowControl w:val="0"/>
              <w:pBdr>
                <w:top w:val="none" w:sz="0" w:space="0" w:color="000000"/>
                <w:left w:val="none" w:sz="0" w:space="0" w:color="000000"/>
                <w:bottom w:val="none" w:sz="0" w:space="0" w:color="000000"/>
                <w:right w:val="none" w:sz="0" w:space="0" w:color="000000"/>
                <w:between w:val="none" w:sz="0" w:space="0" w:color="000000"/>
              </w:pBdr>
              <w:jc w:val="center"/>
              <w:rPr>
                <w:rFonts w:ascii="Arial Narrow" w:eastAsia="Calibri" w:hAnsi="Arial Narrow"/>
              </w:rPr>
            </w:pPr>
            <w:r w:rsidRPr="006201D1">
              <w:rPr>
                <w:rFonts w:ascii="Arial Narrow" w:hAnsi="Arial Narrow"/>
                <w:lang w:val="en-US"/>
              </w:rPr>
              <w:t>-</w:t>
            </w:r>
            <w:r w:rsidRPr="006201D1">
              <w:rPr>
                <w:rFonts w:ascii="Arial Narrow" w:hAnsi="Arial Narrow"/>
              </w:rPr>
              <w:t>51,06</w:t>
            </w:r>
          </w:p>
        </w:tc>
      </w:tr>
      <w:tr w:rsidR="00EF7562" w:rsidRPr="006201D1" w14:paraId="68E81883" w14:textId="77777777" w:rsidTr="00C31DE1">
        <w:tc>
          <w:tcPr>
            <w:tcW w:w="5240" w:type="dxa"/>
          </w:tcPr>
          <w:p w14:paraId="12DD4A4C" w14:textId="77777777" w:rsidR="00EF7562" w:rsidRPr="006201D1" w:rsidRDefault="009972EB" w:rsidP="001E3AE4">
            <w:pPr>
              <w:widowControl w:val="0"/>
              <w:numPr>
                <w:ilvl w:val="0"/>
                <w:numId w:val="3"/>
              </w:numPr>
              <w:spacing w:after="160" w:line="259" w:lineRule="auto"/>
              <w:ind w:left="284" w:hanging="284"/>
              <w:contextualSpacing/>
              <w:rPr>
                <w:rFonts w:ascii="Arial Narrow" w:eastAsia="Calibri" w:hAnsi="Arial Narrow"/>
              </w:rPr>
            </w:pPr>
            <w:r w:rsidRPr="006201D1">
              <w:rPr>
                <w:rFonts w:ascii="Arial Narrow" w:hAnsi="Arial Narrow"/>
                <w:iCs/>
              </w:rPr>
              <w:t>Прочие инвестиции</w:t>
            </w:r>
          </w:p>
        </w:tc>
        <w:tc>
          <w:tcPr>
            <w:tcW w:w="1559" w:type="dxa"/>
          </w:tcPr>
          <w:p w14:paraId="4E77FEC7" w14:textId="77777777" w:rsidR="00EF7562" w:rsidRPr="006201D1" w:rsidRDefault="009972EB">
            <w:pPr>
              <w:widowControl w:val="0"/>
              <w:pBdr>
                <w:top w:val="none" w:sz="0" w:space="0" w:color="000000"/>
                <w:left w:val="none" w:sz="0" w:space="0" w:color="000000"/>
                <w:bottom w:val="none" w:sz="0" w:space="0" w:color="000000"/>
                <w:right w:val="none" w:sz="0" w:space="0" w:color="000000"/>
                <w:between w:val="none" w:sz="0" w:space="0" w:color="000000"/>
              </w:pBdr>
              <w:jc w:val="center"/>
              <w:rPr>
                <w:rFonts w:ascii="Arial Narrow" w:hAnsi="Arial Narrow"/>
              </w:rPr>
            </w:pPr>
            <w:r w:rsidRPr="006201D1">
              <w:rPr>
                <w:rFonts w:ascii="Arial Narrow" w:hAnsi="Arial Narrow"/>
              </w:rPr>
              <w:t>990,66</w:t>
            </w:r>
          </w:p>
        </w:tc>
        <w:tc>
          <w:tcPr>
            <w:tcW w:w="1418" w:type="dxa"/>
          </w:tcPr>
          <w:p w14:paraId="6C7608D5" w14:textId="77777777" w:rsidR="00EF7562" w:rsidRPr="006201D1" w:rsidRDefault="009972EB">
            <w:pPr>
              <w:widowControl w:val="0"/>
              <w:pBdr>
                <w:top w:val="none" w:sz="0" w:space="0" w:color="000000"/>
                <w:left w:val="none" w:sz="0" w:space="0" w:color="000000"/>
                <w:bottom w:val="none" w:sz="0" w:space="0" w:color="000000"/>
                <w:right w:val="none" w:sz="0" w:space="0" w:color="000000"/>
                <w:between w:val="none" w:sz="0" w:space="0" w:color="000000"/>
              </w:pBdr>
              <w:jc w:val="center"/>
              <w:rPr>
                <w:rFonts w:ascii="Arial Narrow" w:hAnsi="Arial Narrow"/>
              </w:rPr>
            </w:pPr>
            <w:r w:rsidRPr="006201D1">
              <w:rPr>
                <w:rFonts w:ascii="Arial Narrow" w:hAnsi="Arial Narrow"/>
              </w:rPr>
              <w:t>666,03</w:t>
            </w:r>
          </w:p>
        </w:tc>
        <w:tc>
          <w:tcPr>
            <w:tcW w:w="1417" w:type="dxa"/>
          </w:tcPr>
          <w:p w14:paraId="073DCCD7" w14:textId="77777777" w:rsidR="00EF7562" w:rsidRPr="006201D1" w:rsidRDefault="009972EB">
            <w:pPr>
              <w:widowControl w:val="0"/>
              <w:pBdr>
                <w:top w:val="none" w:sz="0" w:space="0" w:color="000000"/>
                <w:left w:val="none" w:sz="0" w:space="0" w:color="000000"/>
                <w:bottom w:val="none" w:sz="0" w:space="0" w:color="000000"/>
                <w:right w:val="none" w:sz="0" w:space="0" w:color="000000"/>
                <w:between w:val="none" w:sz="0" w:space="0" w:color="000000"/>
              </w:pBdr>
              <w:jc w:val="center"/>
              <w:rPr>
                <w:rFonts w:ascii="Arial Narrow" w:hAnsi="Arial Narrow"/>
              </w:rPr>
            </w:pPr>
            <w:r w:rsidRPr="006201D1">
              <w:rPr>
                <w:rFonts w:ascii="Arial Narrow" w:hAnsi="Arial Narrow"/>
                <w:lang w:val="en-US"/>
              </w:rPr>
              <w:t>-</w:t>
            </w:r>
            <w:r w:rsidRPr="006201D1">
              <w:rPr>
                <w:rFonts w:ascii="Arial Narrow" w:hAnsi="Arial Narrow"/>
              </w:rPr>
              <w:t>324,63</w:t>
            </w:r>
          </w:p>
        </w:tc>
      </w:tr>
      <w:tr w:rsidR="00EF7562" w:rsidRPr="006201D1" w14:paraId="484F368B" w14:textId="77777777" w:rsidTr="00C31DE1">
        <w:tc>
          <w:tcPr>
            <w:tcW w:w="5240" w:type="dxa"/>
          </w:tcPr>
          <w:p w14:paraId="2B015393" w14:textId="77777777" w:rsidR="00EF7562" w:rsidRPr="006201D1" w:rsidRDefault="009972EB">
            <w:pPr>
              <w:widowControl w:val="0"/>
              <w:contextualSpacing/>
              <w:rPr>
                <w:rFonts w:ascii="Arial Narrow" w:eastAsia="Calibri" w:hAnsi="Arial Narrow"/>
              </w:rPr>
            </w:pPr>
            <w:r w:rsidRPr="006201D1">
              <w:rPr>
                <w:rFonts w:ascii="Arial Narrow" w:hAnsi="Arial Narrow"/>
                <w:iCs/>
              </w:rPr>
              <w:t>Финансовые вложения</w:t>
            </w:r>
          </w:p>
        </w:tc>
        <w:tc>
          <w:tcPr>
            <w:tcW w:w="1559" w:type="dxa"/>
          </w:tcPr>
          <w:p w14:paraId="6CEFFD26" w14:textId="77777777" w:rsidR="00EF7562" w:rsidRPr="006201D1" w:rsidRDefault="009972EB">
            <w:pPr>
              <w:widowControl w:val="0"/>
              <w:pBdr>
                <w:top w:val="none" w:sz="0" w:space="0" w:color="000000"/>
                <w:left w:val="none" w:sz="0" w:space="0" w:color="000000"/>
                <w:bottom w:val="none" w:sz="0" w:space="0" w:color="000000"/>
                <w:right w:val="none" w:sz="0" w:space="0" w:color="000000"/>
                <w:between w:val="none" w:sz="0" w:space="0" w:color="000000"/>
              </w:pBdr>
              <w:jc w:val="center"/>
              <w:rPr>
                <w:rFonts w:ascii="Arial Narrow" w:eastAsia="Calibri" w:hAnsi="Arial Narrow"/>
              </w:rPr>
            </w:pPr>
            <w:r w:rsidRPr="006201D1">
              <w:rPr>
                <w:rFonts w:ascii="Arial Narrow" w:hAnsi="Arial Narrow"/>
              </w:rPr>
              <w:t>6 227,45</w:t>
            </w:r>
          </w:p>
        </w:tc>
        <w:tc>
          <w:tcPr>
            <w:tcW w:w="1418" w:type="dxa"/>
          </w:tcPr>
          <w:p w14:paraId="4DCF9756" w14:textId="77777777" w:rsidR="00EF7562" w:rsidRPr="006201D1" w:rsidRDefault="009972EB">
            <w:pPr>
              <w:widowControl w:val="0"/>
              <w:pBdr>
                <w:top w:val="none" w:sz="0" w:space="0" w:color="000000"/>
                <w:left w:val="none" w:sz="0" w:space="0" w:color="000000"/>
                <w:bottom w:val="none" w:sz="0" w:space="0" w:color="000000"/>
                <w:right w:val="none" w:sz="0" w:space="0" w:color="000000"/>
                <w:between w:val="none" w:sz="0" w:space="0" w:color="000000"/>
              </w:pBdr>
              <w:jc w:val="center"/>
              <w:rPr>
                <w:rFonts w:ascii="Arial Narrow" w:eastAsia="Calibri" w:hAnsi="Arial Narrow"/>
              </w:rPr>
            </w:pPr>
            <w:r w:rsidRPr="006201D1">
              <w:rPr>
                <w:rFonts w:ascii="Arial Narrow" w:hAnsi="Arial Narrow"/>
                <w:lang w:val="en-US"/>
              </w:rPr>
              <w:t>6</w:t>
            </w:r>
            <w:r w:rsidRPr="006201D1">
              <w:rPr>
                <w:rFonts w:ascii="Arial Narrow" w:hAnsi="Arial Narrow"/>
              </w:rPr>
              <w:t> 287,78</w:t>
            </w:r>
          </w:p>
        </w:tc>
        <w:tc>
          <w:tcPr>
            <w:tcW w:w="1417" w:type="dxa"/>
          </w:tcPr>
          <w:p w14:paraId="2FED93E3" w14:textId="77777777" w:rsidR="00EF7562" w:rsidRPr="006201D1" w:rsidRDefault="009972EB">
            <w:pPr>
              <w:widowControl w:val="0"/>
              <w:pBdr>
                <w:top w:val="none" w:sz="0" w:space="0" w:color="000000"/>
                <w:left w:val="none" w:sz="0" w:space="0" w:color="000000"/>
                <w:bottom w:val="none" w:sz="0" w:space="0" w:color="000000"/>
                <w:right w:val="none" w:sz="0" w:space="0" w:color="000000"/>
                <w:between w:val="none" w:sz="0" w:space="0" w:color="000000"/>
              </w:pBdr>
              <w:jc w:val="center"/>
              <w:rPr>
                <w:rFonts w:ascii="Arial Narrow" w:eastAsia="Calibri" w:hAnsi="Arial Narrow"/>
              </w:rPr>
            </w:pPr>
            <w:r w:rsidRPr="006201D1">
              <w:rPr>
                <w:rFonts w:ascii="Arial Narrow" w:hAnsi="Arial Narrow"/>
              </w:rPr>
              <w:t>60,32</w:t>
            </w:r>
          </w:p>
        </w:tc>
      </w:tr>
    </w:tbl>
    <w:p w14:paraId="21EC4C7D" w14:textId="77777777" w:rsidR="00EF7562" w:rsidRDefault="00EF7562">
      <w:pPr>
        <w:widowControl w:val="0"/>
        <w:shd w:val="clear" w:color="FFFFFF" w:fill="FFFFFF"/>
        <w:tabs>
          <w:tab w:val="left" w:pos="619"/>
        </w:tabs>
        <w:spacing w:line="283" w:lineRule="auto"/>
        <w:ind w:firstLine="709"/>
        <w:jc w:val="both"/>
        <w:rPr>
          <w:rFonts w:ascii="Arial Narrow" w:eastAsia="Calibri" w:hAnsi="Arial Narrow"/>
        </w:rPr>
      </w:pPr>
    </w:p>
    <w:p w14:paraId="013F10A9" w14:textId="77777777" w:rsidR="00EF7562" w:rsidRDefault="009972EB" w:rsidP="009F1196">
      <w:pPr>
        <w:widowControl w:val="0"/>
        <w:pBdr>
          <w:top w:val="none" w:sz="0" w:space="0" w:color="000000"/>
          <w:left w:val="none" w:sz="0" w:space="0" w:color="000000"/>
          <w:bottom w:val="none" w:sz="0" w:space="0" w:color="000000"/>
          <w:right w:val="none" w:sz="0" w:space="0" w:color="000000"/>
          <w:between w:val="none" w:sz="0" w:space="0" w:color="000000"/>
        </w:pBdr>
        <w:shd w:val="clear" w:color="FFFFFF" w:fill="FFFFFF"/>
        <w:tabs>
          <w:tab w:val="left" w:pos="619"/>
        </w:tabs>
        <w:spacing w:line="283" w:lineRule="auto"/>
        <w:ind w:firstLine="709"/>
        <w:jc w:val="both"/>
        <w:rPr>
          <w:rFonts w:ascii="Arial Narrow" w:eastAsia="Calibri" w:hAnsi="Arial Narrow"/>
        </w:rPr>
      </w:pPr>
      <w:r>
        <w:rPr>
          <w:rFonts w:ascii="Arial Narrow" w:eastAsia="Calibri" w:hAnsi="Arial Narrow"/>
        </w:rPr>
        <w:t xml:space="preserve">Финансирование инвестиционной программы отчетного года осуществлялось за счет собственных и привлеченных источников. </w:t>
      </w:r>
    </w:p>
    <w:p w14:paraId="6B6ECE2D" w14:textId="77777777" w:rsidR="00EF7562" w:rsidRDefault="009972EB" w:rsidP="009F1196">
      <w:pPr>
        <w:widowControl w:val="0"/>
        <w:pBdr>
          <w:top w:val="none" w:sz="0" w:space="0" w:color="000000"/>
          <w:left w:val="none" w:sz="0" w:space="0" w:color="000000"/>
          <w:bottom w:val="none" w:sz="0" w:space="0" w:color="000000"/>
          <w:right w:val="none" w:sz="0" w:space="0" w:color="000000"/>
          <w:between w:val="none" w:sz="0" w:space="0" w:color="000000"/>
        </w:pBdr>
        <w:shd w:val="clear" w:color="FFFFFF" w:fill="FFFFFF"/>
        <w:tabs>
          <w:tab w:val="left" w:pos="619"/>
        </w:tabs>
        <w:spacing w:line="283" w:lineRule="auto"/>
        <w:ind w:firstLine="709"/>
        <w:jc w:val="both"/>
        <w:rPr>
          <w:rFonts w:ascii="Arial Narrow" w:eastAsia="Calibri" w:hAnsi="Arial Narrow"/>
        </w:rPr>
      </w:pPr>
      <w:r>
        <w:rPr>
          <w:rFonts w:ascii="Arial Narrow" w:eastAsia="Calibri" w:hAnsi="Arial Narrow"/>
        </w:rPr>
        <w:t xml:space="preserve">В составе инвестиций в основной капитал и нематериальные активы (4 369,3 </w:t>
      </w:r>
      <w:r w:rsidR="00D35685">
        <w:rPr>
          <w:rFonts w:ascii="Arial Narrow" w:eastAsia="Calibri" w:hAnsi="Arial Narrow"/>
        </w:rPr>
        <w:t>млн</w:t>
      </w:r>
      <w:r>
        <w:rPr>
          <w:rFonts w:ascii="Arial Narrow" w:eastAsia="Calibri" w:hAnsi="Arial Narrow"/>
        </w:rPr>
        <w:t xml:space="preserve"> рублей) доля собственных источников финансирования составила 81% или 3 527,6 </w:t>
      </w:r>
      <w:r w:rsidR="00D35685">
        <w:rPr>
          <w:rFonts w:ascii="Arial Narrow" w:eastAsia="Calibri" w:hAnsi="Arial Narrow"/>
        </w:rPr>
        <w:t>млн</w:t>
      </w:r>
      <w:r>
        <w:rPr>
          <w:rFonts w:ascii="Arial Narrow" w:eastAsia="Calibri" w:hAnsi="Arial Narrow"/>
        </w:rPr>
        <w:t xml:space="preserve"> рублей. </w:t>
      </w:r>
    </w:p>
    <w:p w14:paraId="14E889B1" w14:textId="6A6812C3" w:rsidR="00EF7562" w:rsidRDefault="009972EB" w:rsidP="009F1196">
      <w:pPr>
        <w:widowControl w:val="0"/>
        <w:pBdr>
          <w:top w:val="none" w:sz="0" w:space="0" w:color="000000"/>
          <w:left w:val="none" w:sz="0" w:space="0" w:color="000000"/>
          <w:bottom w:val="none" w:sz="0" w:space="0" w:color="000000"/>
          <w:right w:val="none" w:sz="0" w:space="0" w:color="000000"/>
          <w:between w:val="none" w:sz="0" w:space="0" w:color="000000"/>
        </w:pBdr>
        <w:shd w:val="clear" w:color="FFFFFF" w:fill="FFFFFF"/>
        <w:tabs>
          <w:tab w:val="left" w:pos="619"/>
        </w:tabs>
        <w:spacing w:line="283" w:lineRule="auto"/>
        <w:ind w:firstLine="709"/>
        <w:jc w:val="both"/>
        <w:rPr>
          <w:rFonts w:ascii="Arial Narrow" w:eastAsia="Calibri" w:hAnsi="Arial Narrow"/>
        </w:rPr>
      </w:pPr>
      <w:r>
        <w:rPr>
          <w:rFonts w:ascii="Arial Narrow" w:eastAsia="Calibri" w:hAnsi="Arial Narrow"/>
        </w:rPr>
        <w:t>За счет привлеченных средств финансировались проекты: «Строительство схемы выдачи тепловой мощн</w:t>
      </w:r>
      <w:r w:rsidR="006201D1">
        <w:rPr>
          <w:rFonts w:ascii="Arial Narrow" w:eastAsia="Calibri" w:hAnsi="Arial Narrow"/>
        </w:rPr>
        <w:t>ости ТЭЦ в г.</w:t>
      </w:r>
      <w:r>
        <w:rPr>
          <w:rFonts w:ascii="Arial Narrow" w:eastAsia="Calibri" w:hAnsi="Arial Narrow"/>
        </w:rPr>
        <w:t xml:space="preserve"> Советская Гавань. Строительство ЦТП для передачи тепловой мощности от магистральной тепловой сети </w:t>
      </w:r>
      <w:r w:rsidR="00E94CE9">
        <w:rPr>
          <w:rFonts w:ascii="Arial Narrow" w:eastAsia="Calibri" w:hAnsi="Arial Narrow"/>
        </w:rPr>
        <w:t>ТЭЦ в г.</w:t>
      </w:r>
      <w:r>
        <w:rPr>
          <w:rFonts w:ascii="Arial Narrow" w:eastAsia="Calibri" w:hAnsi="Arial Narrow"/>
        </w:rPr>
        <w:t xml:space="preserve"> Советская Гавань», разработка проектной документации по крупным инвестиционным проектам, учтенным в программе замещения выбывающих мощностей (новое строительство Хабаровской ТЭЦ-4 и Артемовской ТЭЦ-2, реконструкция Владивостокской ТЭЦ-2); </w:t>
      </w:r>
      <w:r>
        <w:rPr>
          <w:rFonts w:ascii="Arial Narrow" w:eastAsia="Calibri" w:hAnsi="Arial Narrow"/>
        </w:rPr>
        <w:lastRenderedPageBreak/>
        <w:t>строительство жилого дома для работников ТЭЦ в г</w:t>
      </w:r>
      <w:r w:rsidR="006201D1">
        <w:rPr>
          <w:rFonts w:ascii="Arial Narrow" w:eastAsia="Calibri" w:hAnsi="Arial Narrow"/>
        </w:rPr>
        <w:t>.</w:t>
      </w:r>
      <w:r>
        <w:rPr>
          <w:rFonts w:ascii="Arial Narrow" w:eastAsia="Calibri" w:hAnsi="Arial Narrow"/>
        </w:rPr>
        <w:t xml:space="preserve"> Советская Гавань. </w:t>
      </w:r>
    </w:p>
    <w:p w14:paraId="37F6F530" w14:textId="77777777" w:rsidR="00EF7562" w:rsidRDefault="009972EB" w:rsidP="009F1196">
      <w:pPr>
        <w:widowControl w:val="0"/>
        <w:pBdr>
          <w:top w:val="none" w:sz="0" w:space="0" w:color="000000"/>
          <w:left w:val="none" w:sz="0" w:space="0" w:color="000000"/>
          <w:bottom w:val="none" w:sz="0" w:space="0" w:color="000000"/>
          <w:right w:val="none" w:sz="0" w:space="0" w:color="000000"/>
          <w:between w:val="none" w:sz="0" w:space="0" w:color="000000"/>
        </w:pBdr>
        <w:shd w:val="clear" w:color="FFFFFF" w:fill="FFFFFF"/>
        <w:tabs>
          <w:tab w:val="left" w:pos="619"/>
        </w:tabs>
        <w:spacing w:line="283" w:lineRule="auto"/>
        <w:ind w:firstLine="709"/>
        <w:jc w:val="both"/>
        <w:rPr>
          <w:rFonts w:ascii="Arial Narrow" w:eastAsia="Calibri" w:hAnsi="Arial Narrow"/>
        </w:rPr>
      </w:pPr>
      <w:r>
        <w:rPr>
          <w:rFonts w:ascii="Arial Narrow" w:eastAsia="Calibri" w:hAnsi="Arial Narrow"/>
        </w:rPr>
        <w:t xml:space="preserve">В разрезе направлений фактическое финансирование инвестиционных расходов распределилось следующим образом: программа технического перевооружения – 2 362,7 </w:t>
      </w:r>
      <w:r w:rsidR="00D35685">
        <w:rPr>
          <w:rFonts w:ascii="Arial Narrow" w:eastAsia="Calibri" w:hAnsi="Arial Narrow"/>
        </w:rPr>
        <w:t>млн</w:t>
      </w:r>
      <w:r>
        <w:rPr>
          <w:rFonts w:ascii="Arial Narrow" w:eastAsia="Calibri" w:hAnsi="Arial Narrow"/>
        </w:rPr>
        <w:t xml:space="preserve"> рублей или 54% от общей суммы финансирования (без учета финансовых вложений), объекты нового строительства 794,9 </w:t>
      </w:r>
      <w:r w:rsidR="00D35685">
        <w:rPr>
          <w:rFonts w:ascii="Arial Narrow" w:eastAsia="Calibri" w:hAnsi="Arial Narrow"/>
        </w:rPr>
        <w:t>млн</w:t>
      </w:r>
      <w:r>
        <w:rPr>
          <w:rFonts w:ascii="Arial Narrow" w:eastAsia="Calibri" w:hAnsi="Arial Narrow"/>
        </w:rPr>
        <w:t xml:space="preserve"> рублей или 18%, технологическое присоединение и прочие расходы – 1 211,72 </w:t>
      </w:r>
      <w:r w:rsidR="00D35685">
        <w:rPr>
          <w:rFonts w:ascii="Arial Narrow" w:eastAsia="Calibri" w:hAnsi="Arial Narrow"/>
        </w:rPr>
        <w:t>млн</w:t>
      </w:r>
      <w:r>
        <w:rPr>
          <w:rFonts w:ascii="Arial Narrow" w:eastAsia="Calibri" w:hAnsi="Arial Narrow"/>
        </w:rPr>
        <w:t xml:space="preserve"> рублей или 28%. </w:t>
      </w:r>
    </w:p>
    <w:p w14:paraId="1828FA85" w14:textId="77777777" w:rsidR="00EF7562" w:rsidRDefault="009972EB" w:rsidP="009F1196">
      <w:pPr>
        <w:widowControl w:val="0"/>
        <w:pBdr>
          <w:top w:val="none" w:sz="0" w:space="0" w:color="000000"/>
          <w:left w:val="none" w:sz="0" w:space="0" w:color="000000"/>
          <w:bottom w:val="none" w:sz="0" w:space="0" w:color="000000"/>
          <w:right w:val="none" w:sz="0" w:space="0" w:color="000000"/>
          <w:between w:val="none" w:sz="0" w:space="0" w:color="000000"/>
        </w:pBdr>
        <w:shd w:val="clear" w:color="FFFFFF" w:fill="FFFFFF"/>
        <w:spacing w:line="283" w:lineRule="auto"/>
        <w:ind w:firstLine="708"/>
        <w:jc w:val="both"/>
        <w:rPr>
          <w:rFonts w:ascii="Arial Narrow" w:hAnsi="Arial Narrow"/>
        </w:rPr>
      </w:pPr>
      <w:r>
        <w:rPr>
          <w:rFonts w:ascii="Arial Narrow" w:hAnsi="Arial Narrow"/>
        </w:rPr>
        <w:t xml:space="preserve">Фактическое отклонение от плана финансирования 2020 года в целом по Обществу составило 1 573,62 </w:t>
      </w:r>
      <w:r w:rsidR="00D35685">
        <w:rPr>
          <w:rFonts w:ascii="Arial Narrow" w:hAnsi="Arial Narrow"/>
        </w:rPr>
        <w:t>млн</w:t>
      </w:r>
      <w:r>
        <w:rPr>
          <w:rFonts w:ascii="Arial Narrow" w:hAnsi="Arial Narrow"/>
        </w:rPr>
        <w:t xml:space="preserve"> рублей или 27% от запланированного. Основными причинами недофинансирования являются:</w:t>
      </w:r>
    </w:p>
    <w:p w14:paraId="771F901D" w14:textId="77777777" w:rsidR="00EF7562" w:rsidRDefault="009972EB" w:rsidP="001E3AE4">
      <w:pPr>
        <w:pStyle w:val="afff8"/>
        <w:widowControl w:val="0"/>
        <w:numPr>
          <w:ilvl w:val="0"/>
          <w:numId w:val="40"/>
        </w:numPr>
        <w:pBdr>
          <w:top w:val="none" w:sz="0" w:space="0" w:color="000000"/>
          <w:left w:val="none" w:sz="0" w:space="0" w:color="000000"/>
          <w:bottom w:val="none" w:sz="0" w:space="0" w:color="000000"/>
          <w:right w:val="none" w:sz="0" w:space="0" w:color="000000"/>
          <w:between w:val="none" w:sz="0" w:space="0" w:color="000000"/>
        </w:pBdr>
        <w:shd w:val="clear" w:color="FFFFFF" w:fill="FFFFFF"/>
        <w:spacing w:line="283" w:lineRule="auto"/>
        <w:ind w:left="425" w:hanging="425"/>
        <w:rPr>
          <w:rFonts w:ascii="Arial Narrow" w:hAnsi="Arial Narrow"/>
          <w:sz w:val="24"/>
        </w:rPr>
      </w:pPr>
      <w:r>
        <w:rPr>
          <w:rFonts w:ascii="Arial Narrow" w:hAnsi="Arial Narrow"/>
          <w:sz w:val="24"/>
        </w:rPr>
        <w:t xml:space="preserve">влияние закупочной деятельности (в т. ч. эффект от проведения закупочных процедур составил в размере 335,5 </w:t>
      </w:r>
      <w:r w:rsidR="00D35685">
        <w:rPr>
          <w:rFonts w:ascii="Arial Narrow" w:hAnsi="Arial Narrow"/>
          <w:sz w:val="24"/>
        </w:rPr>
        <w:t>млн</w:t>
      </w:r>
      <w:r>
        <w:rPr>
          <w:rFonts w:ascii="Arial Narrow" w:hAnsi="Arial Narrow"/>
          <w:sz w:val="24"/>
        </w:rPr>
        <w:t xml:space="preserve"> рублей с НДС; длительность закупок с неоднократным проведения процедур по выбору контрагентов);</w:t>
      </w:r>
    </w:p>
    <w:p w14:paraId="10E89389" w14:textId="77777777" w:rsidR="00EF7562" w:rsidRDefault="009972EB" w:rsidP="001E3AE4">
      <w:pPr>
        <w:pStyle w:val="afff8"/>
        <w:widowControl w:val="0"/>
        <w:numPr>
          <w:ilvl w:val="0"/>
          <w:numId w:val="40"/>
        </w:numPr>
        <w:pBdr>
          <w:top w:val="none" w:sz="0" w:space="0" w:color="000000"/>
          <w:left w:val="none" w:sz="0" w:space="0" w:color="000000"/>
          <w:bottom w:val="none" w:sz="0" w:space="0" w:color="000000"/>
          <w:right w:val="none" w:sz="0" w:space="0" w:color="000000"/>
          <w:between w:val="none" w:sz="0" w:space="0" w:color="000000"/>
        </w:pBdr>
        <w:shd w:val="clear" w:color="FFFFFF" w:fill="FFFFFF"/>
        <w:spacing w:line="283" w:lineRule="auto"/>
        <w:ind w:left="425" w:hanging="425"/>
        <w:rPr>
          <w:rFonts w:ascii="Arial Narrow" w:hAnsi="Arial Narrow"/>
          <w:sz w:val="24"/>
        </w:rPr>
      </w:pPr>
      <w:r>
        <w:rPr>
          <w:rFonts w:ascii="Arial Narrow" w:hAnsi="Arial Narrow"/>
          <w:sz w:val="24"/>
        </w:rPr>
        <w:t>сдвиг сроков выполнения работ по проектированию объектов программы модернизации и нового строительства объектов тепловой генерации на Дальнем Востоке (ДПМ-2) по причине изменения технических решений.</w:t>
      </w:r>
    </w:p>
    <w:p w14:paraId="4570B0EE" w14:textId="77777777" w:rsidR="00EF7562" w:rsidRDefault="009972EB" w:rsidP="001E3AE4">
      <w:pPr>
        <w:pStyle w:val="afff8"/>
        <w:widowControl w:val="0"/>
        <w:numPr>
          <w:ilvl w:val="0"/>
          <w:numId w:val="40"/>
        </w:numPr>
        <w:pBdr>
          <w:top w:val="none" w:sz="0" w:space="0" w:color="000000"/>
          <w:left w:val="none" w:sz="0" w:space="0" w:color="000000"/>
          <w:bottom w:val="none" w:sz="0" w:space="0" w:color="000000"/>
          <w:right w:val="none" w:sz="0" w:space="0" w:color="000000"/>
          <w:between w:val="none" w:sz="0" w:space="0" w:color="000000"/>
        </w:pBdr>
        <w:shd w:val="clear" w:color="FFFFFF" w:fill="FFFFFF"/>
        <w:spacing w:line="283" w:lineRule="auto"/>
        <w:ind w:left="425" w:hanging="425"/>
        <w:rPr>
          <w:rFonts w:ascii="Arial Narrow" w:hAnsi="Arial Narrow"/>
          <w:sz w:val="24"/>
        </w:rPr>
      </w:pPr>
      <w:r>
        <w:rPr>
          <w:rFonts w:ascii="Arial Narrow" w:hAnsi="Arial Narrow"/>
          <w:sz w:val="24"/>
        </w:rPr>
        <w:t>нарушение сроков поставки оборудования и МТР, повлекших по ряду проектов перенос сроков выполнения работ на 2021 год, отставание подрядных организаций от графика производства работ, что также повлекло перенос сроков выполнения работ на 2021 год (в том числе по причине пандемии COVID-19).</w:t>
      </w:r>
    </w:p>
    <w:p w14:paraId="7FCD6ED5" w14:textId="77777777" w:rsidR="004D0012" w:rsidRPr="004D0012" w:rsidRDefault="004D0012" w:rsidP="004D0012">
      <w:pPr>
        <w:widowControl w:val="0"/>
        <w:spacing w:line="283" w:lineRule="auto"/>
        <w:ind w:firstLine="709"/>
        <w:jc w:val="both"/>
        <w:rPr>
          <w:rFonts w:ascii="Arial Narrow" w:eastAsia="Calibri" w:hAnsi="Arial Narrow"/>
        </w:rPr>
      </w:pPr>
      <w:r w:rsidRPr="004D0012">
        <w:rPr>
          <w:rFonts w:ascii="Arial Narrow" w:eastAsia="Calibri" w:hAnsi="Arial Narrow"/>
        </w:rPr>
        <w:t>Кроме того, в 2020 году состоялись финансовые вложения:</w:t>
      </w:r>
    </w:p>
    <w:p w14:paraId="0721DEBD" w14:textId="1BAFB1A0" w:rsidR="004D0012" w:rsidRPr="004D0012" w:rsidRDefault="004D0012" w:rsidP="004D0012">
      <w:pPr>
        <w:pStyle w:val="afff8"/>
        <w:widowControl w:val="0"/>
        <w:numPr>
          <w:ilvl w:val="0"/>
          <w:numId w:val="39"/>
        </w:numPr>
        <w:shd w:val="clear" w:color="FFFFFF" w:fill="FFFFFF"/>
        <w:spacing w:line="283" w:lineRule="auto"/>
        <w:ind w:left="425" w:hanging="425"/>
        <w:rPr>
          <w:rFonts w:ascii="Arial Narrow" w:eastAsia="Calibri" w:hAnsi="Arial Narrow"/>
          <w:sz w:val="24"/>
        </w:rPr>
      </w:pPr>
      <w:r>
        <w:rPr>
          <w:rFonts w:ascii="Arial Narrow" w:eastAsia="Calibri" w:hAnsi="Arial Narrow"/>
          <w:sz w:val="24"/>
        </w:rPr>
        <w:t>в у</w:t>
      </w:r>
      <w:r w:rsidRPr="004D0012">
        <w:rPr>
          <w:rFonts w:ascii="Arial Narrow" w:eastAsia="Calibri" w:hAnsi="Arial Narrow"/>
          <w:sz w:val="24"/>
        </w:rPr>
        <w:t>ставный капитал ООО «Приморская ГРЭС» в размере 589,58 млн. руб</w:t>
      </w:r>
      <w:r>
        <w:rPr>
          <w:rFonts w:ascii="Arial Narrow" w:eastAsia="Calibri" w:hAnsi="Arial Narrow"/>
          <w:sz w:val="24"/>
        </w:rPr>
        <w:t>лей</w:t>
      </w:r>
      <w:r w:rsidRPr="004D0012">
        <w:rPr>
          <w:rFonts w:ascii="Arial Narrow" w:eastAsia="Calibri" w:hAnsi="Arial Narrow"/>
          <w:sz w:val="24"/>
        </w:rPr>
        <w:t xml:space="preserve"> </w:t>
      </w:r>
      <w:r w:rsidR="00B010D9">
        <w:rPr>
          <w:rFonts w:ascii="Arial Narrow" w:eastAsia="Calibri" w:hAnsi="Arial Narrow"/>
          <w:sz w:val="24"/>
        </w:rPr>
        <w:t>в соответствии с</w:t>
      </w:r>
      <w:r w:rsidRPr="004D0012">
        <w:rPr>
          <w:rFonts w:ascii="Arial Narrow" w:eastAsia="Calibri" w:hAnsi="Arial Narrow"/>
          <w:sz w:val="24"/>
        </w:rPr>
        <w:t xml:space="preserve"> решени</w:t>
      </w:r>
      <w:r w:rsidR="00B010D9">
        <w:rPr>
          <w:rFonts w:ascii="Arial Narrow" w:eastAsia="Calibri" w:hAnsi="Arial Narrow"/>
          <w:sz w:val="24"/>
        </w:rPr>
        <w:t>ем</w:t>
      </w:r>
      <w:r w:rsidRPr="004D0012">
        <w:rPr>
          <w:rFonts w:ascii="Arial Narrow" w:eastAsia="Calibri" w:hAnsi="Arial Narrow"/>
          <w:sz w:val="24"/>
        </w:rPr>
        <w:t xml:space="preserve"> Общего собрания участников ООО «Приморская ГРЭ</w:t>
      </w:r>
      <w:r>
        <w:rPr>
          <w:rFonts w:ascii="Arial Narrow" w:eastAsia="Calibri" w:hAnsi="Arial Narrow"/>
          <w:sz w:val="24"/>
        </w:rPr>
        <w:t>С» от 22.06.2020 об увеличении у</w:t>
      </w:r>
      <w:r w:rsidRPr="004D0012">
        <w:rPr>
          <w:rFonts w:ascii="Arial Narrow" w:eastAsia="Calibri" w:hAnsi="Arial Narrow"/>
          <w:sz w:val="24"/>
        </w:rPr>
        <w:t>ставного капитала ООО «Приморская ГРЭС» на основании заявления участника ООО «Приморская ГРЭС» - АО «ДГК», за счет д</w:t>
      </w:r>
      <w:r>
        <w:rPr>
          <w:rFonts w:ascii="Arial Narrow" w:eastAsia="Calibri" w:hAnsi="Arial Narrow"/>
          <w:sz w:val="24"/>
        </w:rPr>
        <w:t>ополнительного вклада участника;</w:t>
      </w:r>
    </w:p>
    <w:p w14:paraId="396AA7CA" w14:textId="752B27EE" w:rsidR="004D0012" w:rsidRPr="004D0012" w:rsidRDefault="004D0012" w:rsidP="004D0012">
      <w:pPr>
        <w:pStyle w:val="afff8"/>
        <w:widowControl w:val="0"/>
        <w:numPr>
          <w:ilvl w:val="0"/>
          <w:numId w:val="39"/>
        </w:numPr>
        <w:shd w:val="clear" w:color="FFFFFF" w:fill="FFFFFF"/>
        <w:spacing w:line="283" w:lineRule="auto"/>
        <w:ind w:left="425" w:hanging="425"/>
        <w:rPr>
          <w:rFonts w:ascii="Arial Narrow" w:eastAsia="Calibri" w:hAnsi="Arial Narrow"/>
          <w:sz w:val="24"/>
        </w:rPr>
      </w:pPr>
      <w:r w:rsidRPr="004D0012">
        <w:rPr>
          <w:rFonts w:ascii="Arial Narrow" w:eastAsia="Calibri" w:hAnsi="Arial Narrow"/>
          <w:sz w:val="24"/>
        </w:rPr>
        <w:t>в покупку акций ПАО «</w:t>
      </w:r>
      <w:r>
        <w:rPr>
          <w:rFonts w:ascii="Arial Narrow" w:eastAsia="Calibri" w:hAnsi="Arial Narrow"/>
          <w:sz w:val="24"/>
        </w:rPr>
        <w:t>ДЭК» в размере 5 698,2 млн. рублей</w:t>
      </w:r>
      <w:r w:rsidRPr="004D0012">
        <w:rPr>
          <w:rFonts w:ascii="Arial Narrow" w:eastAsia="Calibri" w:hAnsi="Arial Narrow"/>
          <w:sz w:val="24"/>
        </w:rPr>
        <w:t xml:space="preserve"> на основании решения Совета директоров АО «ДГК» от 05.06.2020 о прекращении участия Общества в ООО «Приморская ГРЭС» и одобрении участия в ПАО «ДЭК» путем заключения между АО «ДГК» и МК «Доналинк» (ООО) Соглашения о мене, а также решения Совета директоров АО «ДГК» (протокол № 4 от 25.06.2020) об одобрении участия Общества в уставном капитале ПАО «ДЭК» путем направления акционерам ПАО «ДЭК» обязательного предложения о приобретении акций ПАО «ДЭК» в соответствии со статьей 84.2 Федерального закона «Об акционерных обществах». Доля АО «ДГК» в уставном капитале ПАО «ДЭК» после приобретения акций на основании обязательного предложения составила – 42,35% (номинальна</w:t>
      </w:r>
      <w:r>
        <w:rPr>
          <w:rFonts w:ascii="Arial Narrow" w:eastAsia="Calibri" w:hAnsi="Arial Narrow"/>
          <w:sz w:val="24"/>
        </w:rPr>
        <w:t>я стоимость – 7 293 375 571 рублей</w:t>
      </w:r>
      <w:r w:rsidRPr="004D0012">
        <w:rPr>
          <w:rFonts w:ascii="Arial Narrow" w:eastAsia="Calibri" w:hAnsi="Arial Narrow"/>
          <w:sz w:val="24"/>
        </w:rPr>
        <w:t>).</w:t>
      </w:r>
    </w:p>
    <w:p w14:paraId="0F408337" w14:textId="77777777" w:rsidR="00EF7562" w:rsidRDefault="00EF7562">
      <w:pPr>
        <w:widowControl w:val="0"/>
        <w:shd w:val="clear" w:color="FFFFFF" w:fill="FFFFFF"/>
        <w:spacing w:line="276" w:lineRule="auto"/>
        <w:rPr>
          <w:rFonts w:ascii="Arial Narrow" w:hAnsi="Arial Narrow"/>
          <w:b/>
          <w:i/>
        </w:rPr>
      </w:pPr>
    </w:p>
    <w:p w14:paraId="38F685E9" w14:textId="77777777" w:rsidR="00EF7562" w:rsidRDefault="009972EB">
      <w:pPr>
        <w:widowControl w:val="0"/>
        <w:pBdr>
          <w:top w:val="none" w:sz="0" w:space="0" w:color="000000"/>
          <w:left w:val="none" w:sz="0" w:space="0" w:color="000000"/>
          <w:bottom w:val="none" w:sz="0" w:space="0" w:color="000000"/>
          <w:right w:val="none" w:sz="0" w:space="0" w:color="000000"/>
          <w:between w:val="none" w:sz="0" w:space="0" w:color="000000"/>
        </w:pBdr>
        <w:shd w:val="clear" w:color="FFFFFF" w:fill="FFFFFF"/>
        <w:spacing w:line="276" w:lineRule="auto"/>
        <w:rPr>
          <w:rFonts w:ascii="Arial Narrow" w:hAnsi="Arial Narrow"/>
        </w:rPr>
      </w:pPr>
      <w:r>
        <w:rPr>
          <w:rFonts w:ascii="Arial Narrow" w:hAnsi="Arial Narrow"/>
          <w:b/>
          <w:i/>
        </w:rPr>
        <w:t xml:space="preserve">Цели и задачи по инвестиционной деятельности на период 2021-2026 </w:t>
      </w:r>
      <w:r w:rsidRPr="006201D1">
        <w:rPr>
          <w:rFonts w:ascii="Arial Narrow" w:hAnsi="Arial Narrow"/>
          <w:b/>
          <w:i/>
        </w:rPr>
        <w:t>годы</w:t>
      </w:r>
    </w:p>
    <w:p w14:paraId="647C0692" w14:textId="77777777" w:rsidR="00EF7562" w:rsidRDefault="009972EB" w:rsidP="009F1196">
      <w:pPr>
        <w:widowControl w:val="0"/>
        <w:pBdr>
          <w:top w:val="none" w:sz="0" w:space="0" w:color="000000"/>
          <w:left w:val="none" w:sz="0" w:space="0" w:color="000000"/>
          <w:bottom w:val="none" w:sz="0" w:space="0" w:color="000000"/>
          <w:right w:val="none" w:sz="0" w:space="0" w:color="000000"/>
          <w:between w:val="none" w:sz="0" w:space="0" w:color="000000"/>
        </w:pBdr>
        <w:spacing w:line="283" w:lineRule="auto"/>
        <w:ind w:firstLine="709"/>
        <w:jc w:val="both"/>
        <w:rPr>
          <w:rFonts w:ascii="Arial Narrow" w:hAnsi="Arial Narrow"/>
        </w:rPr>
      </w:pPr>
      <w:r>
        <w:rPr>
          <w:rFonts w:ascii="Arial Narrow" w:hAnsi="Arial Narrow"/>
        </w:rPr>
        <w:t>Целью реализации инвестиционной программы АО «ДГК» на период 2021-2026 годы является расширение теплосетевого бизнеса, обновление основных фондов, повышение надежности работы энергообъектов, в том числе с применением инновационных технологий.</w:t>
      </w:r>
    </w:p>
    <w:p w14:paraId="05150175" w14:textId="77777777" w:rsidR="00EF7562" w:rsidRDefault="009972EB" w:rsidP="009F1196">
      <w:pPr>
        <w:widowControl w:val="0"/>
        <w:pBdr>
          <w:top w:val="none" w:sz="0" w:space="0" w:color="000000"/>
          <w:left w:val="none" w:sz="0" w:space="0" w:color="000000"/>
          <w:bottom w:val="none" w:sz="0" w:space="0" w:color="000000"/>
          <w:right w:val="none" w:sz="0" w:space="0" w:color="000000"/>
          <w:between w:val="none" w:sz="0" w:space="0" w:color="000000"/>
        </w:pBdr>
        <w:spacing w:line="283" w:lineRule="auto"/>
        <w:ind w:firstLine="709"/>
        <w:jc w:val="both"/>
        <w:rPr>
          <w:rFonts w:ascii="Arial Narrow" w:hAnsi="Arial Narrow"/>
        </w:rPr>
      </w:pPr>
      <w:r>
        <w:rPr>
          <w:rFonts w:ascii="Arial Narrow" w:hAnsi="Arial Narrow"/>
        </w:rPr>
        <w:t xml:space="preserve">Согласно проекту инвестиционной программы на 2021-2026 годы освоение капитальных вложений запланировано в объеме 23 759,6 </w:t>
      </w:r>
      <w:r w:rsidR="00D35685">
        <w:rPr>
          <w:rFonts w:ascii="Arial Narrow" w:hAnsi="Arial Narrow"/>
        </w:rPr>
        <w:t>млн</w:t>
      </w:r>
      <w:r>
        <w:rPr>
          <w:rFonts w:ascii="Arial Narrow" w:hAnsi="Arial Narrow"/>
        </w:rPr>
        <w:t xml:space="preserve"> рублей, финансирование – 28 195,7 </w:t>
      </w:r>
      <w:r w:rsidR="00D35685">
        <w:rPr>
          <w:rFonts w:ascii="Arial Narrow" w:hAnsi="Arial Narrow"/>
        </w:rPr>
        <w:t>млн</w:t>
      </w:r>
      <w:r>
        <w:rPr>
          <w:rFonts w:ascii="Arial Narrow" w:hAnsi="Arial Narrow"/>
        </w:rPr>
        <w:t xml:space="preserve"> рублей с НДС. Источником финансирования являются собственные и привлеченные средства. </w:t>
      </w:r>
    </w:p>
    <w:p w14:paraId="11E5A6FF" w14:textId="77777777" w:rsidR="00EF7562" w:rsidRDefault="009972EB" w:rsidP="009F1196">
      <w:pPr>
        <w:widowControl w:val="0"/>
        <w:pBdr>
          <w:top w:val="none" w:sz="0" w:space="0" w:color="000000"/>
          <w:left w:val="none" w:sz="0" w:space="0" w:color="000000"/>
          <w:bottom w:val="none" w:sz="0" w:space="0" w:color="000000"/>
          <w:right w:val="none" w:sz="0" w:space="0" w:color="000000"/>
          <w:between w:val="none" w:sz="0" w:space="0" w:color="000000"/>
        </w:pBdr>
        <w:spacing w:line="283" w:lineRule="auto"/>
        <w:ind w:firstLine="709"/>
        <w:jc w:val="both"/>
        <w:rPr>
          <w:rFonts w:ascii="Arial Narrow" w:hAnsi="Arial Narrow"/>
        </w:rPr>
      </w:pPr>
      <w:r>
        <w:rPr>
          <w:rFonts w:ascii="Arial Narrow" w:hAnsi="Arial Narrow"/>
        </w:rPr>
        <w:t>Запланированный ввод мощности на период 2021-2026 год</w:t>
      </w:r>
      <w:r w:rsidR="006201D1">
        <w:rPr>
          <w:rFonts w:ascii="Arial Narrow" w:hAnsi="Arial Narrow"/>
        </w:rPr>
        <w:t>ы</w:t>
      </w:r>
      <w:r>
        <w:rPr>
          <w:rFonts w:ascii="Arial Narrow" w:hAnsi="Arial Narrow"/>
        </w:rPr>
        <w:t xml:space="preserve"> составляет 21,59 Гкал/час, в том числе по проектам:</w:t>
      </w:r>
    </w:p>
    <w:p w14:paraId="32442EAC" w14:textId="77777777" w:rsidR="00EF7562" w:rsidRDefault="009972EB" w:rsidP="001E3AE4">
      <w:pPr>
        <w:pStyle w:val="afff8"/>
        <w:widowControl w:val="0"/>
        <w:numPr>
          <w:ilvl w:val="0"/>
          <w:numId w:val="42"/>
        </w:numPr>
        <w:pBdr>
          <w:top w:val="none" w:sz="0" w:space="0" w:color="000000"/>
          <w:left w:val="none" w:sz="0" w:space="0" w:color="000000"/>
          <w:bottom w:val="none" w:sz="0" w:space="0" w:color="000000"/>
          <w:right w:val="none" w:sz="0" w:space="0" w:color="000000"/>
          <w:between w:val="none" w:sz="0" w:space="0" w:color="000000"/>
        </w:pBdr>
        <w:spacing w:line="283" w:lineRule="auto"/>
        <w:ind w:left="425" w:hanging="425"/>
        <w:rPr>
          <w:rFonts w:ascii="Arial Narrow" w:hAnsi="Arial Narrow"/>
          <w:sz w:val="24"/>
        </w:rPr>
      </w:pPr>
      <w:r>
        <w:rPr>
          <w:rFonts w:ascii="Arial Narrow" w:hAnsi="Arial Narrow"/>
          <w:sz w:val="24"/>
        </w:rPr>
        <w:t>Расширение автоматической котельной в п. Некрасовка с приростом мощности на 5,59 Гкал/ч;</w:t>
      </w:r>
    </w:p>
    <w:p w14:paraId="7CBF5280" w14:textId="0851CFDC" w:rsidR="00EF7562" w:rsidRDefault="009972EB" w:rsidP="001E3AE4">
      <w:pPr>
        <w:pStyle w:val="afff8"/>
        <w:widowControl w:val="0"/>
        <w:numPr>
          <w:ilvl w:val="0"/>
          <w:numId w:val="42"/>
        </w:numPr>
        <w:pBdr>
          <w:top w:val="none" w:sz="0" w:space="0" w:color="000000"/>
          <w:left w:val="none" w:sz="0" w:space="0" w:color="000000"/>
          <w:bottom w:val="none" w:sz="0" w:space="0" w:color="000000"/>
          <w:right w:val="none" w:sz="0" w:space="0" w:color="000000"/>
          <w:between w:val="none" w:sz="0" w:space="0" w:color="000000"/>
        </w:pBdr>
        <w:spacing w:line="283" w:lineRule="auto"/>
        <w:ind w:left="425" w:hanging="425"/>
        <w:rPr>
          <w:rFonts w:ascii="Arial Narrow" w:hAnsi="Arial Narrow"/>
          <w:sz w:val="24"/>
        </w:rPr>
      </w:pPr>
      <w:r>
        <w:rPr>
          <w:rFonts w:ascii="Arial Narrow" w:hAnsi="Arial Narrow"/>
          <w:sz w:val="24"/>
        </w:rPr>
        <w:t xml:space="preserve">Строительство котельной для отопления поселения </w:t>
      </w:r>
      <w:r w:rsidR="00A12484">
        <w:rPr>
          <w:rFonts w:ascii="Arial Narrow" w:hAnsi="Arial Narrow"/>
          <w:sz w:val="24"/>
        </w:rPr>
        <w:t>«</w:t>
      </w:r>
      <w:r>
        <w:rPr>
          <w:rFonts w:ascii="Arial Narrow" w:hAnsi="Arial Narrow"/>
          <w:sz w:val="24"/>
        </w:rPr>
        <w:t>Рабочий поселок М</w:t>
      </w:r>
      <w:r w:rsidR="006201D1">
        <w:rPr>
          <w:rFonts w:ascii="Arial Narrow" w:hAnsi="Arial Narrow"/>
          <w:sz w:val="24"/>
        </w:rPr>
        <w:t>айский</w:t>
      </w:r>
      <w:r w:rsidR="00A12484">
        <w:rPr>
          <w:rFonts w:ascii="Arial Narrow" w:hAnsi="Arial Narrow"/>
          <w:sz w:val="24"/>
        </w:rPr>
        <w:t>»</w:t>
      </w:r>
      <w:r w:rsidR="006201D1">
        <w:rPr>
          <w:rFonts w:ascii="Arial Narrow" w:hAnsi="Arial Narrow"/>
          <w:sz w:val="24"/>
        </w:rPr>
        <w:t xml:space="preserve"> СП Майской ГРЭС, 13,76 </w:t>
      </w:r>
      <w:r>
        <w:rPr>
          <w:rFonts w:ascii="Arial Narrow" w:hAnsi="Arial Narrow"/>
          <w:sz w:val="24"/>
        </w:rPr>
        <w:t>Гкал/ч (16 МВт).</w:t>
      </w:r>
    </w:p>
    <w:p w14:paraId="52CCE66B" w14:textId="77777777" w:rsidR="00EF7562" w:rsidRDefault="009972EB" w:rsidP="009F1196">
      <w:pPr>
        <w:widowControl w:val="0"/>
        <w:pBdr>
          <w:top w:val="none" w:sz="0" w:space="0" w:color="000000"/>
          <w:left w:val="none" w:sz="0" w:space="0" w:color="000000"/>
          <w:bottom w:val="none" w:sz="0" w:space="0" w:color="000000"/>
          <w:right w:val="none" w:sz="0" w:space="0" w:color="000000"/>
          <w:between w:val="none" w:sz="0" w:space="0" w:color="000000"/>
        </w:pBdr>
        <w:spacing w:line="283" w:lineRule="auto"/>
        <w:ind w:firstLine="709"/>
        <w:jc w:val="both"/>
        <w:rPr>
          <w:rFonts w:ascii="Arial Narrow" w:hAnsi="Arial Narrow"/>
        </w:rPr>
      </w:pPr>
      <w:r>
        <w:rPr>
          <w:rFonts w:ascii="Arial Narrow" w:hAnsi="Arial Narrow"/>
        </w:rPr>
        <w:lastRenderedPageBreak/>
        <w:t xml:space="preserve">  В настоящее время сформирован проект изменений, вносимых в инвестиционную программу Общества на 2020-2024 годы с последующим направлением на утверждение в Министерство энергетики РФ. </w:t>
      </w:r>
    </w:p>
    <w:p w14:paraId="19B082B2" w14:textId="22A776E2" w:rsidR="00EF7562" w:rsidRDefault="009972EB" w:rsidP="009F1196">
      <w:pPr>
        <w:widowControl w:val="0"/>
        <w:pBdr>
          <w:top w:val="none" w:sz="0" w:space="0" w:color="000000"/>
          <w:left w:val="none" w:sz="0" w:space="0" w:color="000000"/>
          <w:bottom w:val="none" w:sz="0" w:space="0" w:color="000000"/>
          <w:right w:val="none" w:sz="0" w:space="0" w:color="000000"/>
          <w:between w:val="none" w:sz="0" w:space="0" w:color="000000"/>
        </w:pBdr>
        <w:spacing w:line="283" w:lineRule="auto"/>
        <w:ind w:firstLine="720"/>
        <w:jc w:val="both"/>
        <w:rPr>
          <w:rFonts w:ascii="Arial Narrow" w:hAnsi="Arial Narrow"/>
        </w:rPr>
      </w:pPr>
      <w:r>
        <w:rPr>
          <w:rFonts w:ascii="Arial Narrow" w:hAnsi="Arial Narrow"/>
        </w:rPr>
        <w:t>Основными задачами инвестиционной программы на период 202</w:t>
      </w:r>
      <w:r w:rsidR="00955B95">
        <w:rPr>
          <w:rFonts w:ascii="Arial Narrow" w:hAnsi="Arial Narrow"/>
        </w:rPr>
        <w:t>1</w:t>
      </w:r>
      <w:r>
        <w:rPr>
          <w:rFonts w:ascii="Arial Narrow" w:hAnsi="Arial Narrow"/>
        </w:rPr>
        <w:t>-2024 год</w:t>
      </w:r>
      <w:r w:rsidR="006201D1">
        <w:rPr>
          <w:rFonts w:ascii="Arial Narrow" w:hAnsi="Arial Narrow"/>
        </w:rPr>
        <w:t>ы</w:t>
      </w:r>
      <w:r>
        <w:rPr>
          <w:rFonts w:ascii="Arial Narrow" w:hAnsi="Arial Narrow"/>
        </w:rPr>
        <w:t xml:space="preserve"> являются:</w:t>
      </w:r>
    </w:p>
    <w:p w14:paraId="2392A8C1" w14:textId="58F8542B" w:rsidR="00EF7562" w:rsidRDefault="009972EB" w:rsidP="001E3AE4">
      <w:pPr>
        <w:widowControl w:val="0"/>
        <w:numPr>
          <w:ilvl w:val="0"/>
          <w:numId w:val="41"/>
        </w:numPr>
        <w:pBdr>
          <w:top w:val="none" w:sz="0" w:space="0" w:color="000000"/>
          <w:left w:val="none" w:sz="0" w:space="0" w:color="000000"/>
          <w:bottom w:val="none" w:sz="0" w:space="0" w:color="000000"/>
          <w:right w:val="none" w:sz="0" w:space="0" w:color="000000"/>
          <w:between w:val="none" w:sz="0" w:space="0" w:color="000000"/>
        </w:pBdr>
        <w:spacing w:line="283" w:lineRule="auto"/>
        <w:ind w:left="340" w:hanging="340"/>
        <w:jc w:val="both"/>
        <w:rPr>
          <w:rFonts w:ascii="Arial Narrow" w:hAnsi="Arial Narrow"/>
        </w:rPr>
      </w:pPr>
      <w:r>
        <w:rPr>
          <w:rFonts w:ascii="Arial Narrow" w:hAnsi="Arial Narrow"/>
        </w:rPr>
        <w:t>развитие источников тепловой энергии для покрытия растущего спроса путем строительства новых и расширения действующих источников тепловой энергии и объектов теплосетевого хозяйства, в том числе: «Расширение котельной в пгт. Некрасовка Хабаровского района» 5,59 Гкал/ч (ввод в 2022</w:t>
      </w:r>
      <w:r w:rsidR="00224AC6">
        <w:rPr>
          <w:rFonts w:ascii="Arial Narrow" w:hAnsi="Arial Narrow"/>
        </w:rPr>
        <w:t xml:space="preserve"> году), «Строительство ЦТП в г.</w:t>
      </w:r>
      <w:r>
        <w:rPr>
          <w:rFonts w:ascii="Arial Narrow" w:hAnsi="Arial Narrow"/>
        </w:rPr>
        <w:t xml:space="preserve"> Советская Гавань для выдачи тепловой мощности новой ТЭЦ (ввод в 2020-2021 годах); «Строительство котельной для отопления поселения «Рабочий поселок Майский» – 13,76 Гкал/ч (ввод в 2022 году); разработка проектной документации строительства водогрейной котельной мо</w:t>
      </w:r>
      <w:r w:rsidR="00A12484">
        <w:rPr>
          <w:rFonts w:ascii="Arial Narrow" w:hAnsi="Arial Narrow"/>
        </w:rPr>
        <w:t>щностью 110 Гкал/ч в п. Чульман;</w:t>
      </w:r>
    </w:p>
    <w:p w14:paraId="4C60AF88" w14:textId="508E7018" w:rsidR="00EF7562" w:rsidRDefault="009972EB" w:rsidP="001E3AE4">
      <w:pPr>
        <w:widowControl w:val="0"/>
        <w:numPr>
          <w:ilvl w:val="0"/>
          <w:numId w:val="41"/>
        </w:numPr>
        <w:pBdr>
          <w:top w:val="none" w:sz="0" w:space="0" w:color="000000"/>
          <w:left w:val="none" w:sz="0" w:space="0" w:color="000000"/>
          <w:bottom w:val="none" w:sz="0" w:space="0" w:color="000000"/>
          <w:right w:val="none" w:sz="0" w:space="0" w:color="000000"/>
          <w:between w:val="none" w:sz="0" w:space="0" w:color="000000"/>
        </w:pBdr>
        <w:spacing w:line="283" w:lineRule="auto"/>
        <w:ind w:left="340" w:hanging="340"/>
        <w:jc w:val="both"/>
        <w:rPr>
          <w:rFonts w:ascii="Arial Narrow" w:hAnsi="Arial Narrow"/>
        </w:rPr>
      </w:pPr>
      <w:r>
        <w:rPr>
          <w:rFonts w:ascii="Arial Narrow" w:hAnsi="Arial Narrow"/>
        </w:rPr>
        <w:t>разработка проектной документации с обоснованием инвестиций в Министерстве энергетики Российской Федерации по проектам, учтенным в программе замещения выбывающих мощностей (строительство новых объектов генерации - Хабаровской ТЭЦ-4 и Артемовской ТЭЦ-2; реконструкция энергетического производственно-технологического комплекса Владивостокской ТЭЦ-2 с заменой турбоагрегатов ст. №№ 1, 2, 3 и у</w:t>
      </w:r>
      <w:r w:rsidR="00A12484">
        <w:rPr>
          <w:rFonts w:ascii="Arial Narrow" w:hAnsi="Arial Narrow"/>
        </w:rPr>
        <w:t>становкой 3-х котлоагрегатов);</w:t>
      </w:r>
    </w:p>
    <w:p w14:paraId="343ACFD2" w14:textId="77777777" w:rsidR="00EF7562" w:rsidRDefault="009972EB" w:rsidP="001E3AE4">
      <w:pPr>
        <w:widowControl w:val="0"/>
        <w:numPr>
          <w:ilvl w:val="0"/>
          <w:numId w:val="41"/>
        </w:numPr>
        <w:pBdr>
          <w:top w:val="none" w:sz="0" w:space="0" w:color="000000"/>
          <w:left w:val="none" w:sz="0" w:space="0" w:color="000000"/>
          <w:bottom w:val="none" w:sz="0" w:space="0" w:color="000000"/>
          <w:right w:val="none" w:sz="0" w:space="0" w:color="000000"/>
          <w:between w:val="none" w:sz="0" w:space="0" w:color="000000"/>
        </w:pBdr>
        <w:spacing w:line="283" w:lineRule="auto"/>
        <w:ind w:left="340" w:hanging="340"/>
        <w:jc w:val="both"/>
        <w:rPr>
          <w:rFonts w:ascii="Arial Narrow" w:hAnsi="Arial Narrow"/>
        </w:rPr>
      </w:pPr>
      <w:r>
        <w:rPr>
          <w:rFonts w:ascii="Arial Narrow" w:hAnsi="Arial Narrow"/>
        </w:rPr>
        <w:t>обеспечение надежности энергоснабжения потребителей путем реконструкции и модернизации энергетического оборудования с обеспечением повышения энергоэффективности его работы и продления паркового ресурса, реконструкции действующих тепловых сетей с целью снижения износа и тепловых потерь, а также обеспечения условий для подключения новых потребителей;</w:t>
      </w:r>
    </w:p>
    <w:p w14:paraId="4F4375D8" w14:textId="77777777" w:rsidR="00EF7562" w:rsidRDefault="009972EB" w:rsidP="001E3AE4">
      <w:pPr>
        <w:widowControl w:val="0"/>
        <w:numPr>
          <w:ilvl w:val="0"/>
          <w:numId w:val="41"/>
        </w:numPr>
        <w:pBdr>
          <w:top w:val="none" w:sz="0" w:space="0" w:color="000000"/>
          <w:left w:val="none" w:sz="0" w:space="0" w:color="000000"/>
          <w:bottom w:val="none" w:sz="0" w:space="0" w:color="000000"/>
          <w:right w:val="none" w:sz="0" w:space="0" w:color="000000"/>
          <w:between w:val="none" w:sz="0" w:space="0" w:color="000000"/>
        </w:pBdr>
        <w:spacing w:line="283" w:lineRule="auto"/>
        <w:ind w:left="340" w:hanging="340"/>
        <w:jc w:val="both"/>
        <w:rPr>
          <w:rFonts w:ascii="Arial Narrow" w:hAnsi="Arial Narrow"/>
        </w:rPr>
      </w:pPr>
      <w:r>
        <w:rPr>
          <w:rFonts w:ascii="Arial Narrow" w:hAnsi="Arial Narrow"/>
        </w:rPr>
        <w:t>реализация проектов по повышению экологической безопасности объектов генерации, в том числе: перевод котлоагрегатов действующих станций на сжигание природного газа; строительство очистных сооружений; строительство новых емкостей золоотвалов для Партизанской ГРЭС и Биробиджанской ТЭЦ;</w:t>
      </w:r>
    </w:p>
    <w:p w14:paraId="6A0CAF0A" w14:textId="77777777" w:rsidR="00EF7562" w:rsidRDefault="009972EB" w:rsidP="001E3AE4">
      <w:pPr>
        <w:widowControl w:val="0"/>
        <w:numPr>
          <w:ilvl w:val="0"/>
          <w:numId w:val="41"/>
        </w:numPr>
        <w:pBdr>
          <w:top w:val="none" w:sz="0" w:space="0" w:color="000000"/>
          <w:left w:val="none" w:sz="0" w:space="0" w:color="000000"/>
          <w:bottom w:val="none" w:sz="0" w:space="0" w:color="000000"/>
          <w:right w:val="none" w:sz="0" w:space="0" w:color="000000"/>
          <w:between w:val="none" w:sz="0" w:space="0" w:color="000000"/>
        </w:pBdr>
        <w:spacing w:line="283" w:lineRule="auto"/>
        <w:ind w:left="340" w:hanging="340"/>
        <w:jc w:val="both"/>
        <w:rPr>
          <w:rFonts w:ascii="Arial Narrow" w:hAnsi="Arial Narrow"/>
        </w:rPr>
      </w:pPr>
      <w:r>
        <w:rPr>
          <w:rFonts w:ascii="Arial Narrow" w:hAnsi="Arial Narrow"/>
        </w:rPr>
        <w:t>повышение энергетической эффективности на базе разработки и внедрения современных технологий;</w:t>
      </w:r>
    </w:p>
    <w:p w14:paraId="03A40F18" w14:textId="77777777" w:rsidR="00EF7562" w:rsidRDefault="009972EB" w:rsidP="001E3AE4">
      <w:pPr>
        <w:widowControl w:val="0"/>
        <w:numPr>
          <w:ilvl w:val="0"/>
          <w:numId w:val="41"/>
        </w:numPr>
        <w:pBdr>
          <w:top w:val="none" w:sz="0" w:space="0" w:color="000000"/>
          <w:left w:val="none" w:sz="0" w:space="0" w:color="000000"/>
          <w:bottom w:val="none" w:sz="0" w:space="0" w:color="000000"/>
          <w:right w:val="none" w:sz="0" w:space="0" w:color="000000"/>
          <w:between w:val="none" w:sz="0" w:space="0" w:color="000000"/>
        </w:pBdr>
        <w:spacing w:line="283" w:lineRule="auto"/>
        <w:ind w:left="340" w:hanging="340"/>
        <w:jc w:val="both"/>
        <w:rPr>
          <w:rFonts w:ascii="Arial Narrow" w:hAnsi="Arial Narrow"/>
          <w:lang w:val="en-US"/>
        </w:rPr>
      </w:pPr>
      <w:r>
        <w:rPr>
          <w:rFonts w:ascii="Arial Narrow" w:hAnsi="Arial Narrow"/>
        </w:rPr>
        <w:t>выполнение требований федерального законодательства.</w:t>
      </w:r>
    </w:p>
    <w:p w14:paraId="47E3B3E1" w14:textId="77777777" w:rsidR="00EF7562" w:rsidRDefault="00EF7562">
      <w:pPr>
        <w:widowControl w:val="0"/>
        <w:pBdr>
          <w:top w:val="none" w:sz="0" w:space="0" w:color="000000"/>
          <w:left w:val="none" w:sz="0" w:space="0" w:color="000000"/>
          <w:bottom w:val="none" w:sz="0" w:space="0" w:color="000000"/>
          <w:right w:val="none" w:sz="0" w:space="0" w:color="000000"/>
          <w:between w:val="none" w:sz="0" w:space="0" w:color="000000"/>
        </w:pBdr>
        <w:shd w:val="clear" w:color="FFFFFF" w:fill="FFFFFF"/>
        <w:tabs>
          <w:tab w:val="left" w:pos="619"/>
        </w:tabs>
        <w:spacing w:line="283" w:lineRule="auto"/>
        <w:ind w:firstLine="709"/>
        <w:jc w:val="both"/>
        <w:rPr>
          <w:rFonts w:ascii="Arial Narrow" w:hAnsi="Arial Narrow"/>
          <w:lang w:val="en-US"/>
        </w:rPr>
      </w:pPr>
    </w:p>
    <w:p w14:paraId="0578A65E" w14:textId="77777777" w:rsidR="00EF7562" w:rsidRDefault="009972EB">
      <w:pPr>
        <w:widowControl w:val="0"/>
        <w:pBdr>
          <w:top w:val="none" w:sz="0" w:space="0" w:color="000000"/>
          <w:left w:val="none" w:sz="0" w:space="0" w:color="000000"/>
          <w:bottom w:val="none" w:sz="0" w:space="0" w:color="000000"/>
          <w:right w:val="none" w:sz="0" w:space="0" w:color="000000"/>
          <w:between w:val="none" w:sz="0" w:space="0" w:color="000000"/>
        </w:pBdr>
        <w:shd w:val="clear" w:color="FFFFFF" w:fill="FFFFFF"/>
        <w:spacing w:line="276" w:lineRule="auto"/>
        <w:rPr>
          <w:rFonts w:ascii="Arial Narrow" w:hAnsi="Arial Narrow"/>
        </w:rPr>
      </w:pPr>
      <w:r>
        <w:rPr>
          <w:rFonts w:ascii="Arial Narrow" w:hAnsi="Arial Narrow"/>
          <w:b/>
          <w:i/>
        </w:rPr>
        <w:t>Достигнутый эффект от реализованных за последние 3 года инвестиционных проектов.</w:t>
      </w:r>
    </w:p>
    <w:p w14:paraId="00931FA5" w14:textId="77777777" w:rsidR="00EF7562" w:rsidRDefault="00224AC6">
      <w:pPr>
        <w:widowControl w:val="0"/>
        <w:pBdr>
          <w:top w:val="none" w:sz="0" w:space="0" w:color="000000"/>
          <w:left w:val="none" w:sz="0" w:space="0" w:color="000000"/>
          <w:bottom w:val="none" w:sz="0" w:space="0" w:color="000000"/>
          <w:right w:val="none" w:sz="0" w:space="0" w:color="000000"/>
          <w:between w:val="none" w:sz="0" w:space="0" w:color="000000"/>
        </w:pBdr>
        <w:spacing w:line="283" w:lineRule="auto"/>
        <w:ind w:firstLine="720"/>
        <w:jc w:val="both"/>
        <w:rPr>
          <w:rFonts w:ascii="Arial Narrow" w:hAnsi="Arial Narrow"/>
        </w:rPr>
      </w:pPr>
      <w:r>
        <w:rPr>
          <w:rFonts w:ascii="Arial Narrow" w:hAnsi="Arial Narrow"/>
        </w:rPr>
        <w:t>За период 2018-2020 г</w:t>
      </w:r>
      <w:r w:rsidR="009972EB">
        <w:rPr>
          <w:rFonts w:ascii="Arial Narrow" w:hAnsi="Arial Narrow"/>
        </w:rPr>
        <w:t>од</w:t>
      </w:r>
      <w:r>
        <w:rPr>
          <w:rFonts w:ascii="Arial Narrow" w:hAnsi="Arial Narrow"/>
        </w:rPr>
        <w:t>ы</w:t>
      </w:r>
      <w:r w:rsidR="009972EB">
        <w:rPr>
          <w:rFonts w:ascii="Arial Narrow" w:hAnsi="Arial Narrow"/>
        </w:rPr>
        <w:t xml:space="preserve"> объем инвестиций по финансированию составил 26 315,6 </w:t>
      </w:r>
      <w:r w:rsidR="00D35685">
        <w:rPr>
          <w:rFonts w:ascii="Arial Narrow" w:hAnsi="Arial Narrow"/>
        </w:rPr>
        <w:t>млн</w:t>
      </w:r>
      <w:r w:rsidR="009972EB">
        <w:rPr>
          <w:rFonts w:ascii="Arial Narrow" w:hAnsi="Arial Narrow"/>
        </w:rPr>
        <w:t xml:space="preserve"> рублей с НДС, из них освоено капитальных вложений – 24 009,81 </w:t>
      </w:r>
      <w:r w:rsidR="00D35685">
        <w:rPr>
          <w:rFonts w:ascii="Arial Narrow" w:hAnsi="Arial Narrow"/>
        </w:rPr>
        <w:t>млн</w:t>
      </w:r>
      <w:r w:rsidR="009972EB">
        <w:rPr>
          <w:rFonts w:ascii="Arial Narrow" w:hAnsi="Arial Narrow"/>
        </w:rPr>
        <w:t xml:space="preserve"> рублей без НДС.</w:t>
      </w:r>
    </w:p>
    <w:p w14:paraId="2731B8F6" w14:textId="77777777" w:rsidR="00EF7562" w:rsidRDefault="009972EB">
      <w:pPr>
        <w:widowControl w:val="0"/>
        <w:pBdr>
          <w:top w:val="none" w:sz="0" w:space="0" w:color="000000"/>
          <w:left w:val="none" w:sz="0" w:space="0" w:color="000000"/>
          <w:bottom w:val="none" w:sz="0" w:space="0" w:color="000000"/>
          <w:right w:val="none" w:sz="0" w:space="0" w:color="000000"/>
          <w:between w:val="none" w:sz="0" w:space="0" w:color="000000"/>
        </w:pBdr>
        <w:spacing w:line="283" w:lineRule="auto"/>
        <w:ind w:firstLine="720"/>
        <w:jc w:val="both"/>
        <w:rPr>
          <w:rFonts w:ascii="Arial Narrow" w:hAnsi="Arial Narrow"/>
        </w:rPr>
      </w:pPr>
      <w:r>
        <w:rPr>
          <w:rFonts w:ascii="Arial Narrow" w:hAnsi="Arial Narrow"/>
        </w:rPr>
        <w:t>В результате реализации инвестиционной</w:t>
      </w:r>
      <w:r w:rsidR="00224AC6">
        <w:rPr>
          <w:rFonts w:ascii="Arial Narrow" w:hAnsi="Arial Narrow"/>
        </w:rPr>
        <w:t xml:space="preserve"> программы в период 2018-2020 г</w:t>
      </w:r>
      <w:r>
        <w:rPr>
          <w:rFonts w:ascii="Arial Narrow" w:hAnsi="Arial Narrow"/>
        </w:rPr>
        <w:t>од</w:t>
      </w:r>
      <w:r w:rsidR="00224AC6">
        <w:rPr>
          <w:rFonts w:ascii="Arial Narrow" w:hAnsi="Arial Narrow"/>
        </w:rPr>
        <w:t>ы</w:t>
      </w:r>
      <w:r>
        <w:rPr>
          <w:rFonts w:ascii="Arial Narrow" w:hAnsi="Arial Narrow"/>
        </w:rPr>
        <w:t xml:space="preserve"> были достигнуты следующие наиболее значимые результаты:</w:t>
      </w:r>
    </w:p>
    <w:p w14:paraId="39917BCD" w14:textId="77777777" w:rsidR="00EF7562" w:rsidRDefault="009972EB">
      <w:pPr>
        <w:widowControl w:val="0"/>
        <w:pBdr>
          <w:top w:val="none" w:sz="0" w:space="0" w:color="000000"/>
          <w:left w:val="none" w:sz="0" w:space="0" w:color="000000"/>
          <w:bottom w:val="none" w:sz="0" w:space="0" w:color="000000"/>
          <w:right w:val="none" w:sz="0" w:space="0" w:color="000000"/>
          <w:between w:val="none" w:sz="0" w:space="0" w:color="000000"/>
        </w:pBdr>
        <w:spacing w:line="283" w:lineRule="auto"/>
        <w:ind w:firstLine="284"/>
        <w:jc w:val="both"/>
        <w:rPr>
          <w:rFonts w:ascii="Arial Narrow" w:hAnsi="Arial Narrow"/>
        </w:rPr>
      </w:pPr>
      <w:r>
        <w:rPr>
          <w:rFonts w:ascii="Arial Narrow" w:hAnsi="Arial Narrow"/>
        </w:rPr>
        <w:t>1. Мероприятия программы технического перевооружения и реконструкции на действующих объектах генерации и теплосетевых объектах в городах, территориальной принадлежности филиалов АО «ДГК», позволили обеспечить надежное энергоснабжение потребителей в период отопительного сезона.</w:t>
      </w:r>
    </w:p>
    <w:p w14:paraId="1D4742ED" w14:textId="77777777" w:rsidR="00EF7562" w:rsidRDefault="00C31DE1">
      <w:pPr>
        <w:widowControl w:val="0"/>
        <w:pBdr>
          <w:top w:val="none" w:sz="0" w:space="0" w:color="000000"/>
          <w:left w:val="none" w:sz="0" w:space="0" w:color="000000"/>
          <w:bottom w:val="none" w:sz="0" w:space="0" w:color="000000"/>
          <w:right w:val="none" w:sz="0" w:space="0" w:color="000000"/>
          <w:between w:val="none" w:sz="0" w:space="0" w:color="000000"/>
        </w:pBdr>
        <w:spacing w:line="283" w:lineRule="auto"/>
        <w:ind w:firstLine="284"/>
        <w:jc w:val="both"/>
        <w:rPr>
          <w:rFonts w:ascii="Arial Narrow" w:hAnsi="Arial Narrow"/>
        </w:rPr>
      </w:pPr>
      <w:r>
        <w:rPr>
          <w:rFonts w:ascii="Arial Narrow" w:hAnsi="Arial Narrow"/>
        </w:rPr>
        <w:t xml:space="preserve">2. </w:t>
      </w:r>
      <w:r w:rsidR="009972EB">
        <w:rPr>
          <w:rFonts w:ascii="Arial Narrow" w:hAnsi="Arial Narrow"/>
        </w:rPr>
        <w:t>Мероприятия по созданию условий для подключения новых потребителей к действующим тепломагистралям осуществляли</w:t>
      </w:r>
      <w:r w:rsidR="00224AC6">
        <w:rPr>
          <w:rFonts w:ascii="Arial Narrow" w:hAnsi="Arial Narrow"/>
        </w:rPr>
        <w:t>сь в строящихся микрорайонах г.</w:t>
      </w:r>
      <w:r w:rsidR="009972EB">
        <w:rPr>
          <w:rFonts w:ascii="Arial Narrow" w:hAnsi="Arial Narrow"/>
          <w:lang w:val="en-US"/>
        </w:rPr>
        <w:t> </w:t>
      </w:r>
      <w:r w:rsidR="009972EB">
        <w:rPr>
          <w:rFonts w:ascii="Arial Narrow" w:hAnsi="Arial Narrow"/>
        </w:rPr>
        <w:t>Хабаровска, г</w:t>
      </w:r>
      <w:r w:rsidR="00224AC6">
        <w:rPr>
          <w:rFonts w:ascii="Arial Narrow" w:hAnsi="Arial Narrow"/>
        </w:rPr>
        <w:t>.</w:t>
      </w:r>
      <w:r w:rsidR="009972EB">
        <w:rPr>
          <w:rFonts w:ascii="Arial Narrow" w:hAnsi="Arial Narrow"/>
          <w:lang w:val="en-US"/>
        </w:rPr>
        <w:t> </w:t>
      </w:r>
      <w:r w:rsidR="009972EB">
        <w:rPr>
          <w:rFonts w:ascii="Arial Narrow" w:hAnsi="Arial Narrow"/>
        </w:rPr>
        <w:t>Владивостока.</w:t>
      </w:r>
    </w:p>
    <w:p w14:paraId="51DF38FE" w14:textId="77777777" w:rsidR="00EF7562" w:rsidRDefault="009972EB">
      <w:pPr>
        <w:widowControl w:val="0"/>
        <w:pBdr>
          <w:top w:val="none" w:sz="0" w:space="0" w:color="000000"/>
          <w:left w:val="none" w:sz="0" w:space="0" w:color="000000"/>
          <w:bottom w:val="none" w:sz="0" w:space="0" w:color="000000"/>
          <w:right w:val="none" w:sz="0" w:space="0" w:color="000000"/>
          <w:between w:val="none" w:sz="0" w:space="0" w:color="000000"/>
        </w:pBdr>
        <w:spacing w:line="283" w:lineRule="auto"/>
        <w:ind w:firstLine="284"/>
        <w:jc w:val="both"/>
        <w:rPr>
          <w:rFonts w:ascii="Arial Narrow" w:hAnsi="Arial Narrow"/>
        </w:rPr>
      </w:pPr>
      <w:r>
        <w:rPr>
          <w:rFonts w:ascii="Arial Narrow" w:hAnsi="Arial Narrow"/>
        </w:rPr>
        <w:t>3. Строительств</w:t>
      </w:r>
      <w:r w:rsidR="00224AC6">
        <w:rPr>
          <w:rFonts w:ascii="Arial Narrow" w:hAnsi="Arial Narrow"/>
        </w:rPr>
        <w:t>о и ввод в эксплуатацию ЦТП в г.</w:t>
      </w:r>
      <w:r>
        <w:rPr>
          <w:rFonts w:ascii="Arial Narrow" w:hAnsi="Arial Narrow"/>
        </w:rPr>
        <w:t xml:space="preserve"> Советская Гавань обеспечили условия для переключения потребителей тепловой энергии от котельных муниципального образования к новой ТЭЦ в г</w:t>
      </w:r>
      <w:r w:rsidR="00224AC6">
        <w:rPr>
          <w:rFonts w:ascii="Arial Narrow" w:hAnsi="Arial Narrow"/>
        </w:rPr>
        <w:t>.</w:t>
      </w:r>
      <w:r>
        <w:rPr>
          <w:rFonts w:ascii="Arial Narrow" w:hAnsi="Arial Narrow"/>
        </w:rPr>
        <w:t xml:space="preserve"> Советская Гавань.</w:t>
      </w:r>
    </w:p>
    <w:p w14:paraId="7B9A3945" w14:textId="40FC2112" w:rsidR="00EF7562" w:rsidRDefault="009972EB" w:rsidP="00C6307C">
      <w:pPr>
        <w:widowControl w:val="0"/>
        <w:pBdr>
          <w:top w:val="none" w:sz="0" w:space="0" w:color="000000"/>
          <w:left w:val="none" w:sz="0" w:space="0" w:color="000000"/>
          <w:bottom w:val="none" w:sz="0" w:space="0" w:color="000000"/>
          <w:right w:val="none" w:sz="0" w:space="0" w:color="000000"/>
          <w:between w:val="none" w:sz="0" w:space="0" w:color="000000"/>
        </w:pBdr>
        <w:spacing w:line="283" w:lineRule="auto"/>
        <w:ind w:firstLine="284"/>
        <w:jc w:val="both"/>
        <w:rPr>
          <w:rFonts w:ascii="Arial Narrow" w:hAnsi="Arial Narrow"/>
        </w:rPr>
      </w:pPr>
      <w:r>
        <w:rPr>
          <w:rFonts w:ascii="Arial Narrow" w:hAnsi="Arial Narrow"/>
        </w:rPr>
        <w:t>4. Завершена реализация проектов с вводом в эксплуатацию следующих объектов: 1 этап строительства золоотвала «З</w:t>
      </w:r>
      <w:r w:rsidR="00224AC6">
        <w:rPr>
          <w:rFonts w:ascii="Arial Narrow" w:hAnsi="Arial Narrow"/>
        </w:rPr>
        <w:t xml:space="preserve">еленая балка» для Партизанской </w:t>
      </w:r>
      <w:r>
        <w:rPr>
          <w:rFonts w:ascii="Arial Narrow" w:hAnsi="Arial Narrow"/>
        </w:rPr>
        <w:t>ГРЭС; станция очистки сточных вод СП Хабаровская ТЭЦ-2, золоотвал Амурской ТЭЦ</w:t>
      </w:r>
      <w:r w:rsidR="00224AC6">
        <w:rPr>
          <w:rFonts w:ascii="Arial Narrow" w:hAnsi="Arial Narrow"/>
        </w:rPr>
        <w:t>-1</w:t>
      </w:r>
      <w:r>
        <w:rPr>
          <w:rFonts w:ascii="Arial Narrow" w:hAnsi="Arial Narrow"/>
        </w:rPr>
        <w:t>; понизительная насосная станция на тепломагистрали №2 Северного района (ул.</w:t>
      </w:r>
      <w:r w:rsidR="003D6C92">
        <w:rPr>
          <w:rFonts w:ascii="Arial Narrow" w:hAnsi="Arial Narrow"/>
        </w:rPr>
        <w:t xml:space="preserve"> </w:t>
      </w:r>
      <w:r>
        <w:rPr>
          <w:rFonts w:ascii="Arial Narrow" w:hAnsi="Arial Narrow"/>
        </w:rPr>
        <w:t>Студенческая</w:t>
      </w:r>
      <w:r w:rsidR="003D6C92">
        <w:rPr>
          <w:rFonts w:ascii="Arial Narrow" w:hAnsi="Arial Narrow"/>
        </w:rPr>
        <w:t xml:space="preserve"> </w:t>
      </w:r>
      <w:r>
        <w:rPr>
          <w:rFonts w:ascii="Arial Narrow" w:hAnsi="Arial Narrow"/>
        </w:rPr>
        <w:t>-</w:t>
      </w:r>
      <w:r w:rsidR="003D6C92">
        <w:rPr>
          <w:rFonts w:ascii="Arial Narrow" w:hAnsi="Arial Narrow"/>
        </w:rPr>
        <w:t xml:space="preserve"> </w:t>
      </w:r>
      <w:r>
        <w:rPr>
          <w:rFonts w:ascii="Arial Narrow" w:hAnsi="Arial Narrow"/>
        </w:rPr>
        <w:t>ул.</w:t>
      </w:r>
      <w:r w:rsidR="003D6C92">
        <w:rPr>
          <w:rFonts w:ascii="Arial Narrow" w:hAnsi="Arial Narrow"/>
        </w:rPr>
        <w:t xml:space="preserve"> </w:t>
      </w:r>
      <w:r>
        <w:rPr>
          <w:rFonts w:ascii="Arial Narrow" w:hAnsi="Arial Narrow"/>
        </w:rPr>
        <w:t>Промышленная), производительностью 4900</w:t>
      </w:r>
      <w:r w:rsidR="00E94CE9">
        <w:rPr>
          <w:rFonts w:ascii="Arial Narrow" w:hAnsi="Arial Narrow"/>
        </w:rPr>
        <w:t xml:space="preserve"> </w:t>
      </w:r>
      <w:r>
        <w:rPr>
          <w:rFonts w:ascii="Arial Narrow" w:hAnsi="Arial Narrow"/>
        </w:rPr>
        <w:t>т/час; котельная в Волочаевском городке г</w:t>
      </w:r>
      <w:r w:rsidR="003D6C92">
        <w:rPr>
          <w:rFonts w:ascii="Arial Narrow" w:hAnsi="Arial Narrow"/>
        </w:rPr>
        <w:t>.</w:t>
      </w:r>
      <w:r>
        <w:rPr>
          <w:rFonts w:ascii="Arial Narrow" w:hAnsi="Arial Narrow"/>
        </w:rPr>
        <w:t xml:space="preserve"> Хабаровска, 2 очередь (16,77 Гкал/ч); тепловая сеть от котельной </w:t>
      </w:r>
      <w:r>
        <w:rPr>
          <w:rFonts w:ascii="Arial Narrow" w:hAnsi="Arial Narrow"/>
        </w:rPr>
        <w:lastRenderedPageBreak/>
        <w:t>в Волочаевском городке г</w:t>
      </w:r>
      <w:r w:rsidR="003D6C92">
        <w:rPr>
          <w:rFonts w:ascii="Arial Narrow" w:hAnsi="Arial Narrow"/>
        </w:rPr>
        <w:t>.</w:t>
      </w:r>
      <w:r>
        <w:rPr>
          <w:rFonts w:ascii="Arial Narrow" w:hAnsi="Arial Narrow"/>
        </w:rPr>
        <w:t xml:space="preserve"> Хаб</w:t>
      </w:r>
      <w:r w:rsidR="003D6C92">
        <w:rPr>
          <w:rFonts w:ascii="Arial Narrow" w:hAnsi="Arial Narrow"/>
        </w:rPr>
        <w:t>аровска до «ФГБОУ ВО ДГАФК», г.</w:t>
      </w:r>
      <w:r>
        <w:rPr>
          <w:rFonts w:ascii="Arial Narrow" w:hAnsi="Arial Narrow"/>
        </w:rPr>
        <w:t xml:space="preserve"> Хабаровск. Дальневосточный учебно-спортивный центр подготовки», 872,4 п.м. (СП Х</w:t>
      </w:r>
      <w:r w:rsidR="003D6C92">
        <w:rPr>
          <w:rFonts w:ascii="Arial Narrow" w:hAnsi="Arial Narrow"/>
        </w:rPr>
        <w:t>абаровские тепловые сети</w:t>
      </w:r>
      <w:r>
        <w:rPr>
          <w:rFonts w:ascii="Arial Narrow" w:hAnsi="Arial Narrow"/>
        </w:rPr>
        <w:t xml:space="preserve">); сети теплоснабжения, водоснабжения, водоотведения на </w:t>
      </w:r>
      <w:r w:rsidR="00E94CE9">
        <w:rPr>
          <w:rFonts w:ascii="Arial Narrow" w:hAnsi="Arial Narrow"/>
        </w:rPr>
        <w:t>подключение объекта ЛПУ №3 в г.</w:t>
      </w:r>
      <w:r>
        <w:rPr>
          <w:rFonts w:ascii="Arial Narrow" w:hAnsi="Arial Narrow"/>
        </w:rPr>
        <w:t xml:space="preserve"> Нерюнгри магистрального газопровода «Сила Сибири» (теплоснабжение 4,47 км, водоснабжение 1,5 км, водоотведение 1,5 км).</w:t>
      </w:r>
    </w:p>
    <w:p w14:paraId="6693F377" w14:textId="77777777" w:rsidR="00EF7562" w:rsidRDefault="009972EB">
      <w:pPr>
        <w:pStyle w:val="84"/>
      </w:pPr>
      <w:r>
        <w:lastRenderedPageBreak/>
        <w:t>7. Инновации</w:t>
      </w:r>
    </w:p>
    <w:p w14:paraId="5E2E10BB" w14:textId="77777777" w:rsidR="00BC7BB2" w:rsidRDefault="00BC7BB2" w:rsidP="001E3AE4">
      <w:pPr>
        <w:keepNext/>
        <w:keepLines/>
        <w:numPr>
          <w:ilvl w:val="0"/>
          <w:numId w:val="5"/>
        </w:numPr>
        <w:shd w:val="clear" w:color="FFFFFF" w:fill="FFFFFF"/>
        <w:tabs>
          <w:tab w:val="clear" w:pos="720"/>
          <w:tab w:val="left" w:pos="993"/>
        </w:tabs>
        <w:spacing w:line="283" w:lineRule="auto"/>
        <w:ind w:left="0" w:firstLine="709"/>
        <w:jc w:val="both"/>
        <w:rPr>
          <w:rFonts w:ascii="Arial Narrow" w:hAnsi="Arial Narrow"/>
        </w:rPr>
      </w:pPr>
      <w:r>
        <w:rPr>
          <w:rFonts w:ascii="Arial Narrow" w:hAnsi="Arial Narrow"/>
        </w:rPr>
        <w:t>Основные направления инновационного развития Общества:</w:t>
      </w:r>
    </w:p>
    <w:p w14:paraId="2844B5E2" w14:textId="77777777" w:rsidR="00BC7BB2" w:rsidRDefault="00BC7BB2" w:rsidP="00BC7BB2">
      <w:pPr>
        <w:keepNext/>
        <w:keepLines/>
        <w:shd w:val="clear" w:color="FFFFFF" w:fill="FFFFFF"/>
        <w:tabs>
          <w:tab w:val="left" w:pos="709"/>
          <w:tab w:val="left" w:pos="851"/>
        </w:tabs>
        <w:spacing w:line="283" w:lineRule="auto"/>
        <w:ind w:firstLine="709"/>
        <w:jc w:val="both"/>
        <w:rPr>
          <w:rFonts w:ascii="Arial Narrow" w:hAnsi="Arial Narrow"/>
        </w:rPr>
      </w:pPr>
      <w:r>
        <w:rPr>
          <w:rFonts w:ascii="Arial Narrow" w:hAnsi="Arial Narrow"/>
        </w:rPr>
        <w:t>Основной особенностью отчетного этапа реализации Программы инновационного развития являлось формирование инновационной инфраструктуры, планирование и реализация проектов инновационного развития.</w:t>
      </w:r>
    </w:p>
    <w:p w14:paraId="6F025619" w14:textId="77777777" w:rsidR="00BC7BB2" w:rsidRDefault="00BC7BB2" w:rsidP="00BC7BB2">
      <w:pPr>
        <w:keepNext/>
        <w:keepLines/>
        <w:shd w:val="clear" w:color="FFFFFF" w:fill="FFFFFF"/>
        <w:tabs>
          <w:tab w:val="left" w:pos="851"/>
        </w:tabs>
        <w:spacing w:line="283" w:lineRule="auto"/>
        <w:ind w:firstLine="709"/>
        <w:jc w:val="both"/>
        <w:rPr>
          <w:rFonts w:ascii="Arial Narrow" w:hAnsi="Arial Narrow"/>
        </w:rPr>
      </w:pPr>
      <w:r>
        <w:rPr>
          <w:rFonts w:ascii="Arial Narrow" w:hAnsi="Arial Narrow"/>
        </w:rPr>
        <w:t>Ключевыми задачами отчетного этапа реализации программы были:</w:t>
      </w:r>
    </w:p>
    <w:p w14:paraId="47ADE35C" w14:textId="77777777" w:rsidR="00BC7BB2" w:rsidRDefault="00BC7BB2" w:rsidP="001E3AE4">
      <w:pPr>
        <w:pStyle w:val="afff8"/>
        <w:keepNext/>
        <w:keepLines/>
        <w:numPr>
          <w:ilvl w:val="0"/>
          <w:numId w:val="22"/>
        </w:numPr>
        <w:shd w:val="clear" w:color="FFFFFF" w:fill="FFFFFF"/>
        <w:spacing w:line="283" w:lineRule="auto"/>
        <w:ind w:left="425" w:hanging="425"/>
        <w:rPr>
          <w:rFonts w:ascii="Arial Narrow" w:hAnsi="Arial Narrow"/>
          <w:sz w:val="24"/>
          <w:szCs w:val="24"/>
        </w:rPr>
      </w:pPr>
      <w:r>
        <w:rPr>
          <w:rFonts w:ascii="Arial Narrow" w:hAnsi="Arial Narrow"/>
          <w:sz w:val="24"/>
          <w:szCs w:val="24"/>
        </w:rPr>
        <w:t>повышение энергоэффективности;</w:t>
      </w:r>
    </w:p>
    <w:p w14:paraId="74F81803" w14:textId="77777777" w:rsidR="00BC7BB2" w:rsidRDefault="00BC7BB2" w:rsidP="001E3AE4">
      <w:pPr>
        <w:pStyle w:val="afff8"/>
        <w:keepNext/>
        <w:keepLines/>
        <w:numPr>
          <w:ilvl w:val="0"/>
          <w:numId w:val="22"/>
        </w:numPr>
        <w:shd w:val="clear" w:color="FFFFFF" w:fill="FFFFFF"/>
        <w:spacing w:line="283" w:lineRule="auto"/>
        <w:ind w:left="425" w:hanging="425"/>
        <w:rPr>
          <w:rFonts w:ascii="Arial Narrow" w:hAnsi="Arial Narrow"/>
          <w:sz w:val="24"/>
          <w:szCs w:val="24"/>
        </w:rPr>
      </w:pPr>
      <w:r>
        <w:rPr>
          <w:rFonts w:ascii="Arial Narrow" w:hAnsi="Arial Narrow"/>
          <w:sz w:val="24"/>
          <w:szCs w:val="24"/>
        </w:rPr>
        <w:t>повышение экологичности производства;</w:t>
      </w:r>
    </w:p>
    <w:p w14:paraId="6CBE11E4" w14:textId="77777777" w:rsidR="00BC7BB2" w:rsidRDefault="00BC7BB2" w:rsidP="001E3AE4">
      <w:pPr>
        <w:pStyle w:val="afff8"/>
        <w:keepNext/>
        <w:keepLines/>
        <w:numPr>
          <w:ilvl w:val="0"/>
          <w:numId w:val="22"/>
        </w:numPr>
        <w:shd w:val="clear" w:color="FFFFFF" w:fill="FFFFFF"/>
        <w:spacing w:line="283" w:lineRule="auto"/>
        <w:ind w:left="425" w:hanging="425"/>
        <w:rPr>
          <w:rFonts w:ascii="Arial Narrow" w:hAnsi="Arial Narrow"/>
          <w:sz w:val="24"/>
          <w:szCs w:val="24"/>
        </w:rPr>
      </w:pPr>
      <w:r>
        <w:rPr>
          <w:rFonts w:ascii="Arial Narrow" w:hAnsi="Arial Narrow"/>
          <w:sz w:val="24"/>
          <w:szCs w:val="24"/>
        </w:rPr>
        <w:t>освоение новых технологий на производстве.</w:t>
      </w:r>
    </w:p>
    <w:p w14:paraId="52C139C2" w14:textId="77777777" w:rsidR="00BC7BB2" w:rsidRDefault="00BC7BB2" w:rsidP="001E3AE4">
      <w:pPr>
        <w:keepNext/>
        <w:keepLines/>
        <w:numPr>
          <w:ilvl w:val="0"/>
          <w:numId w:val="5"/>
        </w:numPr>
        <w:shd w:val="clear" w:color="FFFFFF" w:fill="FFFFFF"/>
        <w:tabs>
          <w:tab w:val="clear" w:pos="720"/>
          <w:tab w:val="left" w:pos="851"/>
          <w:tab w:val="left" w:pos="993"/>
        </w:tabs>
        <w:spacing w:line="283" w:lineRule="auto"/>
        <w:ind w:left="0" w:firstLine="709"/>
        <w:jc w:val="both"/>
        <w:rPr>
          <w:rFonts w:ascii="Arial Narrow" w:hAnsi="Arial Narrow"/>
        </w:rPr>
      </w:pPr>
      <w:r>
        <w:rPr>
          <w:rFonts w:ascii="Arial Narrow" w:hAnsi="Arial Narrow"/>
        </w:rPr>
        <w:t>Объем и источники финансирования инновационной деятельности:</w:t>
      </w:r>
    </w:p>
    <w:p w14:paraId="59D1B0E6" w14:textId="77777777" w:rsidR="00BC7BB2" w:rsidRDefault="00BC7BB2" w:rsidP="00BC7BB2">
      <w:pPr>
        <w:keepNext/>
        <w:keepLines/>
        <w:shd w:val="clear" w:color="FFFFFF" w:fill="FFFFFF"/>
        <w:tabs>
          <w:tab w:val="left" w:pos="851"/>
        </w:tabs>
        <w:spacing w:line="283" w:lineRule="auto"/>
        <w:ind w:firstLine="709"/>
        <w:jc w:val="both"/>
        <w:rPr>
          <w:rFonts w:ascii="Arial Narrow" w:hAnsi="Arial Narrow"/>
        </w:rPr>
      </w:pPr>
      <w:r>
        <w:rPr>
          <w:rFonts w:ascii="Arial Narrow" w:hAnsi="Arial Narrow"/>
        </w:rPr>
        <w:t>Инновационные мероприятия Общества в 2020 году выполнялись в основном в рамках Инвестиционной программы. Финансирование инновационных мероприятий в 2020 году составило в соответствии с отчетом о выполнении среднесрочного плана реализации Программы инновационного развития АО «ДГК» 440,7 млн рублей (с учётом НДС), основным источником финансирования были собственные средства (амортизация).</w:t>
      </w:r>
    </w:p>
    <w:p w14:paraId="5C7C5732" w14:textId="77777777" w:rsidR="00BC7BB2" w:rsidRDefault="00BC7BB2" w:rsidP="001E3AE4">
      <w:pPr>
        <w:pStyle w:val="afff8"/>
        <w:keepNext/>
        <w:keepLines/>
        <w:numPr>
          <w:ilvl w:val="0"/>
          <w:numId w:val="5"/>
        </w:numPr>
        <w:shd w:val="clear" w:color="FFFFFF" w:fill="FFFFFF"/>
        <w:tabs>
          <w:tab w:val="left" w:pos="851"/>
          <w:tab w:val="left" w:pos="993"/>
        </w:tabs>
        <w:spacing w:line="283" w:lineRule="auto"/>
        <w:ind w:left="0" w:firstLine="709"/>
        <w:contextualSpacing w:val="0"/>
        <w:rPr>
          <w:rFonts w:ascii="Arial Narrow" w:hAnsi="Arial Narrow"/>
          <w:sz w:val="24"/>
          <w:szCs w:val="24"/>
        </w:rPr>
      </w:pPr>
      <w:r>
        <w:rPr>
          <w:rFonts w:ascii="Arial Narrow" w:hAnsi="Arial Narrow"/>
          <w:sz w:val="24"/>
          <w:szCs w:val="24"/>
        </w:rPr>
        <w:t>Основные инновационные проекты, реализуемые в 2020 год</w:t>
      </w:r>
    </w:p>
    <w:p w14:paraId="292A0BBB" w14:textId="77777777" w:rsidR="00BC7BB2" w:rsidRDefault="00BC7BB2" w:rsidP="001E3AE4">
      <w:pPr>
        <w:pStyle w:val="afff8"/>
        <w:keepNext/>
        <w:keepLines/>
        <w:numPr>
          <w:ilvl w:val="0"/>
          <w:numId w:val="24"/>
        </w:numPr>
        <w:shd w:val="clear" w:color="FFFFFF" w:fill="FFFFFF"/>
        <w:spacing w:line="283" w:lineRule="auto"/>
        <w:ind w:left="426" w:hanging="426"/>
      </w:pPr>
      <w:r>
        <w:rPr>
          <w:rFonts w:ascii="Arial Narrow" w:hAnsi="Arial Narrow"/>
          <w:sz w:val="24"/>
          <w:szCs w:val="24"/>
        </w:rPr>
        <w:t>Применение газотурбинной установки 6FA при строительстве новых объектов тепловой генерации. Выполнение проектно-изыскательских работ для строительства Хабаровской ТЭЦ-4 с внеплощадочной инфраструктурой (ПИР);</w:t>
      </w:r>
    </w:p>
    <w:p w14:paraId="4D10D45B" w14:textId="77777777" w:rsidR="00BC7BB2" w:rsidRDefault="00BC7BB2" w:rsidP="001E3AE4">
      <w:pPr>
        <w:pStyle w:val="afff8"/>
        <w:keepNext/>
        <w:keepLines/>
        <w:numPr>
          <w:ilvl w:val="0"/>
          <w:numId w:val="24"/>
        </w:numPr>
        <w:shd w:val="clear" w:color="FFFFFF" w:fill="FFFFFF"/>
        <w:spacing w:line="283" w:lineRule="auto"/>
        <w:ind w:left="426" w:hanging="426"/>
      </w:pPr>
      <w:r>
        <w:rPr>
          <w:rFonts w:ascii="Arial Narrow" w:hAnsi="Arial Narrow"/>
          <w:sz w:val="24"/>
          <w:szCs w:val="24"/>
        </w:rPr>
        <w:t>Строительство береговой насосной Хабаровской ТЭЦ-3 с внедрением инновационных конструкций водозаборных оголовков, 0,5 км.;</w:t>
      </w:r>
    </w:p>
    <w:p w14:paraId="19AF9595" w14:textId="77777777" w:rsidR="00BC7BB2" w:rsidRDefault="00BC7BB2" w:rsidP="001E3AE4">
      <w:pPr>
        <w:pStyle w:val="afff8"/>
        <w:keepNext/>
        <w:keepLines/>
        <w:numPr>
          <w:ilvl w:val="0"/>
          <w:numId w:val="24"/>
        </w:numPr>
        <w:shd w:val="clear" w:color="FFFFFF" w:fill="FFFFFF"/>
        <w:spacing w:line="283" w:lineRule="auto"/>
        <w:ind w:left="426" w:hanging="426"/>
      </w:pPr>
      <w:r>
        <w:rPr>
          <w:rFonts w:ascii="Arial Narrow" w:hAnsi="Arial Narrow"/>
          <w:sz w:val="24"/>
          <w:szCs w:val="24"/>
        </w:rPr>
        <w:t>Техперевооружение Николаевской ТЭЦ с переводом котлоагрегата ст. № 1, ст. № 4 на сжигание природного газа с применением передовых технологических решений;</w:t>
      </w:r>
    </w:p>
    <w:p w14:paraId="000A2589" w14:textId="77777777" w:rsidR="00BC7BB2" w:rsidRDefault="00BC7BB2" w:rsidP="001E3AE4">
      <w:pPr>
        <w:pStyle w:val="afff8"/>
        <w:keepNext/>
        <w:keepLines/>
        <w:numPr>
          <w:ilvl w:val="0"/>
          <w:numId w:val="24"/>
        </w:numPr>
        <w:shd w:val="clear" w:color="FFFFFF" w:fill="FFFFFF"/>
        <w:spacing w:line="283" w:lineRule="auto"/>
        <w:ind w:left="426" w:hanging="426"/>
      </w:pPr>
      <w:r>
        <w:rPr>
          <w:rFonts w:ascii="Arial Narrow" w:hAnsi="Arial Narrow"/>
          <w:sz w:val="24"/>
          <w:szCs w:val="24"/>
        </w:rPr>
        <w:t>Установка автоматизированной системы учёта выбросов загрязняющих веществ в атмосферу на дымовой трубе СП Хабаровская ТЭЦ-3;</w:t>
      </w:r>
    </w:p>
    <w:p w14:paraId="204EB949" w14:textId="77777777" w:rsidR="00BC7BB2" w:rsidRDefault="00BC7BB2" w:rsidP="001E3AE4">
      <w:pPr>
        <w:pStyle w:val="afff8"/>
        <w:keepNext/>
        <w:keepLines/>
        <w:numPr>
          <w:ilvl w:val="0"/>
          <w:numId w:val="24"/>
        </w:numPr>
        <w:shd w:val="clear" w:color="FFFFFF" w:fill="FFFFFF"/>
        <w:spacing w:line="283" w:lineRule="auto"/>
        <w:ind w:left="426" w:hanging="426"/>
      </w:pPr>
      <w:r>
        <w:rPr>
          <w:rFonts w:ascii="Arial Narrow" w:hAnsi="Arial Narrow"/>
          <w:sz w:val="24"/>
          <w:szCs w:val="24"/>
        </w:rPr>
        <w:t>Техперевооружение Хабаровской ТЭЦ-3 с переводом на сжигание природного газа пиковой котельной (ПВК) с применением передовых технологических решений.</w:t>
      </w:r>
    </w:p>
    <w:p w14:paraId="0726E810" w14:textId="77777777" w:rsidR="00BC7BB2" w:rsidRDefault="00BC7BB2" w:rsidP="001E3AE4">
      <w:pPr>
        <w:pStyle w:val="afff8"/>
        <w:keepNext/>
        <w:keepLines/>
        <w:numPr>
          <w:ilvl w:val="0"/>
          <w:numId w:val="5"/>
        </w:numPr>
        <w:shd w:val="clear" w:color="FFFFFF" w:fill="FFFFFF"/>
        <w:tabs>
          <w:tab w:val="clear" w:pos="720"/>
          <w:tab w:val="num" w:pos="993"/>
        </w:tabs>
        <w:spacing w:line="283" w:lineRule="auto"/>
        <w:ind w:left="0" w:firstLine="709"/>
        <w:contextualSpacing w:val="0"/>
        <w:rPr>
          <w:rFonts w:ascii="Arial Narrow" w:hAnsi="Arial Narrow"/>
          <w:sz w:val="24"/>
          <w:szCs w:val="24"/>
        </w:rPr>
      </w:pPr>
      <w:r>
        <w:rPr>
          <w:rFonts w:ascii="Arial Narrow" w:hAnsi="Arial Narrow"/>
          <w:sz w:val="24"/>
          <w:szCs w:val="24"/>
        </w:rPr>
        <w:t>Основные научно-исследовательские, опытно-конструкторские и технологические работы (НИОКР), выполненные в отчетном году:</w:t>
      </w:r>
    </w:p>
    <w:p w14:paraId="7AA153F3" w14:textId="77777777" w:rsidR="00BC7BB2" w:rsidRDefault="00BC7BB2" w:rsidP="001E3AE4">
      <w:pPr>
        <w:pStyle w:val="afff8"/>
        <w:keepNext/>
        <w:keepLines/>
        <w:numPr>
          <w:ilvl w:val="0"/>
          <w:numId w:val="23"/>
        </w:numPr>
        <w:shd w:val="clear" w:color="FFFFFF" w:fill="FFFFFF"/>
        <w:spacing w:line="283" w:lineRule="auto"/>
        <w:ind w:left="426" w:hanging="426"/>
      </w:pPr>
      <w:r>
        <w:rPr>
          <w:rFonts w:ascii="Arial Narrow" w:hAnsi="Arial Narrow"/>
          <w:sz w:val="24"/>
          <w:szCs w:val="24"/>
        </w:rPr>
        <w:t>Разработка технологии защиты поверхностей пульпопроводов при работе на углях с повышенной зольностью. Изготовление опытно-промышленного образца. СП Хабаровская ТЭЦ-3;</w:t>
      </w:r>
    </w:p>
    <w:p w14:paraId="1A1E7C94" w14:textId="77777777" w:rsidR="00BC7BB2" w:rsidRDefault="00BC7BB2" w:rsidP="001E3AE4">
      <w:pPr>
        <w:pStyle w:val="afff8"/>
        <w:keepNext/>
        <w:keepLines/>
        <w:numPr>
          <w:ilvl w:val="0"/>
          <w:numId w:val="23"/>
        </w:numPr>
        <w:shd w:val="clear" w:color="FFFFFF" w:fill="FFFFFF"/>
        <w:spacing w:line="283" w:lineRule="auto"/>
        <w:ind w:left="426" w:hanging="426"/>
      </w:pPr>
      <w:r>
        <w:rPr>
          <w:rFonts w:ascii="Arial Narrow" w:hAnsi="Arial Narrow"/>
          <w:sz w:val="24"/>
          <w:szCs w:val="24"/>
        </w:rPr>
        <w:t>Разработка и внедрение технологии защиты и восстановления поверхностей теплообмена конденсационной установки турбоагрегата Т-100 с предварительной очисткой от биологических загрязнений при работе на морской воде;</w:t>
      </w:r>
    </w:p>
    <w:p w14:paraId="1E9DF171" w14:textId="77777777" w:rsidR="00BC7BB2" w:rsidRDefault="00BC7BB2" w:rsidP="001E3AE4">
      <w:pPr>
        <w:pStyle w:val="afff8"/>
        <w:keepNext/>
        <w:keepLines/>
        <w:numPr>
          <w:ilvl w:val="0"/>
          <w:numId w:val="23"/>
        </w:numPr>
        <w:shd w:val="clear" w:color="FFFFFF" w:fill="FFFFFF"/>
        <w:spacing w:line="283" w:lineRule="auto"/>
        <w:ind w:left="426" w:hanging="426"/>
      </w:pPr>
      <w:r>
        <w:rPr>
          <w:rFonts w:ascii="Arial Narrow" w:hAnsi="Arial Narrow"/>
          <w:sz w:val="24"/>
          <w:szCs w:val="24"/>
        </w:rPr>
        <w:t>Проведение исследований и разработка технологических решений по снижению эрозионного износа и повышению надёжности рабочих лопаток последних ступеней современных паровых турбин за счёт формирования многофункциональных нанокомпозитных покрытий СП Комсомольская ТЭЦ-2.</w:t>
      </w:r>
    </w:p>
    <w:p w14:paraId="2C442DF4" w14:textId="77777777" w:rsidR="00BC7BB2" w:rsidRDefault="00BC7BB2" w:rsidP="001E3AE4">
      <w:pPr>
        <w:pStyle w:val="afff8"/>
        <w:keepNext/>
        <w:keepLines/>
        <w:numPr>
          <w:ilvl w:val="0"/>
          <w:numId w:val="5"/>
        </w:numPr>
        <w:shd w:val="clear" w:color="FFFFFF" w:fill="FFFFFF"/>
        <w:tabs>
          <w:tab w:val="clear" w:pos="720"/>
          <w:tab w:val="left" w:pos="993"/>
        </w:tabs>
        <w:spacing w:line="283" w:lineRule="auto"/>
        <w:ind w:left="0" w:firstLine="709"/>
        <w:rPr>
          <w:rFonts w:ascii="Arial Narrow" w:hAnsi="Arial Narrow"/>
          <w:sz w:val="24"/>
          <w:szCs w:val="24"/>
        </w:rPr>
      </w:pPr>
      <w:r>
        <w:rPr>
          <w:rFonts w:ascii="Arial Narrow" w:hAnsi="Arial Narrow"/>
          <w:sz w:val="24"/>
          <w:szCs w:val="24"/>
        </w:rPr>
        <w:t xml:space="preserve"> Выполнение мероприятий по развитию системы управления инновационной деятельностью в 2020 году:</w:t>
      </w:r>
    </w:p>
    <w:p w14:paraId="4EA3C26E" w14:textId="77777777" w:rsidR="00BC7BB2" w:rsidRDefault="00BC7BB2" w:rsidP="00BC7BB2">
      <w:pPr>
        <w:keepNext/>
        <w:keepLines/>
        <w:shd w:val="clear" w:color="FFFFFF" w:fill="FFFFFF"/>
        <w:tabs>
          <w:tab w:val="left" w:pos="851"/>
        </w:tabs>
        <w:spacing w:line="283" w:lineRule="auto"/>
        <w:ind w:firstLine="709"/>
        <w:jc w:val="both"/>
        <w:rPr>
          <w:rFonts w:ascii="Arial Narrow" w:hAnsi="Arial Narrow"/>
        </w:rPr>
      </w:pPr>
      <w:r>
        <w:rPr>
          <w:rFonts w:ascii="Arial Narrow" w:hAnsi="Arial Narrow"/>
        </w:rPr>
        <w:t>В соответствии с Приказом АО «ДГК» от 19.06.2020 № 353 утверждены и введены в действие Единое положение о процессе управления НИОКР в Группе РусГидро и Регламент процесса «Управление НИОКР в Группе РусГидро».</w:t>
      </w:r>
    </w:p>
    <w:p w14:paraId="7B66D92A" w14:textId="77777777" w:rsidR="00BC7BB2" w:rsidRDefault="00BC7BB2" w:rsidP="001E3AE4">
      <w:pPr>
        <w:pStyle w:val="afff8"/>
        <w:keepNext/>
        <w:keepLines/>
        <w:numPr>
          <w:ilvl w:val="0"/>
          <w:numId w:val="5"/>
        </w:numPr>
        <w:shd w:val="clear" w:color="FFFFFF" w:fill="FFFFFF"/>
        <w:tabs>
          <w:tab w:val="clear" w:pos="720"/>
          <w:tab w:val="num" w:pos="0"/>
          <w:tab w:val="left" w:pos="851"/>
          <w:tab w:val="left" w:pos="993"/>
        </w:tabs>
        <w:spacing w:line="283" w:lineRule="auto"/>
        <w:ind w:left="0" w:firstLine="709"/>
        <w:rPr>
          <w:rFonts w:ascii="Arial Narrow" w:hAnsi="Arial Narrow"/>
          <w:sz w:val="24"/>
          <w:szCs w:val="24"/>
        </w:rPr>
      </w:pPr>
      <w:r>
        <w:rPr>
          <w:rFonts w:ascii="Arial Narrow" w:hAnsi="Arial Narrow"/>
          <w:sz w:val="24"/>
          <w:szCs w:val="24"/>
        </w:rPr>
        <w:t>Мероприятия в области освоения новых технологий:</w:t>
      </w:r>
    </w:p>
    <w:p w14:paraId="33A60CFB" w14:textId="77777777" w:rsidR="00BC7BB2" w:rsidRDefault="00BC7BB2" w:rsidP="00BC7BB2">
      <w:pPr>
        <w:pStyle w:val="afff8"/>
        <w:keepNext/>
        <w:keepLines/>
        <w:shd w:val="clear" w:color="FFFFFF" w:fill="FFFFFF"/>
        <w:tabs>
          <w:tab w:val="left" w:pos="851"/>
          <w:tab w:val="left" w:pos="993"/>
        </w:tabs>
        <w:spacing w:line="283" w:lineRule="auto"/>
        <w:ind w:left="0" w:firstLine="0"/>
        <w:rPr>
          <w:rFonts w:ascii="Arial Narrow" w:hAnsi="Arial Narrow"/>
          <w:sz w:val="24"/>
          <w:szCs w:val="24"/>
        </w:rPr>
      </w:pPr>
      <w:r>
        <w:rPr>
          <w:rFonts w:ascii="Arial Narrow" w:hAnsi="Arial Narrow"/>
          <w:sz w:val="24"/>
          <w:szCs w:val="24"/>
        </w:rPr>
        <w:t>Мероприятия не проводились.</w:t>
      </w:r>
    </w:p>
    <w:p w14:paraId="044CC23E" w14:textId="77777777" w:rsidR="00BC7BB2" w:rsidRDefault="00BC7BB2" w:rsidP="001E3AE4">
      <w:pPr>
        <w:pStyle w:val="afff8"/>
        <w:keepNext/>
        <w:keepLines/>
        <w:numPr>
          <w:ilvl w:val="0"/>
          <w:numId w:val="5"/>
        </w:numPr>
        <w:shd w:val="clear" w:color="FFFFFF" w:fill="FFFFFF"/>
        <w:tabs>
          <w:tab w:val="clear" w:pos="720"/>
          <w:tab w:val="left" w:pos="851"/>
          <w:tab w:val="left" w:pos="993"/>
        </w:tabs>
        <w:spacing w:line="283" w:lineRule="auto"/>
        <w:ind w:left="0" w:firstLine="709"/>
        <w:rPr>
          <w:rFonts w:ascii="Arial Narrow" w:hAnsi="Arial Narrow"/>
          <w:sz w:val="24"/>
          <w:szCs w:val="24"/>
        </w:rPr>
      </w:pPr>
      <w:r>
        <w:rPr>
          <w:rFonts w:ascii="Arial Narrow" w:hAnsi="Arial Narrow"/>
          <w:sz w:val="24"/>
          <w:szCs w:val="24"/>
        </w:rPr>
        <w:t>Мероприятия в области развития взаимодействия с субъектами инновационной среды:</w:t>
      </w:r>
    </w:p>
    <w:p w14:paraId="0FC47BD3" w14:textId="77777777" w:rsidR="00BC7BB2" w:rsidRDefault="00BC7BB2" w:rsidP="00BC7BB2">
      <w:pPr>
        <w:keepNext/>
        <w:keepLines/>
        <w:shd w:val="clear" w:color="FFFFFF" w:fill="FFFFFF"/>
        <w:tabs>
          <w:tab w:val="left" w:pos="851"/>
        </w:tabs>
        <w:spacing w:line="283" w:lineRule="auto"/>
        <w:ind w:firstLine="709"/>
        <w:jc w:val="both"/>
        <w:rPr>
          <w:rFonts w:ascii="Arial Narrow" w:hAnsi="Arial Narrow"/>
        </w:rPr>
      </w:pPr>
      <w:r>
        <w:rPr>
          <w:rFonts w:ascii="Arial Narrow" w:hAnsi="Arial Narrow"/>
        </w:rPr>
        <w:lastRenderedPageBreak/>
        <w:t>Специалисты Общества взаимодействуют с российскими и зарубежными производителями современного энергетического оборудования, а также проектными институтами на всей территории Российской Федерации. Закупается современное коммутационное оборудование, системы цифровой передачи данных.</w:t>
      </w:r>
    </w:p>
    <w:p w14:paraId="7FCF0313" w14:textId="77777777" w:rsidR="00BC7BB2" w:rsidRDefault="00BC7BB2" w:rsidP="001E3AE4">
      <w:pPr>
        <w:pStyle w:val="afff8"/>
        <w:keepNext/>
        <w:keepLines/>
        <w:numPr>
          <w:ilvl w:val="0"/>
          <w:numId w:val="5"/>
        </w:numPr>
        <w:shd w:val="clear" w:color="FFFFFF" w:fill="FFFFFF"/>
        <w:tabs>
          <w:tab w:val="clear" w:pos="720"/>
          <w:tab w:val="left" w:pos="851"/>
          <w:tab w:val="left" w:pos="993"/>
        </w:tabs>
        <w:spacing w:line="283" w:lineRule="auto"/>
        <w:ind w:left="0" w:firstLine="709"/>
        <w:rPr>
          <w:rFonts w:ascii="Arial Narrow" w:hAnsi="Arial Narrow"/>
          <w:sz w:val="24"/>
          <w:szCs w:val="24"/>
        </w:rPr>
      </w:pPr>
      <w:r>
        <w:rPr>
          <w:rFonts w:ascii="Arial Narrow" w:hAnsi="Arial Narrow"/>
          <w:sz w:val="24"/>
          <w:szCs w:val="24"/>
        </w:rPr>
        <w:t>Мероприятия в области совершенствования организации инновационной деятельности и бизнес-процессов:</w:t>
      </w:r>
    </w:p>
    <w:p w14:paraId="43B5DD4C" w14:textId="77777777" w:rsidR="00BC7BB2" w:rsidRDefault="00BC7BB2" w:rsidP="00BC7BB2">
      <w:pPr>
        <w:keepNext/>
        <w:keepLines/>
        <w:shd w:val="clear" w:color="FFFFFF" w:fill="FFFFFF"/>
        <w:tabs>
          <w:tab w:val="left" w:pos="851"/>
        </w:tabs>
        <w:spacing w:line="283" w:lineRule="auto"/>
        <w:ind w:firstLine="709"/>
        <w:jc w:val="both"/>
        <w:rPr>
          <w:rFonts w:ascii="Arial Narrow" w:hAnsi="Arial Narrow"/>
        </w:rPr>
      </w:pPr>
      <w:r>
        <w:rPr>
          <w:rFonts w:ascii="Arial Narrow" w:hAnsi="Arial Narrow"/>
        </w:rPr>
        <w:t>Приказом АО «ДГК» № 648 от 25.11.2020 введено в действие Положение о формировании и мониторинге выполнения программы инновационного развития Группы РусГидро.</w:t>
      </w:r>
    </w:p>
    <w:p w14:paraId="32F78DF1" w14:textId="77777777" w:rsidR="00BC7BB2" w:rsidRDefault="00BC7BB2" w:rsidP="001E3AE4">
      <w:pPr>
        <w:pStyle w:val="afff8"/>
        <w:keepNext/>
        <w:keepLines/>
        <w:numPr>
          <w:ilvl w:val="0"/>
          <w:numId w:val="5"/>
        </w:numPr>
        <w:tabs>
          <w:tab w:val="clear" w:pos="720"/>
          <w:tab w:val="num" w:pos="0"/>
          <w:tab w:val="left" w:pos="993"/>
        </w:tabs>
        <w:spacing w:line="283" w:lineRule="auto"/>
        <w:ind w:left="0" w:firstLine="709"/>
        <w:rPr>
          <w:rFonts w:ascii="Arial Narrow" w:hAnsi="Arial Narrow"/>
          <w:sz w:val="24"/>
          <w:szCs w:val="24"/>
        </w:rPr>
      </w:pPr>
      <w:r>
        <w:rPr>
          <w:rFonts w:ascii="Arial Narrow" w:hAnsi="Arial Narrow"/>
          <w:sz w:val="24"/>
          <w:szCs w:val="24"/>
        </w:rPr>
        <w:t>Мероприятия в области международного сотрудничества и внешнеэкономической деятельности;</w:t>
      </w:r>
    </w:p>
    <w:p w14:paraId="5E0D2E84" w14:textId="77777777" w:rsidR="00BC7BB2" w:rsidRDefault="00BC7BB2" w:rsidP="00BC7BB2">
      <w:pPr>
        <w:keepNext/>
        <w:keepLines/>
        <w:shd w:val="clear" w:color="FFFFFF" w:fill="FFFFFF"/>
        <w:tabs>
          <w:tab w:val="left" w:pos="851"/>
        </w:tabs>
        <w:spacing w:line="283" w:lineRule="auto"/>
        <w:ind w:firstLine="709"/>
        <w:jc w:val="both"/>
        <w:rPr>
          <w:rFonts w:ascii="Arial Narrow" w:hAnsi="Arial Narrow"/>
        </w:rPr>
      </w:pPr>
      <w:r>
        <w:rPr>
          <w:rFonts w:ascii="Arial Narrow" w:hAnsi="Arial Narrow"/>
        </w:rPr>
        <w:t>Общество ведет активную работу по внедрению новых инновационных технологий и материалов, взаимодействуя с зарубежными производителями современного энергетического оборудования, в том числе «Дженерал электрик», «Шнайдер электрик», «ABB», «Сименс». В программах технического перевооружения, реконструкции и ремонта используется в приоритетном порядке современное коммутационное оборудование, системы цифровой передачи данных, автоматизированные системы управления технологическими процессами.</w:t>
      </w:r>
    </w:p>
    <w:p w14:paraId="3ABE613C" w14:textId="77777777" w:rsidR="00BC7BB2" w:rsidRDefault="00BC7BB2" w:rsidP="001E3AE4">
      <w:pPr>
        <w:pStyle w:val="afff8"/>
        <w:keepNext/>
        <w:keepLines/>
        <w:numPr>
          <w:ilvl w:val="0"/>
          <w:numId w:val="5"/>
        </w:numPr>
        <w:shd w:val="clear" w:color="FFFFFF" w:fill="FFFFFF"/>
        <w:tabs>
          <w:tab w:val="clear" w:pos="720"/>
          <w:tab w:val="num" w:pos="0"/>
          <w:tab w:val="left" w:pos="1134"/>
        </w:tabs>
        <w:spacing w:line="283" w:lineRule="auto"/>
        <w:ind w:left="0" w:firstLine="709"/>
        <w:rPr>
          <w:rFonts w:ascii="Arial Narrow" w:hAnsi="Arial Narrow"/>
          <w:sz w:val="24"/>
          <w:szCs w:val="24"/>
        </w:rPr>
      </w:pPr>
      <w:r>
        <w:rPr>
          <w:rFonts w:ascii="Arial Narrow" w:hAnsi="Arial Narrow"/>
          <w:sz w:val="24"/>
          <w:szCs w:val="24"/>
        </w:rPr>
        <w:t>Планы и задачи Общества в области инновационного развития на 2021 год:</w:t>
      </w:r>
    </w:p>
    <w:p w14:paraId="34A50820" w14:textId="77777777" w:rsidR="00BC7BB2" w:rsidRDefault="00BC7BB2" w:rsidP="00BC7BB2">
      <w:pPr>
        <w:pStyle w:val="afff8"/>
        <w:keepNext/>
        <w:keepLines/>
        <w:shd w:val="clear" w:color="FFFFFF" w:fill="FFFFFF"/>
        <w:tabs>
          <w:tab w:val="num" w:pos="0"/>
          <w:tab w:val="left" w:pos="1134"/>
        </w:tabs>
        <w:spacing w:line="283" w:lineRule="auto"/>
        <w:ind w:left="0" w:firstLine="709"/>
        <w:rPr>
          <w:rFonts w:ascii="Arial Narrow" w:hAnsi="Arial Narrow"/>
          <w:sz w:val="24"/>
          <w:szCs w:val="24"/>
        </w:rPr>
      </w:pPr>
      <w:r>
        <w:rPr>
          <w:rFonts w:ascii="Arial Narrow" w:hAnsi="Arial Narrow"/>
          <w:sz w:val="24"/>
          <w:szCs w:val="24"/>
        </w:rPr>
        <w:t>В соответствии с проектом среднесрочного плана реализации мероприятий Программы инновационного развития на 2021 год запланированы мероприятия в области освоения новых технологий и проведения НИОКР. Плановый объем финансирования составляет 285,5 млн рублей.</w:t>
      </w:r>
    </w:p>
    <w:p w14:paraId="69F16C61" w14:textId="77777777" w:rsidR="00EF7562" w:rsidRDefault="00EF7562">
      <w:pPr>
        <w:keepNext/>
        <w:keepLines/>
        <w:shd w:val="clear" w:color="FFFFFF" w:fill="FFFFFF"/>
        <w:spacing w:line="283" w:lineRule="auto"/>
        <w:ind w:firstLine="708"/>
        <w:jc w:val="both"/>
        <w:rPr>
          <w:rFonts w:ascii="Arial Narrow" w:hAnsi="Arial Narrow" w:cs="Tahoma"/>
          <w:b/>
          <w:bCs/>
          <w:sz w:val="28"/>
          <w:szCs w:val="28"/>
        </w:rPr>
      </w:pPr>
    </w:p>
    <w:p w14:paraId="6DD7AD63" w14:textId="77777777" w:rsidR="00EF7562" w:rsidRDefault="00EF7562">
      <w:pPr>
        <w:keepNext/>
        <w:keepLines/>
        <w:shd w:val="clear" w:color="FFFFFF" w:fill="FFFFFF"/>
        <w:spacing w:line="283" w:lineRule="auto"/>
        <w:ind w:firstLine="708"/>
        <w:jc w:val="both"/>
        <w:rPr>
          <w:rFonts w:ascii="Arial Narrow" w:hAnsi="Arial Narrow" w:cs="Tahoma"/>
          <w:b/>
          <w:bCs/>
          <w:sz w:val="28"/>
          <w:szCs w:val="28"/>
        </w:rPr>
      </w:pPr>
    </w:p>
    <w:p w14:paraId="06239B3D" w14:textId="77777777" w:rsidR="00EF7562" w:rsidRDefault="00EF7562">
      <w:pPr>
        <w:keepNext/>
        <w:keepLines/>
        <w:shd w:val="clear" w:color="FFFFFF" w:fill="FFFFFF"/>
        <w:spacing w:line="283" w:lineRule="auto"/>
        <w:ind w:firstLine="708"/>
        <w:jc w:val="both"/>
        <w:rPr>
          <w:rFonts w:ascii="Arial Narrow" w:hAnsi="Arial Narrow" w:cs="Tahoma"/>
          <w:b/>
          <w:bCs/>
          <w:sz w:val="28"/>
          <w:szCs w:val="28"/>
        </w:rPr>
      </w:pPr>
    </w:p>
    <w:p w14:paraId="1F0738C5" w14:textId="77777777" w:rsidR="00EF7562" w:rsidRDefault="00EF7562">
      <w:pPr>
        <w:keepNext/>
        <w:keepLines/>
        <w:shd w:val="clear" w:color="FFFFFF" w:fill="FFFFFF"/>
        <w:spacing w:line="283" w:lineRule="auto"/>
        <w:ind w:firstLine="708"/>
        <w:jc w:val="both"/>
        <w:rPr>
          <w:rFonts w:ascii="Arial Narrow" w:hAnsi="Arial Narrow" w:cs="Tahoma"/>
          <w:b/>
          <w:bCs/>
          <w:sz w:val="28"/>
          <w:szCs w:val="28"/>
        </w:rPr>
      </w:pPr>
    </w:p>
    <w:p w14:paraId="7319AD96" w14:textId="77777777" w:rsidR="00EF7562" w:rsidRDefault="00EF7562">
      <w:pPr>
        <w:keepNext/>
        <w:keepLines/>
        <w:shd w:val="clear" w:color="FFFFFF" w:fill="FFFFFF"/>
        <w:spacing w:line="283" w:lineRule="auto"/>
        <w:ind w:firstLine="708"/>
        <w:jc w:val="both"/>
        <w:rPr>
          <w:rFonts w:ascii="Arial Narrow" w:hAnsi="Arial Narrow" w:cs="Tahoma"/>
          <w:b/>
          <w:bCs/>
          <w:sz w:val="28"/>
          <w:szCs w:val="28"/>
        </w:rPr>
      </w:pPr>
    </w:p>
    <w:p w14:paraId="3B255365" w14:textId="77777777" w:rsidR="00EF7562" w:rsidRDefault="00EF7562">
      <w:pPr>
        <w:keepNext/>
        <w:keepLines/>
        <w:shd w:val="clear" w:color="FFFFFF" w:fill="FFFFFF"/>
        <w:spacing w:line="283" w:lineRule="auto"/>
        <w:ind w:firstLine="708"/>
        <w:jc w:val="both"/>
        <w:rPr>
          <w:rFonts w:ascii="Arial Narrow" w:hAnsi="Arial Narrow" w:cs="Tahoma"/>
          <w:b/>
          <w:bCs/>
          <w:sz w:val="28"/>
          <w:szCs w:val="28"/>
        </w:rPr>
      </w:pPr>
    </w:p>
    <w:p w14:paraId="21FD25EE" w14:textId="77777777" w:rsidR="00EF7562" w:rsidRDefault="00EF7562">
      <w:pPr>
        <w:keepNext/>
        <w:keepLines/>
        <w:shd w:val="clear" w:color="FFFFFF" w:fill="FFFFFF"/>
        <w:spacing w:line="283" w:lineRule="auto"/>
        <w:ind w:firstLine="708"/>
        <w:jc w:val="both"/>
        <w:rPr>
          <w:rFonts w:ascii="Arial Narrow" w:hAnsi="Arial Narrow" w:cs="Tahoma"/>
          <w:b/>
          <w:bCs/>
          <w:sz w:val="28"/>
          <w:szCs w:val="28"/>
        </w:rPr>
      </w:pPr>
    </w:p>
    <w:p w14:paraId="07A4E5F2" w14:textId="77777777" w:rsidR="00EF7562" w:rsidRDefault="00EF7562">
      <w:pPr>
        <w:keepNext/>
        <w:keepLines/>
        <w:shd w:val="clear" w:color="FFFFFF" w:fill="FFFFFF"/>
        <w:spacing w:line="283" w:lineRule="auto"/>
        <w:ind w:firstLine="708"/>
        <w:jc w:val="both"/>
        <w:rPr>
          <w:rFonts w:ascii="Arial Narrow" w:hAnsi="Arial Narrow" w:cs="Tahoma"/>
          <w:b/>
          <w:bCs/>
          <w:sz w:val="28"/>
          <w:szCs w:val="28"/>
        </w:rPr>
      </w:pPr>
    </w:p>
    <w:p w14:paraId="5C161728" w14:textId="77777777" w:rsidR="00EF7562" w:rsidRDefault="00EF7562">
      <w:pPr>
        <w:keepNext/>
        <w:keepLines/>
        <w:shd w:val="clear" w:color="FFFFFF" w:fill="FFFFFF"/>
        <w:spacing w:line="283" w:lineRule="auto"/>
        <w:ind w:firstLine="708"/>
        <w:jc w:val="both"/>
        <w:rPr>
          <w:rFonts w:ascii="Arial Narrow" w:hAnsi="Arial Narrow" w:cs="Tahoma"/>
          <w:b/>
          <w:bCs/>
          <w:sz w:val="28"/>
          <w:szCs w:val="28"/>
        </w:rPr>
      </w:pPr>
    </w:p>
    <w:p w14:paraId="568333BE" w14:textId="77777777" w:rsidR="00EF7562" w:rsidRDefault="00EF7562">
      <w:pPr>
        <w:keepNext/>
        <w:keepLines/>
        <w:shd w:val="clear" w:color="FFFFFF" w:fill="FFFFFF"/>
        <w:spacing w:line="283" w:lineRule="auto"/>
        <w:ind w:firstLine="708"/>
        <w:jc w:val="both"/>
        <w:rPr>
          <w:rFonts w:ascii="Arial Narrow" w:hAnsi="Arial Narrow" w:cs="Tahoma"/>
          <w:b/>
          <w:bCs/>
          <w:sz w:val="28"/>
          <w:szCs w:val="28"/>
        </w:rPr>
      </w:pPr>
    </w:p>
    <w:p w14:paraId="0264F48A" w14:textId="77777777" w:rsidR="00EF7562" w:rsidRDefault="00EF7562">
      <w:pPr>
        <w:keepNext/>
        <w:keepLines/>
        <w:shd w:val="clear" w:color="FFFFFF" w:fill="FFFFFF"/>
        <w:spacing w:line="283" w:lineRule="auto"/>
        <w:ind w:firstLine="708"/>
        <w:jc w:val="both"/>
        <w:rPr>
          <w:rFonts w:ascii="Arial Narrow" w:hAnsi="Arial Narrow" w:cs="Tahoma"/>
          <w:b/>
          <w:bCs/>
          <w:sz w:val="28"/>
          <w:szCs w:val="28"/>
        </w:rPr>
      </w:pPr>
    </w:p>
    <w:p w14:paraId="760616EA" w14:textId="77777777" w:rsidR="00EF7562" w:rsidRDefault="00EF7562">
      <w:pPr>
        <w:pStyle w:val="af4"/>
        <w:spacing w:before="360" w:after="120" w:line="240" w:lineRule="auto"/>
        <w:ind w:firstLine="0"/>
        <w:jc w:val="center"/>
        <w:rPr>
          <w:rFonts w:ascii="Arial Narrow" w:hAnsi="Arial Narrow"/>
          <w:b/>
          <w:sz w:val="28"/>
        </w:rPr>
      </w:pPr>
    </w:p>
    <w:p w14:paraId="62AA0578" w14:textId="77777777" w:rsidR="00EF7562" w:rsidRDefault="00EF7562">
      <w:pPr>
        <w:pStyle w:val="af4"/>
        <w:spacing w:before="360" w:after="120" w:line="240" w:lineRule="auto"/>
        <w:ind w:firstLine="0"/>
        <w:jc w:val="center"/>
        <w:rPr>
          <w:rFonts w:ascii="Arial Narrow" w:hAnsi="Arial Narrow"/>
          <w:b/>
          <w:sz w:val="28"/>
        </w:rPr>
      </w:pPr>
    </w:p>
    <w:p w14:paraId="2FA0C41B" w14:textId="77777777" w:rsidR="00EF7562" w:rsidRDefault="009972EB">
      <w:pPr>
        <w:pStyle w:val="84"/>
        <w:rPr>
          <w:lang w:val="ru-RU"/>
        </w:rPr>
      </w:pPr>
      <w:r>
        <w:rPr>
          <w:lang w:val="ru-RU"/>
        </w:rPr>
        <w:lastRenderedPageBreak/>
        <w:t>8.  Кадровая и социальная политика. Социальное партнерство.</w:t>
      </w:r>
    </w:p>
    <w:p w14:paraId="45900EC8" w14:textId="77777777" w:rsidR="00EF7562" w:rsidRDefault="00EF7562">
      <w:pPr>
        <w:keepNext/>
        <w:keepLines/>
        <w:spacing w:line="276" w:lineRule="auto"/>
        <w:jc w:val="right"/>
        <w:rPr>
          <w:rFonts w:ascii="Arial Narrow" w:hAnsi="Arial Narrow"/>
          <w:bCs/>
          <w:sz w:val="22"/>
          <w:szCs w:val="22"/>
        </w:rPr>
      </w:pPr>
    </w:p>
    <w:p w14:paraId="4293F9BB" w14:textId="77777777" w:rsidR="00EF7562" w:rsidRDefault="009972EB">
      <w:pPr>
        <w:pStyle w:val="74"/>
        <w:rPr>
          <w:lang w:val="ru-RU"/>
        </w:rPr>
      </w:pPr>
      <w:r>
        <w:rPr>
          <w:lang w:val="ru-RU"/>
        </w:rPr>
        <w:t>8.1. Основные цели и принципы кадровой политики Общества</w:t>
      </w:r>
    </w:p>
    <w:p w14:paraId="41E04410" w14:textId="77777777" w:rsidR="00EF7562" w:rsidRPr="003D6C92" w:rsidRDefault="009972EB">
      <w:pPr>
        <w:keepNext/>
        <w:keepLines/>
        <w:shd w:val="clear" w:color="FFFFFF" w:fill="FFFFFF"/>
        <w:spacing w:line="283" w:lineRule="auto"/>
        <w:ind w:firstLine="708"/>
        <w:jc w:val="both"/>
        <w:rPr>
          <w:rFonts w:ascii="Arial Narrow" w:hAnsi="Arial Narrow"/>
        </w:rPr>
      </w:pPr>
      <w:r w:rsidRPr="003D6C92">
        <w:rPr>
          <w:rFonts w:ascii="Arial Narrow" w:hAnsi="Arial Narrow"/>
        </w:rPr>
        <w:t>Основной принцип кадровой политики Общества – поддержание эффективного функционирования и динамики развития Общества за счет оптимизации численности и профессионального развития персонала, сохранения высокопрофессиональных специалистов, сплоченной, ответственной, высокопроизводительной команды, необходимой для решения задач, стоящих перед Обществом.</w:t>
      </w:r>
    </w:p>
    <w:p w14:paraId="539FFE71" w14:textId="77777777" w:rsidR="00EF7562" w:rsidRPr="003D6C92" w:rsidRDefault="009972EB">
      <w:pPr>
        <w:keepNext/>
        <w:keepLines/>
        <w:shd w:val="clear" w:color="FFFFFF" w:fill="FFFFFF"/>
        <w:spacing w:line="283" w:lineRule="auto"/>
        <w:ind w:firstLine="708"/>
        <w:jc w:val="both"/>
        <w:rPr>
          <w:rFonts w:ascii="Arial Narrow" w:hAnsi="Arial Narrow"/>
        </w:rPr>
      </w:pPr>
      <w:r w:rsidRPr="003D6C92">
        <w:rPr>
          <w:rFonts w:ascii="Arial Narrow" w:hAnsi="Arial Narrow"/>
        </w:rPr>
        <w:t>Главная цель кадровой политики – построение партнерских отношений с персоналом и эффективное управление им путем обеспечения благоприятных условий труда и возможности карьерного роста с учетом интересов всех категорий работников и социальных групп трудового коллектива.</w:t>
      </w:r>
    </w:p>
    <w:p w14:paraId="3BF10CB8" w14:textId="77777777" w:rsidR="00EF7562" w:rsidRDefault="00EF7562">
      <w:pPr>
        <w:keepNext/>
        <w:keepLines/>
        <w:shd w:val="clear" w:color="FFFFFF" w:fill="FFFFFF"/>
        <w:spacing w:line="283" w:lineRule="auto"/>
        <w:ind w:firstLine="709"/>
        <w:jc w:val="both"/>
        <w:rPr>
          <w:rFonts w:ascii="Arial Narrow" w:hAnsi="Arial Narrow"/>
          <w:sz w:val="20"/>
          <w:szCs w:val="20"/>
        </w:rPr>
      </w:pPr>
    </w:p>
    <w:p w14:paraId="2981B641" w14:textId="77777777" w:rsidR="00EF7562" w:rsidRDefault="009972EB">
      <w:pPr>
        <w:pStyle w:val="67"/>
        <w:rPr>
          <w:lang w:val="ru-RU"/>
        </w:rPr>
      </w:pPr>
      <w:bookmarkStart w:id="21" w:name="_Toc351737872"/>
      <w:bookmarkStart w:id="22" w:name="_Toc447562166"/>
      <w:r>
        <w:rPr>
          <w:lang w:val="ru-RU"/>
        </w:rPr>
        <w:t xml:space="preserve">8.1.1. </w:t>
      </w:r>
      <w:r w:rsidRPr="00274847">
        <w:rPr>
          <w:smallCaps w:val="0"/>
          <w:lang w:val="ru-RU"/>
        </w:rPr>
        <w:t xml:space="preserve">Списочная численность и структура работников по категориям </w:t>
      </w:r>
      <w:bookmarkEnd w:id="21"/>
      <w:bookmarkEnd w:id="22"/>
    </w:p>
    <w:p w14:paraId="7039930F" w14:textId="77777777" w:rsidR="00EF7562" w:rsidRDefault="009972EB">
      <w:pPr>
        <w:pStyle w:val="2011"/>
        <w:spacing w:line="283" w:lineRule="auto"/>
      </w:pPr>
      <w:r>
        <w:rPr>
          <w:rFonts w:ascii="Arial Narrow" w:hAnsi="Arial Narrow"/>
          <w:sz w:val="24"/>
        </w:rPr>
        <w:t xml:space="preserve">Списочная численность персонала АО «ДГК.» по состоянию на 31.12.2020 составила 10001 человек и по сравнению с началом года снизилась на 1731 работника. Из списочной численности персонала 70% мужчин и 30% женщин.  </w:t>
      </w:r>
    </w:p>
    <w:p w14:paraId="6BCB902C" w14:textId="533303A6" w:rsidR="00EF7562" w:rsidRDefault="00F750D6">
      <w:pPr>
        <w:pStyle w:val="2011"/>
        <w:spacing w:line="283" w:lineRule="auto"/>
      </w:pPr>
      <w:r>
        <w:rPr>
          <w:rFonts w:ascii="Arial Narrow" w:hAnsi="Arial Narrow"/>
          <w:sz w:val="24"/>
        </w:rPr>
        <w:t xml:space="preserve">Изменение </w:t>
      </w:r>
      <w:r w:rsidR="009972EB">
        <w:rPr>
          <w:rFonts w:ascii="Arial Narrow" w:hAnsi="Arial Narrow"/>
          <w:sz w:val="24"/>
        </w:rPr>
        <w:t xml:space="preserve">списочной численности Общества обусловлено следующими мероприятиями: </w:t>
      </w:r>
    </w:p>
    <w:p w14:paraId="7B66CD36" w14:textId="77777777" w:rsidR="00EF7562" w:rsidRDefault="009972EB" w:rsidP="001E3AE4">
      <w:pPr>
        <w:pStyle w:val="2011"/>
        <w:numPr>
          <w:ilvl w:val="0"/>
          <w:numId w:val="43"/>
        </w:numPr>
        <w:spacing w:line="283" w:lineRule="auto"/>
        <w:ind w:left="425" w:hanging="425"/>
      </w:pPr>
      <w:r>
        <w:rPr>
          <w:rFonts w:ascii="Arial Narrow" w:hAnsi="Arial Narrow"/>
          <w:sz w:val="24"/>
        </w:rPr>
        <w:t xml:space="preserve">вывод ремонтного персонала в АО «ХРМК»;                                                                 </w:t>
      </w:r>
    </w:p>
    <w:p w14:paraId="31DB79BE" w14:textId="77777777" w:rsidR="00EF7562" w:rsidRDefault="009972EB" w:rsidP="001E3AE4">
      <w:pPr>
        <w:pStyle w:val="2011"/>
        <w:numPr>
          <w:ilvl w:val="0"/>
          <w:numId w:val="43"/>
        </w:numPr>
        <w:spacing w:line="283" w:lineRule="auto"/>
        <w:ind w:left="425" w:hanging="425"/>
      </w:pPr>
      <w:r>
        <w:rPr>
          <w:rFonts w:ascii="Arial Narrow" w:hAnsi="Arial Narrow"/>
          <w:sz w:val="24"/>
        </w:rPr>
        <w:t xml:space="preserve">передача функции бухгалтерского учёта в АО «РусГидро ОЦО»;                                                        </w:t>
      </w:r>
    </w:p>
    <w:p w14:paraId="4BDA41DE" w14:textId="1A287552" w:rsidR="00EF7562" w:rsidRDefault="009972EB" w:rsidP="001E3AE4">
      <w:pPr>
        <w:pStyle w:val="2011"/>
        <w:numPr>
          <w:ilvl w:val="0"/>
          <w:numId w:val="43"/>
        </w:numPr>
        <w:spacing w:line="283" w:lineRule="auto"/>
        <w:ind w:left="425" w:hanging="425"/>
      </w:pPr>
      <w:r>
        <w:rPr>
          <w:rFonts w:ascii="Arial Narrow" w:hAnsi="Arial Narrow"/>
          <w:sz w:val="24"/>
        </w:rPr>
        <w:t xml:space="preserve">сделка мены активами с Группой СУЭК, в результате которой </w:t>
      </w:r>
      <w:r w:rsidR="003C1C41" w:rsidRPr="00654151">
        <w:rPr>
          <w:rFonts w:ascii="Arial Narrow" w:hAnsi="Arial Narrow"/>
          <w:sz w:val="24"/>
        </w:rPr>
        <w:t xml:space="preserve">ликвидирован </w:t>
      </w:r>
      <w:r w:rsidR="00654151" w:rsidRPr="00654151">
        <w:rPr>
          <w:rFonts w:ascii="Arial Narrow" w:hAnsi="Arial Narrow"/>
          <w:sz w:val="24"/>
        </w:rPr>
        <w:t>филиал «ЛуТЭК»</w:t>
      </w:r>
      <w:r>
        <w:rPr>
          <w:rFonts w:ascii="Arial Narrow" w:hAnsi="Arial Narrow"/>
          <w:sz w:val="24"/>
        </w:rPr>
        <w:t xml:space="preserve">;                                                                       </w:t>
      </w:r>
    </w:p>
    <w:p w14:paraId="0F1DC54E" w14:textId="77777777" w:rsidR="00EF7562" w:rsidRDefault="009972EB" w:rsidP="001E3AE4">
      <w:pPr>
        <w:pStyle w:val="2011"/>
        <w:numPr>
          <w:ilvl w:val="0"/>
          <w:numId w:val="43"/>
        </w:numPr>
        <w:spacing w:line="283" w:lineRule="auto"/>
        <w:ind w:left="425" w:hanging="425"/>
      </w:pPr>
      <w:r>
        <w:rPr>
          <w:rFonts w:ascii="Arial Narrow" w:hAnsi="Arial Narrow"/>
          <w:sz w:val="24"/>
        </w:rPr>
        <w:t xml:space="preserve">прекращение производственной деятельности филиалов Хабаровская теплосетевая компания и Нерюнгринская ГРЭС - переход на двухуровневую систему управления;                                              </w:t>
      </w:r>
    </w:p>
    <w:p w14:paraId="04270B25" w14:textId="77777777" w:rsidR="00EF7562" w:rsidRDefault="009972EB" w:rsidP="001E3AE4">
      <w:pPr>
        <w:pStyle w:val="2011"/>
        <w:numPr>
          <w:ilvl w:val="0"/>
          <w:numId w:val="43"/>
        </w:numPr>
        <w:spacing w:line="283" w:lineRule="auto"/>
        <w:ind w:left="425" w:hanging="425"/>
      </w:pPr>
      <w:r>
        <w:rPr>
          <w:rFonts w:ascii="Arial Narrow" w:hAnsi="Arial Narrow"/>
          <w:sz w:val="24"/>
        </w:rPr>
        <w:t xml:space="preserve">ввод в действие ТЭЦ в г. Советская Гавань.   </w:t>
      </w:r>
    </w:p>
    <w:p w14:paraId="68E33AB1" w14:textId="77777777" w:rsidR="00EF7562" w:rsidRDefault="00EF7562">
      <w:pPr>
        <w:pStyle w:val="2011"/>
        <w:spacing w:line="360" w:lineRule="auto"/>
        <w:jc w:val="center"/>
        <w:rPr>
          <w:rFonts w:ascii="Arial Narrow" w:hAnsi="Arial Narrow"/>
          <w:b/>
          <w:sz w:val="24"/>
          <w:szCs w:val="24"/>
        </w:rPr>
      </w:pPr>
    </w:p>
    <w:p w14:paraId="704F979A" w14:textId="77777777" w:rsidR="00EF7562" w:rsidRDefault="009972EB" w:rsidP="00F2633A">
      <w:pPr>
        <w:pStyle w:val="2011"/>
        <w:spacing w:line="360" w:lineRule="auto"/>
        <w:ind w:firstLine="0"/>
        <w:jc w:val="center"/>
        <w:rPr>
          <w:rFonts w:ascii="Arial Narrow" w:hAnsi="Arial Narrow"/>
          <w:b/>
          <w:sz w:val="24"/>
          <w:szCs w:val="24"/>
        </w:rPr>
      </w:pPr>
      <w:r>
        <w:rPr>
          <w:rFonts w:ascii="Arial Narrow" w:hAnsi="Arial Narrow"/>
          <w:b/>
          <w:sz w:val="24"/>
          <w:szCs w:val="24"/>
        </w:rPr>
        <w:t>Структура персонала по категориям</w:t>
      </w:r>
    </w:p>
    <w:tbl>
      <w:tblPr>
        <w:tblW w:w="94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8"/>
        <w:gridCol w:w="1260"/>
        <w:gridCol w:w="1080"/>
        <w:gridCol w:w="1080"/>
        <w:gridCol w:w="1260"/>
        <w:gridCol w:w="1093"/>
        <w:gridCol w:w="1166"/>
      </w:tblGrid>
      <w:tr w:rsidR="00EF7562" w:rsidRPr="00274847" w14:paraId="55865DF5" w14:textId="77777777">
        <w:trPr>
          <w:trHeight w:val="510"/>
          <w:jc w:val="center"/>
        </w:trPr>
        <w:tc>
          <w:tcPr>
            <w:tcW w:w="2498" w:type="dxa"/>
            <w:vMerge w:val="restart"/>
            <w:shd w:val="clear" w:color="E3E3FD" w:fill="E3E3FD"/>
            <w:vAlign w:val="center"/>
          </w:tcPr>
          <w:p w14:paraId="3877E016" w14:textId="77777777" w:rsidR="00EF7562" w:rsidRPr="00274847" w:rsidRDefault="009972EB">
            <w:pPr>
              <w:pStyle w:val="2011"/>
              <w:ind w:firstLine="0"/>
              <w:jc w:val="center"/>
              <w:rPr>
                <w:rFonts w:ascii="Arial Narrow" w:hAnsi="Arial Narrow"/>
                <w:b/>
                <w:sz w:val="24"/>
                <w:szCs w:val="24"/>
              </w:rPr>
            </w:pPr>
            <w:r w:rsidRPr="00274847">
              <w:rPr>
                <w:rFonts w:ascii="Arial Narrow" w:hAnsi="Arial Narrow"/>
                <w:b/>
                <w:sz w:val="24"/>
                <w:szCs w:val="24"/>
              </w:rPr>
              <w:t>Категории</w:t>
            </w:r>
          </w:p>
        </w:tc>
        <w:tc>
          <w:tcPr>
            <w:tcW w:w="2340" w:type="dxa"/>
            <w:gridSpan w:val="2"/>
            <w:shd w:val="clear" w:color="E3E3FD" w:fill="E3E3FD"/>
            <w:vAlign w:val="center"/>
          </w:tcPr>
          <w:p w14:paraId="69DC909E" w14:textId="77777777" w:rsidR="00EF7562" w:rsidRPr="00274847" w:rsidRDefault="009972EB">
            <w:pPr>
              <w:pStyle w:val="2011"/>
              <w:ind w:firstLine="0"/>
              <w:jc w:val="center"/>
              <w:rPr>
                <w:rFonts w:ascii="Arial Narrow" w:hAnsi="Arial Narrow"/>
                <w:b/>
                <w:sz w:val="24"/>
                <w:szCs w:val="24"/>
              </w:rPr>
            </w:pPr>
            <w:r w:rsidRPr="00274847">
              <w:rPr>
                <w:rFonts w:ascii="Arial Narrow" w:hAnsi="Arial Narrow"/>
                <w:b/>
                <w:sz w:val="24"/>
                <w:szCs w:val="24"/>
              </w:rPr>
              <w:t>31.12.2018</w:t>
            </w:r>
          </w:p>
        </w:tc>
        <w:tc>
          <w:tcPr>
            <w:tcW w:w="2340" w:type="dxa"/>
            <w:gridSpan w:val="2"/>
            <w:shd w:val="clear" w:color="E3E3FD" w:fill="E3E3FD"/>
            <w:vAlign w:val="center"/>
          </w:tcPr>
          <w:p w14:paraId="4DA4FB6D" w14:textId="77777777" w:rsidR="00EF7562" w:rsidRPr="00274847" w:rsidRDefault="009972EB">
            <w:pPr>
              <w:pStyle w:val="2011"/>
              <w:ind w:firstLine="0"/>
              <w:jc w:val="center"/>
              <w:rPr>
                <w:rFonts w:ascii="Arial Narrow" w:hAnsi="Arial Narrow"/>
                <w:b/>
                <w:sz w:val="24"/>
                <w:szCs w:val="24"/>
              </w:rPr>
            </w:pPr>
            <w:r w:rsidRPr="00274847">
              <w:rPr>
                <w:rFonts w:ascii="Arial Narrow" w:hAnsi="Arial Narrow"/>
                <w:b/>
                <w:sz w:val="24"/>
                <w:szCs w:val="24"/>
              </w:rPr>
              <w:t>31.12.2019</w:t>
            </w:r>
          </w:p>
        </w:tc>
        <w:tc>
          <w:tcPr>
            <w:tcW w:w="2259" w:type="dxa"/>
            <w:gridSpan w:val="2"/>
            <w:shd w:val="clear" w:color="E3E3FD" w:fill="E3E3FD"/>
            <w:vAlign w:val="center"/>
          </w:tcPr>
          <w:p w14:paraId="4D4E725E" w14:textId="77777777" w:rsidR="00EF7562" w:rsidRPr="00274847" w:rsidRDefault="009972EB">
            <w:pPr>
              <w:pStyle w:val="2011"/>
              <w:ind w:firstLine="0"/>
              <w:jc w:val="center"/>
              <w:rPr>
                <w:rFonts w:ascii="Arial Narrow" w:hAnsi="Arial Narrow"/>
                <w:b/>
                <w:sz w:val="24"/>
                <w:szCs w:val="24"/>
              </w:rPr>
            </w:pPr>
            <w:r w:rsidRPr="00274847">
              <w:rPr>
                <w:rFonts w:ascii="Arial Narrow" w:hAnsi="Arial Narrow"/>
                <w:b/>
                <w:sz w:val="24"/>
                <w:szCs w:val="24"/>
              </w:rPr>
              <w:t>31.12.2020</w:t>
            </w:r>
          </w:p>
        </w:tc>
      </w:tr>
      <w:tr w:rsidR="00EF7562" w:rsidRPr="00274847" w14:paraId="0AA767D3" w14:textId="77777777">
        <w:trPr>
          <w:trHeight w:val="55"/>
          <w:jc w:val="center"/>
        </w:trPr>
        <w:tc>
          <w:tcPr>
            <w:tcW w:w="2498" w:type="dxa"/>
            <w:vMerge/>
            <w:shd w:val="clear" w:color="E3E3FD" w:fill="E3E3FD"/>
            <w:vAlign w:val="center"/>
          </w:tcPr>
          <w:p w14:paraId="1ECF69BB" w14:textId="77777777" w:rsidR="00EF7562" w:rsidRPr="00274847" w:rsidRDefault="00EF7562">
            <w:pPr>
              <w:rPr>
                <w:rFonts w:ascii="Arial Narrow" w:hAnsi="Arial Narrow"/>
                <w:b/>
              </w:rPr>
            </w:pPr>
          </w:p>
        </w:tc>
        <w:tc>
          <w:tcPr>
            <w:tcW w:w="1260" w:type="dxa"/>
            <w:shd w:val="clear" w:color="E3E3FD" w:fill="E3E3FD"/>
          </w:tcPr>
          <w:p w14:paraId="1617E9BA" w14:textId="77777777" w:rsidR="00EF7562" w:rsidRPr="00274847" w:rsidRDefault="009972EB">
            <w:pPr>
              <w:pStyle w:val="2011"/>
              <w:ind w:firstLine="0"/>
              <w:jc w:val="center"/>
              <w:rPr>
                <w:rFonts w:ascii="Arial Narrow" w:hAnsi="Arial Narrow"/>
                <w:b/>
                <w:sz w:val="24"/>
                <w:szCs w:val="24"/>
              </w:rPr>
            </w:pPr>
            <w:r w:rsidRPr="00274847">
              <w:rPr>
                <w:rFonts w:ascii="Arial Narrow" w:hAnsi="Arial Narrow"/>
                <w:b/>
                <w:sz w:val="24"/>
                <w:szCs w:val="24"/>
              </w:rPr>
              <w:t>чел.</w:t>
            </w:r>
          </w:p>
        </w:tc>
        <w:tc>
          <w:tcPr>
            <w:tcW w:w="1080" w:type="dxa"/>
            <w:shd w:val="clear" w:color="E3E3FD" w:fill="E3E3FD"/>
          </w:tcPr>
          <w:p w14:paraId="2E6E404A" w14:textId="77777777" w:rsidR="00EF7562" w:rsidRPr="00274847" w:rsidRDefault="009972EB">
            <w:pPr>
              <w:pStyle w:val="2011"/>
              <w:ind w:firstLine="0"/>
              <w:jc w:val="center"/>
              <w:rPr>
                <w:rFonts w:ascii="Arial Narrow" w:hAnsi="Arial Narrow"/>
                <w:b/>
                <w:sz w:val="24"/>
                <w:szCs w:val="24"/>
              </w:rPr>
            </w:pPr>
            <w:r w:rsidRPr="00274847">
              <w:rPr>
                <w:rFonts w:ascii="Arial Narrow" w:hAnsi="Arial Narrow"/>
                <w:b/>
                <w:sz w:val="24"/>
                <w:szCs w:val="24"/>
              </w:rPr>
              <w:t>%</w:t>
            </w:r>
          </w:p>
        </w:tc>
        <w:tc>
          <w:tcPr>
            <w:tcW w:w="1080" w:type="dxa"/>
            <w:shd w:val="clear" w:color="E3E3FD" w:fill="E3E3FD"/>
          </w:tcPr>
          <w:p w14:paraId="56A527CE" w14:textId="77777777" w:rsidR="00EF7562" w:rsidRPr="00274847" w:rsidRDefault="009972EB">
            <w:pPr>
              <w:pStyle w:val="2011"/>
              <w:ind w:firstLine="0"/>
              <w:jc w:val="center"/>
              <w:rPr>
                <w:rFonts w:ascii="Arial Narrow" w:hAnsi="Arial Narrow"/>
                <w:b/>
                <w:sz w:val="24"/>
                <w:szCs w:val="24"/>
              </w:rPr>
            </w:pPr>
            <w:r w:rsidRPr="00274847">
              <w:rPr>
                <w:rFonts w:ascii="Arial Narrow" w:hAnsi="Arial Narrow"/>
                <w:b/>
                <w:sz w:val="24"/>
                <w:szCs w:val="24"/>
              </w:rPr>
              <w:t>чел.</w:t>
            </w:r>
          </w:p>
        </w:tc>
        <w:tc>
          <w:tcPr>
            <w:tcW w:w="1260" w:type="dxa"/>
            <w:shd w:val="clear" w:color="E3E3FD" w:fill="E3E3FD"/>
          </w:tcPr>
          <w:p w14:paraId="18F4EA45" w14:textId="77777777" w:rsidR="00EF7562" w:rsidRPr="00274847" w:rsidRDefault="009972EB">
            <w:pPr>
              <w:pStyle w:val="2011"/>
              <w:ind w:firstLine="0"/>
              <w:jc w:val="center"/>
              <w:rPr>
                <w:rFonts w:ascii="Arial Narrow" w:hAnsi="Arial Narrow"/>
                <w:b/>
                <w:sz w:val="24"/>
                <w:szCs w:val="24"/>
              </w:rPr>
            </w:pPr>
            <w:r w:rsidRPr="00274847">
              <w:rPr>
                <w:rFonts w:ascii="Arial Narrow" w:hAnsi="Arial Narrow"/>
                <w:b/>
                <w:sz w:val="24"/>
                <w:szCs w:val="24"/>
              </w:rPr>
              <w:t>%</w:t>
            </w:r>
          </w:p>
        </w:tc>
        <w:tc>
          <w:tcPr>
            <w:tcW w:w="1093" w:type="dxa"/>
            <w:shd w:val="clear" w:color="E3E3FD" w:fill="E3E3FD"/>
          </w:tcPr>
          <w:p w14:paraId="06CC2A25" w14:textId="77777777" w:rsidR="00EF7562" w:rsidRPr="00274847" w:rsidRDefault="009972EB">
            <w:pPr>
              <w:pStyle w:val="2011"/>
              <w:ind w:firstLine="0"/>
              <w:jc w:val="center"/>
              <w:rPr>
                <w:rFonts w:ascii="Arial Narrow" w:hAnsi="Arial Narrow"/>
                <w:b/>
                <w:sz w:val="24"/>
                <w:szCs w:val="24"/>
              </w:rPr>
            </w:pPr>
            <w:r w:rsidRPr="00274847">
              <w:rPr>
                <w:rFonts w:ascii="Arial Narrow" w:hAnsi="Arial Narrow"/>
                <w:b/>
                <w:sz w:val="24"/>
                <w:szCs w:val="24"/>
              </w:rPr>
              <w:t>чел.</w:t>
            </w:r>
          </w:p>
        </w:tc>
        <w:tc>
          <w:tcPr>
            <w:tcW w:w="1166" w:type="dxa"/>
            <w:shd w:val="clear" w:color="E3E3FD" w:fill="E3E3FD"/>
          </w:tcPr>
          <w:p w14:paraId="61796F15" w14:textId="77777777" w:rsidR="00EF7562" w:rsidRPr="00274847" w:rsidRDefault="009972EB">
            <w:pPr>
              <w:pStyle w:val="2011"/>
              <w:ind w:firstLine="0"/>
              <w:jc w:val="center"/>
              <w:rPr>
                <w:rFonts w:ascii="Arial Narrow" w:hAnsi="Arial Narrow"/>
                <w:b/>
                <w:sz w:val="24"/>
                <w:szCs w:val="24"/>
              </w:rPr>
            </w:pPr>
            <w:r w:rsidRPr="00274847">
              <w:rPr>
                <w:rFonts w:ascii="Arial Narrow" w:hAnsi="Arial Narrow"/>
                <w:b/>
                <w:sz w:val="24"/>
                <w:szCs w:val="24"/>
              </w:rPr>
              <w:t>%</w:t>
            </w:r>
          </w:p>
        </w:tc>
      </w:tr>
      <w:tr w:rsidR="00EF7562" w:rsidRPr="00274847" w14:paraId="21FEB647" w14:textId="77777777">
        <w:trPr>
          <w:trHeight w:val="454"/>
          <w:jc w:val="center"/>
        </w:trPr>
        <w:tc>
          <w:tcPr>
            <w:tcW w:w="2498" w:type="dxa"/>
            <w:vAlign w:val="center"/>
          </w:tcPr>
          <w:p w14:paraId="5346D268" w14:textId="77777777" w:rsidR="00EF7562" w:rsidRPr="00274847" w:rsidRDefault="009972EB">
            <w:pPr>
              <w:pStyle w:val="2011"/>
              <w:ind w:firstLine="0"/>
              <w:rPr>
                <w:rFonts w:ascii="Arial Narrow" w:hAnsi="Arial Narrow"/>
                <w:sz w:val="24"/>
                <w:szCs w:val="24"/>
              </w:rPr>
            </w:pPr>
            <w:r w:rsidRPr="00274847">
              <w:rPr>
                <w:rFonts w:ascii="Arial Narrow" w:hAnsi="Arial Narrow"/>
                <w:sz w:val="24"/>
                <w:szCs w:val="24"/>
              </w:rPr>
              <w:t>Руководители</w:t>
            </w:r>
          </w:p>
        </w:tc>
        <w:tc>
          <w:tcPr>
            <w:tcW w:w="1260" w:type="dxa"/>
            <w:vAlign w:val="center"/>
          </w:tcPr>
          <w:p w14:paraId="5F02C7EE" w14:textId="77777777" w:rsidR="00EF7562" w:rsidRPr="00274847" w:rsidRDefault="009972EB">
            <w:pPr>
              <w:jc w:val="center"/>
              <w:rPr>
                <w:rFonts w:ascii="Arial Narrow" w:eastAsia="Arial Narrow" w:hAnsi="Arial Narrow" w:cs="Arial Narrow"/>
              </w:rPr>
            </w:pPr>
            <w:r w:rsidRPr="00274847">
              <w:rPr>
                <w:rFonts w:ascii="Arial Narrow" w:eastAsia="Arial Narrow" w:hAnsi="Arial Narrow" w:cs="Arial Narrow"/>
              </w:rPr>
              <w:t>1854</w:t>
            </w:r>
          </w:p>
        </w:tc>
        <w:tc>
          <w:tcPr>
            <w:tcW w:w="1080" w:type="dxa"/>
            <w:vAlign w:val="center"/>
          </w:tcPr>
          <w:p w14:paraId="08BCE1BC" w14:textId="77777777" w:rsidR="00EF7562" w:rsidRPr="00274847" w:rsidRDefault="009972EB">
            <w:pPr>
              <w:jc w:val="center"/>
              <w:rPr>
                <w:rFonts w:ascii="Arial Narrow" w:eastAsia="Arial Narrow" w:hAnsi="Arial Narrow" w:cs="Arial Narrow"/>
              </w:rPr>
            </w:pPr>
            <w:r w:rsidRPr="00274847">
              <w:rPr>
                <w:rFonts w:ascii="Arial Narrow" w:eastAsia="Arial Narrow" w:hAnsi="Arial Narrow" w:cs="Arial Narrow"/>
              </w:rPr>
              <w:t>15,18</w:t>
            </w:r>
          </w:p>
        </w:tc>
        <w:tc>
          <w:tcPr>
            <w:tcW w:w="1080" w:type="dxa"/>
            <w:vAlign w:val="center"/>
          </w:tcPr>
          <w:p w14:paraId="512CAED4" w14:textId="77777777" w:rsidR="00EF7562" w:rsidRPr="00274847" w:rsidRDefault="009972EB">
            <w:pPr>
              <w:jc w:val="center"/>
              <w:rPr>
                <w:rFonts w:ascii="Arial Narrow" w:eastAsia="Arial Narrow" w:hAnsi="Arial Narrow" w:cs="Arial Narrow"/>
              </w:rPr>
            </w:pPr>
            <w:r w:rsidRPr="00274847">
              <w:rPr>
                <w:rFonts w:ascii="Arial Narrow" w:eastAsia="Arial Narrow" w:hAnsi="Arial Narrow" w:cs="Arial Narrow"/>
              </w:rPr>
              <w:t>1815</w:t>
            </w:r>
          </w:p>
        </w:tc>
        <w:tc>
          <w:tcPr>
            <w:tcW w:w="1260" w:type="dxa"/>
            <w:vAlign w:val="center"/>
          </w:tcPr>
          <w:p w14:paraId="3A3BEA6F" w14:textId="77777777" w:rsidR="00EF7562" w:rsidRPr="00274847" w:rsidRDefault="009972EB">
            <w:pPr>
              <w:jc w:val="center"/>
              <w:rPr>
                <w:rFonts w:ascii="Arial Narrow" w:eastAsia="Arial Narrow" w:hAnsi="Arial Narrow" w:cs="Arial Narrow"/>
              </w:rPr>
            </w:pPr>
            <w:r w:rsidRPr="00274847">
              <w:rPr>
                <w:rFonts w:ascii="Arial Narrow" w:eastAsia="Arial Narrow" w:hAnsi="Arial Narrow" w:cs="Arial Narrow"/>
              </w:rPr>
              <w:t>15,46</w:t>
            </w:r>
          </w:p>
        </w:tc>
        <w:tc>
          <w:tcPr>
            <w:tcW w:w="1093" w:type="dxa"/>
            <w:vAlign w:val="center"/>
          </w:tcPr>
          <w:p w14:paraId="279D81FD" w14:textId="77777777" w:rsidR="00EF7562" w:rsidRPr="00274847" w:rsidRDefault="009972EB">
            <w:pPr>
              <w:jc w:val="center"/>
              <w:rPr>
                <w:rFonts w:ascii="Arial Narrow" w:eastAsia="Arial Narrow" w:hAnsi="Arial Narrow" w:cs="Arial Narrow"/>
              </w:rPr>
            </w:pPr>
            <w:r w:rsidRPr="00274847">
              <w:rPr>
                <w:rFonts w:ascii="Arial Narrow" w:eastAsia="Arial Narrow" w:hAnsi="Arial Narrow" w:cs="Arial Narrow"/>
              </w:rPr>
              <w:t>1548</w:t>
            </w:r>
          </w:p>
        </w:tc>
        <w:tc>
          <w:tcPr>
            <w:tcW w:w="1166" w:type="dxa"/>
            <w:vAlign w:val="center"/>
          </w:tcPr>
          <w:p w14:paraId="60907C55" w14:textId="77777777" w:rsidR="00EF7562" w:rsidRPr="00274847" w:rsidRDefault="009972EB">
            <w:pPr>
              <w:jc w:val="center"/>
              <w:rPr>
                <w:rFonts w:ascii="Arial Narrow" w:eastAsia="Arial Narrow" w:hAnsi="Arial Narrow" w:cs="Arial Narrow"/>
              </w:rPr>
            </w:pPr>
            <w:r w:rsidRPr="00274847">
              <w:rPr>
                <w:rFonts w:ascii="Arial Narrow" w:eastAsia="Arial Narrow" w:hAnsi="Arial Narrow" w:cs="Arial Narrow"/>
              </w:rPr>
              <w:t>15,48</w:t>
            </w:r>
          </w:p>
        </w:tc>
      </w:tr>
      <w:tr w:rsidR="00EF7562" w:rsidRPr="00274847" w14:paraId="5FCC5AB0" w14:textId="77777777">
        <w:trPr>
          <w:trHeight w:val="454"/>
          <w:jc w:val="center"/>
        </w:trPr>
        <w:tc>
          <w:tcPr>
            <w:tcW w:w="2498" w:type="dxa"/>
            <w:vAlign w:val="center"/>
          </w:tcPr>
          <w:p w14:paraId="43A37CC3" w14:textId="77777777" w:rsidR="00EF7562" w:rsidRPr="00274847" w:rsidRDefault="009972EB">
            <w:pPr>
              <w:pStyle w:val="2011"/>
              <w:ind w:firstLine="0"/>
              <w:rPr>
                <w:rFonts w:ascii="Arial Narrow" w:hAnsi="Arial Narrow"/>
                <w:sz w:val="24"/>
                <w:szCs w:val="24"/>
              </w:rPr>
            </w:pPr>
            <w:r w:rsidRPr="00274847">
              <w:rPr>
                <w:rFonts w:ascii="Arial Narrow" w:hAnsi="Arial Narrow"/>
                <w:sz w:val="24"/>
                <w:szCs w:val="24"/>
              </w:rPr>
              <w:t>Специалисты</w:t>
            </w:r>
          </w:p>
        </w:tc>
        <w:tc>
          <w:tcPr>
            <w:tcW w:w="1260" w:type="dxa"/>
            <w:vAlign w:val="center"/>
          </w:tcPr>
          <w:p w14:paraId="71F61CCE" w14:textId="77777777" w:rsidR="00EF7562" w:rsidRPr="00274847" w:rsidRDefault="009972EB">
            <w:pPr>
              <w:jc w:val="center"/>
              <w:rPr>
                <w:rFonts w:ascii="Arial Narrow" w:eastAsia="Arial Narrow" w:hAnsi="Arial Narrow" w:cs="Arial Narrow"/>
              </w:rPr>
            </w:pPr>
            <w:r w:rsidRPr="00274847">
              <w:rPr>
                <w:rFonts w:ascii="Arial Narrow" w:eastAsia="Arial Narrow" w:hAnsi="Arial Narrow" w:cs="Arial Narrow"/>
              </w:rPr>
              <w:t>2479</w:t>
            </w:r>
          </w:p>
        </w:tc>
        <w:tc>
          <w:tcPr>
            <w:tcW w:w="1080" w:type="dxa"/>
            <w:vAlign w:val="center"/>
          </w:tcPr>
          <w:p w14:paraId="09BBEE1F" w14:textId="77777777" w:rsidR="00EF7562" w:rsidRPr="00274847" w:rsidRDefault="009972EB">
            <w:pPr>
              <w:jc w:val="center"/>
              <w:rPr>
                <w:rFonts w:ascii="Arial Narrow" w:eastAsia="Arial Narrow" w:hAnsi="Arial Narrow" w:cs="Arial Narrow"/>
              </w:rPr>
            </w:pPr>
            <w:r w:rsidRPr="00274847">
              <w:rPr>
                <w:rFonts w:ascii="Arial Narrow" w:eastAsia="Arial Narrow" w:hAnsi="Arial Narrow" w:cs="Arial Narrow"/>
              </w:rPr>
              <w:t>20,3</w:t>
            </w:r>
          </w:p>
        </w:tc>
        <w:tc>
          <w:tcPr>
            <w:tcW w:w="1080" w:type="dxa"/>
            <w:vAlign w:val="center"/>
          </w:tcPr>
          <w:p w14:paraId="09AAC24E" w14:textId="77777777" w:rsidR="00EF7562" w:rsidRPr="00274847" w:rsidRDefault="009972EB">
            <w:pPr>
              <w:jc w:val="center"/>
              <w:rPr>
                <w:rFonts w:ascii="Arial Narrow" w:eastAsia="Arial Narrow" w:hAnsi="Arial Narrow" w:cs="Arial Narrow"/>
              </w:rPr>
            </w:pPr>
            <w:r w:rsidRPr="00274847">
              <w:rPr>
                <w:rFonts w:ascii="Arial Narrow" w:eastAsia="Arial Narrow" w:hAnsi="Arial Narrow" w:cs="Arial Narrow"/>
              </w:rPr>
              <w:t>2367</w:t>
            </w:r>
          </w:p>
        </w:tc>
        <w:tc>
          <w:tcPr>
            <w:tcW w:w="1260" w:type="dxa"/>
            <w:vAlign w:val="center"/>
          </w:tcPr>
          <w:p w14:paraId="76ECCFCC" w14:textId="77777777" w:rsidR="00EF7562" w:rsidRPr="00274847" w:rsidRDefault="009972EB">
            <w:pPr>
              <w:jc w:val="center"/>
              <w:rPr>
                <w:rFonts w:ascii="Arial Narrow" w:eastAsia="Arial Narrow" w:hAnsi="Arial Narrow" w:cs="Arial Narrow"/>
              </w:rPr>
            </w:pPr>
            <w:r w:rsidRPr="00274847">
              <w:rPr>
                <w:rFonts w:ascii="Arial Narrow" w:eastAsia="Arial Narrow" w:hAnsi="Arial Narrow" w:cs="Arial Narrow"/>
              </w:rPr>
              <w:t>20,18</w:t>
            </w:r>
          </w:p>
        </w:tc>
        <w:tc>
          <w:tcPr>
            <w:tcW w:w="1093" w:type="dxa"/>
            <w:vAlign w:val="center"/>
          </w:tcPr>
          <w:p w14:paraId="75ECBE6A" w14:textId="77777777" w:rsidR="00EF7562" w:rsidRPr="00274847" w:rsidRDefault="009972EB">
            <w:pPr>
              <w:jc w:val="center"/>
              <w:rPr>
                <w:rFonts w:ascii="Arial Narrow" w:eastAsia="Arial Narrow" w:hAnsi="Arial Narrow" w:cs="Arial Narrow"/>
              </w:rPr>
            </w:pPr>
            <w:r w:rsidRPr="00274847">
              <w:rPr>
                <w:rFonts w:ascii="Arial Narrow" w:eastAsia="Arial Narrow" w:hAnsi="Arial Narrow" w:cs="Arial Narrow"/>
              </w:rPr>
              <w:t>2122</w:t>
            </w:r>
          </w:p>
        </w:tc>
        <w:tc>
          <w:tcPr>
            <w:tcW w:w="1166" w:type="dxa"/>
            <w:vAlign w:val="center"/>
          </w:tcPr>
          <w:p w14:paraId="1651EBB6" w14:textId="77777777" w:rsidR="00EF7562" w:rsidRPr="00274847" w:rsidRDefault="009972EB">
            <w:pPr>
              <w:jc w:val="center"/>
              <w:rPr>
                <w:rFonts w:ascii="Arial Narrow" w:eastAsia="Arial Narrow" w:hAnsi="Arial Narrow" w:cs="Arial Narrow"/>
              </w:rPr>
            </w:pPr>
            <w:r w:rsidRPr="00274847">
              <w:rPr>
                <w:rFonts w:ascii="Arial Narrow" w:eastAsia="Arial Narrow" w:hAnsi="Arial Narrow" w:cs="Arial Narrow"/>
              </w:rPr>
              <w:t>21,22</w:t>
            </w:r>
          </w:p>
        </w:tc>
      </w:tr>
      <w:tr w:rsidR="00EF7562" w:rsidRPr="00274847" w14:paraId="774FDE5B" w14:textId="77777777">
        <w:trPr>
          <w:trHeight w:val="454"/>
          <w:jc w:val="center"/>
        </w:trPr>
        <w:tc>
          <w:tcPr>
            <w:tcW w:w="2498" w:type="dxa"/>
            <w:vAlign w:val="center"/>
          </w:tcPr>
          <w:p w14:paraId="3DC00D45" w14:textId="77777777" w:rsidR="00EF7562" w:rsidRPr="00274847" w:rsidRDefault="009972EB">
            <w:pPr>
              <w:pStyle w:val="2011"/>
              <w:ind w:firstLine="0"/>
              <w:rPr>
                <w:rFonts w:ascii="Arial Narrow" w:hAnsi="Arial Narrow"/>
                <w:sz w:val="24"/>
                <w:szCs w:val="24"/>
              </w:rPr>
            </w:pPr>
            <w:r w:rsidRPr="00274847">
              <w:rPr>
                <w:rFonts w:ascii="Arial Narrow" w:hAnsi="Arial Narrow"/>
                <w:sz w:val="24"/>
                <w:szCs w:val="24"/>
              </w:rPr>
              <w:t>Служащие</w:t>
            </w:r>
          </w:p>
        </w:tc>
        <w:tc>
          <w:tcPr>
            <w:tcW w:w="1260" w:type="dxa"/>
            <w:vAlign w:val="center"/>
          </w:tcPr>
          <w:p w14:paraId="0BC9E929" w14:textId="77777777" w:rsidR="00EF7562" w:rsidRPr="00274847" w:rsidRDefault="009972EB">
            <w:pPr>
              <w:jc w:val="center"/>
              <w:rPr>
                <w:rFonts w:ascii="Arial Narrow" w:eastAsia="Arial Narrow" w:hAnsi="Arial Narrow" w:cs="Arial Narrow"/>
              </w:rPr>
            </w:pPr>
            <w:r w:rsidRPr="00274847">
              <w:rPr>
                <w:rFonts w:ascii="Arial Narrow" w:eastAsia="Arial Narrow" w:hAnsi="Arial Narrow" w:cs="Arial Narrow"/>
              </w:rPr>
              <w:t>81</w:t>
            </w:r>
          </w:p>
        </w:tc>
        <w:tc>
          <w:tcPr>
            <w:tcW w:w="1080" w:type="dxa"/>
            <w:vAlign w:val="center"/>
          </w:tcPr>
          <w:p w14:paraId="5C027C3F" w14:textId="77777777" w:rsidR="00EF7562" w:rsidRPr="00274847" w:rsidRDefault="009972EB">
            <w:pPr>
              <w:jc w:val="center"/>
              <w:rPr>
                <w:rFonts w:ascii="Arial Narrow" w:eastAsia="Arial Narrow" w:hAnsi="Arial Narrow" w:cs="Arial Narrow"/>
              </w:rPr>
            </w:pPr>
            <w:r w:rsidRPr="00274847">
              <w:rPr>
                <w:rFonts w:ascii="Arial Narrow" w:eastAsia="Arial Narrow" w:hAnsi="Arial Narrow" w:cs="Arial Narrow"/>
              </w:rPr>
              <w:t>0,66</w:t>
            </w:r>
          </w:p>
        </w:tc>
        <w:tc>
          <w:tcPr>
            <w:tcW w:w="1080" w:type="dxa"/>
            <w:vAlign w:val="center"/>
          </w:tcPr>
          <w:p w14:paraId="6665591F" w14:textId="77777777" w:rsidR="00EF7562" w:rsidRPr="00274847" w:rsidRDefault="009972EB">
            <w:pPr>
              <w:jc w:val="center"/>
              <w:rPr>
                <w:rFonts w:ascii="Arial Narrow" w:eastAsia="Arial Narrow" w:hAnsi="Arial Narrow" w:cs="Arial Narrow"/>
              </w:rPr>
            </w:pPr>
            <w:r w:rsidRPr="00274847">
              <w:rPr>
                <w:rFonts w:ascii="Arial Narrow" w:eastAsia="Arial Narrow" w:hAnsi="Arial Narrow" w:cs="Arial Narrow"/>
              </w:rPr>
              <w:t>64</w:t>
            </w:r>
          </w:p>
        </w:tc>
        <w:tc>
          <w:tcPr>
            <w:tcW w:w="1260" w:type="dxa"/>
            <w:vAlign w:val="center"/>
          </w:tcPr>
          <w:p w14:paraId="5918EB1A" w14:textId="77777777" w:rsidR="00EF7562" w:rsidRPr="00274847" w:rsidRDefault="009972EB">
            <w:pPr>
              <w:jc w:val="center"/>
              <w:rPr>
                <w:rFonts w:ascii="Arial Narrow" w:eastAsia="Arial Narrow" w:hAnsi="Arial Narrow" w:cs="Arial Narrow"/>
              </w:rPr>
            </w:pPr>
            <w:r w:rsidRPr="00274847">
              <w:rPr>
                <w:rFonts w:ascii="Arial Narrow" w:eastAsia="Arial Narrow" w:hAnsi="Arial Narrow" w:cs="Arial Narrow"/>
              </w:rPr>
              <w:t>0,55</w:t>
            </w:r>
          </w:p>
        </w:tc>
        <w:tc>
          <w:tcPr>
            <w:tcW w:w="1093" w:type="dxa"/>
            <w:vAlign w:val="center"/>
          </w:tcPr>
          <w:p w14:paraId="2C00336A" w14:textId="77777777" w:rsidR="00EF7562" w:rsidRPr="00274847" w:rsidRDefault="009972EB">
            <w:pPr>
              <w:jc w:val="center"/>
              <w:rPr>
                <w:rFonts w:ascii="Arial Narrow" w:eastAsia="Arial Narrow" w:hAnsi="Arial Narrow" w:cs="Arial Narrow"/>
              </w:rPr>
            </w:pPr>
            <w:r w:rsidRPr="00274847">
              <w:rPr>
                <w:rFonts w:ascii="Arial Narrow" w:eastAsia="Arial Narrow" w:hAnsi="Arial Narrow" w:cs="Arial Narrow"/>
              </w:rPr>
              <w:t>62</w:t>
            </w:r>
          </w:p>
        </w:tc>
        <w:tc>
          <w:tcPr>
            <w:tcW w:w="1166" w:type="dxa"/>
            <w:vAlign w:val="center"/>
          </w:tcPr>
          <w:p w14:paraId="1EC143B9" w14:textId="77777777" w:rsidR="00EF7562" w:rsidRPr="00274847" w:rsidRDefault="009972EB">
            <w:pPr>
              <w:jc w:val="center"/>
              <w:rPr>
                <w:rFonts w:ascii="Arial Narrow" w:eastAsia="Arial Narrow" w:hAnsi="Arial Narrow" w:cs="Arial Narrow"/>
              </w:rPr>
            </w:pPr>
            <w:r w:rsidRPr="00274847">
              <w:rPr>
                <w:rFonts w:ascii="Arial Narrow" w:eastAsia="Arial Narrow" w:hAnsi="Arial Narrow" w:cs="Arial Narrow"/>
              </w:rPr>
              <w:t>0,62</w:t>
            </w:r>
          </w:p>
        </w:tc>
      </w:tr>
      <w:tr w:rsidR="00EF7562" w:rsidRPr="00274847" w14:paraId="54808DF8" w14:textId="77777777">
        <w:trPr>
          <w:trHeight w:val="454"/>
          <w:jc w:val="center"/>
        </w:trPr>
        <w:tc>
          <w:tcPr>
            <w:tcW w:w="2498" w:type="dxa"/>
            <w:vAlign w:val="center"/>
          </w:tcPr>
          <w:p w14:paraId="4E123435" w14:textId="77777777" w:rsidR="00EF7562" w:rsidRPr="00274847" w:rsidRDefault="009972EB">
            <w:pPr>
              <w:pStyle w:val="2011"/>
              <w:ind w:firstLine="0"/>
              <w:rPr>
                <w:rFonts w:ascii="Arial Narrow" w:hAnsi="Arial Narrow"/>
                <w:sz w:val="24"/>
                <w:szCs w:val="24"/>
              </w:rPr>
            </w:pPr>
            <w:r w:rsidRPr="00274847">
              <w:rPr>
                <w:rFonts w:ascii="Arial Narrow" w:hAnsi="Arial Narrow"/>
                <w:sz w:val="24"/>
                <w:szCs w:val="24"/>
              </w:rPr>
              <w:t>Рабочие</w:t>
            </w:r>
          </w:p>
        </w:tc>
        <w:tc>
          <w:tcPr>
            <w:tcW w:w="1260" w:type="dxa"/>
            <w:vAlign w:val="center"/>
          </w:tcPr>
          <w:p w14:paraId="2B69A581" w14:textId="77777777" w:rsidR="00EF7562" w:rsidRPr="00274847" w:rsidRDefault="009972EB">
            <w:pPr>
              <w:jc w:val="center"/>
              <w:rPr>
                <w:rFonts w:ascii="Arial Narrow" w:eastAsia="Arial Narrow" w:hAnsi="Arial Narrow" w:cs="Arial Narrow"/>
              </w:rPr>
            </w:pPr>
            <w:r w:rsidRPr="00274847">
              <w:rPr>
                <w:rFonts w:ascii="Arial Narrow" w:eastAsia="Arial Narrow" w:hAnsi="Arial Narrow" w:cs="Arial Narrow"/>
              </w:rPr>
              <w:t>7800</w:t>
            </w:r>
          </w:p>
        </w:tc>
        <w:tc>
          <w:tcPr>
            <w:tcW w:w="1080" w:type="dxa"/>
            <w:vAlign w:val="center"/>
          </w:tcPr>
          <w:p w14:paraId="0EFF0DF3" w14:textId="77777777" w:rsidR="00EF7562" w:rsidRPr="00274847" w:rsidRDefault="009972EB">
            <w:pPr>
              <w:jc w:val="center"/>
              <w:rPr>
                <w:rFonts w:ascii="Arial Narrow" w:eastAsia="Arial Narrow" w:hAnsi="Arial Narrow" w:cs="Arial Narrow"/>
              </w:rPr>
            </w:pPr>
            <w:r w:rsidRPr="00274847">
              <w:rPr>
                <w:rFonts w:ascii="Arial Narrow" w:eastAsia="Arial Narrow" w:hAnsi="Arial Narrow" w:cs="Arial Narrow"/>
              </w:rPr>
              <w:t>63,86</w:t>
            </w:r>
          </w:p>
        </w:tc>
        <w:tc>
          <w:tcPr>
            <w:tcW w:w="1080" w:type="dxa"/>
            <w:vAlign w:val="center"/>
          </w:tcPr>
          <w:p w14:paraId="69C6CCB6" w14:textId="77777777" w:rsidR="00EF7562" w:rsidRPr="00274847" w:rsidRDefault="009972EB">
            <w:pPr>
              <w:jc w:val="center"/>
              <w:rPr>
                <w:rFonts w:ascii="Arial Narrow" w:eastAsia="Arial Narrow" w:hAnsi="Arial Narrow" w:cs="Arial Narrow"/>
              </w:rPr>
            </w:pPr>
            <w:r w:rsidRPr="00274847">
              <w:rPr>
                <w:rFonts w:ascii="Arial Narrow" w:eastAsia="Arial Narrow" w:hAnsi="Arial Narrow" w:cs="Arial Narrow"/>
              </w:rPr>
              <w:t>7486</w:t>
            </w:r>
          </w:p>
        </w:tc>
        <w:tc>
          <w:tcPr>
            <w:tcW w:w="1260" w:type="dxa"/>
            <w:vAlign w:val="center"/>
          </w:tcPr>
          <w:p w14:paraId="0AA84D1E" w14:textId="77777777" w:rsidR="00EF7562" w:rsidRPr="00274847" w:rsidRDefault="009972EB">
            <w:pPr>
              <w:jc w:val="center"/>
              <w:rPr>
                <w:rFonts w:ascii="Arial Narrow" w:eastAsia="Arial Narrow" w:hAnsi="Arial Narrow" w:cs="Arial Narrow"/>
              </w:rPr>
            </w:pPr>
            <w:r w:rsidRPr="00274847">
              <w:rPr>
                <w:rFonts w:ascii="Arial Narrow" w:eastAsia="Arial Narrow" w:hAnsi="Arial Narrow" w:cs="Arial Narrow"/>
              </w:rPr>
              <w:t>63,81</w:t>
            </w:r>
          </w:p>
        </w:tc>
        <w:tc>
          <w:tcPr>
            <w:tcW w:w="1093" w:type="dxa"/>
            <w:vAlign w:val="center"/>
          </w:tcPr>
          <w:p w14:paraId="75A33A0F" w14:textId="77777777" w:rsidR="00EF7562" w:rsidRPr="00274847" w:rsidRDefault="009972EB">
            <w:pPr>
              <w:jc w:val="center"/>
              <w:rPr>
                <w:rFonts w:ascii="Arial Narrow" w:eastAsia="Arial Narrow" w:hAnsi="Arial Narrow" w:cs="Arial Narrow"/>
              </w:rPr>
            </w:pPr>
            <w:r w:rsidRPr="00274847">
              <w:rPr>
                <w:rFonts w:ascii="Arial Narrow" w:eastAsia="Arial Narrow" w:hAnsi="Arial Narrow" w:cs="Arial Narrow"/>
              </w:rPr>
              <w:t>6269</w:t>
            </w:r>
          </w:p>
        </w:tc>
        <w:tc>
          <w:tcPr>
            <w:tcW w:w="1166" w:type="dxa"/>
            <w:vAlign w:val="center"/>
          </w:tcPr>
          <w:p w14:paraId="11F73A34" w14:textId="77777777" w:rsidR="00EF7562" w:rsidRPr="00274847" w:rsidRDefault="009972EB">
            <w:pPr>
              <w:jc w:val="center"/>
              <w:rPr>
                <w:rFonts w:ascii="Arial Narrow" w:eastAsia="Arial Narrow" w:hAnsi="Arial Narrow" w:cs="Arial Narrow"/>
              </w:rPr>
            </w:pPr>
            <w:r w:rsidRPr="00274847">
              <w:rPr>
                <w:rFonts w:ascii="Arial Narrow" w:eastAsia="Arial Narrow" w:hAnsi="Arial Narrow" w:cs="Arial Narrow"/>
              </w:rPr>
              <w:t>62,68</w:t>
            </w:r>
          </w:p>
        </w:tc>
      </w:tr>
      <w:tr w:rsidR="00EF7562" w:rsidRPr="00274847" w14:paraId="13C905E2" w14:textId="77777777">
        <w:trPr>
          <w:trHeight w:val="454"/>
          <w:jc w:val="center"/>
        </w:trPr>
        <w:tc>
          <w:tcPr>
            <w:tcW w:w="2498" w:type="dxa"/>
            <w:vAlign w:val="center"/>
          </w:tcPr>
          <w:p w14:paraId="62D33BF5" w14:textId="77777777" w:rsidR="00EF7562" w:rsidRPr="00274847" w:rsidRDefault="009972EB">
            <w:pPr>
              <w:pStyle w:val="2011"/>
              <w:ind w:firstLine="0"/>
              <w:rPr>
                <w:rFonts w:ascii="Arial Narrow" w:hAnsi="Arial Narrow"/>
                <w:b/>
                <w:sz w:val="24"/>
                <w:szCs w:val="24"/>
              </w:rPr>
            </w:pPr>
            <w:r w:rsidRPr="00274847">
              <w:rPr>
                <w:rFonts w:ascii="Arial Narrow" w:hAnsi="Arial Narrow"/>
                <w:b/>
                <w:sz w:val="24"/>
                <w:szCs w:val="24"/>
              </w:rPr>
              <w:t>Всего</w:t>
            </w:r>
          </w:p>
        </w:tc>
        <w:tc>
          <w:tcPr>
            <w:tcW w:w="1260" w:type="dxa"/>
            <w:vAlign w:val="center"/>
          </w:tcPr>
          <w:p w14:paraId="5CB0102D" w14:textId="77777777" w:rsidR="00EF7562" w:rsidRPr="00274847" w:rsidRDefault="009972EB">
            <w:pPr>
              <w:jc w:val="center"/>
              <w:rPr>
                <w:rFonts w:ascii="Arial Narrow" w:eastAsia="Arial Narrow" w:hAnsi="Arial Narrow" w:cs="Arial Narrow"/>
              </w:rPr>
            </w:pPr>
            <w:r w:rsidRPr="00274847">
              <w:rPr>
                <w:rFonts w:ascii="Arial Narrow" w:eastAsia="Arial Narrow" w:hAnsi="Arial Narrow" w:cs="Arial Narrow"/>
                <w:b/>
              </w:rPr>
              <w:t>12214</w:t>
            </w:r>
          </w:p>
        </w:tc>
        <w:tc>
          <w:tcPr>
            <w:tcW w:w="1080" w:type="dxa"/>
            <w:vAlign w:val="center"/>
          </w:tcPr>
          <w:p w14:paraId="696976F2" w14:textId="77777777" w:rsidR="00EF7562" w:rsidRPr="00274847" w:rsidRDefault="009972EB">
            <w:pPr>
              <w:jc w:val="center"/>
              <w:rPr>
                <w:rFonts w:ascii="Arial Narrow" w:eastAsia="Arial Narrow" w:hAnsi="Arial Narrow" w:cs="Arial Narrow"/>
              </w:rPr>
            </w:pPr>
            <w:r w:rsidRPr="00274847">
              <w:rPr>
                <w:rFonts w:ascii="Arial Narrow" w:eastAsia="Arial Narrow" w:hAnsi="Arial Narrow" w:cs="Arial Narrow"/>
                <w:b/>
              </w:rPr>
              <w:t>100</w:t>
            </w:r>
          </w:p>
        </w:tc>
        <w:tc>
          <w:tcPr>
            <w:tcW w:w="1080" w:type="dxa"/>
            <w:vAlign w:val="center"/>
          </w:tcPr>
          <w:p w14:paraId="0E0511A3" w14:textId="77777777" w:rsidR="00EF7562" w:rsidRPr="00274847" w:rsidRDefault="009972EB">
            <w:pPr>
              <w:jc w:val="center"/>
              <w:rPr>
                <w:rFonts w:ascii="Arial Narrow" w:eastAsia="Arial Narrow" w:hAnsi="Arial Narrow" w:cs="Arial Narrow"/>
              </w:rPr>
            </w:pPr>
            <w:r w:rsidRPr="00274847">
              <w:rPr>
                <w:rFonts w:ascii="Arial Narrow" w:eastAsia="Arial Narrow" w:hAnsi="Arial Narrow" w:cs="Arial Narrow"/>
                <w:b/>
              </w:rPr>
              <w:t>11732</w:t>
            </w:r>
          </w:p>
        </w:tc>
        <w:tc>
          <w:tcPr>
            <w:tcW w:w="1260" w:type="dxa"/>
            <w:vAlign w:val="center"/>
          </w:tcPr>
          <w:p w14:paraId="73824705" w14:textId="77777777" w:rsidR="00EF7562" w:rsidRPr="00274847" w:rsidRDefault="009972EB">
            <w:pPr>
              <w:jc w:val="center"/>
              <w:rPr>
                <w:rFonts w:ascii="Arial Narrow" w:eastAsia="Arial Narrow" w:hAnsi="Arial Narrow" w:cs="Arial Narrow"/>
              </w:rPr>
            </w:pPr>
            <w:r w:rsidRPr="00274847">
              <w:rPr>
                <w:rFonts w:ascii="Arial Narrow" w:eastAsia="Arial Narrow" w:hAnsi="Arial Narrow" w:cs="Arial Narrow"/>
                <w:b/>
              </w:rPr>
              <w:t>100</w:t>
            </w:r>
          </w:p>
        </w:tc>
        <w:tc>
          <w:tcPr>
            <w:tcW w:w="1093" w:type="dxa"/>
            <w:vAlign w:val="center"/>
          </w:tcPr>
          <w:p w14:paraId="67EB7C7B" w14:textId="77777777" w:rsidR="00EF7562" w:rsidRPr="00274847" w:rsidRDefault="009972EB">
            <w:pPr>
              <w:jc w:val="center"/>
              <w:rPr>
                <w:rFonts w:ascii="Arial Narrow" w:eastAsia="Arial Narrow" w:hAnsi="Arial Narrow" w:cs="Arial Narrow"/>
              </w:rPr>
            </w:pPr>
            <w:r w:rsidRPr="00274847">
              <w:rPr>
                <w:rFonts w:ascii="Arial Narrow" w:eastAsia="Arial Narrow" w:hAnsi="Arial Narrow" w:cs="Arial Narrow"/>
                <w:b/>
              </w:rPr>
              <w:t>10001</w:t>
            </w:r>
          </w:p>
        </w:tc>
        <w:tc>
          <w:tcPr>
            <w:tcW w:w="1166" w:type="dxa"/>
            <w:vAlign w:val="center"/>
          </w:tcPr>
          <w:p w14:paraId="501369A7" w14:textId="77777777" w:rsidR="00EF7562" w:rsidRPr="00274847" w:rsidRDefault="009972EB">
            <w:pPr>
              <w:jc w:val="center"/>
              <w:rPr>
                <w:rFonts w:ascii="Arial Narrow" w:eastAsia="Arial Narrow" w:hAnsi="Arial Narrow" w:cs="Arial Narrow"/>
              </w:rPr>
            </w:pPr>
            <w:r w:rsidRPr="00274847">
              <w:rPr>
                <w:rFonts w:ascii="Arial Narrow" w:eastAsia="Arial Narrow" w:hAnsi="Arial Narrow" w:cs="Arial Narrow"/>
                <w:b/>
              </w:rPr>
              <w:t>100</w:t>
            </w:r>
          </w:p>
        </w:tc>
      </w:tr>
    </w:tbl>
    <w:p w14:paraId="21F37D41" w14:textId="77777777" w:rsidR="00EF7562" w:rsidRDefault="00EF7562">
      <w:pPr>
        <w:tabs>
          <w:tab w:val="left" w:pos="2611"/>
          <w:tab w:val="left" w:pos="3871"/>
          <w:tab w:val="left" w:pos="4951"/>
          <w:tab w:val="left" w:pos="6031"/>
          <w:tab w:val="left" w:pos="7291"/>
          <w:tab w:val="left" w:pos="8384"/>
        </w:tabs>
        <w:ind w:left="113"/>
        <w:rPr>
          <w:rFonts w:ascii="Arial Narrow" w:hAnsi="Arial Narrow"/>
          <w:b/>
        </w:rPr>
      </w:pPr>
    </w:p>
    <w:p w14:paraId="780B7826" w14:textId="77777777" w:rsidR="00EF7562" w:rsidRDefault="00654151" w:rsidP="00654151">
      <w:pPr>
        <w:keepNext/>
        <w:keepLines/>
      </w:pPr>
      <w:r>
        <w:rPr>
          <w:noProof/>
          <w:sz w:val="28"/>
          <w:szCs w:val="28"/>
        </w:rPr>
        <w:lastRenderedPageBreak/>
        <w:drawing>
          <wp:inline distT="0" distB="0" distL="0" distR="0" wp14:anchorId="07AF5833" wp14:editId="6CD753AC">
            <wp:extent cx="5953125" cy="3048000"/>
            <wp:effectExtent l="0" t="0" r="0" b="0"/>
            <wp:docPr id="42" name="Диаграмма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6B0D50AC" w14:textId="77777777" w:rsidR="00654151" w:rsidRPr="00654151" w:rsidRDefault="00654151" w:rsidP="00654151">
      <w:pPr>
        <w:keepNext/>
        <w:keepLines/>
        <w:spacing w:line="276" w:lineRule="auto"/>
        <w:ind w:firstLine="708"/>
        <w:jc w:val="both"/>
        <w:rPr>
          <w:rFonts w:ascii="Arial Narrow" w:eastAsia="Arial Narrow" w:hAnsi="Arial Narrow" w:cs="Arial Narrow"/>
        </w:rPr>
      </w:pPr>
      <w:r w:rsidRPr="00654151">
        <w:rPr>
          <w:rFonts w:ascii="Arial Narrow" w:eastAsia="Arial Narrow" w:hAnsi="Arial Narrow" w:cs="Arial Narrow"/>
        </w:rPr>
        <w:t>Изменение штатного расписания Общества привело к изменениям в структуре персонала за отчетный год по всем категориям.</w:t>
      </w:r>
    </w:p>
    <w:p w14:paraId="78DCD4E3" w14:textId="77777777" w:rsidR="00EF7562" w:rsidRPr="00654151" w:rsidRDefault="00EF7562" w:rsidP="00654151">
      <w:pPr>
        <w:keepNext/>
        <w:keepLines/>
      </w:pPr>
    </w:p>
    <w:p w14:paraId="4ADFF2CA" w14:textId="77777777" w:rsidR="00EF7562" w:rsidRDefault="00EF7562" w:rsidP="00654151">
      <w:pPr>
        <w:keepNext/>
        <w:keepLines/>
        <w:spacing w:line="276" w:lineRule="auto"/>
        <w:ind w:firstLine="708"/>
        <w:jc w:val="both"/>
        <w:rPr>
          <w:rFonts w:ascii="Arial Narrow" w:eastAsia="Arial Narrow" w:hAnsi="Arial Narrow" w:cs="Arial Narrow"/>
          <w:sz w:val="20"/>
          <w:szCs w:val="20"/>
        </w:rPr>
      </w:pPr>
    </w:p>
    <w:p w14:paraId="0C71FFA2" w14:textId="77777777" w:rsidR="00EF7562" w:rsidRPr="001F3DB6" w:rsidRDefault="009972EB" w:rsidP="00654151">
      <w:pPr>
        <w:pStyle w:val="67"/>
        <w:keepLines/>
        <w:rPr>
          <w:rFonts w:eastAsia="Arial Narrow" w:cs="Arial Narrow"/>
          <w:lang w:val="ru-RU"/>
        </w:rPr>
      </w:pPr>
      <w:r w:rsidRPr="001F3DB6">
        <w:rPr>
          <w:rFonts w:eastAsia="Arial Narrow" w:cs="Arial Narrow"/>
          <w:lang w:val="ru-RU"/>
        </w:rPr>
        <w:t>8.1.2</w:t>
      </w:r>
      <w:r w:rsidR="00EF53B7" w:rsidRPr="001F3DB6">
        <w:rPr>
          <w:rFonts w:eastAsia="Arial Narrow" w:cs="Arial Narrow"/>
          <w:lang w:val="ru-RU"/>
        </w:rPr>
        <w:t xml:space="preserve">. </w:t>
      </w:r>
      <w:r w:rsidR="00EF53B7" w:rsidRPr="00EF53B7">
        <w:rPr>
          <w:smallCaps w:val="0"/>
          <w:lang w:val="ru-RU"/>
        </w:rPr>
        <w:t>Возрастной состав работников</w:t>
      </w:r>
    </w:p>
    <w:p w14:paraId="0C68B1F0" w14:textId="77777777" w:rsidR="00EF7562" w:rsidRDefault="00EF7562" w:rsidP="00654151">
      <w:pPr>
        <w:keepNext/>
        <w:keepLines/>
        <w:spacing w:line="283" w:lineRule="auto"/>
        <w:ind w:firstLine="708"/>
        <w:jc w:val="both"/>
        <w:rPr>
          <w:rFonts w:ascii="Arial Narrow" w:eastAsia="Arial Narrow" w:hAnsi="Arial Narrow" w:cs="Arial Narrow"/>
          <w:sz w:val="20"/>
          <w:szCs w:val="20"/>
        </w:rPr>
      </w:pPr>
    </w:p>
    <w:p w14:paraId="578C4AB2" w14:textId="77777777" w:rsidR="00555D97" w:rsidRPr="00EF53B7" w:rsidRDefault="00555D97" w:rsidP="00555D97">
      <w:pPr>
        <w:keepNext/>
        <w:keepLines/>
        <w:spacing w:line="283" w:lineRule="auto"/>
        <w:ind w:firstLine="708"/>
        <w:jc w:val="both"/>
        <w:rPr>
          <w:rFonts w:ascii="Arial Narrow" w:eastAsia="Arial Narrow" w:hAnsi="Arial Narrow" w:cs="Arial Narrow"/>
        </w:rPr>
      </w:pPr>
      <w:r w:rsidRPr="00EF53B7">
        <w:rPr>
          <w:rFonts w:ascii="Arial Narrow" w:eastAsia="Arial Narrow" w:hAnsi="Arial Narrow" w:cs="Arial Narrow"/>
        </w:rPr>
        <w:t>Анализ возрастного состава персонала показывает, что за период с 2018 года по 2020 год произошло снижение числа работников АО «ДГК» в возрастной категории до 30 лет и в возрастной категории от 30 до 50 лет, а в возрастной категории старше 50 лет произошло незначительное увеличение числа работников. Число работников пенсионного возраста также снизилось. Средний возраст работников Общества по состоянию на 31.12.2020 составляет 46 лет.</w:t>
      </w:r>
    </w:p>
    <w:p w14:paraId="3C1A60DC" w14:textId="77777777" w:rsidR="00555D97" w:rsidRDefault="00555D97" w:rsidP="00555D97">
      <w:pPr>
        <w:keepNext/>
        <w:keepLines/>
        <w:rPr>
          <w:rFonts w:ascii="Arial Narrow" w:eastAsia="Arial Narrow" w:hAnsi="Arial Narrow" w:cs="Arial Narrow"/>
        </w:rPr>
      </w:pP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5"/>
        <w:gridCol w:w="975"/>
        <w:gridCol w:w="1126"/>
        <w:gridCol w:w="1522"/>
        <w:gridCol w:w="1015"/>
        <w:gridCol w:w="1242"/>
        <w:gridCol w:w="912"/>
      </w:tblGrid>
      <w:tr w:rsidR="00555D97" w14:paraId="567CC7FA" w14:textId="77777777" w:rsidTr="002B119E">
        <w:trPr>
          <w:trHeight w:val="510"/>
          <w:jc w:val="center"/>
        </w:trPr>
        <w:tc>
          <w:tcPr>
            <w:tcW w:w="2735" w:type="dxa"/>
            <w:vMerge w:val="restart"/>
            <w:shd w:val="clear" w:color="E3E3FD" w:fill="E3E3FD"/>
            <w:vAlign w:val="center"/>
          </w:tcPr>
          <w:p w14:paraId="5B02BBBA" w14:textId="77777777" w:rsidR="00555D97" w:rsidRDefault="00555D97" w:rsidP="002B119E">
            <w:pPr>
              <w:pStyle w:val="2011"/>
              <w:keepNext/>
              <w:keepLines/>
              <w:rPr>
                <w:rFonts w:ascii="Arial Narrow" w:hAnsi="Arial Narrow"/>
                <w:b/>
                <w:bCs/>
                <w:sz w:val="24"/>
                <w:szCs w:val="24"/>
              </w:rPr>
            </w:pPr>
            <w:r>
              <w:rPr>
                <w:rFonts w:ascii="Arial Narrow" w:hAnsi="Arial Narrow"/>
                <w:b/>
                <w:bCs/>
                <w:sz w:val="24"/>
                <w:szCs w:val="24"/>
              </w:rPr>
              <w:t>Возраст</w:t>
            </w:r>
          </w:p>
        </w:tc>
        <w:tc>
          <w:tcPr>
            <w:tcW w:w="2101" w:type="dxa"/>
            <w:gridSpan w:val="2"/>
            <w:shd w:val="clear" w:color="E3E3FD" w:fill="E3E3FD"/>
            <w:vAlign w:val="center"/>
          </w:tcPr>
          <w:p w14:paraId="12E8A650" w14:textId="77777777" w:rsidR="00555D97" w:rsidRDefault="00555D97" w:rsidP="002B119E">
            <w:pPr>
              <w:pStyle w:val="2011"/>
              <w:keepNext/>
              <w:keepLines/>
              <w:ind w:firstLine="0"/>
              <w:jc w:val="center"/>
              <w:rPr>
                <w:rFonts w:ascii="Arial Narrow" w:hAnsi="Arial Narrow"/>
                <w:b/>
                <w:sz w:val="24"/>
                <w:szCs w:val="24"/>
              </w:rPr>
            </w:pPr>
            <w:r>
              <w:rPr>
                <w:rFonts w:ascii="Arial Narrow" w:hAnsi="Arial Narrow"/>
                <w:b/>
                <w:sz w:val="24"/>
                <w:szCs w:val="24"/>
              </w:rPr>
              <w:t>31.12.2018</w:t>
            </w:r>
          </w:p>
        </w:tc>
        <w:tc>
          <w:tcPr>
            <w:tcW w:w="2537" w:type="dxa"/>
            <w:gridSpan w:val="2"/>
            <w:shd w:val="clear" w:color="E3E3FD" w:fill="E3E3FD"/>
            <w:vAlign w:val="center"/>
          </w:tcPr>
          <w:p w14:paraId="02411971" w14:textId="77777777" w:rsidR="00555D97" w:rsidRDefault="00555D97" w:rsidP="002B119E">
            <w:pPr>
              <w:pStyle w:val="2011"/>
              <w:keepNext/>
              <w:keepLines/>
              <w:ind w:firstLine="0"/>
              <w:jc w:val="center"/>
              <w:rPr>
                <w:rFonts w:ascii="Arial Narrow" w:hAnsi="Arial Narrow"/>
                <w:b/>
                <w:sz w:val="24"/>
                <w:szCs w:val="24"/>
              </w:rPr>
            </w:pPr>
            <w:r>
              <w:rPr>
                <w:rFonts w:ascii="Arial Narrow" w:hAnsi="Arial Narrow"/>
                <w:b/>
                <w:sz w:val="24"/>
                <w:szCs w:val="24"/>
              </w:rPr>
              <w:t>31.12.2019</w:t>
            </w:r>
          </w:p>
        </w:tc>
        <w:tc>
          <w:tcPr>
            <w:tcW w:w="2154" w:type="dxa"/>
            <w:gridSpan w:val="2"/>
            <w:shd w:val="clear" w:color="E3E3FD" w:fill="E3E3FD"/>
            <w:vAlign w:val="center"/>
          </w:tcPr>
          <w:p w14:paraId="1679B761" w14:textId="77777777" w:rsidR="00555D97" w:rsidRDefault="00555D97" w:rsidP="002B119E">
            <w:pPr>
              <w:pStyle w:val="2011"/>
              <w:keepNext/>
              <w:keepLines/>
              <w:ind w:firstLine="0"/>
              <w:jc w:val="center"/>
              <w:rPr>
                <w:rFonts w:ascii="Arial Narrow" w:hAnsi="Arial Narrow"/>
                <w:b/>
                <w:sz w:val="24"/>
                <w:szCs w:val="24"/>
              </w:rPr>
            </w:pPr>
            <w:r>
              <w:rPr>
                <w:rFonts w:ascii="Arial Narrow" w:hAnsi="Arial Narrow"/>
                <w:b/>
                <w:sz w:val="24"/>
                <w:szCs w:val="24"/>
              </w:rPr>
              <w:t>31.12.2020</w:t>
            </w:r>
          </w:p>
        </w:tc>
      </w:tr>
      <w:tr w:rsidR="00555D97" w14:paraId="0242FBEC" w14:textId="77777777" w:rsidTr="002B119E">
        <w:trPr>
          <w:trHeight w:val="273"/>
          <w:jc w:val="center"/>
        </w:trPr>
        <w:tc>
          <w:tcPr>
            <w:tcW w:w="2735" w:type="dxa"/>
            <w:vMerge/>
            <w:shd w:val="clear" w:color="E3E3FD" w:fill="E3E3FD"/>
            <w:vAlign w:val="center"/>
          </w:tcPr>
          <w:p w14:paraId="0C109418" w14:textId="77777777" w:rsidR="00555D97" w:rsidRDefault="00555D97" w:rsidP="002B119E">
            <w:pPr>
              <w:keepNext/>
              <w:keepLines/>
              <w:rPr>
                <w:rFonts w:ascii="Arial Narrow" w:hAnsi="Arial Narrow"/>
                <w:b/>
                <w:bCs/>
              </w:rPr>
            </w:pPr>
          </w:p>
        </w:tc>
        <w:tc>
          <w:tcPr>
            <w:tcW w:w="975" w:type="dxa"/>
            <w:shd w:val="clear" w:color="E3E3FD" w:fill="E3E3FD"/>
            <w:vAlign w:val="center"/>
          </w:tcPr>
          <w:p w14:paraId="730E2120" w14:textId="77777777" w:rsidR="00555D97" w:rsidRDefault="00555D97" w:rsidP="002B119E">
            <w:pPr>
              <w:pStyle w:val="2011"/>
              <w:keepNext/>
              <w:keepLines/>
              <w:ind w:firstLine="0"/>
              <w:jc w:val="center"/>
              <w:rPr>
                <w:rFonts w:ascii="Arial Narrow" w:hAnsi="Arial Narrow"/>
                <w:b/>
                <w:bCs/>
                <w:sz w:val="24"/>
                <w:szCs w:val="24"/>
              </w:rPr>
            </w:pPr>
            <w:r>
              <w:rPr>
                <w:rFonts w:ascii="Arial Narrow" w:hAnsi="Arial Narrow"/>
                <w:b/>
                <w:bCs/>
                <w:sz w:val="24"/>
                <w:szCs w:val="24"/>
              </w:rPr>
              <w:t>чел</w:t>
            </w:r>
          </w:p>
        </w:tc>
        <w:tc>
          <w:tcPr>
            <w:tcW w:w="1126" w:type="dxa"/>
            <w:shd w:val="clear" w:color="E3E3FD" w:fill="E3E3FD"/>
            <w:vAlign w:val="center"/>
          </w:tcPr>
          <w:p w14:paraId="0019C29D" w14:textId="77777777" w:rsidR="00555D97" w:rsidRDefault="00555D97" w:rsidP="002B119E">
            <w:pPr>
              <w:pStyle w:val="2011"/>
              <w:keepNext/>
              <w:keepLines/>
              <w:ind w:firstLine="0"/>
              <w:jc w:val="center"/>
              <w:rPr>
                <w:rFonts w:ascii="Arial Narrow" w:hAnsi="Arial Narrow"/>
                <w:b/>
                <w:bCs/>
                <w:sz w:val="24"/>
                <w:szCs w:val="24"/>
              </w:rPr>
            </w:pPr>
            <w:r>
              <w:rPr>
                <w:rFonts w:ascii="Arial Narrow" w:hAnsi="Arial Narrow"/>
                <w:b/>
                <w:bCs/>
                <w:sz w:val="24"/>
                <w:szCs w:val="24"/>
              </w:rPr>
              <w:t>%</w:t>
            </w:r>
          </w:p>
        </w:tc>
        <w:tc>
          <w:tcPr>
            <w:tcW w:w="1522" w:type="dxa"/>
            <w:shd w:val="clear" w:color="E3E3FD" w:fill="E3E3FD"/>
            <w:vAlign w:val="center"/>
          </w:tcPr>
          <w:p w14:paraId="774BA96B" w14:textId="77777777" w:rsidR="00555D97" w:rsidRDefault="00555D97" w:rsidP="002B119E">
            <w:pPr>
              <w:pStyle w:val="2011"/>
              <w:keepNext/>
              <w:keepLines/>
              <w:ind w:firstLine="0"/>
              <w:jc w:val="center"/>
              <w:rPr>
                <w:rFonts w:ascii="Arial Narrow" w:hAnsi="Arial Narrow"/>
                <w:b/>
                <w:bCs/>
                <w:sz w:val="24"/>
                <w:szCs w:val="24"/>
              </w:rPr>
            </w:pPr>
            <w:r>
              <w:rPr>
                <w:rFonts w:ascii="Arial Narrow" w:hAnsi="Arial Narrow"/>
                <w:b/>
                <w:bCs/>
                <w:sz w:val="24"/>
                <w:szCs w:val="24"/>
              </w:rPr>
              <w:t>чел</w:t>
            </w:r>
          </w:p>
        </w:tc>
        <w:tc>
          <w:tcPr>
            <w:tcW w:w="1015" w:type="dxa"/>
            <w:shd w:val="clear" w:color="E3E3FD" w:fill="E3E3FD"/>
            <w:vAlign w:val="center"/>
          </w:tcPr>
          <w:p w14:paraId="2CAF6A68" w14:textId="77777777" w:rsidR="00555D97" w:rsidRDefault="00555D97" w:rsidP="002B119E">
            <w:pPr>
              <w:pStyle w:val="2011"/>
              <w:keepNext/>
              <w:keepLines/>
              <w:ind w:firstLine="0"/>
              <w:jc w:val="center"/>
              <w:rPr>
                <w:rFonts w:ascii="Arial Narrow" w:hAnsi="Arial Narrow"/>
                <w:b/>
                <w:bCs/>
                <w:sz w:val="24"/>
                <w:szCs w:val="24"/>
              </w:rPr>
            </w:pPr>
            <w:r>
              <w:rPr>
                <w:rFonts w:ascii="Arial Narrow" w:hAnsi="Arial Narrow"/>
                <w:b/>
                <w:bCs/>
                <w:sz w:val="24"/>
                <w:szCs w:val="24"/>
              </w:rPr>
              <w:t>%</w:t>
            </w:r>
          </w:p>
        </w:tc>
        <w:tc>
          <w:tcPr>
            <w:tcW w:w="1242" w:type="dxa"/>
            <w:shd w:val="clear" w:color="E3E3FD" w:fill="E3E3FD"/>
            <w:vAlign w:val="center"/>
          </w:tcPr>
          <w:p w14:paraId="6091D4B2" w14:textId="77777777" w:rsidR="00555D97" w:rsidRDefault="00555D97" w:rsidP="002B119E">
            <w:pPr>
              <w:pStyle w:val="2011"/>
              <w:keepNext/>
              <w:keepLines/>
              <w:ind w:firstLine="0"/>
              <w:jc w:val="center"/>
              <w:rPr>
                <w:rFonts w:ascii="Arial Narrow" w:hAnsi="Arial Narrow"/>
                <w:b/>
                <w:bCs/>
                <w:sz w:val="24"/>
                <w:szCs w:val="24"/>
              </w:rPr>
            </w:pPr>
            <w:r>
              <w:rPr>
                <w:rFonts w:ascii="Arial Narrow" w:hAnsi="Arial Narrow"/>
                <w:b/>
                <w:bCs/>
                <w:sz w:val="24"/>
                <w:szCs w:val="24"/>
              </w:rPr>
              <w:t>чел</w:t>
            </w:r>
          </w:p>
        </w:tc>
        <w:tc>
          <w:tcPr>
            <w:tcW w:w="912" w:type="dxa"/>
            <w:shd w:val="clear" w:color="E3E3FD" w:fill="E3E3FD"/>
            <w:vAlign w:val="center"/>
          </w:tcPr>
          <w:p w14:paraId="5599A45A" w14:textId="77777777" w:rsidR="00555D97" w:rsidRDefault="00555D97" w:rsidP="002B119E">
            <w:pPr>
              <w:pStyle w:val="2011"/>
              <w:keepNext/>
              <w:keepLines/>
              <w:ind w:firstLine="0"/>
              <w:jc w:val="center"/>
              <w:rPr>
                <w:rFonts w:ascii="Arial Narrow" w:hAnsi="Arial Narrow"/>
                <w:b/>
                <w:bCs/>
                <w:sz w:val="24"/>
                <w:szCs w:val="24"/>
              </w:rPr>
            </w:pPr>
            <w:r>
              <w:rPr>
                <w:rFonts w:ascii="Arial Narrow" w:hAnsi="Arial Narrow"/>
                <w:b/>
                <w:bCs/>
                <w:sz w:val="24"/>
                <w:szCs w:val="24"/>
              </w:rPr>
              <w:t>%</w:t>
            </w:r>
          </w:p>
        </w:tc>
      </w:tr>
      <w:tr w:rsidR="00555D97" w:rsidRPr="00D16374" w14:paraId="577759F5" w14:textId="77777777" w:rsidTr="002B119E">
        <w:trPr>
          <w:trHeight w:val="70"/>
          <w:jc w:val="center"/>
        </w:trPr>
        <w:tc>
          <w:tcPr>
            <w:tcW w:w="2735" w:type="dxa"/>
            <w:vAlign w:val="center"/>
          </w:tcPr>
          <w:p w14:paraId="5EC73D70" w14:textId="77777777" w:rsidR="00555D97" w:rsidRPr="00D16374" w:rsidRDefault="00555D97" w:rsidP="002B119E">
            <w:pPr>
              <w:pStyle w:val="2011"/>
              <w:keepNext/>
              <w:keepLines/>
              <w:ind w:firstLine="0"/>
              <w:rPr>
                <w:rFonts w:ascii="Arial Narrow" w:hAnsi="Arial Narrow"/>
                <w:bCs/>
                <w:sz w:val="24"/>
                <w:szCs w:val="24"/>
              </w:rPr>
            </w:pPr>
            <w:r w:rsidRPr="00D16374">
              <w:rPr>
                <w:rFonts w:ascii="Arial Narrow" w:hAnsi="Arial Narrow"/>
                <w:bCs/>
                <w:sz w:val="24"/>
                <w:szCs w:val="24"/>
              </w:rPr>
              <w:t>До 30 лет</w:t>
            </w:r>
          </w:p>
        </w:tc>
        <w:tc>
          <w:tcPr>
            <w:tcW w:w="975" w:type="dxa"/>
            <w:vAlign w:val="center"/>
          </w:tcPr>
          <w:p w14:paraId="1C8CCE14" w14:textId="77777777" w:rsidR="00555D97" w:rsidRPr="00D16374" w:rsidRDefault="00555D97" w:rsidP="002B119E">
            <w:pPr>
              <w:jc w:val="center"/>
              <w:rPr>
                <w:rFonts w:ascii="Arial Narrow" w:eastAsia="Arial Narrow" w:hAnsi="Arial Narrow" w:cs="Arial Narrow"/>
              </w:rPr>
            </w:pPr>
            <w:r w:rsidRPr="00D16374">
              <w:rPr>
                <w:rFonts w:ascii="Arial Narrow" w:eastAsia="Arial Narrow" w:hAnsi="Arial Narrow" w:cs="Arial Narrow"/>
                <w:bCs/>
              </w:rPr>
              <w:t>1251</w:t>
            </w:r>
          </w:p>
        </w:tc>
        <w:tc>
          <w:tcPr>
            <w:tcW w:w="1126" w:type="dxa"/>
            <w:vAlign w:val="center"/>
          </w:tcPr>
          <w:p w14:paraId="60CA9E52" w14:textId="77777777" w:rsidR="00555D97" w:rsidRPr="004125CD" w:rsidRDefault="00555D97" w:rsidP="002B119E">
            <w:pPr>
              <w:jc w:val="center"/>
              <w:rPr>
                <w:rFonts w:ascii="Arial Narrow" w:eastAsia="Arial Narrow" w:hAnsi="Arial Narrow" w:cs="Arial Narrow"/>
                <w:lang w:val="en-US"/>
              </w:rPr>
            </w:pPr>
            <w:r w:rsidRPr="00D16374">
              <w:rPr>
                <w:rFonts w:ascii="Arial Narrow" w:eastAsia="Arial Narrow" w:hAnsi="Arial Narrow" w:cs="Arial Narrow"/>
                <w:bCs/>
              </w:rPr>
              <w:t>10,2</w:t>
            </w:r>
            <w:r>
              <w:rPr>
                <w:rFonts w:ascii="Arial Narrow" w:eastAsia="Arial Narrow" w:hAnsi="Arial Narrow" w:cs="Arial Narrow"/>
                <w:bCs/>
                <w:lang w:val="en-US"/>
              </w:rPr>
              <w:t>4</w:t>
            </w:r>
          </w:p>
        </w:tc>
        <w:tc>
          <w:tcPr>
            <w:tcW w:w="1522" w:type="dxa"/>
            <w:vAlign w:val="center"/>
          </w:tcPr>
          <w:p w14:paraId="58288D73" w14:textId="77777777" w:rsidR="00555D97" w:rsidRPr="00D16374" w:rsidRDefault="00555D97" w:rsidP="002B119E">
            <w:pPr>
              <w:jc w:val="center"/>
              <w:rPr>
                <w:rFonts w:ascii="Arial Narrow" w:eastAsia="Arial Narrow" w:hAnsi="Arial Narrow" w:cs="Arial Narrow"/>
              </w:rPr>
            </w:pPr>
            <w:r w:rsidRPr="00D16374">
              <w:rPr>
                <w:rFonts w:ascii="Arial Narrow" w:eastAsia="Arial Narrow" w:hAnsi="Arial Narrow" w:cs="Arial Narrow"/>
                <w:bCs/>
              </w:rPr>
              <w:t>1111</w:t>
            </w:r>
          </w:p>
        </w:tc>
        <w:tc>
          <w:tcPr>
            <w:tcW w:w="1015" w:type="dxa"/>
            <w:vAlign w:val="center"/>
          </w:tcPr>
          <w:p w14:paraId="26C75091" w14:textId="77777777" w:rsidR="00555D97" w:rsidRPr="00D16374" w:rsidRDefault="00555D97" w:rsidP="002B119E">
            <w:pPr>
              <w:jc w:val="center"/>
              <w:rPr>
                <w:rFonts w:ascii="Arial Narrow" w:eastAsia="Arial Narrow" w:hAnsi="Arial Narrow" w:cs="Arial Narrow"/>
              </w:rPr>
            </w:pPr>
            <w:r w:rsidRPr="00D16374">
              <w:rPr>
                <w:rFonts w:ascii="Arial Narrow" w:eastAsia="Arial Narrow" w:hAnsi="Arial Narrow" w:cs="Arial Narrow"/>
                <w:bCs/>
              </w:rPr>
              <w:t>9,47</w:t>
            </w:r>
          </w:p>
        </w:tc>
        <w:tc>
          <w:tcPr>
            <w:tcW w:w="1242" w:type="dxa"/>
            <w:vAlign w:val="center"/>
          </w:tcPr>
          <w:p w14:paraId="476A91B5" w14:textId="77777777" w:rsidR="00555D97" w:rsidRPr="00D16374" w:rsidRDefault="00555D97" w:rsidP="002B119E">
            <w:pPr>
              <w:jc w:val="center"/>
              <w:rPr>
                <w:rFonts w:ascii="Arial Narrow" w:eastAsia="Arial Narrow" w:hAnsi="Arial Narrow" w:cs="Arial Narrow"/>
              </w:rPr>
            </w:pPr>
            <w:r w:rsidRPr="00D16374">
              <w:rPr>
                <w:rFonts w:ascii="Arial Narrow" w:eastAsia="Arial Narrow" w:hAnsi="Arial Narrow" w:cs="Arial Narrow"/>
                <w:bCs/>
              </w:rPr>
              <w:t>892</w:t>
            </w:r>
          </w:p>
        </w:tc>
        <w:tc>
          <w:tcPr>
            <w:tcW w:w="912" w:type="dxa"/>
            <w:vAlign w:val="center"/>
          </w:tcPr>
          <w:p w14:paraId="5E64AE16" w14:textId="77777777" w:rsidR="00555D97" w:rsidRPr="00D16374" w:rsidRDefault="00555D97" w:rsidP="002B119E">
            <w:pPr>
              <w:jc w:val="center"/>
              <w:rPr>
                <w:rFonts w:ascii="Arial Narrow" w:eastAsia="Arial Narrow" w:hAnsi="Arial Narrow" w:cs="Arial Narrow"/>
              </w:rPr>
            </w:pPr>
            <w:r w:rsidRPr="00D16374">
              <w:rPr>
                <w:rFonts w:ascii="Arial Narrow" w:eastAsia="Arial Narrow" w:hAnsi="Arial Narrow" w:cs="Arial Narrow"/>
                <w:bCs/>
              </w:rPr>
              <w:t>8,9</w:t>
            </w:r>
            <w:r>
              <w:rPr>
                <w:rFonts w:ascii="Arial Narrow" w:eastAsia="Arial Narrow" w:hAnsi="Arial Narrow" w:cs="Arial Narrow"/>
                <w:bCs/>
              </w:rPr>
              <w:t>2</w:t>
            </w:r>
          </w:p>
        </w:tc>
      </w:tr>
      <w:tr w:rsidR="00555D97" w:rsidRPr="00D16374" w14:paraId="7C91CC6F" w14:textId="77777777" w:rsidTr="002B119E">
        <w:trPr>
          <w:trHeight w:val="377"/>
          <w:jc w:val="center"/>
        </w:trPr>
        <w:tc>
          <w:tcPr>
            <w:tcW w:w="2735" w:type="dxa"/>
            <w:vAlign w:val="center"/>
          </w:tcPr>
          <w:p w14:paraId="18C2EF49" w14:textId="77777777" w:rsidR="00555D97" w:rsidRPr="00D16374" w:rsidRDefault="00555D97" w:rsidP="002B119E">
            <w:pPr>
              <w:pStyle w:val="2011"/>
              <w:keepNext/>
              <w:keepLines/>
              <w:ind w:firstLine="0"/>
              <w:rPr>
                <w:rFonts w:ascii="Arial Narrow" w:hAnsi="Arial Narrow"/>
                <w:bCs/>
                <w:sz w:val="24"/>
                <w:szCs w:val="24"/>
              </w:rPr>
            </w:pPr>
            <w:r w:rsidRPr="00D16374">
              <w:rPr>
                <w:rFonts w:ascii="Arial Narrow" w:hAnsi="Arial Narrow"/>
                <w:bCs/>
                <w:sz w:val="24"/>
                <w:szCs w:val="24"/>
              </w:rPr>
              <w:t>От 30 до 50 лет</w:t>
            </w:r>
          </w:p>
        </w:tc>
        <w:tc>
          <w:tcPr>
            <w:tcW w:w="975" w:type="dxa"/>
            <w:vAlign w:val="center"/>
          </w:tcPr>
          <w:p w14:paraId="096290D9" w14:textId="77777777" w:rsidR="00555D97" w:rsidRPr="00D16374" w:rsidRDefault="00555D97" w:rsidP="002B119E">
            <w:pPr>
              <w:jc w:val="center"/>
              <w:rPr>
                <w:rFonts w:ascii="Arial Narrow" w:eastAsia="Arial Narrow" w:hAnsi="Arial Narrow" w:cs="Arial Narrow"/>
              </w:rPr>
            </w:pPr>
            <w:r w:rsidRPr="00D16374">
              <w:rPr>
                <w:rFonts w:ascii="Arial Narrow" w:eastAsia="Arial Narrow" w:hAnsi="Arial Narrow" w:cs="Arial Narrow"/>
                <w:bCs/>
              </w:rPr>
              <w:t>6574</w:t>
            </w:r>
          </w:p>
        </w:tc>
        <w:tc>
          <w:tcPr>
            <w:tcW w:w="1126" w:type="dxa"/>
            <w:vAlign w:val="center"/>
          </w:tcPr>
          <w:p w14:paraId="255B99B1" w14:textId="77777777" w:rsidR="00555D97" w:rsidRPr="004125CD" w:rsidRDefault="00555D97" w:rsidP="002B119E">
            <w:pPr>
              <w:jc w:val="center"/>
              <w:rPr>
                <w:rFonts w:ascii="Arial Narrow" w:eastAsia="Arial Narrow" w:hAnsi="Arial Narrow" w:cs="Arial Narrow"/>
                <w:lang w:val="en-US"/>
              </w:rPr>
            </w:pPr>
            <w:r w:rsidRPr="00D16374">
              <w:rPr>
                <w:rFonts w:ascii="Arial Narrow" w:eastAsia="Arial Narrow" w:hAnsi="Arial Narrow" w:cs="Arial Narrow"/>
                <w:bCs/>
              </w:rPr>
              <w:t>53,8</w:t>
            </w:r>
            <w:r>
              <w:rPr>
                <w:rFonts w:ascii="Arial Narrow" w:eastAsia="Arial Narrow" w:hAnsi="Arial Narrow" w:cs="Arial Narrow"/>
                <w:bCs/>
                <w:lang w:val="en-US"/>
              </w:rPr>
              <w:t>2</w:t>
            </w:r>
          </w:p>
        </w:tc>
        <w:tc>
          <w:tcPr>
            <w:tcW w:w="1522" w:type="dxa"/>
            <w:vAlign w:val="center"/>
          </w:tcPr>
          <w:p w14:paraId="4623F25E" w14:textId="77777777" w:rsidR="00555D97" w:rsidRPr="00D16374" w:rsidRDefault="00555D97" w:rsidP="002B119E">
            <w:pPr>
              <w:jc w:val="center"/>
              <w:rPr>
                <w:rFonts w:ascii="Arial Narrow" w:eastAsia="Arial Narrow" w:hAnsi="Arial Narrow" w:cs="Arial Narrow"/>
              </w:rPr>
            </w:pPr>
            <w:r w:rsidRPr="00D16374">
              <w:rPr>
                <w:rFonts w:ascii="Arial Narrow" w:eastAsia="Arial Narrow" w:hAnsi="Arial Narrow" w:cs="Arial Narrow"/>
                <w:bCs/>
              </w:rPr>
              <w:t>6392</w:t>
            </w:r>
          </w:p>
        </w:tc>
        <w:tc>
          <w:tcPr>
            <w:tcW w:w="1015" w:type="dxa"/>
            <w:vAlign w:val="center"/>
          </w:tcPr>
          <w:p w14:paraId="6C15DC88" w14:textId="77777777" w:rsidR="00555D97" w:rsidRPr="00D16374" w:rsidRDefault="00555D97" w:rsidP="002B119E">
            <w:pPr>
              <w:jc w:val="center"/>
              <w:rPr>
                <w:rFonts w:ascii="Arial Narrow" w:eastAsia="Arial Narrow" w:hAnsi="Arial Narrow" w:cs="Arial Narrow"/>
              </w:rPr>
            </w:pPr>
            <w:r w:rsidRPr="00D16374">
              <w:rPr>
                <w:rFonts w:ascii="Arial Narrow" w:eastAsia="Arial Narrow" w:hAnsi="Arial Narrow" w:cs="Arial Narrow"/>
                <w:bCs/>
              </w:rPr>
              <w:t>54,48</w:t>
            </w:r>
          </w:p>
        </w:tc>
        <w:tc>
          <w:tcPr>
            <w:tcW w:w="1242" w:type="dxa"/>
            <w:vAlign w:val="center"/>
          </w:tcPr>
          <w:p w14:paraId="1DBA4C30" w14:textId="77777777" w:rsidR="00555D97" w:rsidRPr="00D16374" w:rsidRDefault="00555D97" w:rsidP="002B119E">
            <w:pPr>
              <w:jc w:val="center"/>
              <w:rPr>
                <w:rFonts w:ascii="Arial Narrow" w:eastAsia="Arial Narrow" w:hAnsi="Arial Narrow" w:cs="Arial Narrow"/>
              </w:rPr>
            </w:pPr>
            <w:r w:rsidRPr="00D16374">
              <w:rPr>
                <w:rFonts w:ascii="Arial Narrow" w:eastAsia="Arial Narrow" w:hAnsi="Arial Narrow" w:cs="Arial Narrow"/>
                <w:bCs/>
              </w:rPr>
              <w:t>5323</w:t>
            </w:r>
          </w:p>
        </w:tc>
        <w:tc>
          <w:tcPr>
            <w:tcW w:w="912" w:type="dxa"/>
            <w:vAlign w:val="center"/>
          </w:tcPr>
          <w:p w14:paraId="0F098DCE" w14:textId="77777777" w:rsidR="00555D97" w:rsidRPr="00D16374" w:rsidRDefault="00555D97" w:rsidP="002B119E">
            <w:pPr>
              <w:jc w:val="center"/>
              <w:rPr>
                <w:rFonts w:ascii="Arial Narrow" w:eastAsia="Arial Narrow" w:hAnsi="Arial Narrow" w:cs="Arial Narrow"/>
              </w:rPr>
            </w:pPr>
            <w:r w:rsidRPr="00D16374">
              <w:rPr>
                <w:rFonts w:ascii="Arial Narrow" w:eastAsia="Arial Narrow" w:hAnsi="Arial Narrow" w:cs="Arial Narrow"/>
                <w:bCs/>
              </w:rPr>
              <w:t>53,22</w:t>
            </w:r>
          </w:p>
        </w:tc>
      </w:tr>
      <w:tr w:rsidR="00555D97" w:rsidRPr="00D16374" w14:paraId="093EDFB6" w14:textId="77777777" w:rsidTr="002B119E">
        <w:trPr>
          <w:trHeight w:val="373"/>
          <w:jc w:val="center"/>
        </w:trPr>
        <w:tc>
          <w:tcPr>
            <w:tcW w:w="2735" w:type="dxa"/>
            <w:vAlign w:val="center"/>
          </w:tcPr>
          <w:p w14:paraId="005CABCC" w14:textId="77777777" w:rsidR="00555D97" w:rsidRPr="00D16374" w:rsidRDefault="00555D97" w:rsidP="002B119E">
            <w:pPr>
              <w:pStyle w:val="2011"/>
              <w:keepNext/>
              <w:keepLines/>
              <w:ind w:firstLine="0"/>
              <w:rPr>
                <w:rFonts w:ascii="Arial Narrow" w:hAnsi="Arial Narrow"/>
                <w:bCs/>
                <w:sz w:val="24"/>
                <w:szCs w:val="24"/>
              </w:rPr>
            </w:pPr>
            <w:r w:rsidRPr="00D16374">
              <w:rPr>
                <w:rFonts w:ascii="Arial Narrow" w:hAnsi="Arial Narrow"/>
                <w:bCs/>
                <w:sz w:val="24"/>
                <w:szCs w:val="24"/>
              </w:rPr>
              <w:t>Старше 50 лет</w:t>
            </w:r>
          </w:p>
        </w:tc>
        <w:tc>
          <w:tcPr>
            <w:tcW w:w="975" w:type="dxa"/>
            <w:vAlign w:val="center"/>
          </w:tcPr>
          <w:p w14:paraId="7E37731E" w14:textId="77777777" w:rsidR="00555D97" w:rsidRPr="00D16374" w:rsidRDefault="00555D97" w:rsidP="002B119E">
            <w:pPr>
              <w:jc w:val="center"/>
              <w:rPr>
                <w:rFonts w:ascii="Arial Narrow" w:eastAsia="Arial Narrow" w:hAnsi="Arial Narrow" w:cs="Arial Narrow"/>
              </w:rPr>
            </w:pPr>
            <w:r w:rsidRPr="00D16374">
              <w:rPr>
                <w:rFonts w:ascii="Arial Narrow" w:eastAsia="Arial Narrow" w:hAnsi="Arial Narrow" w:cs="Arial Narrow"/>
                <w:bCs/>
              </w:rPr>
              <w:t>4389</w:t>
            </w:r>
          </w:p>
        </w:tc>
        <w:tc>
          <w:tcPr>
            <w:tcW w:w="1126" w:type="dxa"/>
            <w:vAlign w:val="center"/>
          </w:tcPr>
          <w:p w14:paraId="30484714" w14:textId="77777777" w:rsidR="00555D97" w:rsidRPr="00D16374" w:rsidRDefault="00555D97" w:rsidP="002B119E">
            <w:pPr>
              <w:jc w:val="center"/>
              <w:rPr>
                <w:rFonts w:ascii="Arial Narrow" w:eastAsia="Arial Narrow" w:hAnsi="Arial Narrow" w:cs="Arial Narrow"/>
              </w:rPr>
            </w:pPr>
            <w:r>
              <w:rPr>
                <w:rFonts w:ascii="Arial Narrow" w:eastAsia="Arial Narrow" w:hAnsi="Arial Narrow" w:cs="Arial Narrow"/>
                <w:bCs/>
              </w:rPr>
              <w:t>35,94</w:t>
            </w:r>
          </w:p>
        </w:tc>
        <w:tc>
          <w:tcPr>
            <w:tcW w:w="1522" w:type="dxa"/>
            <w:vAlign w:val="center"/>
          </w:tcPr>
          <w:p w14:paraId="5FDB91D2" w14:textId="77777777" w:rsidR="00555D97" w:rsidRPr="00D16374" w:rsidRDefault="00555D97" w:rsidP="002B119E">
            <w:pPr>
              <w:jc w:val="center"/>
              <w:rPr>
                <w:rFonts w:ascii="Arial Narrow" w:eastAsia="Arial Narrow" w:hAnsi="Arial Narrow" w:cs="Arial Narrow"/>
              </w:rPr>
            </w:pPr>
            <w:r w:rsidRPr="00D16374">
              <w:rPr>
                <w:rFonts w:ascii="Arial Narrow" w:eastAsia="Arial Narrow" w:hAnsi="Arial Narrow" w:cs="Arial Narrow"/>
                <w:bCs/>
              </w:rPr>
              <w:t>4229</w:t>
            </w:r>
          </w:p>
        </w:tc>
        <w:tc>
          <w:tcPr>
            <w:tcW w:w="1015" w:type="dxa"/>
            <w:vAlign w:val="center"/>
          </w:tcPr>
          <w:p w14:paraId="0576110A" w14:textId="77777777" w:rsidR="00555D97" w:rsidRPr="00D16374" w:rsidRDefault="00555D97" w:rsidP="002B119E">
            <w:pPr>
              <w:jc w:val="center"/>
              <w:rPr>
                <w:rFonts w:ascii="Arial Narrow" w:eastAsia="Arial Narrow" w:hAnsi="Arial Narrow" w:cs="Arial Narrow"/>
              </w:rPr>
            </w:pPr>
            <w:r w:rsidRPr="00D16374">
              <w:rPr>
                <w:rFonts w:ascii="Arial Narrow" w:eastAsia="Arial Narrow" w:hAnsi="Arial Narrow" w:cs="Arial Narrow"/>
                <w:bCs/>
              </w:rPr>
              <w:t>36,05</w:t>
            </w:r>
          </w:p>
        </w:tc>
        <w:tc>
          <w:tcPr>
            <w:tcW w:w="1242" w:type="dxa"/>
            <w:vAlign w:val="center"/>
          </w:tcPr>
          <w:p w14:paraId="1D7867C1" w14:textId="77777777" w:rsidR="00555D97" w:rsidRPr="00D16374" w:rsidRDefault="00555D97" w:rsidP="002B119E">
            <w:pPr>
              <w:jc w:val="center"/>
              <w:rPr>
                <w:rFonts w:ascii="Arial Narrow" w:eastAsia="Arial Narrow" w:hAnsi="Arial Narrow" w:cs="Arial Narrow"/>
              </w:rPr>
            </w:pPr>
            <w:r w:rsidRPr="00D16374">
              <w:rPr>
                <w:rFonts w:ascii="Arial Narrow" w:eastAsia="Arial Narrow" w:hAnsi="Arial Narrow" w:cs="Arial Narrow"/>
                <w:bCs/>
              </w:rPr>
              <w:t>3786</w:t>
            </w:r>
          </w:p>
        </w:tc>
        <w:tc>
          <w:tcPr>
            <w:tcW w:w="912" w:type="dxa"/>
            <w:vAlign w:val="center"/>
          </w:tcPr>
          <w:p w14:paraId="2F3116A7" w14:textId="77777777" w:rsidR="00555D97" w:rsidRPr="00D16374" w:rsidRDefault="00555D97" w:rsidP="002B119E">
            <w:pPr>
              <w:jc w:val="center"/>
              <w:rPr>
                <w:rFonts w:ascii="Arial Narrow" w:eastAsia="Arial Narrow" w:hAnsi="Arial Narrow" w:cs="Arial Narrow"/>
              </w:rPr>
            </w:pPr>
            <w:r w:rsidRPr="00D16374">
              <w:rPr>
                <w:rFonts w:ascii="Arial Narrow" w:eastAsia="Arial Narrow" w:hAnsi="Arial Narrow" w:cs="Arial Narrow"/>
                <w:bCs/>
              </w:rPr>
              <w:t>37,86</w:t>
            </w:r>
          </w:p>
        </w:tc>
      </w:tr>
      <w:tr w:rsidR="00555D97" w:rsidRPr="00D16374" w14:paraId="6952C0F2" w14:textId="77777777" w:rsidTr="002B119E">
        <w:trPr>
          <w:trHeight w:val="548"/>
          <w:jc w:val="center"/>
        </w:trPr>
        <w:tc>
          <w:tcPr>
            <w:tcW w:w="2735" w:type="dxa"/>
            <w:vAlign w:val="center"/>
          </w:tcPr>
          <w:p w14:paraId="4C18F0D4" w14:textId="77777777" w:rsidR="00555D97" w:rsidRPr="00D16374" w:rsidRDefault="00555D97" w:rsidP="002B119E">
            <w:pPr>
              <w:pStyle w:val="2011"/>
              <w:keepNext/>
              <w:keepLines/>
              <w:ind w:firstLine="0"/>
              <w:jc w:val="left"/>
              <w:rPr>
                <w:rFonts w:ascii="Arial Narrow" w:hAnsi="Arial Narrow"/>
                <w:bCs/>
                <w:sz w:val="24"/>
                <w:szCs w:val="24"/>
              </w:rPr>
            </w:pPr>
            <w:r w:rsidRPr="00D16374">
              <w:rPr>
                <w:rFonts w:ascii="Arial Narrow" w:hAnsi="Arial Narrow"/>
                <w:bCs/>
                <w:sz w:val="24"/>
                <w:szCs w:val="24"/>
              </w:rPr>
              <w:t>в том числе пенсионеры по возрасту (работающие)</w:t>
            </w:r>
          </w:p>
        </w:tc>
        <w:tc>
          <w:tcPr>
            <w:tcW w:w="975" w:type="dxa"/>
            <w:vAlign w:val="center"/>
          </w:tcPr>
          <w:p w14:paraId="73DBD931" w14:textId="77777777" w:rsidR="00555D97" w:rsidRPr="00D16374" w:rsidRDefault="00555D97" w:rsidP="002B119E">
            <w:pPr>
              <w:jc w:val="center"/>
              <w:rPr>
                <w:rFonts w:ascii="Arial Narrow" w:eastAsia="Arial Narrow" w:hAnsi="Arial Narrow" w:cs="Arial Narrow"/>
              </w:rPr>
            </w:pPr>
            <w:r w:rsidRPr="00D16374">
              <w:rPr>
                <w:rFonts w:ascii="Arial Narrow" w:eastAsia="Arial Narrow" w:hAnsi="Arial Narrow" w:cs="Arial Narrow"/>
                <w:bCs/>
              </w:rPr>
              <w:t>2088</w:t>
            </w:r>
          </w:p>
        </w:tc>
        <w:tc>
          <w:tcPr>
            <w:tcW w:w="1126" w:type="dxa"/>
            <w:vAlign w:val="center"/>
          </w:tcPr>
          <w:p w14:paraId="54282762" w14:textId="77777777" w:rsidR="00555D97" w:rsidRPr="00D16374" w:rsidRDefault="00555D97" w:rsidP="002B119E">
            <w:pPr>
              <w:jc w:val="center"/>
              <w:rPr>
                <w:rFonts w:ascii="Arial Narrow" w:eastAsia="Arial Narrow" w:hAnsi="Arial Narrow" w:cs="Arial Narrow"/>
              </w:rPr>
            </w:pPr>
            <w:r w:rsidRPr="00D16374">
              <w:rPr>
                <w:rFonts w:ascii="Arial Narrow" w:eastAsia="Arial Narrow" w:hAnsi="Arial Narrow" w:cs="Arial Narrow"/>
                <w:bCs/>
              </w:rPr>
              <w:t>17,1</w:t>
            </w:r>
            <w:r>
              <w:rPr>
                <w:rFonts w:ascii="Arial Narrow" w:eastAsia="Arial Narrow" w:hAnsi="Arial Narrow" w:cs="Arial Narrow"/>
                <w:bCs/>
              </w:rPr>
              <w:t>0</w:t>
            </w:r>
          </w:p>
        </w:tc>
        <w:tc>
          <w:tcPr>
            <w:tcW w:w="1522" w:type="dxa"/>
            <w:vAlign w:val="center"/>
          </w:tcPr>
          <w:p w14:paraId="237BBABD" w14:textId="77777777" w:rsidR="00555D97" w:rsidRPr="00D16374" w:rsidRDefault="00555D97" w:rsidP="002B119E">
            <w:pPr>
              <w:jc w:val="center"/>
              <w:rPr>
                <w:rFonts w:ascii="Arial Narrow" w:eastAsia="Arial Narrow" w:hAnsi="Arial Narrow" w:cs="Arial Narrow"/>
              </w:rPr>
            </w:pPr>
            <w:r w:rsidRPr="00D16374">
              <w:rPr>
                <w:rFonts w:ascii="Arial Narrow" w:eastAsia="Arial Narrow" w:hAnsi="Arial Narrow" w:cs="Arial Narrow"/>
                <w:bCs/>
              </w:rPr>
              <w:t>1713</w:t>
            </w:r>
          </w:p>
        </w:tc>
        <w:tc>
          <w:tcPr>
            <w:tcW w:w="1015" w:type="dxa"/>
            <w:vAlign w:val="center"/>
          </w:tcPr>
          <w:p w14:paraId="5CB799DC" w14:textId="77777777" w:rsidR="00555D97" w:rsidRPr="00D16374" w:rsidRDefault="00555D97" w:rsidP="002B119E">
            <w:pPr>
              <w:jc w:val="center"/>
              <w:rPr>
                <w:rFonts w:ascii="Arial Narrow" w:eastAsia="Arial Narrow" w:hAnsi="Arial Narrow" w:cs="Arial Narrow"/>
              </w:rPr>
            </w:pPr>
            <w:r w:rsidRPr="00D16374">
              <w:rPr>
                <w:rFonts w:ascii="Arial Narrow" w:eastAsia="Arial Narrow" w:hAnsi="Arial Narrow" w:cs="Arial Narrow"/>
                <w:bCs/>
              </w:rPr>
              <w:t>14,6</w:t>
            </w:r>
            <w:r>
              <w:rPr>
                <w:rFonts w:ascii="Arial Narrow" w:eastAsia="Arial Narrow" w:hAnsi="Arial Narrow" w:cs="Arial Narrow"/>
                <w:bCs/>
              </w:rPr>
              <w:t>0</w:t>
            </w:r>
          </w:p>
        </w:tc>
        <w:tc>
          <w:tcPr>
            <w:tcW w:w="1242" w:type="dxa"/>
            <w:vAlign w:val="center"/>
          </w:tcPr>
          <w:p w14:paraId="0A96656A" w14:textId="77777777" w:rsidR="00555D97" w:rsidRPr="00D16374" w:rsidRDefault="00555D97" w:rsidP="002B119E">
            <w:pPr>
              <w:jc w:val="center"/>
              <w:rPr>
                <w:rFonts w:ascii="Arial Narrow" w:eastAsia="Arial Narrow" w:hAnsi="Arial Narrow" w:cs="Arial Narrow"/>
              </w:rPr>
            </w:pPr>
            <w:r w:rsidRPr="00D16374">
              <w:rPr>
                <w:rFonts w:ascii="Arial Narrow" w:eastAsia="Arial Narrow" w:hAnsi="Arial Narrow" w:cs="Arial Narrow"/>
                <w:bCs/>
              </w:rPr>
              <w:t>1408</w:t>
            </w:r>
          </w:p>
        </w:tc>
        <w:tc>
          <w:tcPr>
            <w:tcW w:w="912" w:type="dxa"/>
            <w:vAlign w:val="center"/>
          </w:tcPr>
          <w:p w14:paraId="46BD5AD7" w14:textId="77777777" w:rsidR="00555D97" w:rsidRPr="00D16374" w:rsidRDefault="00555D97" w:rsidP="002B119E">
            <w:pPr>
              <w:jc w:val="center"/>
              <w:rPr>
                <w:rFonts w:ascii="Arial Narrow" w:eastAsia="Arial Narrow" w:hAnsi="Arial Narrow" w:cs="Arial Narrow"/>
              </w:rPr>
            </w:pPr>
            <w:r w:rsidRPr="00D16374">
              <w:rPr>
                <w:rFonts w:ascii="Arial Narrow" w:eastAsia="Arial Narrow" w:hAnsi="Arial Narrow" w:cs="Arial Narrow"/>
                <w:bCs/>
              </w:rPr>
              <w:t>14</w:t>
            </w:r>
            <w:r>
              <w:rPr>
                <w:rFonts w:ascii="Arial Narrow" w:eastAsia="Arial Narrow" w:hAnsi="Arial Narrow" w:cs="Arial Narrow"/>
                <w:bCs/>
              </w:rPr>
              <w:t>,08</w:t>
            </w:r>
          </w:p>
        </w:tc>
      </w:tr>
      <w:tr w:rsidR="00555D97" w:rsidRPr="00D16374" w14:paraId="1F0D2794" w14:textId="77777777" w:rsidTr="002B119E">
        <w:trPr>
          <w:trHeight w:val="331"/>
          <w:jc w:val="center"/>
        </w:trPr>
        <w:tc>
          <w:tcPr>
            <w:tcW w:w="2735" w:type="dxa"/>
            <w:vAlign w:val="center"/>
          </w:tcPr>
          <w:p w14:paraId="26C0F1C3" w14:textId="77777777" w:rsidR="00555D97" w:rsidRPr="00D16374" w:rsidRDefault="00555D97" w:rsidP="002B119E">
            <w:pPr>
              <w:pStyle w:val="2011"/>
              <w:keepNext/>
              <w:keepLines/>
              <w:ind w:firstLine="0"/>
              <w:rPr>
                <w:rFonts w:ascii="Arial Narrow" w:hAnsi="Arial Narrow"/>
                <w:b/>
                <w:bCs/>
                <w:sz w:val="24"/>
                <w:szCs w:val="24"/>
              </w:rPr>
            </w:pPr>
            <w:r w:rsidRPr="00D16374">
              <w:rPr>
                <w:rFonts w:ascii="Arial Narrow" w:hAnsi="Arial Narrow"/>
                <w:b/>
                <w:bCs/>
                <w:sz w:val="24"/>
                <w:szCs w:val="24"/>
              </w:rPr>
              <w:t>Всего</w:t>
            </w:r>
          </w:p>
        </w:tc>
        <w:tc>
          <w:tcPr>
            <w:tcW w:w="975" w:type="dxa"/>
            <w:vAlign w:val="center"/>
          </w:tcPr>
          <w:p w14:paraId="53078441" w14:textId="77777777" w:rsidR="00555D97" w:rsidRPr="00D16374" w:rsidRDefault="00555D97" w:rsidP="002B119E">
            <w:pPr>
              <w:jc w:val="center"/>
              <w:rPr>
                <w:rFonts w:ascii="Arial Narrow" w:eastAsia="Arial Narrow" w:hAnsi="Arial Narrow" w:cs="Arial Narrow"/>
              </w:rPr>
            </w:pPr>
            <w:r w:rsidRPr="00D16374">
              <w:rPr>
                <w:rFonts w:ascii="Arial Narrow" w:eastAsia="Arial Narrow" w:hAnsi="Arial Narrow" w:cs="Arial Narrow"/>
                <w:b/>
                <w:bCs/>
              </w:rPr>
              <w:t>12214</w:t>
            </w:r>
          </w:p>
        </w:tc>
        <w:tc>
          <w:tcPr>
            <w:tcW w:w="1126" w:type="dxa"/>
            <w:vAlign w:val="center"/>
          </w:tcPr>
          <w:p w14:paraId="62699737" w14:textId="77777777" w:rsidR="00555D97" w:rsidRPr="00D16374" w:rsidRDefault="00555D97" w:rsidP="002B119E">
            <w:pPr>
              <w:jc w:val="center"/>
              <w:rPr>
                <w:rFonts w:ascii="Arial Narrow" w:eastAsia="Arial Narrow" w:hAnsi="Arial Narrow" w:cs="Arial Narrow"/>
              </w:rPr>
            </w:pPr>
            <w:r w:rsidRPr="00D16374">
              <w:rPr>
                <w:rFonts w:ascii="Arial Narrow" w:eastAsia="Arial Narrow" w:hAnsi="Arial Narrow" w:cs="Arial Narrow"/>
                <w:b/>
                <w:bCs/>
              </w:rPr>
              <w:t>100</w:t>
            </w:r>
          </w:p>
        </w:tc>
        <w:tc>
          <w:tcPr>
            <w:tcW w:w="1522" w:type="dxa"/>
            <w:vAlign w:val="center"/>
          </w:tcPr>
          <w:p w14:paraId="07DAFE83" w14:textId="77777777" w:rsidR="00555D97" w:rsidRPr="00D16374" w:rsidRDefault="00555D97" w:rsidP="002B119E">
            <w:pPr>
              <w:jc w:val="center"/>
              <w:rPr>
                <w:rFonts w:ascii="Arial Narrow" w:eastAsia="Arial Narrow" w:hAnsi="Arial Narrow" w:cs="Arial Narrow"/>
              </w:rPr>
            </w:pPr>
            <w:r w:rsidRPr="00D16374">
              <w:rPr>
                <w:rFonts w:ascii="Arial Narrow" w:eastAsia="Arial Narrow" w:hAnsi="Arial Narrow" w:cs="Arial Narrow"/>
                <w:b/>
                <w:bCs/>
              </w:rPr>
              <w:t>11732</w:t>
            </w:r>
          </w:p>
        </w:tc>
        <w:tc>
          <w:tcPr>
            <w:tcW w:w="1015" w:type="dxa"/>
            <w:vAlign w:val="center"/>
          </w:tcPr>
          <w:p w14:paraId="77629FC8" w14:textId="77777777" w:rsidR="00555D97" w:rsidRPr="00D16374" w:rsidRDefault="00555D97" w:rsidP="002B119E">
            <w:pPr>
              <w:jc w:val="center"/>
              <w:rPr>
                <w:rFonts w:ascii="Arial Narrow" w:eastAsia="Arial Narrow" w:hAnsi="Arial Narrow" w:cs="Arial Narrow"/>
              </w:rPr>
            </w:pPr>
            <w:r w:rsidRPr="00D16374">
              <w:rPr>
                <w:rFonts w:ascii="Arial Narrow" w:eastAsia="Arial Narrow" w:hAnsi="Arial Narrow" w:cs="Arial Narrow"/>
                <w:b/>
                <w:bCs/>
              </w:rPr>
              <w:t>100</w:t>
            </w:r>
          </w:p>
        </w:tc>
        <w:tc>
          <w:tcPr>
            <w:tcW w:w="1242" w:type="dxa"/>
            <w:vAlign w:val="center"/>
          </w:tcPr>
          <w:p w14:paraId="1D98C4B4" w14:textId="77777777" w:rsidR="00555D97" w:rsidRPr="00D16374" w:rsidRDefault="00555D97" w:rsidP="002B119E">
            <w:pPr>
              <w:jc w:val="center"/>
              <w:rPr>
                <w:rFonts w:ascii="Arial Narrow" w:eastAsia="Arial Narrow" w:hAnsi="Arial Narrow" w:cs="Arial Narrow"/>
              </w:rPr>
            </w:pPr>
            <w:r w:rsidRPr="00D16374">
              <w:rPr>
                <w:rFonts w:ascii="Arial Narrow" w:eastAsia="Arial Narrow" w:hAnsi="Arial Narrow" w:cs="Arial Narrow"/>
                <w:b/>
                <w:bCs/>
              </w:rPr>
              <w:t>10001</w:t>
            </w:r>
          </w:p>
        </w:tc>
        <w:tc>
          <w:tcPr>
            <w:tcW w:w="912" w:type="dxa"/>
            <w:vAlign w:val="center"/>
          </w:tcPr>
          <w:p w14:paraId="08BEE969" w14:textId="77777777" w:rsidR="00555D97" w:rsidRPr="006918FE" w:rsidRDefault="00555D97" w:rsidP="002B119E">
            <w:pPr>
              <w:jc w:val="center"/>
              <w:rPr>
                <w:rFonts w:ascii="Arial Narrow" w:eastAsia="Arial Narrow" w:hAnsi="Arial Narrow" w:cs="Arial Narrow"/>
                <w:b/>
              </w:rPr>
            </w:pPr>
            <w:r w:rsidRPr="006918FE">
              <w:rPr>
                <w:rFonts w:ascii="Arial Narrow" w:eastAsia="Arial Narrow" w:hAnsi="Arial Narrow" w:cs="Arial Narrow"/>
                <w:b/>
              </w:rPr>
              <w:t>100</w:t>
            </w:r>
          </w:p>
        </w:tc>
      </w:tr>
      <w:tr w:rsidR="00555D97" w:rsidRPr="00D16374" w14:paraId="7EC0FF44" w14:textId="77777777" w:rsidTr="002B119E">
        <w:trPr>
          <w:trHeight w:val="356"/>
          <w:jc w:val="center"/>
        </w:trPr>
        <w:tc>
          <w:tcPr>
            <w:tcW w:w="2735" w:type="dxa"/>
            <w:vAlign w:val="center"/>
          </w:tcPr>
          <w:p w14:paraId="56B428B7" w14:textId="77777777" w:rsidR="00555D97" w:rsidRPr="00D16374" w:rsidRDefault="00555D97" w:rsidP="002B119E">
            <w:pPr>
              <w:pStyle w:val="2011"/>
              <w:keepNext/>
              <w:keepLines/>
              <w:ind w:firstLine="0"/>
              <w:rPr>
                <w:rFonts w:ascii="Arial Narrow" w:hAnsi="Arial Narrow"/>
                <w:bCs/>
                <w:sz w:val="24"/>
                <w:szCs w:val="24"/>
              </w:rPr>
            </w:pPr>
            <w:r w:rsidRPr="00D16374">
              <w:rPr>
                <w:rFonts w:ascii="Arial Narrow" w:hAnsi="Arial Narrow"/>
                <w:bCs/>
                <w:sz w:val="24"/>
                <w:szCs w:val="24"/>
              </w:rPr>
              <w:t>Средний возраст</w:t>
            </w:r>
          </w:p>
        </w:tc>
        <w:tc>
          <w:tcPr>
            <w:tcW w:w="975" w:type="dxa"/>
            <w:vAlign w:val="center"/>
          </w:tcPr>
          <w:p w14:paraId="588AC70D" w14:textId="77777777" w:rsidR="00555D97" w:rsidRPr="00274847" w:rsidRDefault="00555D97" w:rsidP="002B119E">
            <w:pPr>
              <w:jc w:val="center"/>
              <w:rPr>
                <w:rFonts w:ascii="Arial Narrow" w:eastAsia="Arial Narrow" w:hAnsi="Arial Narrow" w:cs="Arial Narrow"/>
              </w:rPr>
            </w:pPr>
            <w:r w:rsidRPr="00274847">
              <w:rPr>
                <w:rFonts w:ascii="Arial Narrow" w:eastAsia="Arial Narrow" w:hAnsi="Arial Narrow" w:cs="Arial Narrow"/>
                <w:bCs/>
              </w:rPr>
              <w:t>45</w:t>
            </w:r>
          </w:p>
        </w:tc>
        <w:tc>
          <w:tcPr>
            <w:tcW w:w="1126" w:type="dxa"/>
            <w:vAlign w:val="center"/>
          </w:tcPr>
          <w:p w14:paraId="5F031E01" w14:textId="77777777" w:rsidR="00555D97" w:rsidRPr="00274847" w:rsidRDefault="00555D97" w:rsidP="002B119E">
            <w:pPr>
              <w:jc w:val="center"/>
              <w:rPr>
                <w:rFonts w:ascii="Arial Narrow" w:eastAsia="Arial Narrow" w:hAnsi="Arial Narrow" w:cs="Arial Narrow"/>
              </w:rPr>
            </w:pPr>
          </w:p>
        </w:tc>
        <w:tc>
          <w:tcPr>
            <w:tcW w:w="1522" w:type="dxa"/>
            <w:vAlign w:val="center"/>
          </w:tcPr>
          <w:p w14:paraId="15A2F5DD" w14:textId="77777777" w:rsidR="00555D97" w:rsidRPr="00274847" w:rsidRDefault="00555D97" w:rsidP="002B119E">
            <w:pPr>
              <w:jc w:val="center"/>
              <w:rPr>
                <w:rFonts w:ascii="Arial Narrow" w:eastAsia="Arial Narrow" w:hAnsi="Arial Narrow" w:cs="Arial Narrow"/>
              </w:rPr>
            </w:pPr>
            <w:r w:rsidRPr="00274847">
              <w:rPr>
                <w:rFonts w:ascii="Arial Narrow" w:eastAsia="Arial Narrow" w:hAnsi="Arial Narrow" w:cs="Arial Narrow"/>
                <w:bCs/>
              </w:rPr>
              <w:t>45</w:t>
            </w:r>
          </w:p>
        </w:tc>
        <w:tc>
          <w:tcPr>
            <w:tcW w:w="1015" w:type="dxa"/>
            <w:vAlign w:val="center"/>
          </w:tcPr>
          <w:p w14:paraId="27BEEF89" w14:textId="77777777" w:rsidR="00555D97" w:rsidRPr="00274847" w:rsidRDefault="00555D97" w:rsidP="002B119E">
            <w:pPr>
              <w:jc w:val="center"/>
              <w:rPr>
                <w:rFonts w:ascii="Arial Narrow" w:eastAsia="Arial Narrow" w:hAnsi="Arial Narrow" w:cs="Arial Narrow"/>
              </w:rPr>
            </w:pPr>
          </w:p>
        </w:tc>
        <w:tc>
          <w:tcPr>
            <w:tcW w:w="1242" w:type="dxa"/>
            <w:vAlign w:val="center"/>
          </w:tcPr>
          <w:p w14:paraId="62F822D9" w14:textId="77777777" w:rsidR="00555D97" w:rsidRPr="00274847" w:rsidRDefault="00555D97" w:rsidP="002B119E">
            <w:pPr>
              <w:jc w:val="center"/>
              <w:rPr>
                <w:rFonts w:ascii="Arial Narrow" w:eastAsia="Arial Narrow" w:hAnsi="Arial Narrow" w:cs="Arial Narrow"/>
              </w:rPr>
            </w:pPr>
            <w:r w:rsidRPr="00274847">
              <w:rPr>
                <w:rFonts w:ascii="Arial Narrow" w:eastAsia="Arial Narrow" w:hAnsi="Arial Narrow" w:cs="Arial Narrow"/>
                <w:bCs/>
              </w:rPr>
              <w:t>46</w:t>
            </w:r>
          </w:p>
        </w:tc>
        <w:tc>
          <w:tcPr>
            <w:tcW w:w="912" w:type="dxa"/>
            <w:vAlign w:val="center"/>
          </w:tcPr>
          <w:p w14:paraId="645DD4FE" w14:textId="77777777" w:rsidR="00555D97" w:rsidRPr="00D16374" w:rsidRDefault="00555D97" w:rsidP="002B119E">
            <w:pPr>
              <w:jc w:val="center"/>
              <w:rPr>
                <w:rFonts w:ascii="Arial Narrow" w:eastAsia="Arial Narrow" w:hAnsi="Arial Narrow" w:cs="Arial Narrow"/>
              </w:rPr>
            </w:pPr>
          </w:p>
        </w:tc>
      </w:tr>
    </w:tbl>
    <w:p w14:paraId="4D0DE297" w14:textId="77777777" w:rsidR="00555D97" w:rsidRDefault="00555D97" w:rsidP="00555D97">
      <w:pPr>
        <w:keepNext/>
        <w:keepLines/>
      </w:pPr>
    </w:p>
    <w:p w14:paraId="28BAA3AF" w14:textId="77777777" w:rsidR="00555D97" w:rsidRPr="00EF53B7" w:rsidRDefault="00555D97" w:rsidP="00555D97">
      <w:pPr>
        <w:keepNext/>
        <w:keepLines/>
        <w:spacing w:line="283" w:lineRule="auto"/>
        <w:ind w:firstLine="709"/>
        <w:jc w:val="both"/>
        <w:rPr>
          <w:rFonts w:ascii="Arial Narrow" w:hAnsi="Arial Narrow"/>
        </w:rPr>
      </w:pPr>
      <w:r w:rsidRPr="00EF53B7">
        <w:rPr>
          <w:rFonts w:ascii="Arial Narrow" w:hAnsi="Arial Narrow"/>
        </w:rPr>
        <w:t>В Обществе работает 1408 пенсионеров по возрасту, что составляет 14</w:t>
      </w:r>
      <w:r>
        <w:rPr>
          <w:rFonts w:ascii="Arial Narrow" w:hAnsi="Arial Narrow"/>
        </w:rPr>
        <w:t>,08</w:t>
      </w:r>
      <w:r w:rsidRPr="00EF53B7">
        <w:rPr>
          <w:rFonts w:ascii="Arial Narrow" w:hAnsi="Arial Narrow"/>
        </w:rPr>
        <w:t xml:space="preserve">% от общей численности. По сравнению с 2019 годом количество работающих пенсионеров снизилось на </w:t>
      </w:r>
      <w:r>
        <w:rPr>
          <w:rFonts w:ascii="Arial Narrow" w:hAnsi="Arial Narrow"/>
        </w:rPr>
        <w:t>17,8</w:t>
      </w:r>
      <w:r w:rsidRPr="00EF53B7">
        <w:rPr>
          <w:rFonts w:ascii="Arial Narrow" w:hAnsi="Arial Narrow"/>
        </w:rPr>
        <w:t>%.</w:t>
      </w:r>
    </w:p>
    <w:p w14:paraId="72236297" w14:textId="77777777" w:rsidR="00EF7562" w:rsidRDefault="00EF7562">
      <w:pPr>
        <w:keepNext/>
        <w:keepLines/>
        <w:spacing w:line="276" w:lineRule="auto"/>
        <w:ind w:firstLine="708"/>
        <w:jc w:val="both"/>
        <w:rPr>
          <w:rFonts w:ascii="Arial Narrow" w:hAnsi="Arial Narrow"/>
          <w:sz w:val="20"/>
          <w:szCs w:val="20"/>
        </w:rPr>
      </w:pPr>
    </w:p>
    <w:p w14:paraId="528A30B8" w14:textId="77777777" w:rsidR="00EF7562" w:rsidRPr="00EF53B7" w:rsidRDefault="009972EB">
      <w:pPr>
        <w:pStyle w:val="67"/>
        <w:rPr>
          <w:smallCaps w:val="0"/>
          <w:lang w:val="ru-RU"/>
        </w:rPr>
      </w:pPr>
      <w:r w:rsidRPr="00EF53B7">
        <w:rPr>
          <w:smallCaps w:val="0"/>
          <w:lang w:val="ru-RU"/>
        </w:rPr>
        <w:t>8.1.3. Качественный состав работников (уровень образования)</w:t>
      </w:r>
    </w:p>
    <w:p w14:paraId="1A7BD20C" w14:textId="77777777" w:rsidR="00EF7562" w:rsidRPr="00EF53B7" w:rsidRDefault="00EF7562">
      <w:pPr>
        <w:keepNext/>
        <w:keepLines/>
        <w:ind w:firstLine="708"/>
        <w:rPr>
          <w:rFonts w:ascii="Arial Narrow" w:hAnsi="Arial Narrow"/>
        </w:rPr>
      </w:pPr>
    </w:p>
    <w:p w14:paraId="49585A4D" w14:textId="77777777" w:rsidR="00555D97" w:rsidRDefault="00555D97" w:rsidP="00555D97">
      <w:pPr>
        <w:keepNext/>
        <w:keepLines/>
        <w:ind w:firstLine="708"/>
        <w:rPr>
          <w:rFonts w:ascii="Arial Narrow" w:hAnsi="Arial Narrow"/>
        </w:rPr>
      </w:pPr>
      <w:r w:rsidRPr="00862F9A">
        <w:rPr>
          <w:rFonts w:ascii="Arial Narrow" w:hAnsi="Arial Narrow"/>
        </w:rPr>
        <w:t>Доля работников</w:t>
      </w:r>
      <w:r>
        <w:rPr>
          <w:rFonts w:ascii="Arial Narrow" w:hAnsi="Arial Narrow"/>
        </w:rPr>
        <w:t xml:space="preserve"> Общества</w:t>
      </w:r>
      <w:r w:rsidRPr="00862F9A">
        <w:rPr>
          <w:rFonts w:ascii="Arial Narrow" w:hAnsi="Arial Narrow"/>
        </w:rPr>
        <w:t xml:space="preserve">, имеющих </w:t>
      </w:r>
      <w:r>
        <w:rPr>
          <w:rFonts w:ascii="Arial Narrow" w:hAnsi="Arial Narrow"/>
        </w:rPr>
        <w:t>профессиональное образование составляет 84</w:t>
      </w:r>
      <w:r w:rsidRPr="00862F9A">
        <w:rPr>
          <w:rFonts w:ascii="Arial Narrow" w:hAnsi="Arial Narrow"/>
        </w:rPr>
        <w:t>%</w:t>
      </w:r>
      <w:r>
        <w:rPr>
          <w:rFonts w:ascii="Arial Narrow" w:hAnsi="Arial Narrow"/>
        </w:rPr>
        <w:t>.</w:t>
      </w:r>
    </w:p>
    <w:p w14:paraId="5D8D1BA8" w14:textId="77777777" w:rsidR="00555D97" w:rsidRDefault="00555D97" w:rsidP="00555D97">
      <w:pPr>
        <w:keepNext/>
        <w:keepLines/>
        <w:ind w:firstLine="708"/>
      </w:pP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09"/>
        <w:gridCol w:w="957"/>
        <w:gridCol w:w="957"/>
        <w:gridCol w:w="935"/>
        <w:gridCol w:w="787"/>
        <w:gridCol w:w="957"/>
        <w:gridCol w:w="812"/>
      </w:tblGrid>
      <w:tr w:rsidR="00555D97" w:rsidRPr="00274847" w14:paraId="47864945" w14:textId="77777777" w:rsidTr="002B119E">
        <w:trPr>
          <w:trHeight w:val="387"/>
          <w:jc w:val="center"/>
        </w:trPr>
        <w:tc>
          <w:tcPr>
            <w:tcW w:w="3809" w:type="dxa"/>
            <w:vMerge w:val="restart"/>
            <w:shd w:val="clear" w:color="E3E3FD" w:fill="E3E3FD"/>
            <w:vAlign w:val="center"/>
          </w:tcPr>
          <w:p w14:paraId="096AD427" w14:textId="77777777" w:rsidR="00555D97" w:rsidRPr="00274847" w:rsidRDefault="00555D97" w:rsidP="002B119E">
            <w:pPr>
              <w:pStyle w:val="2011"/>
              <w:keepNext/>
              <w:keepLines/>
              <w:ind w:firstLine="0"/>
              <w:jc w:val="center"/>
              <w:rPr>
                <w:rFonts w:ascii="Arial Narrow" w:eastAsia="Arial Narrow" w:hAnsi="Arial Narrow" w:cs="Arial Narrow"/>
                <w:b/>
                <w:sz w:val="24"/>
                <w:szCs w:val="24"/>
              </w:rPr>
            </w:pPr>
            <w:r w:rsidRPr="00274847">
              <w:rPr>
                <w:rFonts w:ascii="Arial Narrow" w:eastAsia="Arial Narrow" w:hAnsi="Arial Narrow" w:cs="Arial Narrow"/>
                <w:bCs/>
                <w:sz w:val="24"/>
                <w:szCs w:val="24"/>
              </w:rPr>
              <w:lastRenderedPageBreak/>
              <w:t xml:space="preserve">                                                           </w:t>
            </w:r>
          </w:p>
        </w:tc>
        <w:tc>
          <w:tcPr>
            <w:tcW w:w="1914" w:type="dxa"/>
            <w:gridSpan w:val="2"/>
            <w:shd w:val="clear" w:color="E3E3FD" w:fill="E3E3FD"/>
            <w:vAlign w:val="center"/>
          </w:tcPr>
          <w:p w14:paraId="625980A8" w14:textId="77777777" w:rsidR="00555D97" w:rsidRPr="00274847" w:rsidRDefault="00555D97" w:rsidP="002B119E">
            <w:pPr>
              <w:pStyle w:val="2011"/>
              <w:keepNext/>
              <w:keepLines/>
              <w:ind w:firstLine="0"/>
              <w:jc w:val="center"/>
              <w:rPr>
                <w:rFonts w:ascii="Arial Narrow" w:eastAsia="Arial Narrow" w:hAnsi="Arial Narrow" w:cs="Arial Narrow"/>
                <w:b/>
                <w:sz w:val="24"/>
                <w:szCs w:val="24"/>
              </w:rPr>
            </w:pPr>
            <w:r w:rsidRPr="00274847">
              <w:rPr>
                <w:rFonts w:ascii="Arial Narrow" w:eastAsia="Arial Narrow" w:hAnsi="Arial Narrow" w:cs="Arial Narrow"/>
                <w:b/>
                <w:sz w:val="24"/>
                <w:szCs w:val="24"/>
              </w:rPr>
              <w:t>31.12.2018</w:t>
            </w:r>
          </w:p>
        </w:tc>
        <w:tc>
          <w:tcPr>
            <w:tcW w:w="1722" w:type="dxa"/>
            <w:gridSpan w:val="2"/>
            <w:shd w:val="clear" w:color="E3E3FD" w:fill="E3E3FD"/>
            <w:vAlign w:val="center"/>
          </w:tcPr>
          <w:p w14:paraId="1EA9987B" w14:textId="77777777" w:rsidR="00555D97" w:rsidRPr="00274847" w:rsidRDefault="00555D97" w:rsidP="002B119E">
            <w:pPr>
              <w:pStyle w:val="2011"/>
              <w:keepNext/>
              <w:keepLines/>
              <w:ind w:firstLine="0"/>
              <w:jc w:val="center"/>
              <w:rPr>
                <w:rFonts w:ascii="Arial Narrow" w:eastAsia="Arial Narrow" w:hAnsi="Arial Narrow" w:cs="Arial Narrow"/>
                <w:b/>
                <w:sz w:val="24"/>
                <w:szCs w:val="24"/>
              </w:rPr>
            </w:pPr>
            <w:r w:rsidRPr="00274847">
              <w:rPr>
                <w:rFonts w:ascii="Arial Narrow" w:eastAsia="Arial Narrow" w:hAnsi="Arial Narrow" w:cs="Arial Narrow"/>
                <w:b/>
                <w:sz w:val="24"/>
                <w:szCs w:val="24"/>
              </w:rPr>
              <w:t>31.12.2019</w:t>
            </w:r>
          </w:p>
        </w:tc>
        <w:tc>
          <w:tcPr>
            <w:tcW w:w="1769" w:type="dxa"/>
            <w:gridSpan w:val="2"/>
            <w:shd w:val="clear" w:color="E3E3FD" w:fill="E3E3FD"/>
            <w:vAlign w:val="center"/>
          </w:tcPr>
          <w:p w14:paraId="6B4B6C4A" w14:textId="77777777" w:rsidR="00555D97" w:rsidRPr="00274847" w:rsidRDefault="00555D97" w:rsidP="002B119E">
            <w:pPr>
              <w:pStyle w:val="2011"/>
              <w:keepNext/>
              <w:keepLines/>
              <w:ind w:firstLine="0"/>
              <w:jc w:val="center"/>
              <w:rPr>
                <w:rFonts w:ascii="Arial Narrow" w:eastAsia="Arial Narrow" w:hAnsi="Arial Narrow" w:cs="Arial Narrow"/>
                <w:b/>
                <w:sz w:val="24"/>
                <w:szCs w:val="24"/>
              </w:rPr>
            </w:pPr>
            <w:r w:rsidRPr="00274847">
              <w:rPr>
                <w:rFonts w:ascii="Arial Narrow" w:eastAsia="Arial Narrow" w:hAnsi="Arial Narrow" w:cs="Arial Narrow"/>
                <w:b/>
                <w:sz w:val="24"/>
                <w:szCs w:val="24"/>
              </w:rPr>
              <w:t>31.12.2020</w:t>
            </w:r>
          </w:p>
        </w:tc>
      </w:tr>
      <w:tr w:rsidR="00555D97" w:rsidRPr="00274847" w14:paraId="54BBFDBF" w14:textId="77777777" w:rsidTr="002B119E">
        <w:trPr>
          <w:trHeight w:val="311"/>
          <w:jc w:val="center"/>
        </w:trPr>
        <w:tc>
          <w:tcPr>
            <w:tcW w:w="3809" w:type="dxa"/>
            <w:vMerge/>
            <w:vAlign w:val="center"/>
          </w:tcPr>
          <w:p w14:paraId="05B5B59C" w14:textId="77777777" w:rsidR="00555D97" w:rsidRPr="00274847" w:rsidRDefault="00555D97" w:rsidP="002B119E">
            <w:pPr>
              <w:pStyle w:val="2011"/>
              <w:keepNext/>
              <w:keepLines/>
              <w:ind w:firstLine="0"/>
              <w:rPr>
                <w:rFonts w:ascii="Arial Narrow" w:eastAsia="Arial Narrow" w:hAnsi="Arial Narrow" w:cs="Arial Narrow"/>
                <w:bCs/>
                <w:sz w:val="24"/>
                <w:szCs w:val="24"/>
              </w:rPr>
            </w:pPr>
          </w:p>
        </w:tc>
        <w:tc>
          <w:tcPr>
            <w:tcW w:w="957" w:type="dxa"/>
            <w:shd w:val="clear" w:color="auto" w:fill="E3E3FD"/>
            <w:vAlign w:val="center"/>
          </w:tcPr>
          <w:p w14:paraId="2704D779" w14:textId="77777777" w:rsidR="00555D97" w:rsidRPr="00274847" w:rsidRDefault="00555D97" w:rsidP="002B119E">
            <w:pPr>
              <w:keepNext/>
              <w:keepLines/>
              <w:jc w:val="center"/>
              <w:rPr>
                <w:rFonts w:ascii="Arial Narrow" w:eastAsia="Arial Narrow" w:hAnsi="Arial Narrow" w:cs="Arial Narrow"/>
                <w:b/>
              </w:rPr>
            </w:pPr>
            <w:r w:rsidRPr="00274847">
              <w:rPr>
                <w:rFonts w:ascii="Arial Narrow" w:eastAsia="Arial Narrow" w:hAnsi="Arial Narrow" w:cs="Arial Narrow"/>
                <w:b/>
              </w:rPr>
              <w:t>Чел.</w:t>
            </w:r>
          </w:p>
        </w:tc>
        <w:tc>
          <w:tcPr>
            <w:tcW w:w="957" w:type="dxa"/>
            <w:shd w:val="clear" w:color="auto" w:fill="E3E3FD"/>
            <w:vAlign w:val="center"/>
          </w:tcPr>
          <w:p w14:paraId="7FCB0077" w14:textId="77777777" w:rsidR="00555D97" w:rsidRPr="00274847" w:rsidRDefault="00555D97" w:rsidP="002B119E">
            <w:pPr>
              <w:keepNext/>
              <w:keepLines/>
              <w:jc w:val="center"/>
              <w:rPr>
                <w:rFonts w:ascii="Arial Narrow" w:eastAsia="Arial Narrow" w:hAnsi="Arial Narrow" w:cs="Arial Narrow"/>
                <w:b/>
              </w:rPr>
            </w:pPr>
            <w:r w:rsidRPr="00274847">
              <w:rPr>
                <w:rFonts w:ascii="Arial Narrow" w:eastAsia="Arial Narrow" w:hAnsi="Arial Narrow" w:cs="Arial Narrow"/>
                <w:b/>
              </w:rPr>
              <w:t>%</w:t>
            </w:r>
          </w:p>
        </w:tc>
        <w:tc>
          <w:tcPr>
            <w:tcW w:w="935" w:type="dxa"/>
            <w:shd w:val="clear" w:color="auto" w:fill="E3E3FD"/>
            <w:vAlign w:val="center"/>
          </w:tcPr>
          <w:p w14:paraId="29DDC852" w14:textId="77777777" w:rsidR="00555D97" w:rsidRPr="00274847" w:rsidRDefault="00555D97" w:rsidP="002B119E">
            <w:pPr>
              <w:keepNext/>
              <w:keepLines/>
              <w:jc w:val="center"/>
              <w:rPr>
                <w:rFonts w:ascii="Arial Narrow" w:eastAsia="Arial Narrow" w:hAnsi="Arial Narrow" w:cs="Arial Narrow"/>
                <w:b/>
              </w:rPr>
            </w:pPr>
            <w:r w:rsidRPr="00274847">
              <w:rPr>
                <w:rFonts w:ascii="Arial Narrow" w:eastAsia="Arial Narrow" w:hAnsi="Arial Narrow" w:cs="Arial Narrow"/>
                <w:b/>
              </w:rPr>
              <w:t>Чел.</w:t>
            </w:r>
          </w:p>
        </w:tc>
        <w:tc>
          <w:tcPr>
            <w:tcW w:w="787" w:type="dxa"/>
            <w:shd w:val="clear" w:color="auto" w:fill="E3E3FD"/>
            <w:vAlign w:val="center"/>
          </w:tcPr>
          <w:p w14:paraId="3C5ACBA1" w14:textId="77777777" w:rsidR="00555D97" w:rsidRPr="00274847" w:rsidRDefault="00555D97" w:rsidP="002B119E">
            <w:pPr>
              <w:keepNext/>
              <w:keepLines/>
              <w:jc w:val="center"/>
              <w:rPr>
                <w:rFonts w:ascii="Arial Narrow" w:eastAsia="Arial Narrow" w:hAnsi="Arial Narrow" w:cs="Arial Narrow"/>
                <w:b/>
              </w:rPr>
            </w:pPr>
            <w:r w:rsidRPr="00274847">
              <w:rPr>
                <w:rFonts w:ascii="Arial Narrow" w:eastAsia="Arial Narrow" w:hAnsi="Arial Narrow" w:cs="Arial Narrow"/>
                <w:b/>
              </w:rPr>
              <w:t>%</w:t>
            </w:r>
          </w:p>
        </w:tc>
        <w:tc>
          <w:tcPr>
            <w:tcW w:w="957" w:type="dxa"/>
            <w:shd w:val="clear" w:color="auto" w:fill="E3E3FD"/>
            <w:vAlign w:val="center"/>
          </w:tcPr>
          <w:p w14:paraId="0242B12A" w14:textId="77777777" w:rsidR="00555D97" w:rsidRPr="00274847" w:rsidRDefault="00555D97" w:rsidP="002B119E">
            <w:pPr>
              <w:keepNext/>
              <w:keepLines/>
              <w:jc w:val="center"/>
              <w:rPr>
                <w:rFonts w:ascii="Arial Narrow" w:eastAsia="Arial Narrow" w:hAnsi="Arial Narrow" w:cs="Arial Narrow"/>
                <w:b/>
              </w:rPr>
            </w:pPr>
            <w:r w:rsidRPr="00274847">
              <w:rPr>
                <w:rFonts w:ascii="Arial Narrow" w:eastAsia="Arial Narrow" w:hAnsi="Arial Narrow" w:cs="Arial Narrow"/>
                <w:b/>
              </w:rPr>
              <w:t>Чел.</w:t>
            </w:r>
          </w:p>
        </w:tc>
        <w:tc>
          <w:tcPr>
            <w:tcW w:w="812" w:type="dxa"/>
            <w:shd w:val="clear" w:color="auto" w:fill="E3E3FD"/>
            <w:vAlign w:val="center"/>
          </w:tcPr>
          <w:p w14:paraId="53934B48" w14:textId="77777777" w:rsidR="00555D97" w:rsidRPr="00274847" w:rsidRDefault="00555D97" w:rsidP="002B119E">
            <w:pPr>
              <w:keepNext/>
              <w:keepLines/>
              <w:jc w:val="center"/>
              <w:rPr>
                <w:rFonts w:ascii="Arial Narrow" w:eastAsia="Arial Narrow" w:hAnsi="Arial Narrow" w:cs="Arial Narrow"/>
                <w:b/>
              </w:rPr>
            </w:pPr>
            <w:r w:rsidRPr="00274847">
              <w:rPr>
                <w:rFonts w:ascii="Arial Narrow" w:eastAsia="Arial Narrow" w:hAnsi="Arial Narrow" w:cs="Arial Narrow"/>
                <w:b/>
              </w:rPr>
              <w:t>%</w:t>
            </w:r>
          </w:p>
        </w:tc>
      </w:tr>
      <w:tr w:rsidR="00555D97" w:rsidRPr="00274847" w14:paraId="08BB8404" w14:textId="77777777" w:rsidTr="002B119E">
        <w:trPr>
          <w:trHeight w:val="477"/>
          <w:jc w:val="center"/>
        </w:trPr>
        <w:tc>
          <w:tcPr>
            <w:tcW w:w="3809" w:type="dxa"/>
            <w:vAlign w:val="center"/>
          </w:tcPr>
          <w:p w14:paraId="4B026B24" w14:textId="77777777" w:rsidR="00555D97" w:rsidRPr="00274847" w:rsidRDefault="00555D97" w:rsidP="002B119E">
            <w:pPr>
              <w:pStyle w:val="2011"/>
              <w:keepNext/>
              <w:keepLines/>
              <w:ind w:firstLine="0"/>
              <w:rPr>
                <w:rFonts w:ascii="Arial Narrow" w:eastAsia="Arial Narrow" w:hAnsi="Arial Narrow" w:cs="Arial Narrow"/>
                <w:sz w:val="24"/>
                <w:szCs w:val="24"/>
              </w:rPr>
            </w:pPr>
            <w:r w:rsidRPr="00274847">
              <w:rPr>
                <w:rFonts w:ascii="Arial Narrow" w:eastAsia="Arial Narrow" w:hAnsi="Arial Narrow" w:cs="Arial Narrow"/>
                <w:bCs/>
                <w:sz w:val="24"/>
                <w:szCs w:val="24"/>
              </w:rPr>
              <w:t>Высшее образование</w:t>
            </w:r>
          </w:p>
        </w:tc>
        <w:tc>
          <w:tcPr>
            <w:tcW w:w="957" w:type="dxa"/>
            <w:vAlign w:val="center"/>
          </w:tcPr>
          <w:p w14:paraId="36D52D5A" w14:textId="77777777" w:rsidR="00555D97" w:rsidRPr="00274847" w:rsidRDefault="00555D97" w:rsidP="002B119E">
            <w:pPr>
              <w:jc w:val="center"/>
              <w:rPr>
                <w:rFonts w:ascii="Arial Narrow" w:eastAsia="Arial Narrow" w:hAnsi="Arial Narrow" w:cs="Arial Narrow"/>
              </w:rPr>
            </w:pPr>
            <w:r w:rsidRPr="00274847">
              <w:rPr>
                <w:rFonts w:ascii="Arial Narrow" w:eastAsia="Arial Narrow" w:hAnsi="Arial Narrow" w:cs="Arial Narrow"/>
              </w:rPr>
              <w:t>5267</w:t>
            </w:r>
          </w:p>
        </w:tc>
        <w:tc>
          <w:tcPr>
            <w:tcW w:w="957" w:type="dxa"/>
            <w:vAlign w:val="center"/>
          </w:tcPr>
          <w:p w14:paraId="2B39B767" w14:textId="77777777" w:rsidR="00555D97" w:rsidRPr="00274847" w:rsidRDefault="00555D97" w:rsidP="002B119E">
            <w:pPr>
              <w:jc w:val="center"/>
              <w:rPr>
                <w:rFonts w:ascii="Arial Narrow" w:eastAsia="Arial Narrow" w:hAnsi="Arial Narrow" w:cs="Arial Narrow"/>
              </w:rPr>
            </w:pPr>
            <w:r w:rsidRPr="00274847">
              <w:rPr>
                <w:rFonts w:ascii="Arial Narrow" w:eastAsia="Arial Narrow" w:hAnsi="Arial Narrow" w:cs="Arial Narrow"/>
              </w:rPr>
              <w:t>43,1</w:t>
            </w:r>
            <w:r>
              <w:rPr>
                <w:rFonts w:ascii="Arial Narrow" w:eastAsia="Arial Narrow" w:hAnsi="Arial Narrow" w:cs="Arial Narrow"/>
              </w:rPr>
              <w:t>2</w:t>
            </w:r>
          </w:p>
        </w:tc>
        <w:tc>
          <w:tcPr>
            <w:tcW w:w="935" w:type="dxa"/>
            <w:vAlign w:val="center"/>
          </w:tcPr>
          <w:p w14:paraId="603DBEDC" w14:textId="77777777" w:rsidR="00555D97" w:rsidRPr="00274847" w:rsidRDefault="00555D97" w:rsidP="002B119E">
            <w:pPr>
              <w:jc w:val="center"/>
              <w:rPr>
                <w:rFonts w:ascii="Arial Narrow" w:eastAsia="Arial Narrow" w:hAnsi="Arial Narrow" w:cs="Arial Narrow"/>
              </w:rPr>
            </w:pPr>
            <w:r w:rsidRPr="00274847">
              <w:rPr>
                <w:rFonts w:ascii="Arial Narrow" w:eastAsia="Arial Narrow" w:hAnsi="Arial Narrow" w:cs="Arial Narrow"/>
              </w:rPr>
              <w:t>5112</w:t>
            </w:r>
          </w:p>
        </w:tc>
        <w:tc>
          <w:tcPr>
            <w:tcW w:w="787" w:type="dxa"/>
            <w:vAlign w:val="center"/>
          </w:tcPr>
          <w:p w14:paraId="3BCFF2F6" w14:textId="77777777" w:rsidR="00555D97" w:rsidRPr="00274847" w:rsidRDefault="00555D97" w:rsidP="002B119E">
            <w:pPr>
              <w:jc w:val="center"/>
              <w:rPr>
                <w:rFonts w:ascii="Arial Narrow" w:eastAsia="Arial Narrow" w:hAnsi="Arial Narrow" w:cs="Arial Narrow"/>
              </w:rPr>
            </w:pPr>
            <w:r w:rsidRPr="00274847">
              <w:rPr>
                <w:rFonts w:ascii="Arial Narrow" w:eastAsia="Arial Narrow" w:hAnsi="Arial Narrow" w:cs="Arial Narrow"/>
              </w:rPr>
              <w:t>43,57</w:t>
            </w:r>
          </w:p>
        </w:tc>
        <w:tc>
          <w:tcPr>
            <w:tcW w:w="957" w:type="dxa"/>
            <w:vAlign w:val="center"/>
          </w:tcPr>
          <w:p w14:paraId="33A89691" w14:textId="77777777" w:rsidR="00555D97" w:rsidRPr="00274847" w:rsidRDefault="00555D97" w:rsidP="002B119E">
            <w:pPr>
              <w:jc w:val="center"/>
              <w:rPr>
                <w:rFonts w:ascii="Arial Narrow" w:eastAsia="Arial Narrow" w:hAnsi="Arial Narrow" w:cs="Arial Narrow"/>
              </w:rPr>
            </w:pPr>
            <w:r w:rsidRPr="00274847">
              <w:rPr>
                <w:rFonts w:ascii="Arial Narrow" w:eastAsia="Arial Narrow" w:hAnsi="Arial Narrow" w:cs="Arial Narrow"/>
              </w:rPr>
              <w:t>4587</w:t>
            </w:r>
          </w:p>
        </w:tc>
        <w:tc>
          <w:tcPr>
            <w:tcW w:w="812" w:type="dxa"/>
            <w:vAlign w:val="center"/>
          </w:tcPr>
          <w:p w14:paraId="65A5124A" w14:textId="77777777" w:rsidR="00555D97" w:rsidRPr="00274847" w:rsidRDefault="00555D97" w:rsidP="002B119E">
            <w:pPr>
              <w:jc w:val="center"/>
              <w:rPr>
                <w:rFonts w:ascii="Arial Narrow" w:eastAsia="Arial Narrow" w:hAnsi="Arial Narrow" w:cs="Arial Narrow"/>
              </w:rPr>
            </w:pPr>
            <w:r>
              <w:rPr>
                <w:rFonts w:ascii="Arial Narrow" w:eastAsia="Arial Narrow" w:hAnsi="Arial Narrow" w:cs="Arial Narrow"/>
              </w:rPr>
              <w:t>45,86</w:t>
            </w:r>
          </w:p>
        </w:tc>
      </w:tr>
      <w:tr w:rsidR="00555D97" w:rsidRPr="00274847" w14:paraId="565C2D7C" w14:textId="77777777" w:rsidTr="002B119E">
        <w:trPr>
          <w:trHeight w:val="477"/>
          <w:jc w:val="center"/>
        </w:trPr>
        <w:tc>
          <w:tcPr>
            <w:tcW w:w="3809" w:type="dxa"/>
            <w:vAlign w:val="center"/>
          </w:tcPr>
          <w:p w14:paraId="1CC44CD8" w14:textId="77777777" w:rsidR="00555D97" w:rsidRPr="00274847" w:rsidRDefault="00555D97" w:rsidP="002B119E">
            <w:pPr>
              <w:pStyle w:val="2011"/>
              <w:keepNext/>
              <w:keepLines/>
              <w:ind w:firstLine="0"/>
              <w:rPr>
                <w:rFonts w:ascii="Arial Narrow" w:eastAsia="Arial Narrow" w:hAnsi="Arial Narrow" w:cs="Arial Narrow"/>
                <w:bCs/>
                <w:sz w:val="24"/>
                <w:szCs w:val="24"/>
              </w:rPr>
            </w:pPr>
            <w:r w:rsidRPr="00274847">
              <w:rPr>
                <w:rFonts w:ascii="Arial Narrow" w:eastAsia="Arial Narrow" w:hAnsi="Arial Narrow" w:cs="Arial Narrow"/>
                <w:bCs/>
                <w:sz w:val="24"/>
                <w:szCs w:val="24"/>
              </w:rPr>
              <w:t>Среднее профессиональное</w:t>
            </w:r>
          </w:p>
        </w:tc>
        <w:tc>
          <w:tcPr>
            <w:tcW w:w="957" w:type="dxa"/>
            <w:vAlign w:val="center"/>
          </w:tcPr>
          <w:p w14:paraId="31C4C792" w14:textId="77777777" w:rsidR="00555D97" w:rsidRPr="00274847" w:rsidRDefault="00555D97" w:rsidP="002B119E">
            <w:pPr>
              <w:jc w:val="center"/>
              <w:rPr>
                <w:rFonts w:ascii="Arial Narrow" w:eastAsia="Arial Narrow" w:hAnsi="Arial Narrow" w:cs="Arial Narrow"/>
              </w:rPr>
            </w:pPr>
            <w:r w:rsidRPr="00274847">
              <w:rPr>
                <w:rFonts w:ascii="Arial Narrow" w:eastAsia="Arial Narrow" w:hAnsi="Arial Narrow" w:cs="Arial Narrow"/>
              </w:rPr>
              <w:t>5006</w:t>
            </w:r>
          </w:p>
        </w:tc>
        <w:tc>
          <w:tcPr>
            <w:tcW w:w="957" w:type="dxa"/>
            <w:vAlign w:val="center"/>
          </w:tcPr>
          <w:p w14:paraId="6529025B" w14:textId="77777777" w:rsidR="00555D97" w:rsidRPr="00274847" w:rsidRDefault="00555D97" w:rsidP="002B119E">
            <w:pPr>
              <w:jc w:val="center"/>
              <w:rPr>
                <w:rFonts w:ascii="Arial Narrow" w:eastAsia="Arial Narrow" w:hAnsi="Arial Narrow" w:cs="Arial Narrow"/>
              </w:rPr>
            </w:pPr>
            <w:r>
              <w:rPr>
                <w:rFonts w:ascii="Arial Narrow" w:eastAsia="Arial Narrow" w:hAnsi="Arial Narrow" w:cs="Arial Narrow"/>
              </w:rPr>
              <w:t>40,99</w:t>
            </w:r>
          </w:p>
        </w:tc>
        <w:tc>
          <w:tcPr>
            <w:tcW w:w="935" w:type="dxa"/>
            <w:vAlign w:val="center"/>
          </w:tcPr>
          <w:p w14:paraId="714C407C" w14:textId="77777777" w:rsidR="00555D97" w:rsidRPr="00274847" w:rsidRDefault="00555D97" w:rsidP="002B119E">
            <w:pPr>
              <w:jc w:val="center"/>
              <w:rPr>
                <w:rFonts w:ascii="Arial Narrow" w:eastAsia="Arial Narrow" w:hAnsi="Arial Narrow" w:cs="Arial Narrow"/>
              </w:rPr>
            </w:pPr>
            <w:r w:rsidRPr="00274847">
              <w:rPr>
                <w:rFonts w:ascii="Arial Narrow" w:eastAsia="Arial Narrow" w:hAnsi="Arial Narrow" w:cs="Arial Narrow"/>
              </w:rPr>
              <w:t>4805</w:t>
            </w:r>
          </w:p>
        </w:tc>
        <w:tc>
          <w:tcPr>
            <w:tcW w:w="787" w:type="dxa"/>
            <w:vAlign w:val="center"/>
          </w:tcPr>
          <w:p w14:paraId="1552D6AD" w14:textId="77777777" w:rsidR="00555D97" w:rsidRPr="00274847" w:rsidRDefault="00555D97" w:rsidP="002B119E">
            <w:pPr>
              <w:jc w:val="center"/>
              <w:rPr>
                <w:rFonts w:ascii="Arial Narrow" w:eastAsia="Arial Narrow" w:hAnsi="Arial Narrow" w:cs="Arial Narrow"/>
              </w:rPr>
            </w:pPr>
            <w:r w:rsidRPr="00274847">
              <w:rPr>
                <w:rFonts w:ascii="Arial Narrow" w:eastAsia="Arial Narrow" w:hAnsi="Arial Narrow" w:cs="Arial Narrow"/>
              </w:rPr>
              <w:t>40,96</w:t>
            </w:r>
          </w:p>
        </w:tc>
        <w:tc>
          <w:tcPr>
            <w:tcW w:w="957" w:type="dxa"/>
            <w:vAlign w:val="center"/>
          </w:tcPr>
          <w:p w14:paraId="2602679E" w14:textId="77777777" w:rsidR="00555D97" w:rsidRPr="00274847" w:rsidRDefault="00555D97" w:rsidP="002B119E">
            <w:pPr>
              <w:jc w:val="center"/>
              <w:rPr>
                <w:rFonts w:ascii="Arial Narrow" w:eastAsia="Arial Narrow" w:hAnsi="Arial Narrow" w:cs="Arial Narrow"/>
              </w:rPr>
            </w:pPr>
            <w:r w:rsidRPr="00274847">
              <w:rPr>
                <w:rFonts w:ascii="Arial Narrow" w:eastAsia="Arial Narrow" w:hAnsi="Arial Narrow" w:cs="Arial Narrow"/>
              </w:rPr>
              <w:t>3850</w:t>
            </w:r>
          </w:p>
        </w:tc>
        <w:tc>
          <w:tcPr>
            <w:tcW w:w="812" w:type="dxa"/>
            <w:vAlign w:val="center"/>
          </w:tcPr>
          <w:p w14:paraId="454DD7CA" w14:textId="77777777" w:rsidR="00555D97" w:rsidRPr="00274847" w:rsidRDefault="00555D97" w:rsidP="002B119E">
            <w:pPr>
              <w:jc w:val="center"/>
              <w:rPr>
                <w:rFonts w:ascii="Arial Narrow" w:eastAsia="Arial Narrow" w:hAnsi="Arial Narrow" w:cs="Arial Narrow"/>
              </w:rPr>
            </w:pPr>
            <w:r w:rsidRPr="00274847">
              <w:rPr>
                <w:rFonts w:ascii="Arial Narrow" w:eastAsia="Arial Narrow" w:hAnsi="Arial Narrow" w:cs="Arial Narrow"/>
              </w:rPr>
              <w:t>38,5</w:t>
            </w:r>
            <w:r>
              <w:rPr>
                <w:rFonts w:ascii="Arial Narrow" w:eastAsia="Arial Narrow" w:hAnsi="Arial Narrow" w:cs="Arial Narrow"/>
              </w:rPr>
              <w:t>0</w:t>
            </w:r>
          </w:p>
        </w:tc>
      </w:tr>
      <w:tr w:rsidR="00555D97" w:rsidRPr="00274847" w14:paraId="064BF7B9" w14:textId="77777777" w:rsidTr="002B119E">
        <w:trPr>
          <w:trHeight w:val="477"/>
          <w:jc w:val="center"/>
        </w:trPr>
        <w:tc>
          <w:tcPr>
            <w:tcW w:w="3809" w:type="dxa"/>
            <w:vAlign w:val="center"/>
          </w:tcPr>
          <w:p w14:paraId="2949C45E" w14:textId="77777777" w:rsidR="00555D97" w:rsidRPr="00274847" w:rsidRDefault="00555D97" w:rsidP="002B119E">
            <w:pPr>
              <w:pStyle w:val="2011"/>
              <w:keepNext/>
              <w:keepLines/>
              <w:ind w:firstLine="0"/>
              <w:rPr>
                <w:rFonts w:ascii="Arial Narrow" w:eastAsia="Arial Narrow" w:hAnsi="Arial Narrow" w:cs="Arial Narrow"/>
                <w:bCs/>
                <w:sz w:val="24"/>
                <w:szCs w:val="24"/>
              </w:rPr>
            </w:pPr>
            <w:r w:rsidRPr="00274847">
              <w:rPr>
                <w:rFonts w:ascii="Arial Narrow" w:eastAsia="Arial Narrow" w:hAnsi="Arial Narrow" w:cs="Arial Narrow"/>
                <w:bCs/>
                <w:sz w:val="24"/>
                <w:szCs w:val="24"/>
              </w:rPr>
              <w:t>Среднее общее</w:t>
            </w:r>
          </w:p>
        </w:tc>
        <w:tc>
          <w:tcPr>
            <w:tcW w:w="957" w:type="dxa"/>
            <w:vAlign w:val="center"/>
          </w:tcPr>
          <w:p w14:paraId="0DFF0738" w14:textId="77777777" w:rsidR="00555D97" w:rsidRPr="00274847" w:rsidRDefault="00555D97" w:rsidP="002B119E">
            <w:pPr>
              <w:jc w:val="center"/>
              <w:rPr>
                <w:rFonts w:ascii="Arial Narrow" w:eastAsia="Arial Narrow" w:hAnsi="Arial Narrow" w:cs="Arial Narrow"/>
              </w:rPr>
            </w:pPr>
            <w:r w:rsidRPr="00274847">
              <w:rPr>
                <w:rFonts w:ascii="Arial Narrow" w:eastAsia="Arial Narrow" w:hAnsi="Arial Narrow" w:cs="Arial Narrow"/>
                <w:bCs/>
              </w:rPr>
              <w:t>1825</w:t>
            </w:r>
          </w:p>
        </w:tc>
        <w:tc>
          <w:tcPr>
            <w:tcW w:w="957" w:type="dxa"/>
            <w:vAlign w:val="center"/>
          </w:tcPr>
          <w:p w14:paraId="0BC4A43F" w14:textId="77777777" w:rsidR="00555D97" w:rsidRPr="00274847" w:rsidRDefault="00555D97" w:rsidP="002B119E">
            <w:pPr>
              <w:jc w:val="center"/>
              <w:rPr>
                <w:rFonts w:ascii="Arial Narrow" w:eastAsia="Arial Narrow" w:hAnsi="Arial Narrow" w:cs="Arial Narrow"/>
              </w:rPr>
            </w:pPr>
            <w:r w:rsidRPr="00274847">
              <w:rPr>
                <w:rFonts w:ascii="Arial Narrow" w:eastAsia="Arial Narrow" w:hAnsi="Arial Narrow" w:cs="Arial Narrow"/>
                <w:bCs/>
              </w:rPr>
              <w:t>14,9</w:t>
            </w:r>
            <w:r>
              <w:rPr>
                <w:rFonts w:ascii="Arial Narrow" w:eastAsia="Arial Narrow" w:hAnsi="Arial Narrow" w:cs="Arial Narrow"/>
                <w:bCs/>
              </w:rPr>
              <w:t>4</w:t>
            </w:r>
          </w:p>
        </w:tc>
        <w:tc>
          <w:tcPr>
            <w:tcW w:w="935" w:type="dxa"/>
            <w:vAlign w:val="center"/>
          </w:tcPr>
          <w:p w14:paraId="11DDC182" w14:textId="77777777" w:rsidR="00555D97" w:rsidRPr="00274847" w:rsidRDefault="00555D97" w:rsidP="002B119E">
            <w:pPr>
              <w:jc w:val="center"/>
              <w:rPr>
                <w:rFonts w:ascii="Arial Narrow" w:eastAsia="Arial Narrow" w:hAnsi="Arial Narrow" w:cs="Arial Narrow"/>
              </w:rPr>
            </w:pPr>
            <w:r w:rsidRPr="00274847">
              <w:rPr>
                <w:rFonts w:ascii="Arial Narrow" w:eastAsia="Arial Narrow" w:hAnsi="Arial Narrow" w:cs="Arial Narrow"/>
                <w:bCs/>
              </w:rPr>
              <w:t>1643</w:t>
            </w:r>
          </w:p>
        </w:tc>
        <w:tc>
          <w:tcPr>
            <w:tcW w:w="787" w:type="dxa"/>
            <w:vAlign w:val="center"/>
          </w:tcPr>
          <w:p w14:paraId="035549AF" w14:textId="77777777" w:rsidR="00555D97" w:rsidRPr="00274847" w:rsidRDefault="00555D97" w:rsidP="002B119E">
            <w:pPr>
              <w:jc w:val="center"/>
              <w:rPr>
                <w:rFonts w:ascii="Arial Narrow" w:eastAsia="Arial Narrow" w:hAnsi="Arial Narrow" w:cs="Arial Narrow"/>
              </w:rPr>
            </w:pPr>
            <w:r w:rsidRPr="00274847">
              <w:rPr>
                <w:rFonts w:ascii="Arial Narrow" w:eastAsia="Arial Narrow" w:hAnsi="Arial Narrow" w:cs="Arial Narrow"/>
                <w:bCs/>
              </w:rPr>
              <w:t>14,0</w:t>
            </w:r>
            <w:r>
              <w:rPr>
                <w:rFonts w:ascii="Arial Narrow" w:eastAsia="Arial Narrow" w:hAnsi="Arial Narrow" w:cs="Arial Narrow"/>
                <w:bCs/>
              </w:rPr>
              <w:t>0</w:t>
            </w:r>
          </w:p>
        </w:tc>
        <w:tc>
          <w:tcPr>
            <w:tcW w:w="957" w:type="dxa"/>
            <w:vAlign w:val="center"/>
          </w:tcPr>
          <w:p w14:paraId="79F86D8D" w14:textId="77777777" w:rsidR="00555D97" w:rsidRPr="00274847" w:rsidRDefault="00555D97" w:rsidP="002B119E">
            <w:pPr>
              <w:jc w:val="center"/>
              <w:rPr>
                <w:rFonts w:ascii="Arial Narrow" w:eastAsia="Arial Narrow" w:hAnsi="Arial Narrow" w:cs="Arial Narrow"/>
              </w:rPr>
            </w:pPr>
            <w:r w:rsidRPr="00274847">
              <w:rPr>
                <w:rFonts w:ascii="Arial Narrow" w:eastAsia="Arial Narrow" w:hAnsi="Arial Narrow" w:cs="Arial Narrow"/>
                <w:bCs/>
              </w:rPr>
              <w:t>1361</w:t>
            </w:r>
          </w:p>
        </w:tc>
        <w:tc>
          <w:tcPr>
            <w:tcW w:w="812" w:type="dxa"/>
            <w:vAlign w:val="center"/>
          </w:tcPr>
          <w:p w14:paraId="4A8FB628" w14:textId="77777777" w:rsidR="00555D97" w:rsidRPr="00274847" w:rsidRDefault="00555D97" w:rsidP="002B119E">
            <w:pPr>
              <w:jc w:val="center"/>
              <w:rPr>
                <w:rFonts w:ascii="Arial Narrow" w:eastAsia="Arial Narrow" w:hAnsi="Arial Narrow" w:cs="Arial Narrow"/>
              </w:rPr>
            </w:pPr>
            <w:r w:rsidRPr="00274847">
              <w:rPr>
                <w:rFonts w:ascii="Arial Narrow" w:eastAsia="Arial Narrow" w:hAnsi="Arial Narrow" w:cs="Arial Narrow"/>
                <w:bCs/>
              </w:rPr>
              <w:t>13,61</w:t>
            </w:r>
          </w:p>
        </w:tc>
      </w:tr>
      <w:tr w:rsidR="00555D97" w:rsidRPr="00274847" w14:paraId="5A400688" w14:textId="77777777" w:rsidTr="002B119E">
        <w:trPr>
          <w:trHeight w:val="477"/>
          <w:jc w:val="center"/>
        </w:trPr>
        <w:tc>
          <w:tcPr>
            <w:tcW w:w="3809" w:type="dxa"/>
            <w:vAlign w:val="center"/>
          </w:tcPr>
          <w:p w14:paraId="2B6B29DB" w14:textId="77777777" w:rsidR="00555D97" w:rsidRPr="00274847" w:rsidRDefault="00555D97" w:rsidP="002B119E">
            <w:pPr>
              <w:pStyle w:val="2011"/>
              <w:keepNext/>
              <w:keepLines/>
              <w:ind w:firstLine="0"/>
              <w:rPr>
                <w:rFonts w:ascii="Arial Narrow" w:eastAsia="Arial Narrow" w:hAnsi="Arial Narrow" w:cs="Arial Narrow"/>
                <w:bCs/>
                <w:sz w:val="24"/>
                <w:szCs w:val="24"/>
              </w:rPr>
            </w:pPr>
            <w:r w:rsidRPr="00274847">
              <w:rPr>
                <w:rFonts w:ascii="Arial Narrow" w:eastAsia="Arial Narrow" w:hAnsi="Arial Narrow" w:cs="Arial Narrow"/>
                <w:bCs/>
                <w:sz w:val="24"/>
                <w:szCs w:val="24"/>
              </w:rPr>
              <w:t>Начальное общее</w:t>
            </w:r>
          </w:p>
        </w:tc>
        <w:tc>
          <w:tcPr>
            <w:tcW w:w="957" w:type="dxa"/>
            <w:vAlign w:val="center"/>
          </w:tcPr>
          <w:p w14:paraId="4931927F" w14:textId="77777777" w:rsidR="00555D97" w:rsidRPr="00274847" w:rsidRDefault="00555D97" w:rsidP="002B119E">
            <w:pPr>
              <w:jc w:val="center"/>
              <w:rPr>
                <w:rFonts w:ascii="Arial Narrow" w:eastAsia="Arial Narrow" w:hAnsi="Arial Narrow" w:cs="Arial Narrow"/>
              </w:rPr>
            </w:pPr>
            <w:r w:rsidRPr="00274847">
              <w:rPr>
                <w:rFonts w:ascii="Arial Narrow" w:eastAsia="Arial Narrow" w:hAnsi="Arial Narrow" w:cs="Arial Narrow"/>
                <w:bCs/>
              </w:rPr>
              <w:t>116</w:t>
            </w:r>
          </w:p>
        </w:tc>
        <w:tc>
          <w:tcPr>
            <w:tcW w:w="957" w:type="dxa"/>
            <w:vAlign w:val="center"/>
          </w:tcPr>
          <w:p w14:paraId="0DCDE71C" w14:textId="77777777" w:rsidR="00555D97" w:rsidRPr="00274847" w:rsidRDefault="00555D97" w:rsidP="002B119E">
            <w:pPr>
              <w:jc w:val="center"/>
              <w:rPr>
                <w:rFonts w:ascii="Arial Narrow" w:eastAsia="Arial Narrow" w:hAnsi="Arial Narrow" w:cs="Arial Narrow"/>
              </w:rPr>
            </w:pPr>
            <w:r>
              <w:rPr>
                <w:rFonts w:ascii="Arial Narrow" w:eastAsia="Arial Narrow" w:hAnsi="Arial Narrow" w:cs="Arial Narrow"/>
                <w:bCs/>
              </w:rPr>
              <w:t>0,95</w:t>
            </w:r>
          </w:p>
        </w:tc>
        <w:tc>
          <w:tcPr>
            <w:tcW w:w="935" w:type="dxa"/>
            <w:vAlign w:val="center"/>
          </w:tcPr>
          <w:p w14:paraId="2F27CFE6" w14:textId="77777777" w:rsidR="00555D97" w:rsidRPr="00274847" w:rsidRDefault="00555D97" w:rsidP="002B119E">
            <w:pPr>
              <w:jc w:val="center"/>
              <w:rPr>
                <w:rFonts w:ascii="Arial Narrow" w:eastAsia="Arial Narrow" w:hAnsi="Arial Narrow" w:cs="Arial Narrow"/>
              </w:rPr>
            </w:pPr>
            <w:r w:rsidRPr="00274847">
              <w:rPr>
                <w:rFonts w:ascii="Arial Narrow" w:eastAsia="Arial Narrow" w:hAnsi="Arial Narrow" w:cs="Arial Narrow"/>
                <w:bCs/>
              </w:rPr>
              <w:t>172</w:t>
            </w:r>
          </w:p>
        </w:tc>
        <w:tc>
          <w:tcPr>
            <w:tcW w:w="787" w:type="dxa"/>
            <w:vAlign w:val="center"/>
          </w:tcPr>
          <w:p w14:paraId="255F8346" w14:textId="77777777" w:rsidR="00555D97" w:rsidRPr="00274847" w:rsidRDefault="00555D97" w:rsidP="002B119E">
            <w:pPr>
              <w:jc w:val="center"/>
              <w:rPr>
                <w:rFonts w:ascii="Arial Narrow" w:eastAsia="Arial Narrow" w:hAnsi="Arial Narrow" w:cs="Arial Narrow"/>
              </w:rPr>
            </w:pPr>
            <w:r w:rsidRPr="00274847">
              <w:rPr>
                <w:rFonts w:ascii="Arial Narrow" w:eastAsia="Arial Narrow" w:hAnsi="Arial Narrow" w:cs="Arial Narrow"/>
                <w:bCs/>
              </w:rPr>
              <w:t>1,47</w:t>
            </w:r>
          </w:p>
        </w:tc>
        <w:tc>
          <w:tcPr>
            <w:tcW w:w="957" w:type="dxa"/>
            <w:vAlign w:val="center"/>
          </w:tcPr>
          <w:p w14:paraId="5C3BCA4D" w14:textId="77777777" w:rsidR="00555D97" w:rsidRPr="00274847" w:rsidRDefault="00555D97" w:rsidP="002B119E">
            <w:pPr>
              <w:jc w:val="center"/>
              <w:rPr>
                <w:rFonts w:ascii="Arial Narrow" w:eastAsia="Arial Narrow" w:hAnsi="Arial Narrow" w:cs="Arial Narrow"/>
              </w:rPr>
            </w:pPr>
            <w:r w:rsidRPr="00274847">
              <w:rPr>
                <w:rFonts w:ascii="Arial Narrow" w:eastAsia="Arial Narrow" w:hAnsi="Arial Narrow" w:cs="Arial Narrow"/>
                <w:bCs/>
              </w:rPr>
              <w:t>203</w:t>
            </w:r>
          </w:p>
        </w:tc>
        <w:tc>
          <w:tcPr>
            <w:tcW w:w="812" w:type="dxa"/>
            <w:vAlign w:val="center"/>
          </w:tcPr>
          <w:p w14:paraId="7CCCDCD0" w14:textId="77777777" w:rsidR="00555D97" w:rsidRPr="00274847" w:rsidRDefault="00555D97" w:rsidP="002B119E">
            <w:pPr>
              <w:jc w:val="center"/>
              <w:rPr>
                <w:rFonts w:ascii="Arial Narrow" w:eastAsia="Arial Narrow" w:hAnsi="Arial Narrow" w:cs="Arial Narrow"/>
              </w:rPr>
            </w:pPr>
            <w:r w:rsidRPr="00274847">
              <w:rPr>
                <w:rFonts w:ascii="Arial Narrow" w:eastAsia="Arial Narrow" w:hAnsi="Arial Narrow" w:cs="Arial Narrow"/>
                <w:bCs/>
              </w:rPr>
              <w:t>2,03</w:t>
            </w:r>
          </w:p>
        </w:tc>
      </w:tr>
      <w:tr w:rsidR="00555D97" w:rsidRPr="00274847" w14:paraId="31C5257C" w14:textId="77777777" w:rsidTr="002B119E">
        <w:trPr>
          <w:trHeight w:val="310"/>
          <w:jc w:val="center"/>
        </w:trPr>
        <w:tc>
          <w:tcPr>
            <w:tcW w:w="3809" w:type="dxa"/>
            <w:vAlign w:val="center"/>
          </w:tcPr>
          <w:p w14:paraId="654769B1" w14:textId="77777777" w:rsidR="00555D97" w:rsidRPr="00274847" w:rsidRDefault="00555D97" w:rsidP="002B119E">
            <w:pPr>
              <w:pStyle w:val="2011"/>
              <w:keepNext/>
              <w:keepLines/>
              <w:ind w:firstLine="0"/>
              <w:rPr>
                <w:rFonts w:ascii="Arial Narrow" w:eastAsia="Arial Narrow" w:hAnsi="Arial Narrow" w:cs="Arial Narrow"/>
                <w:b/>
                <w:bCs/>
                <w:sz w:val="24"/>
                <w:szCs w:val="24"/>
              </w:rPr>
            </w:pPr>
            <w:r w:rsidRPr="00274847">
              <w:rPr>
                <w:rFonts w:ascii="Arial Narrow" w:eastAsia="Arial Narrow" w:hAnsi="Arial Narrow" w:cs="Arial Narrow"/>
                <w:b/>
                <w:bCs/>
                <w:sz w:val="24"/>
                <w:szCs w:val="24"/>
              </w:rPr>
              <w:t>Всего</w:t>
            </w:r>
          </w:p>
        </w:tc>
        <w:tc>
          <w:tcPr>
            <w:tcW w:w="957" w:type="dxa"/>
            <w:vAlign w:val="center"/>
          </w:tcPr>
          <w:p w14:paraId="7FAEA6C7" w14:textId="77777777" w:rsidR="00555D97" w:rsidRPr="008A27C2" w:rsidRDefault="00555D97" w:rsidP="002B119E">
            <w:pPr>
              <w:jc w:val="center"/>
              <w:rPr>
                <w:rFonts w:ascii="Arial Narrow" w:eastAsia="Arial Narrow" w:hAnsi="Arial Narrow" w:cs="Arial Narrow"/>
                <w:b/>
              </w:rPr>
            </w:pPr>
            <w:r w:rsidRPr="008A27C2">
              <w:rPr>
                <w:rFonts w:ascii="Arial Narrow" w:eastAsia="Arial Narrow" w:hAnsi="Arial Narrow" w:cs="Arial Narrow"/>
                <w:b/>
                <w:bCs/>
              </w:rPr>
              <w:t>12214</w:t>
            </w:r>
          </w:p>
        </w:tc>
        <w:tc>
          <w:tcPr>
            <w:tcW w:w="957" w:type="dxa"/>
            <w:vAlign w:val="center"/>
          </w:tcPr>
          <w:p w14:paraId="6A412DAE" w14:textId="77777777" w:rsidR="00555D97" w:rsidRPr="008A27C2" w:rsidRDefault="00555D97" w:rsidP="002B119E">
            <w:pPr>
              <w:jc w:val="center"/>
              <w:rPr>
                <w:rFonts w:ascii="Arial Narrow" w:eastAsia="Arial Narrow" w:hAnsi="Arial Narrow" w:cs="Arial Narrow"/>
                <w:b/>
              </w:rPr>
            </w:pPr>
            <w:r w:rsidRPr="008A27C2">
              <w:rPr>
                <w:rFonts w:ascii="Arial Narrow" w:eastAsia="Arial Narrow" w:hAnsi="Arial Narrow" w:cs="Arial Narrow"/>
                <w:b/>
              </w:rPr>
              <w:t>100</w:t>
            </w:r>
          </w:p>
        </w:tc>
        <w:tc>
          <w:tcPr>
            <w:tcW w:w="935" w:type="dxa"/>
            <w:vAlign w:val="center"/>
          </w:tcPr>
          <w:p w14:paraId="6182631F" w14:textId="77777777" w:rsidR="00555D97" w:rsidRPr="008A27C2" w:rsidRDefault="00555D97" w:rsidP="002B119E">
            <w:pPr>
              <w:jc w:val="center"/>
              <w:rPr>
                <w:rFonts w:ascii="Arial Narrow" w:eastAsia="Arial Narrow" w:hAnsi="Arial Narrow" w:cs="Arial Narrow"/>
                <w:b/>
              </w:rPr>
            </w:pPr>
            <w:r w:rsidRPr="008A27C2">
              <w:rPr>
                <w:rFonts w:ascii="Arial Narrow" w:eastAsia="Arial Narrow" w:hAnsi="Arial Narrow" w:cs="Arial Narrow"/>
                <w:b/>
                <w:bCs/>
              </w:rPr>
              <w:t>11732</w:t>
            </w:r>
          </w:p>
        </w:tc>
        <w:tc>
          <w:tcPr>
            <w:tcW w:w="787" w:type="dxa"/>
            <w:vAlign w:val="center"/>
          </w:tcPr>
          <w:p w14:paraId="62218037" w14:textId="77777777" w:rsidR="00555D97" w:rsidRPr="008A27C2" w:rsidRDefault="00555D97" w:rsidP="002B119E">
            <w:pPr>
              <w:jc w:val="center"/>
              <w:rPr>
                <w:rFonts w:ascii="Arial Narrow" w:eastAsia="Arial Narrow" w:hAnsi="Arial Narrow" w:cs="Arial Narrow"/>
                <w:b/>
              </w:rPr>
            </w:pPr>
            <w:r>
              <w:rPr>
                <w:rFonts w:ascii="Arial Narrow" w:eastAsia="Arial Narrow" w:hAnsi="Arial Narrow" w:cs="Arial Narrow"/>
                <w:b/>
              </w:rPr>
              <w:t>100</w:t>
            </w:r>
          </w:p>
        </w:tc>
        <w:tc>
          <w:tcPr>
            <w:tcW w:w="957" w:type="dxa"/>
            <w:vAlign w:val="center"/>
          </w:tcPr>
          <w:p w14:paraId="3A40A3A9" w14:textId="77777777" w:rsidR="00555D97" w:rsidRPr="008A27C2" w:rsidRDefault="00555D97" w:rsidP="002B119E">
            <w:pPr>
              <w:jc w:val="center"/>
              <w:rPr>
                <w:rFonts w:ascii="Arial Narrow" w:eastAsia="Arial Narrow" w:hAnsi="Arial Narrow" w:cs="Arial Narrow"/>
                <w:b/>
              </w:rPr>
            </w:pPr>
            <w:r w:rsidRPr="008A27C2">
              <w:rPr>
                <w:rFonts w:ascii="Arial Narrow" w:eastAsia="Arial Narrow" w:hAnsi="Arial Narrow" w:cs="Arial Narrow"/>
                <w:b/>
                <w:bCs/>
              </w:rPr>
              <w:t>10001</w:t>
            </w:r>
          </w:p>
        </w:tc>
        <w:tc>
          <w:tcPr>
            <w:tcW w:w="812" w:type="dxa"/>
            <w:vAlign w:val="center"/>
          </w:tcPr>
          <w:p w14:paraId="5CD35087" w14:textId="77777777" w:rsidR="00555D97" w:rsidRPr="008A27C2" w:rsidRDefault="00555D97" w:rsidP="002B119E">
            <w:pPr>
              <w:jc w:val="center"/>
              <w:rPr>
                <w:rFonts w:ascii="Arial Narrow" w:eastAsia="Arial Narrow" w:hAnsi="Arial Narrow" w:cs="Arial Narrow"/>
                <w:b/>
              </w:rPr>
            </w:pPr>
            <w:r>
              <w:rPr>
                <w:rFonts w:ascii="Arial Narrow" w:eastAsia="Arial Narrow" w:hAnsi="Arial Narrow" w:cs="Arial Narrow"/>
                <w:b/>
              </w:rPr>
              <w:t>100</w:t>
            </w:r>
          </w:p>
        </w:tc>
      </w:tr>
    </w:tbl>
    <w:p w14:paraId="4A09FF76" w14:textId="77777777" w:rsidR="00EF7562" w:rsidRDefault="00EF7562">
      <w:pPr>
        <w:keepNext/>
        <w:keepLines/>
        <w:spacing w:line="276" w:lineRule="auto"/>
        <w:ind w:firstLine="708"/>
        <w:jc w:val="both"/>
        <w:rPr>
          <w:rFonts w:ascii="Arial Narrow" w:hAnsi="Arial Narrow"/>
          <w:sz w:val="20"/>
          <w:szCs w:val="20"/>
        </w:rPr>
      </w:pPr>
    </w:p>
    <w:p w14:paraId="7C9A287B" w14:textId="77777777" w:rsidR="00EF7562" w:rsidRPr="00EF53B7" w:rsidRDefault="009972EB">
      <w:pPr>
        <w:pStyle w:val="67"/>
      </w:pPr>
      <w:r w:rsidRPr="00EF53B7">
        <w:t xml:space="preserve">8.1.4. </w:t>
      </w:r>
      <w:r w:rsidRPr="00EF53B7">
        <w:rPr>
          <w:smallCaps w:val="0"/>
          <w:lang w:val="ru-RU"/>
        </w:rPr>
        <w:t>Данные по движению персонала</w:t>
      </w:r>
    </w:p>
    <w:p w14:paraId="410FF5FD" w14:textId="77777777" w:rsidR="00EF7562" w:rsidRPr="00EF53B7" w:rsidRDefault="009972EB">
      <w:pPr>
        <w:keepNext/>
        <w:keepLines/>
        <w:shd w:val="clear" w:color="FFFFFF" w:fill="FFFFFF"/>
        <w:spacing w:line="283" w:lineRule="auto"/>
        <w:ind w:firstLine="708"/>
        <w:jc w:val="both"/>
      </w:pPr>
      <w:r w:rsidRPr="00EF53B7">
        <w:rPr>
          <w:rFonts w:ascii="Arial Narrow" w:hAnsi="Arial Narrow"/>
        </w:rPr>
        <w:t xml:space="preserve">Коэффициент оборота работников составляет: </w:t>
      </w:r>
    </w:p>
    <w:p w14:paraId="1C5CB5C4" w14:textId="77777777" w:rsidR="00EF7562" w:rsidRPr="00EF53B7" w:rsidRDefault="009972EB">
      <w:pPr>
        <w:keepNext/>
        <w:keepLines/>
        <w:shd w:val="clear" w:color="FFFFFF" w:fill="FFFFFF"/>
        <w:spacing w:line="283" w:lineRule="auto"/>
        <w:ind w:firstLine="708"/>
        <w:jc w:val="both"/>
      </w:pPr>
      <w:r w:rsidRPr="00EF53B7">
        <w:rPr>
          <w:rFonts w:ascii="Arial Narrow" w:hAnsi="Arial Narrow"/>
        </w:rPr>
        <w:t>По принятым 10,77, по выбывшим 26,86, коэффициент текучести персонала за период 2020 года снизился в сравнении с аналогичным периодом 2019 года на 1,97% и составляет 5,65%.</w:t>
      </w:r>
    </w:p>
    <w:p w14:paraId="2BB5E54A" w14:textId="77777777" w:rsidR="00EF7562" w:rsidRDefault="00EF7562"/>
    <w:p w14:paraId="7C2A0D7D" w14:textId="77777777" w:rsidR="00EF7562" w:rsidRDefault="009972EB">
      <w:r>
        <w:rPr>
          <w:noProof/>
        </w:rPr>
        <w:drawing>
          <wp:inline distT="0" distB="0" distL="0" distR="0" wp14:anchorId="1BB1ED34" wp14:editId="13E59B91">
            <wp:extent cx="6115050" cy="3600450"/>
            <wp:effectExtent l="0" t="0" r="0" b="0"/>
            <wp:docPr id="5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74546ACB" w14:textId="77777777" w:rsidR="00EF7562" w:rsidRDefault="00EF7562"/>
    <w:p w14:paraId="6591EDA6" w14:textId="77777777" w:rsidR="00EF7562" w:rsidRDefault="00EF7562"/>
    <w:p w14:paraId="2A56D58B" w14:textId="77777777" w:rsidR="00EF7562" w:rsidRDefault="009972EB">
      <w:pPr>
        <w:pStyle w:val="74"/>
      </w:pPr>
      <w:r>
        <w:t xml:space="preserve">8.2. </w:t>
      </w:r>
      <w:r w:rsidRPr="00FB36B7">
        <w:rPr>
          <w:lang w:val="ru-RU"/>
        </w:rPr>
        <w:t>Расходы на оплату труда работников</w:t>
      </w:r>
    </w:p>
    <w:p w14:paraId="604AFFF9" w14:textId="77777777" w:rsidR="00EF7562" w:rsidRDefault="00EF7562">
      <w:pPr>
        <w:keepNext/>
        <w:keepLines/>
        <w:spacing w:line="283" w:lineRule="auto"/>
        <w:ind w:firstLine="709"/>
        <w:jc w:val="both"/>
        <w:rPr>
          <w:rFonts w:ascii="Arial Narrow" w:hAnsi="Arial Narrow"/>
        </w:rPr>
      </w:pPr>
    </w:p>
    <w:tbl>
      <w:tblPr>
        <w:tblW w:w="93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27"/>
        <w:gridCol w:w="1701"/>
        <w:gridCol w:w="1725"/>
        <w:gridCol w:w="1658"/>
      </w:tblGrid>
      <w:tr w:rsidR="00EF7562" w14:paraId="6AACBBCD" w14:textId="77777777">
        <w:trPr>
          <w:trHeight w:val="563"/>
        </w:trPr>
        <w:tc>
          <w:tcPr>
            <w:tcW w:w="4227" w:type="dxa"/>
            <w:shd w:val="clear" w:color="E3E3FD" w:fill="E3E3FD"/>
            <w:vAlign w:val="center"/>
          </w:tcPr>
          <w:p w14:paraId="384AE26D" w14:textId="77777777" w:rsidR="00EF7562" w:rsidRDefault="009972EB">
            <w:pPr>
              <w:keepNext/>
              <w:keepLines/>
              <w:spacing w:line="283" w:lineRule="auto"/>
              <w:jc w:val="center"/>
              <w:rPr>
                <w:rFonts w:ascii="Arial Narrow" w:hAnsi="Arial Narrow"/>
                <w:b/>
              </w:rPr>
            </w:pPr>
            <w:r>
              <w:rPr>
                <w:rFonts w:ascii="Arial Narrow" w:hAnsi="Arial Narrow"/>
                <w:b/>
              </w:rPr>
              <w:t>Показатель</w:t>
            </w:r>
          </w:p>
        </w:tc>
        <w:tc>
          <w:tcPr>
            <w:tcW w:w="1701" w:type="dxa"/>
            <w:shd w:val="clear" w:color="E3E3FD" w:fill="E3E3FD"/>
            <w:vAlign w:val="center"/>
          </w:tcPr>
          <w:p w14:paraId="2BDD49D0" w14:textId="77777777" w:rsidR="00EF7562" w:rsidRDefault="009972EB">
            <w:pPr>
              <w:keepNext/>
              <w:keepLines/>
              <w:spacing w:line="283" w:lineRule="auto"/>
              <w:jc w:val="center"/>
              <w:rPr>
                <w:rFonts w:ascii="Arial Narrow" w:hAnsi="Arial Narrow"/>
                <w:b/>
              </w:rPr>
            </w:pPr>
            <w:r>
              <w:rPr>
                <w:rFonts w:ascii="Arial Narrow" w:hAnsi="Arial Narrow"/>
                <w:b/>
              </w:rPr>
              <w:t>2018 год</w:t>
            </w:r>
          </w:p>
        </w:tc>
        <w:tc>
          <w:tcPr>
            <w:tcW w:w="1725" w:type="dxa"/>
            <w:shd w:val="clear" w:color="E3E3FD" w:fill="E3E3FD"/>
            <w:vAlign w:val="center"/>
          </w:tcPr>
          <w:p w14:paraId="63657EB6" w14:textId="77777777" w:rsidR="00EF7562" w:rsidRDefault="009972EB">
            <w:pPr>
              <w:keepNext/>
              <w:keepLines/>
              <w:spacing w:line="283" w:lineRule="auto"/>
              <w:jc w:val="center"/>
              <w:rPr>
                <w:rFonts w:ascii="Arial Narrow" w:hAnsi="Arial Narrow"/>
                <w:b/>
              </w:rPr>
            </w:pPr>
            <w:r>
              <w:rPr>
                <w:rFonts w:ascii="Arial Narrow" w:hAnsi="Arial Narrow"/>
                <w:b/>
              </w:rPr>
              <w:t>2019 год</w:t>
            </w:r>
          </w:p>
        </w:tc>
        <w:tc>
          <w:tcPr>
            <w:tcW w:w="1658" w:type="dxa"/>
            <w:shd w:val="clear" w:color="E3E3FD" w:fill="E3E3FD"/>
            <w:vAlign w:val="center"/>
          </w:tcPr>
          <w:p w14:paraId="47BAF744" w14:textId="77777777" w:rsidR="00EF7562" w:rsidRDefault="009972EB">
            <w:pPr>
              <w:keepNext/>
              <w:keepLines/>
              <w:spacing w:line="283" w:lineRule="auto"/>
              <w:jc w:val="center"/>
              <w:rPr>
                <w:rFonts w:ascii="Arial Narrow" w:hAnsi="Arial Narrow"/>
                <w:b/>
              </w:rPr>
            </w:pPr>
            <w:r>
              <w:rPr>
                <w:rFonts w:ascii="Arial Narrow" w:hAnsi="Arial Narrow"/>
                <w:b/>
              </w:rPr>
              <w:t>2020 год</w:t>
            </w:r>
          </w:p>
        </w:tc>
      </w:tr>
      <w:tr w:rsidR="00F76CA7" w:rsidRPr="00F76CA7" w14:paraId="3A335ABE" w14:textId="77777777">
        <w:trPr>
          <w:trHeight w:val="375"/>
        </w:trPr>
        <w:tc>
          <w:tcPr>
            <w:tcW w:w="4227" w:type="dxa"/>
            <w:vAlign w:val="center"/>
          </w:tcPr>
          <w:p w14:paraId="7FAD87FA" w14:textId="77777777" w:rsidR="00F76CA7" w:rsidRPr="00F76CA7" w:rsidRDefault="00F76CA7" w:rsidP="00F76CA7">
            <w:pPr>
              <w:keepNext/>
              <w:keepLines/>
              <w:spacing w:line="283" w:lineRule="auto"/>
              <w:rPr>
                <w:rFonts w:ascii="Arial Narrow" w:hAnsi="Arial Narrow"/>
              </w:rPr>
            </w:pPr>
            <w:r w:rsidRPr="00F76CA7">
              <w:rPr>
                <w:rFonts w:ascii="Arial Narrow" w:hAnsi="Arial Narrow"/>
              </w:rPr>
              <w:t>Фонд заработной платы, тыс. рублей</w:t>
            </w:r>
          </w:p>
        </w:tc>
        <w:tc>
          <w:tcPr>
            <w:tcW w:w="1701" w:type="dxa"/>
            <w:vAlign w:val="center"/>
          </w:tcPr>
          <w:p w14:paraId="3F46803A" w14:textId="77777777" w:rsidR="00F76CA7" w:rsidRPr="00F76CA7" w:rsidRDefault="00F76CA7" w:rsidP="00F76CA7">
            <w:pPr>
              <w:jc w:val="center"/>
              <w:rPr>
                <w:rFonts w:ascii="Arial Narrow" w:hAnsi="Arial Narrow"/>
              </w:rPr>
            </w:pPr>
            <w:r w:rsidRPr="00F76CA7">
              <w:rPr>
                <w:rFonts w:ascii="Arial Narrow" w:hAnsi="Arial Narrow"/>
              </w:rPr>
              <w:t>10 237 546,9</w:t>
            </w:r>
          </w:p>
        </w:tc>
        <w:tc>
          <w:tcPr>
            <w:tcW w:w="1725" w:type="dxa"/>
            <w:vAlign w:val="center"/>
          </w:tcPr>
          <w:p w14:paraId="0EB1F509" w14:textId="77777777" w:rsidR="00F76CA7" w:rsidRPr="00F76CA7" w:rsidRDefault="00F76CA7" w:rsidP="00F76CA7">
            <w:pPr>
              <w:jc w:val="center"/>
              <w:rPr>
                <w:rFonts w:ascii="Arial Narrow" w:hAnsi="Arial Narrow"/>
              </w:rPr>
            </w:pPr>
            <w:r w:rsidRPr="00F76CA7">
              <w:rPr>
                <w:rFonts w:ascii="Arial Narrow" w:hAnsi="Arial Narrow"/>
              </w:rPr>
              <w:t>10 416 805,9</w:t>
            </w:r>
          </w:p>
        </w:tc>
        <w:tc>
          <w:tcPr>
            <w:tcW w:w="1658" w:type="dxa"/>
            <w:vAlign w:val="center"/>
          </w:tcPr>
          <w:p w14:paraId="5C120414" w14:textId="77777777" w:rsidR="00F76CA7" w:rsidRPr="00F76CA7" w:rsidRDefault="00F76CA7" w:rsidP="00F76CA7">
            <w:pPr>
              <w:jc w:val="center"/>
              <w:rPr>
                <w:rFonts w:ascii="Arial Narrow" w:hAnsi="Arial Narrow"/>
              </w:rPr>
            </w:pPr>
            <w:r w:rsidRPr="00F76CA7">
              <w:rPr>
                <w:rFonts w:ascii="Arial Narrow" w:hAnsi="Arial Narrow"/>
              </w:rPr>
              <w:t>9 917 178,9</w:t>
            </w:r>
          </w:p>
        </w:tc>
      </w:tr>
      <w:tr w:rsidR="00F76CA7" w:rsidRPr="00F76CA7" w14:paraId="2787BBFA" w14:textId="77777777">
        <w:trPr>
          <w:trHeight w:val="375"/>
        </w:trPr>
        <w:tc>
          <w:tcPr>
            <w:tcW w:w="4227" w:type="dxa"/>
            <w:vAlign w:val="center"/>
          </w:tcPr>
          <w:p w14:paraId="5F2CFEF1" w14:textId="77777777" w:rsidR="00F76CA7" w:rsidRPr="00F76CA7" w:rsidRDefault="00F76CA7" w:rsidP="00F76CA7">
            <w:pPr>
              <w:keepNext/>
              <w:keepLines/>
              <w:spacing w:line="283" w:lineRule="auto"/>
              <w:rPr>
                <w:rFonts w:ascii="Arial Narrow" w:hAnsi="Arial Narrow"/>
              </w:rPr>
            </w:pPr>
            <w:r w:rsidRPr="00F76CA7">
              <w:rPr>
                <w:rFonts w:ascii="Arial Narrow" w:hAnsi="Arial Narrow"/>
              </w:rPr>
              <w:t>Среднемесячная заработная плата на 1 работника, рублей</w:t>
            </w:r>
          </w:p>
        </w:tc>
        <w:tc>
          <w:tcPr>
            <w:tcW w:w="1701" w:type="dxa"/>
            <w:vAlign w:val="center"/>
          </w:tcPr>
          <w:p w14:paraId="5C3D4E2C" w14:textId="77777777" w:rsidR="00F76CA7" w:rsidRPr="00F76CA7" w:rsidRDefault="00F76CA7" w:rsidP="00F76CA7">
            <w:pPr>
              <w:jc w:val="center"/>
              <w:rPr>
                <w:rFonts w:ascii="Arial Narrow" w:hAnsi="Arial Narrow"/>
              </w:rPr>
            </w:pPr>
            <w:r w:rsidRPr="00F76CA7">
              <w:rPr>
                <w:rFonts w:ascii="Arial Narrow" w:hAnsi="Arial Narrow"/>
              </w:rPr>
              <w:t>69 522</w:t>
            </w:r>
          </w:p>
        </w:tc>
        <w:tc>
          <w:tcPr>
            <w:tcW w:w="1725" w:type="dxa"/>
            <w:vAlign w:val="center"/>
          </w:tcPr>
          <w:p w14:paraId="36ECDA08" w14:textId="77777777" w:rsidR="00F76CA7" w:rsidRPr="00F76CA7" w:rsidRDefault="00F76CA7" w:rsidP="00F76CA7">
            <w:pPr>
              <w:jc w:val="center"/>
              <w:rPr>
                <w:rFonts w:ascii="Arial Narrow" w:hAnsi="Arial Narrow"/>
              </w:rPr>
            </w:pPr>
            <w:r w:rsidRPr="00F76CA7">
              <w:rPr>
                <w:rFonts w:ascii="Arial Narrow" w:hAnsi="Arial Narrow"/>
              </w:rPr>
              <w:t>72 804</w:t>
            </w:r>
          </w:p>
        </w:tc>
        <w:tc>
          <w:tcPr>
            <w:tcW w:w="1658" w:type="dxa"/>
            <w:vAlign w:val="center"/>
          </w:tcPr>
          <w:p w14:paraId="37753BE6" w14:textId="77777777" w:rsidR="00F76CA7" w:rsidRPr="00F76CA7" w:rsidRDefault="00F76CA7" w:rsidP="00F76CA7">
            <w:pPr>
              <w:jc w:val="center"/>
              <w:rPr>
                <w:rFonts w:ascii="Arial Narrow" w:hAnsi="Arial Narrow"/>
              </w:rPr>
            </w:pPr>
            <w:r w:rsidRPr="00F76CA7">
              <w:rPr>
                <w:rFonts w:ascii="Arial Narrow" w:hAnsi="Arial Narrow"/>
              </w:rPr>
              <w:t>76 737</w:t>
            </w:r>
          </w:p>
        </w:tc>
      </w:tr>
    </w:tbl>
    <w:p w14:paraId="1D431BFF" w14:textId="77777777" w:rsidR="00EF7562" w:rsidRPr="00F76CA7" w:rsidRDefault="00EF7562">
      <w:pPr>
        <w:keepNext/>
        <w:keepLines/>
        <w:spacing w:line="283" w:lineRule="auto"/>
        <w:jc w:val="center"/>
        <w:rPr>
          <w:rFonts w:ascii="Arial Narrow" w:hAnsi="Arial Narrow"/>
        </w:rPr>
      </w:pPr>
    </w:p>
    <w:p w14:paraId="3295C5A0" w14:textId="16B3BB36" w:rsidR="00F76CA7" w:rsidRPr="00F76CA7" w:rsidRDefault="00F76CA7" w:rsidP="00F76CA7">
      <w:pPr>
        <w:tabs>
          <w:tab w:val="left" w:pos="10260"/>
        </w:tabs>
        <w:ind w:firstLine="567"/>
        <w:jc w:val="both"/>
        <w:rPr>
          <w:rFonts w:ascii="Arial Narrow" w:eastAsia="Calibri" w:hAnsi="Arial Narrow"/>
          <w:lang w:eastAsia="en-US"/>
        </w:rPr>
      </w:pPr>
      <w:r w:rsidRPr="00F76CA7">
        <w:rPr>
          <w:rFonts w:ascii="Arial Narrow" w:eastAsia="Calibri" w:hAnsi="Arial Narrow"/>
          <w:lang w:eastAsia="en-US"/>
        </w:rPr>
        <w:t>Снижение фонда опл</w:t>
      </w:r>
      <w:r w:rsidR="004D5EBF">
        <w:rPr>
          <w:rFonts w:ascii="Arial Narrow" w:eastAsia="Calibri" w:hAnsi="Arial Narrow"/>
          <w:lang w:eastAsia="en-US"/>
        </w:rPr>
        <w:t xml:space="preserve">аты труда за 3 года составило </w:t>
      </w:r>
      <w:r w:rsidRPr="00F76CA7">
        <w:rPr>
          <w:rFonts w:ascii="Arial Narrow" w:eastAsia="Calibri" w:hAnsi="Arial Narrow"/>
          <w:lang w:eastAsia="en-US"/>
        </w:rPr>
        <w:t>- 3,1%, в том числе:</w:t>
      </w:r>
    </w:p>
    <w:p w14:paraId="36CB699C" w14:textId="77777777" w:rsidR="00F76CA7" w:rsidRPr="00F76CA7" w:rsidRDefault="00F76CA7" w:rsidP="001E3AE4">
      <w:pPr>
        <w:pStyle w:val="afff8"/>
        <w:numPr>
          <w:ilvl w:val="0"/>
          <w:numId w:val="61"/>
        </w:numPr>
        <w:tabs>
          <w:tab w:val="left" w:pos="10260"/>
        </w:tabs>
        <w:spacing w:before="120"/>
        <w:ind w:left="426" w:hanging="426"/>
        <w:rPr>
          <w:rFonts w:ascii="Arial Narrow" w:eastAsia="Calibri" w:hAnsi="Arial Narrow"/>
          <w:sz w:val="24"/>
          <w:szCs w:val="24"/>
          <w:lang w:eastAsia="en-US"/>
        </w:rPr>
      </w:pPr>
      <w:r w:rsidRPr="00F76CA7">
        <w:rPr>
          <w:rFonts w:ascii="Arial Narrow" w:eastAsia="Calibri" w:hAnsi="Arial Narrow"/>
          <w:sz w:val="24"/>
          <w:szCs w:val="24"/>
          <w:lang w:eastAsia="en-US"/>
        </w:rPr>
        <w:t>2019 год к 2018 году</w:t>
      </w:r>
      <w:r>
        <w:rPr>
          <w:rFonts w:ascii="Arial Narrow" w:eastAsia="Calibri" w:hAnsi="Arial Narrow"/>
          <w:sz w:val="24"/>
          <w:szCs w:val="24"/>
          <w:lang w:eastAsia="en-US"/>
        </w:rPr>
        <w:t>:</w:t>
      </w:r>
      <w:r w:rsidRPr="00F76CA7">
        <w:rPr>
          <w:rFonts w:ascii="Arial Narrow" w:eastAsia="Calibri" w:hAnsi="Arial Narrow"/>
          <w:sz w:val="24"/>
          <w:szCs w:val="24"/>
          <w:lang w:eastAsia="en-US"/>
        </w:rPr>
        <w:t xml:space="preserve"> +1,75%;</w:t>
      </w:r>
    </w:p>
    <w:p w14:paraId="349F6163" w14:textId="77777777" w:rsidR="00F76CA7" w:rsidRPr="00F76CA7" w:rsidRDefault="00F76CA7" w:rsidP="001E3AE4">
      <w:pPr>
        <w:pStyle w:val="afff8"/>
        <w:numPr>
          <w:ilvl w:val="0"/>
          <w:numId w:val="61"/>
        </w:numPr>
        <w:tabs>
          <w:tab w:val="left" w:pos="10260"/>
        </w:tabs>
        <w:spacing w:before="120"/>
        <w:ind w:left="426" w:hanging="426"/>
        <w:rPr>
          <w:rFonts w:ascii="Arial Narrow" w:eastAsia="Calibri" w:hAnsi="Arial Narrow"/>
          <w:sz w:val="24"/>
          <w:szCs w:val="24"/>
          <w:lang w:eastAsia="en-US"/>
        </w:rPr>
      </w:pPr>
      <w:r w:rsidRPr="00F76CA7">
        <w:rPr>
          <w:rFonts w:ascii="Arial Narrow" w:eastAsia="Calibri" w:hAnsi="Arial Narrow"/>
          <w:sz w:val="24"/>
          <w:szCs w:val="24"/>
          <w:lang w:eastAsia="en-US"/>
        </w:rPr>
        <w:t>2020 год к 2019 году</w:t>
      </w:r>
      <w:r>
        <w:rPr>
          <w:rFonts w:ascii="Arial Narrow" w:eastAsia="Calibri" w:hAnsi="Arial Narrow"/>
          <w:sz w:val="24"/>
          <w:szCs w:val="24"/>
          <w:lang w:eastAsia="en-US"/>
        </w:rPr>
        <w:t>:</w:t>
      </w:r>
      <w:r w:rsidRPr="00F76CA7">
        <w:rPr>
          <w:rFonts w:ascii="Arial Narrow" w:eastAsia="Calibri" w:hAnsi="Arial Narrow"/>
          <w:sz w:val="24"/>
          <w:szCs w:val="24"/>
          <w:lang w:eastAsia="en-US"/>
        </w:rPr>
        <w:t xml:space="preserve"> -4,8%.</w:t>
      </w:r>
    </w:p>
    <w:p w14:paraId="6167D307" w14:textId="77777777" w:rsidR="00F76CA7" w:rsidRPr="00F76CA7" w:rsidRDefault="00F76CA7" w:rsidP="004D5EBF">
      <w:pPr>
        <w:keepNext/>
        <w:keepLines/>
        <w:tabs>
          <w:tab w:val="left" w:pos="10260"/>
        </w:tabs>
        <w:spacing w:line="283" w:lineRule="auto"/>
        <w:ind w:firstLine="567"/>
        <w:jc w:val="both"/>
        <w:rPr>
          <w:rFonts w:ascii="Arial Narrow" w:eastAsia="Calibri" w:hAnsi="Arial Narrow"/>
          <w:lang w:eastAsia="en-US"/>
        </w:rPr>
      </w:pPr>
      <w:r w:rsidRPr="00F76CA7">
        <w:rPr>
          <w:rFonts w:ascii="Arial Narrow" w:eastAsia="Calibri" w:hAnsi="Arial Narrow"/>
          <w:lang w:eastAsia="en-US"/>
        </w:rPr>
        <w:lastRenderedPageBreak/>
        <w:t>Это связано со снижением среднесписочной численности персонала. Индексация заработной платы за 2018-2020 г</w:t>
      </w:r>
      <w:r>
        <w:rPr>
          <w:rFonts w:ascii="Arial Narrow" w:eastAsia="Calibri" w:hAnsi="Arial Narrow"/>
          <w:lang w:eastAsia="en-US"/>
        </w:rPr>
        <w:t>оды</w:t>
      </w:r>
      <w:r w:rsidRPr="00F76CA7">
        <w:rPr>
          <w:rFonts w:ascii="Arial Narrow" w:eastAsia="Calibri" w:hAnsi="Arial Narrow"/>
          <w:lang w:eastAsia="en-US"/>
        </w:rPr>
        <w:t xml:space="preserve"> составила 8,9%.</w:t>
      </w:r>
    </w:p>
    <w:p w14:paraId="671798FE" w14:textId="77777777" w:rsidR="00F76CA7" w:rsidRPr="004A5F67" w:rsidRDefault="00F76CA7" w:rsidP="004D5EBF">
      <w:pPr>
        <w:keepNext/>
        <w:keepLines/>
        <w:tabs>
          <w:tab w:val="left" w:pos="10260"/>
        </w:tabs>
        <w:spacing w:line="283" w:lineRule="auto"/>
        <w:ind w:firstLine="567"/>
        <w:jc w:val="both"/>
        <w:rPr>
          <w:rFonts w:ascii="Arial Narrow" w:eastAsia="Calibri" w:hAnsi="Arial Narrow"/>
          <w:lang w:eastAsia="en-US"/>
        </w:rPr>
      </w:pPr>
      <w:r w:rsidRPr="004A5F67">
        <w:rPr>
          <w:rFonts w:ascii="Arial Narrow" w:eastAsia="Calibri" w:hAnsi="Arial Narrow"/>
          <w:lang w:eastAsia="en-US"/>
        </w:rPr>
        <w:t xml:space="preserve">Среднемесячная заработная плата работников увеличилась в 2020 году по сравнению </w:t>
      </w:r>
      <w:r w:rsidRPr="004A5F67">
        <w:rPr>
          <w:rFonts w:ascii="Arial Narrow" w:eastAsia="Calibri" w:hAnsi="Arial Narrow"/>
          <w:lang w:eastAsia="en-US"/>
        </w:rPr>
        <w:br/>
        <w:t>с 2019 годом на 5,4% и в 2,5-4 раза превышает минимальный размер оплаты труда, установленный в регионах присутствия подразделений Общества.</w:t>
      </w:r>
    </w:p>
    <w:p w14:paraId="0F55463B" w14:textId="77777777" w:rsidR="00EF7562" w:rsidRDefault="00EF7562" w:rsidP="001A7B3D">
      <w:pPr>
        <w:keepNext/>
        <w:keepLines/>
        <w:shd w:val="clear" w:color="FFFFFF" w:fill="FFFFFF"/>
        <w:spacing w:line="283" w:lineRule="auto"/>
        <w:ind w:firstLine="708"/>
        <w:jc w:val="both"/>
        <w:rPr>
          <w:rFonts w:ascii="Arial Narrow" w:eastAsia="Calibri" w:hAnsi="Arial Narrow"/>
        </w:rPr>
      </w:pPr>
    </w:p>
    <w:p w14:paraId="557405DF" w14:textId="77777777" w:rsidR="00EF7562" w:rsidRDefault="009972EB" w:rsidP="001A7B3D">
      <w:pPr>
        <w:pStyle w:val="74"/>
        <w:keepLines/>
        <w:rPr>
          <w:lang w:val="ru-RU"/>
        </w:rPr>
      </w:pPr>
      <w:r>
        <w:rPr>
          <w:lang w:val="ru-RU"/>
        </w:rPr>
        <w:t>8.3. Развитие персонала</w:t>
      </w:r>
    </w:p>
    <w:p w14:paraId="5F121DF1" w14:textId="77777777" w:rsidR="00EF7562" w:rsidRDefault="009972EB" w:rsidP="001A7B3D">
      <w:pPr>
        <w:keepNext/>
        <w:keepLines/>
        <w:spacing w:line="283" w:lineRule="auto"/>
        <w:ind w:firstLine="708"/>
        <w:jc w:val="both"/>
        <w:rPr>
          <w:rFonts w:ascii="Arial Narrow" w:hAnsi="Arial Narrow"/>
        </w:rPr>
      </w:pPr>
      <w:r>
        <w:rPr>
          <w:rFonts w:ascii="Arial Narrow" w:hAnsi="Arial Narrow"/>
        </w:rPr>
        <w:t xml:space="preserve">В целях создания механизмов кадрового обеспечения квалифицированными специалистами на краткосрочную, среднесрочную и долгосрочную перспективы и в развитие государственной молодежной политики в Обществе реализуются программы обучения работников, в соответствии с нормативными требованиями, а также ведется работа по привлечению выпускников образовательных организаций.  </w:t>
      </w:r>
    </w:p>
    <w:p w14:paraId="55138FE6" w14:textId="77777777" w:rsidR="00EF7562" w:rsidRDefault="00EF7562" w:rsidP="001A7B3D">
      <w:pPr>
        <w:keepNext/>
        <w:keepLines/>
        <w:ind w:firstLine="567"/>
        <w:jc w:val="both"/>
        <w:rPr>
          <w:rFonts w:ascii="Arial Narrow" w:hAnsi="Arial Narrow"/>
        </w:rPr>
      </w:pPr>
    </w:p>
    <w:p w14:paraId="6A84533A" w14:textId="77777777" w:rsidR="00EF7562" w:rsidRPr="00EF53B7" w:rsidRDefault="009972EB" w:rsidP="001A7B3D">
      <w:pPr>
        <w:pStyle w:val="67"/>
        <w:keepLines/>
        <w:ind w:hanging="142"/>
        <w:rPr>
          <w:smallCaps w:val="0"/>
          <w:lang w:val="ru-RU"/>
        </w:rPr>
      </w:pPr>
      <w:r w:rsidRPr="00F6146C">
        <w:rPr>
          <w:lang w:val="ru-RU"/>
        </w:rPr>
        <w:t xml:space="preserve">8.3.1. </w:t>
      </w:r>
      <w:r w:rsidRPr="00EF53B7">
        <w:rPr>
          <w:smallCaps w:val="0"/>
          <w:lang w:val="ru-RU"/>
        </w:rPr>
        <w:t>Реализация программ обучения работников</w:t>
      </w:r>
    </w:p>
    <w:p w14:paraId="7179CEC1" w14:textId="77777777" w:rsidR="00EF7562" w:rsidRDefault="00EF7562" w:rsidP="001A7B3D">
      <w:pPr>
        <w:pStyle w:val="afff8"/>
        <w:keepNext/>
        <w:keepLines/>
        <w:tabs>
          <w:tab w:val="left" w:pos="851"/>
          <w:tab w:val="left" w:pos="993"/>
        </w:tabs>
        <w:ind w:left="0" w:firstLine="567"/>
        <w:rPr>
          <w:rFonts w:ascii="Arial Narrow" w:hAnsi="Arial Narrow"/>
          <w:b/>
          <w:sz w:val="16"/>
          <w:szCs w:val="16"/>
        </w:rPr>
      </w:pPr>
    </w:p>
    <w:p w14:paraId="68FDB786" w14:textId="77777777" w:rsidR="00EF7562" w:rsidRDefault="009972EB" w:rsidP="001A7B3D">
      <w:pPr>
        <w:keepNext/>
        <w:keepLines/>
        <w:spacing w:line="283" w:lineRule="auto"/>
        <w:ind w:firstLine="708"/>
        <w:jc w:val="both"/>
        <w:rPr>
          <w:rFonts w:ascii="Arial Narrow" w:hAnsi="Arial Narrow"/>
        </w:rPr>
      </w:pPr>
      <w:r>
        <w:rPr>
          <w:rFonts w:ascii="Arial Narrow" w:hAnsi="Arial Narrow"/>
        </w:rPr>
        <w:t>Общие затраты на развитие персонала, включая затраты на обучение, соревнования, обучающие и оценочные мероприятия (в разрезе 3 -х лет).</w:t>
      </w:r>
    </w:p>
    <w:p w14:paraId="687681CB" w14:textId="77777777" w:rsidR="00EF7562" w:rsidRDefault="00EF7562" w:rsidP="001A7B3D">
      <w:pPr>
        <w:pStyle w:val="afff8"/>
        <w:keepNext/>
        <w:keepLines/>
        <w:tabs>
          <w:tab w:val="left" w:pos="851"/>
          <w:tab w:val="left" w:pos="993"/>
        </w:tabs>
        <w:ind w:left="0" w:firstLine="567"/>
        <w:rPr>
          <w:rFonts w:ascii="Arial Narrow" w:hAnsi="Arial Narrow"/>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5"/>
        <w:gridCol w:w="1559"/>
        <w:gridCol w:w="1843"/>
        <w:gridCol w:w="1627"/>
      </w:tblGrid>
      <w:tr w:rsidR="00EF7562" w14:paraId="274BFED2" w14:textId="77777777">
        <w:trPr>
          <w:jc w:val="center"/>
        </w:trPr>
        <w:tc>
          <w:tcPr>
            <w:tcW w:w="4395" w:type="dxa"/>
            <w:shd w:val="clear" w:color="E3E3FD" w:fill="E3E3FD"/>
          </w:tcPr>
          <w:p w14:paraId="255E3B17" w14:textId="77777777" w:rsidR="00EF7562" w:rsidRDefault="00EF7562" w:rsidP="001A7B3D">
            <w:pPr>
              <w:pStyle w:val="afff8"/>
              <w:keepNext/>
              <w:keepLines/>
              <w:tabs>
                <w:tab w:val="left" w:pos="851"/>
                <w:tab w:val="left" w:pos="993"/>
              </w:tabs>
              <w:ind w:left="0"/>
              <w:rPr>
                <w:rFonts w:ascii="Arial Narrow" w:hAnsi="Arial Narrow"/>
                <w:sz w:val="24"/>
                <w:szCs w:val="24"/>
              </w:rPr>
            </w:pPr>
          </w:p>
        </w:tc>
        <w:tc>
          <w:tcPr>
            <w:tcW w:w="1559" w:type="dxa"/>
            <w:shd w:val="clear" w:color="E3E3FD" w:fill="E3E3FD"/>
          </w:tcPr>
          <w:p w14:paraId="2B0D9BE0" w14:textId="77777777" w:rsidR="00EF7562" w:rsidRDefault="009972EB" w:rsidP="001A7B3D">
            <w:pPr>
              <w:pStyle w:val="afff8"/>
              <w:keepNext/>
              <w:keepLines/>
              <w:tabs>
                <w:tab w:val="left" w:pos="851"/>
                <w:tab w:val="left" w:pos="993"/>
              </w:tabs>
              <w:ind w:left="0" w:firstLine="0"/>
              <w:jc w:val="center"/>
              <w:rPr>
                <w:rFonts w:ascii="Arial Narrow" w:hAnsi="Arial Narrow"/>
                <w:sz w:val="24"/>
              </w:rPr>
            </w:pPr>
            <w:r>
              <w:rPr>
                <w:rFonts w:ascii="Arial Narrow" w:hAnsi="Arial Narrow"/>
                <w:b/>
                <w:sz w:val="24"/>
                <w:szCs w:val="24"/>
              </w:rPr>
              <w:t xml:space="preserve">2018 </w:t>
            </w:r>
            <w:r>
              <w:rPr>
                <w:rFonts w:ascii="Arial Narrow" w:hAnsi="Arial Narrow"/>
                <w:b/>
                <w:sz w:val="24"/>
              </w:rPr>
              <w:t>год</w:t>
            </w:r>
          </w:p>
        </w:tc>
        <w:tc>
          <w:tcPr>
            <w:tcW w:w="1843" w:type="dxa"/>
            <w:shd w:val="clear" w:color="E3E3FD" w:fill="E3E3FD"/>
          </w:tcPr>
          <w:p w14:paraId="4421B4E5" w14:textId="77777777" w:rsidR="00EF7562" w:rsidRDefault="009972EB" w:rsidP="001A7B3D">
            <w:pPr>
              <w:pStyle w:val="afff8"/>
              <w:keepNext/>
              <w:keepLines/>
              <w:tabs>
                <w:tab w:val="left" w:pos="851"/>
                <w:tab w:val="left" w:pos="993"/>
              </w:tabs>
              <w:ind w:left="0" w:firstLine="0"/>
              <w:jc w:val="center"/>
              <w:rPr>
                <w:rFonts w:ascii="Arial Narrow" w:hAnsi="Arial Narrow"/>
                <w:sz w:val="24"/>
              </w:rPr>
            </w:pPr>
            <w:r>
              <w:rPr>
                <w:rFonts w:ascii="Arial Narrow" w:hAnsi="Arial Narrow"/>
                <w:b/>
                <w:sz w:val="24"/>
                <w:szCs w:val="24"/>
              </w:rPr>
              <w:t xml:space="preserve">2019 </w:t>
            </w:r>
            <w:r>
              <w:rPr>
                <w:rFonts w:ascii="Arial Narrow" w:hAnsi="Arial Narrow"/>
                <w:b/>
                <w:sz w:val="24"/>
              </w:rPr>
              <w:t>год</w:t>
            </w:r>
          </w:p>
        </w:tc>
        <w:tc>
          <w:tcPr>
            <w:tcW w:w="1627" w:type="dxa"/>
            <w:shd w:val="clear" w:color="E3E3FD" w:fill="E3E3FD"/>
          </w:tcPr>
          <w:p w14:paraId="5C258AD5" w14:textId="77777777" w:rsidR="00EF7562" w:rsidRDefault="009972EB" w:rsidP="001A7B3D">
            <w:pPr>
              <w:pStyle w:val="afff8"/>
              <w:keepNext/>
              <w:keepLines/>
              <w:tabs>
                <w:tab w:val="left" w:pos="851"/>
                <w:tab w:val="left" w:pos="993"/>
              </w:tabs>
              <w:ind w:left="0" w:firstLine="0"/>
              <w:jc w:val="center"/>
              <w:rPr>
                <w:rFonts w:ascii="Arial Narrow" w:hAnsi="Arial Narrow"/>
                <w:b/>
                <w:sz w:val="24"/>
                <w:szCs w:val="24"/>
              </w:rPr>
            </w:pPr>
            <w:r>
              <w:rPr>
                <w:rFonts w:ascii="Arial Narrow" w:hAnsi="Arial Narrow"/>
                <w:b/>
                <w:sz w:val="24"/>
                <w:szCs w:val="24"/>
              </w:rPr>
              <w:t xml:space="preserve">2020 </w:t>
            </w:r>
            <w:r>
              <w:rPr>
                <w:rFonts w:ascii="Arial Narrow" w:hAnsi="Arial Narrow"/>
                <w:b/>
                <w:sz w:val="24"/>
              </w:rPr>
              <w:t>год</w:t>
            </w:r>
          </w:p>
        </w:tc>
      </w:tr>
      <w:tr w:rsidR="00EF7562" w14:paraId="72527760" w14:textId="77777777">
        <w:trPr>
          <w:jc w:val="center"/>
        </w:trPr>
        <w:tc>
          <w:tcPr>
            <w:tcW w:w="4395" w:type="dxa"/>
            <w:shd w:val="clear" w:color="auto" w:fill="auto"/>
            <w:vAlign w:val="center"/>
          </w:tcPr>
          <w:p w14:paraId="297B9848" w14:textId="77777777" w:rsidR="00EF7562" w:rsidRDefault="009972EB" w:rsidP="001A7B3D">
            <w:pPr>
              <w:pStyle w:val="afff8"/>
              <w:keepNext/>
              <w:keepLines/>
              <w:tabs>
                <w:tab w:val="left" w:pos="851"/>
                <w:tab w:val="left" w:pos="993"/>
              </w:tabs>
              <w:spacing w:line="240" w:lineRule="auto"/>
              <w:ind w:left="0" w:firstLine="0"/>
              <w:jc w:val="left"/>
              <w:rPr>
                <w:rFonts w:ascii="Arial Narrow" w:hAnsi="Arial Narrow"/>
                <w:sz w:val="24"/>
                <w:szCs w:val="24"/>
              </w:rPr>
            </w:pPr>
            <w:r>
              <w:rPr>
                <w:rFonts w:ascii="Arial Narrow" w:hAnsi="Arial Narrow"/>
                <w:sz w:val="24"/>
                <w:szCs w:val="24"/>
              </w:rPr>
              <w:t>Затраты на развитие персонала, тыс. рублей</w:t>
            </w:r>
          </w:p>
        </w:tc>
        <w:tc>
          <w:tcPr>
            <w:tcW w:w="1559" w:type="dxa"/>
            <w:shd w:val="clear" w:color="auto" w:fill="auto"/>
            <w:vAlign w:val="center"/>
          </w:tcPr>
          <w:p w14:paraId="058DBB68" w14:textId="77777777" w:rsidR="00EF7562" w:rsidRDefault="009972EB" w:rsidP="001A7B3D">
            <w:pPr>
              <w:pStyle w:val="afff8"/>
              <w:keepNext/>
              <w:keepLines/>
              <w:tabs>
                <w:tab w:val="left" w:pos="851"/>
                <w:tab w:val="left" w:pos="993"/>
              </w:tabs>
              <w:spacing w:line="240" w:lineRule="auto"/>
              <w:ind w:left="0" w:firstLine="0"/>
              <w:jc w:val="center"/>
              <w:rPr>
                <w:rFonts w:ascii="Arial Narrow" w:hAnsi="Arial Narrow"/>
                <w:sz w:val="24"/>
              </w:rPr>
            </w:pPr>
            <w:r>
              <w:rPr>
                <w:rFonts w:ascii="Arial Narrow" w:hAnsi="Arial Narrow"/>
                <w:sz w:val="24"/>
                <w:szCs w:val="24"/>
              </w:rPr>
              <w:t>30770</w:t>
            </w:r>
          </w:p>
        </w:tc>
        <w:tc>
          <w:tcPr>
            <w:tcW w:w="1843" w:type="dxa"/>
            <w:shd w:val="clear" w:color="auto" w:fill="auto"/>
            <w:vAlign w:val="center"/>
          </w:tcPr>
          <w:p w14:paraId="295B2F91" w14:textId="77777777" w:rsidR="00EF7562" w:rsidRDefault="009972EB" w:rsidP="001A7B3D">
            <w:pPr>
              <w:pStyle w:val="afff8"/>
              <w:keepNext/>
              <w:keepLines/>
              <w:tabs>
                <w:tab w:val="left" w:pos="851"/>
                <w:tab w:val="left" w:pos="993"/>
              </w:tabs>
              <w:spacing w:line="240" w:lineRule="auto"/>
              <w:ind w:left="0" w:firstLine="0"/>
              <w:jc w:val="center"/>
              <w:rPr>
                <w:rFonts w:ascii="Arial Narrow" w:hAnsi="Arial Narrow"/>
                <w:sz w:val="24"/>
              </w:rPr>
            </w:pPr>
            <w:r>
              <w:rPr>
                <w:rFonts w:ascii="Arial Narrow" w:hAnsi="Arial Narrow"/>
                <w:sz w:val="24"/>
                <w:szCs w:val="24"/>
              </w:rPr>
              <w:t>34809</w:t>
            </w:r>
          </w:p>
        </w:tc>
        <w:tc>
          <w:tcPr>
            <w:tcW w:w="1627" w:type="dxa"/>
            <w:shd w:val="clear" w:color="auto" w:fill="auto"/>
            <w:vAlign w:val="center"/>
          </w:tcPr>
          <w:p w14:paraId="2A3C9CA7" w14:textId="77777777" w:rsidR="00EF7562" w:rsidRDefault="009972EB" w:rsidP="001A7B3D">
            <w:pPr>
              <w:pStyle w:val="afff8"/>
              <w:keepNext/>
              <w:keepLines/>
              <w:tabs>
                <w:tab w:val="left" w:pos="851"/>
                <w:tab w:val="left" w:pos="993"/>
              </w:tabs>
              <w:spacing w:line="240" w:lineRule="auto"/>
              <w:ind w:left="0" w:firstLine="0"/>
              <w:jc w:val="center"/>
              <w:rPr>
                <w:rFonts w:ascii="Arial Narrow" w:hAnsi="Arial Narrow"/>
                <w:sz w:val="24"/>
                <w:szCs w:val="24"/>
              </w:rPr>
            </w:pPr>
            <w:r>
              <w:rPr>
                <w:rFonts w:ascii="Arial Narrow" w:hAnsi="Arial Narrow"/>
                <w:sz w:val="24"/>
                <w:szCs w:val="24"/>
              </w:rPr>
              <w:t>33190</w:t>
            </w:r>
          </w:p>
        </w:tc>
      </w:tr>
    </w:tbl>
    <w:p w14:paraId="60BA8D5E" w14:textId="77777777" w:rsidR="00EF7562" w:rsidRDefault="00EF7562" w:rsidP="001A7B3D">
      <w:pPr>
        <w:pStyle w:val="afff8"/>
        <w:keepNext/>
        <w:keepLines/>
        <w:tabs>
          <w:tab w:val="left" w:pos="851"/>
          <w:tab w:val="left" w:pos="993"/>
        </w:tabs>
        <w:ind w:left="567"/>
        <w:rPr>
          <w:rFonts w:ascii="Arial Narrow" w:hAnsi="Arial Narrow"/>
          <w:sz w:val="24"/>
          <w:szCs w:val="24"/>
        </w:rPr>
      </w:pPr>
    </w:p>
    <w:p w14:paraId="6FCE33C6" w14:textId="77777777" w:rsidR="00EF7562" w:rsidRDefault="00EF7562" w:rsidP="001A7B3D">
      <w:pPr>
        <w:keepNext/>
        <w:keepLines/>
        <w:tabs>
          <w:tab w:val="left" w:pos="851"/>
          <w:tab w:val="left" w:pos="993"/>
        </w:tabs>
        <w:ind w:left="360"/>
        <w:rPr>
          <w:rFonts w:ascii="Arial Narrow" w:hAnsi="Arial Narrow"/>
          <w:b/>
        </w:rPr>
      </w:pPr>
    </w:p>
    <w:p w14:paraId="54A530F5" w14:textId="77777777" w:rsidR="00EF7562" w:rsidRDefault="009972EB" w:rsidP="001A7B3D">
      <w:pPr>
        <w:keepNext/>
        <w:keepLines/>
      </w:pPr>
      <w:r>
        <w:rPr>
          <w:noProof/>
        </w:rPr>
        <w:drawing>
          <wp:inline distT="0" distB="0" distL="0" distR="0" wp14:anchorId="6A8DBB93" wp14:editId="5A61F58E">
            <wp:extent cx="6278740" cy="2282025"/>
            <wp:effectExtent l="4762" t="4762" r="4762" b="4762"/>
            <wp:docPr id="52"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605414EC" w14:textId="77777777" w:rsidR="00EF7562" w:rsidRDefault="00EF7562" w:rsidP="001A7B3D">
      <w:pPr>
        <w:keepNext/>
        <w:keepLines/>
        <w:tabs>
          <w:tab w:val="left" w:pos="851"/>
          <w:tab w:val="left" w:pos="993"/>
        </w:tabs>
        <w:ind w:left="360"/>
        <w:rPr>
          <w:rFonts w:ascii="Arial Narrow" w:hAnsi="Arial Narrow"/>
          <w:b/>
        </w:rPr>
      </w:pPr>
    </w:p>
    <w:p w14:paraId="14B38D7C" w14:textId="6FB2F85D" w:rsidR="00EF7562" w:rsidRDefault="009972EB" w:rsidP="004D5EBF">
      <w:pPr>
        <w:keepNext/>
        <w:keepLines/>
        <w:spacing w:line="283" w:lineRule="auto"/>
        <w:ind w:firstLine="709"/>
        <w:jc w:val="both"/>
        <w:rPr>
          <w:rFonts w:ascii="Arial Narrow" w:hAnsi="Arial Narrow"/>
          <w:color w:val="000000" w:themeColor="text1"/>
        </w:rPr>
      </w:pPr>
      <w:r>
        <w:rPr>
          <w:rFonts w:ascii="Arial Narrow" w:hAnsi="Arial Narrow"/>
          <w:color w:val="000000" w:themeColor="text1"/>
        </w:rPr>
        <w:t xml:space="preserve">На протяжении 3 лет затраты остаются примерно на одном уровне и включают в себя затраты на обучение, необходимое для бесперебойной работы оборудования и/или требуемое надзорными инстанциями, обязательную подготовку и аттестацию персонала в соответствии с Правилами работы с персоналом в организациях электроэнергетики Российской Федерации, Федеральными законами и другими нормативно-правовыми актами; переподготовку в соответствии с требованиями профессиональных стандартов; повышение квалификации, связанное с изменениями в законодательстве, требующее дополнительного обучения, затраты на подготовку и участие в корпоративных соревнованиях оперативного персонала. </w:t>
      </w:r>
    </w:p>
    <w:p w14:paraId="422986D9" w14:textId="3E148125" w:rsidR="004D5EBF" w:rsidRDefault="004D5EBF" w:rsidP="004D5EBF">
      <w:pPr>
        <w:keepNext/>
        <w:keepLines/>
        <w:spacing w:line="283" w:lineRule="auto"/>
        <w:ind w:firstLine="709"/>
        <w:jc w:val="both"/>
      </w:pPr>
      <w:r>
        <w:rPr>
          <w:rFonts w:ascii="Arial Narrow" w:hAnsi="Arial Narrow"/>
          <w:color w:val="000000" w:themeColor="text1"/>
        </w:rPr>
        <w:t xml:space="preserve">Уменьшение на 5% в 2020 году по сравнению с 2019 годом связано с проведением профилактических мероприятий из-за угрозы распространения коронавирусной инфекции </w:t>
      </w:r>
      <w:r w:rsidRPr="00FB36B7">
        <w:rPr>
          <w:rFonts w:ascii="Arial Narrow" w:hAnsi="Arial Narrow"/>
          <w:color w:val="000000" w:themeColor="text1"/>
        </w:rPr>
        <w:t>COVID-19</w:t>
      </w:r>
      <w:r>
        <w:rPr>
          <w:rFonts w:ascii="Arial Narrow" w:hAnsi="Arial Narrow"/>
          <w:color w:val="000000" w:themeColor="text1"/>
        </w:rPr>
        <w:t>. Очное обучение по возможности заменялось на заочное. Заменить полностью очное обучение на</w:t>
      </w:r>
      <w:r w:rsidRPr="004D5EBF">
        <w:rPr>
          <w:rFonts w:ascii="Arial Narrow" w:hAnsi="Arial Narrow"/>
          <w:color w:val="000000" w:themeColor="text1"/>
        </w:rPr>
        <w:t xml:space="preserve"> </w:t>
      </w:r>
      <w:r>
        <w:rPr>
          <w:rFonts w:ascii="Arial Narrow" w:hAnsi="Arial Narrow"/>
          <w:color w:val="000000" w:themeColor="text1"/>
        </w:rPr>
        <w:t>онлайн-курсы, в режиме реального времени по расписанию очного курса, было сложно из-за</w:t>
      </w:r>
      <w:r w:rsidRPr="004D5EBF">
        <w:rPr>
          <w:rFonts w:ascii="Arial Narrow" w:hAnsi="Arial Narrow"/>
          <w:color w:val="000000" w:themeColor="text1"/>
        </w:rPr>
        <w:t xml:space="preserve"> </w:t>
      </w:r>
      <w:r>
        <w:rPr>
          <w:rFonts w:ascii="Arial Narrow" w:hAnsi="Arial Narrow"/>
          <w:color w:val="000000" w:themeColor="text1"/>
        </w:rPr>
        <w:t>расположения филиалов и СП АО «ДГК» и организаций,</w:t>
      </w:r>
      <w:r w:rsidRPr="004D5EBF">
        <w:rPr>
          <w:rFonts w:ascii="Arial Narrow" w:hAnsi="Arial Narrow"/>
          <w:color w:val="000000" w:themeColor="text1"/>
        </w:rPr>
        <w:t xml:space="preserve"> </w:t>
      </w:r>
      <w:r>
        <w:rPr>
          <w:rFonts w:ascii="Arial Narrow" w:hAnsi="Arial Narrow"/>
          <w:color w:val="000000" w:themeColor="text1"/>
        </w:rPr>
        <w:t>оказывающих услуги дополнительного</w:t>
      </w:r>
    </w:p>
    <w:p w14:paraId="4747892A" w14:textId="3C079A7B" w:rsidR="00EF7562" w:rsidRDefault="009972EB" w:rsidP="004D5EBF">
      <w:pPr>
        <w:keepNext/>
        <w:keepLines/>
        <w:spacing w:line="283" w:lineRule="auto"/>
        <w:jc w:val="both"/>
      </w:pPr>
      <w:r>
        <w:rPr>
          <w:rFonts w:ascii="Arial Narrow" w:hAnsi="Arial Narrow"/>
          <w:color w:val="000000" w:themeColor="text1"/>
        </w:rPr>
        <w:lastRenderedPageBreak/>
        <w:t>профессионального образования в разных часовых поясах.</w:t>
      </w:r>
    </w:p>
    <w:p w14:paraId="6D43F997" w14:textId="77777777" w:rsidR="00D4165E" w:rsidRDefault="006E03E5" w:rsidP="00B13B57">
      <w:pPr>
        <w:tabs>
          <w:tab w:val="left" w:pos="851"/>
          <w:tab w:val="left" w:pos="993"/>
        </w:tabs>
        <w:spacing w:line="283" w:lineRule="auto"/>
        <w:jc w:val="both"/>
        <w:rPr>
          <w:rFonts w:ascii="Arial Narrow" w:hAnsi="Arial Narrow"/>
          <w:color w:val="000000"/>
        </w:rPr>
      </w:pPr>
      <w:r>
        <w:rPr>
          <w:rFonts w:ascii="Arial Narrow" w:hAnsi="Arial Narrow"/>
          <w:color w:val="000000"/>
        </w:rPr>
        <w:tab/>
      </w:r>
    </w:p>
    <w:p w14:paraId="1E65F62A" w14:textId="5E729827" w:rsidR="00EF7562" w:rsidRPr="00D4165E" w:rsidRDefault="009972EB" w:rsidP="00D4165E">
      <w:pPr>
        <w:spacing w:line="283" w:lineRule="auto"/>
        <w:ind w:firstLine="709"/>
        <w:jc w:val="both"/>
        <w:rPr>
          <w:rFonts w:ascii="Arial Narrow" w:hAnsi="Arial Narrow"/>
          <w:b/>
          <w:color w:val="000000"/>
        </w:rPr>
      </w:pPr>
      <w:r w:rsidRPr="00D4165E">
        <w:rPr>
          <w:rFonts w:ascii="Arial Narrow" w:hAnsi="Arial Narrow"/>
          <w:b/>
          <w:color w:val="000000"/>
        </w:rPr>
        <w:t xml:space="preserve">Сумма затрат на 1 работника в динамике 3 -х лет.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5"/>
        <w:gridCol w:w="1701"/>
        <w:gridCol w:w="1559"/>
        <w:gridCol w:w="1552"/>
      </w:tblGrid>
      <w:tr w:rsidR="00EF7562" w14:paraId="534B7772" w14:textId="77777777" w:rsidTr="004D5EBF">
        <w:trPr>
          <w:jc w:val="center"/>
        </w:trPr>
        <w:tc>
          <w:tcPr>
            <w:tcW w:w="4815" w:type="dxa"/>
            <w:shd w:val="clear" w:color="E3E3FD" w:fill="E3E3FD"/>
          </w:tcPr>
          <w:p w14:paraId="719D67E6" w14:textId="77777777" w:rsidR="00EF7562" w:rsidRDefault="00EF7562">
            <w:pPr>
              <w:pStyle w:val="afff8"/>
              <w:widowControl w:val="0"/>
              <w:tabs>
                <w:tab w:val="left" w:pos="851"/>
                <w:tab w:val="left" w:pos="993"/>
              </w:tabs>
              <w:ind w:left="0"/>
              <w:rPr>
                <w:rFonts w:ascii="Arial Narrow" w:hAnsi="Arial Narrow"/>
                <w:sz w:val="24"/>
                <w:szCs w:val="24"/>
              </w:rPr>
            </w:pPr>
          </w:p>
        </w:tc>
        <w:tc>
          <w:tcPr>
            <w:tcW w:w="1701" w:type="dxa"/>
            <w:shd w:val="clear" w:color="E3E3FD" w:fill="E3E3FD"/>
          </w:tcPr>
          <w:p w14:paraId="3EA7C6BC" w14:textId="77777777" w:rsidR="00EF7562" w:rsidRDefault="009972EB">
            <w:pPr>
              <w:pStyle w:val="afff8"/>
              <w:widowControl w:val="0"/>
              <w:tabs>
                <w:tab w:val="left" w:pos="851"/>
                <w:tab w:val="left" w:pos="993"/>
              </w:tabs>
              <w:ind w:left="0" w:firstLine="0"/>
              <w:jc w:val="center"/>
              <w:rPr>
                <w:rFonts w:ascii="Arial Narrow" w:hAnsi="Arial Narrow"/>
                <w:sz w:val="24"/>
              </w:rPr>
            </w:pPr>
            <w:r>
              <w:rPr>
                <w:rFonts w:ascii="Arial Narrow" w:hAnsi="Arial Narrow"/>
                <w:b/>
                <w:sz w:val="24"/>
                <w:szCs w:val="24"/>
              </w:rPr>
              <w:t xml:space="preserve">2018 </w:t>
            </w:r>
            <w:r>
              <w:rPr>
                <w:rFonts w:ascii="Arial Narrow" w:hAnsi="Arial Narrow"/>
                <w:b/>
                <w:sz w:val="24"/>
              </w:rPr>
              <w:t>год</w:t>
            </w:r>
          </w:p>
        </w:tc>
        <w:tc>
          <w:tcPr>
            <w:tcW w:w="1559" w:type="dxa"/>
            <w:shd w:val="clear" w:color="E3E3FD" w:fill="E3E3FD"/>
          </w:tcPr>
          <w:p w14:paraId="457FEE97" w14:textId="77777777" w:rsidR="00EF7562" w:rsidRDefault="009972EB">
            <w:pPr>
              <w:pStyle w:val="afff8"/>
              <w:widowControl w:val="0"/>
              <w:tabs>
                <w:tab w:val="left" w:pos="851"/>
                <w:tab w:val="left" w:pos="993"/>
              </w:tabs>
              <w:ind w:left="0" w:firstLine="0"/>
              <w:jc w:val="center"/>
              <w:rPr>
                <w:rFonts w:ascii="Arial Narrow" w:hAnsi="Arial Narrow"/>
                <w:sz w:val="24"/>
              </w:rPr>
            </w:pPr>
            <w:r>
              <w:rPr>
                <w:rFonts w:ascii="Arial Narrow" w:hAnsi="Arial Narrow"/>
                <w:b/>
                <w:sz w:val="24"/>
                <w:szCs w:val="24"/>
              </w:rPr>
              <w:t xml:space="preserve">2019 </w:t>
            </w:r>
            <w:r>
              <w:rPr>
                <w:rFonts w:ascii="Arial Narrow" w:hAnsi="Arial Narrow"/>
                <w:b/>
                <w:sz w:val="24"/>
              </w:rPr>
              <w:t>год</w:t>
            </w:r>
          </w:p>
        </w:tc>
        <w:tc>
          <w:tcPr>
            <w:tcW w:w="1552" w:type="dxa"/>
            <w:shd w:val="clear" w:color="E3E3FD" w:fill="E3E3FD"/>
          </w:tcPr>
          <w:p w14:paraId="57F0FDF5" w14:textId="77777777" w:rsidR="00EF7562" w:rsidRDefault="009972EB">
            <w:pPr>
              <w:pStyle w:val="afff8"/>
              <w:widowControl w:val="0"/>
              <w:tabs>
                <w:tab w:val="left" w:pos="851"/>
                <w:tab w:val="left" w:pos="993"/>
              </w:tabs>
              <w:ind w:left="0" w:firstLine="0"/>
              <w:jc w:val="center"/>
              <w:rPr>
                <w:rFonts w:ascii="Arial Narrow" w:hAnsi="Arial Narrow"/>
                <w:b/>
                <w:sz w:val="24"/>
                <w:szCs w:val="24"/>
              </w:rPr>
            </w:pPr>
            <w:r>
              <w:rPr>
                <w:rFonts w:ascii="Arial Narrow" w:hAnsi="Arial Narrow"/>
                <w:b/>
                <w:sz w:val="24"/>
                <w:szCs w:val="24"/>
              </w:rPr>
              <w:t xml:space="preserve">2020 </w:t>
            </w:r>
            <w:r>
              <w:rPr>
                <w:rFonts w:ascii="Arial Narrow" w:hAnsi="Arial Narrow"/>
                <w:b/>
                <w:sz w:val="24"/>
              </w:rPr>
              <w:t>год</w:t>
            </w:r>
          </w:p>
        </w:tc>
      </w:tr>
      <w:tr w:rsidR="00EF7562" w14:paraId="03BE04F9" w14:textId="77777777" w:rsidTr="004D5EBF">
        <w:trPr>
          <w:jc w:val="center"/>
        </w:trPr>
        <w:tc>
          <w:tcPr>
            <w:tcW w:w="4815" w:type="dxa"/>
            <w:shd w:val="clear" w:color="auto" w:fill="auto"/>
            <w:vAlign w:val="center"/>
          </w:tcPr>
          <w:p w14:paraId="11322948" w14:textId="77777777" w:rsidR="00EF7562" w:rsidRDefault="009972EB">
            <w:pPr>
              <w:pStyle w:val="afff8"/>
              <w:widowControl w:val="0"/>
              <w:tabs>
                <w:tab w:val="left" w:pos="851"/>
                <w:tab w:val="left" w:pos="993"/>
              </w:tabs>
              <w:spacing w:line="240" w:lineRule="auto"/>
              <w:ind w:left="0" w:firstLine="0"/>
              <w:jc w:val="left"/>
              <w:rPr>
                <w:rFonts w:ascii="Arial Narrow" w:hAnsi="Arial Narrow"/>
                <w:sz w:val="24"/>
                <w:szCs w:val="24"/>
              </w:rPr>
            </w:pPr>
            <w:r>
              <w:rPr>
                <w:rFonts w:ascii="Arial Narrow" w:hAnsi="Arial Narrow"/>
                <w:sz w:val="24"/>
                <w:szCs w:val="24"/>
              </w:rPr>
              <w:t>Затраты на обучение 1 работника, тыс. рублей</w:t>
            </w:r>
          </w:p>
        </w:tc>
        <w:tc>
          <w:tcPr>
            <w:tcW w:w="1701" w:type="dxa"/>
            <w:shd w:val="clear" w:color="auto" w:fill="auto"/>
            <w:vAlign w:val="center"/>
          </w:tcPr>
          <w:p w14:paraId="4C6672F7" w14:textId="77777777" w:rsidR="00EF7562" w:rsidRDefault="009972EB">
            <w:pPr>
              <w:pStyle w:val="afff8"/>
              <w:widowControl w:val="0"/>
              <w:tabs>
                <w:tab w:val="left" w:pos="851"/>
                <w:tab w:val="left" w:pos="993"/>
              </w:tabs>
              <w:spacing w:line="240" w:lineRule="auto"/>
              <w:ind w:left="0" w:firstLine="0"/>
              <w:jc w:val="center"/>
              <w:rPr>
                <w:rFonts w:ascii="Arial Narrow" w:hAnsi="Arial Narrow"/>
              </w:rPr>
            </w:pPr>
            <w:r>
              <w:rPr>
                <w:rFonts w:ascii="Arial Narrow" w:hAnsi="Arial Narrow"/>
                <w:sz w:val="24"/>
                <w:szCs w:val="24"/>
              </w:rPr>
              <w:t>4,164</w:t>
            </w:r>
          </w:p>
        </w:tc>
        <w:tc>
          <w:tcPr>
            <w:tcW w:w="1559" w:type="dxa"/>
            <w:shd w:val="clear" w:color="auto" w:fill="auto"/>
            <w:vAlign w:val="center"/>
          </w:tcPr>
          <w:p w14:paraId="11555655" w14:textId="77777777" w:rsidR="00EF7562" w:rsidRDefault="009972EB">
            <w:pPr>
              <w:pStyle w:val="afff8"/>
              <w:widowControl w:val="0"/>
              <w:tabs>
                <w:tab w:val="left" w:pos="851"/>
                <w:tab w:val="left" w:pos="993"/>
              </w:tabs>
              <w:spacing w:line="240" w:lineRule="auto"/>
              <w:ind w:left="0" w:firstLine="0"/>
              <w:jc w:val="center"/>
              <w:rPr>
                <w:rFonts w:ascii="Arial Narrow" w:hAnsi="Arial Narrow"/>
              </w:rPr>
            </w:pPr>
            <w:r>
              <w:rPr>
                <w:rFonts w:ascii="Arial Narrow" w:hAnsi="Arial Narrow"/>
                <w:sz w:val="24"/>
                <w:szCs w:val="24"/>
              </w:rPr>
              <w:t>4,329</w:t>
            </w:r>
          </w:p>
        </w:tc>
        <w:tc>
          <w:tcPr>
            <w:tcW w:w="1552" w:type="dxa"/>
            <w:shd w:val="clear" w:color="auto" w:fill="auto"/>
            <w:vAlign w:val="center"/>
          </w:tcPr>
          <w:p w14:paraId="11DDC43D" w14:textId="77777777" w:rsidR="00EF7562" w:rsidRDefault="009972EB">
            <w:pPr>
              <w:pStyle w:val="afff8"/>
              <w:widowControl w:val="0"/>
              <w:tabs>
                <w:tab w:val="left" w:pos="851"/>
                <w:tab w:val="left" w:pos="993"/>
              </w:tabs>
              <w:spacing w:line="240" w:lineRule="auto"/>
              <w:ind w:left="0" w:firstLine="0"/>
              <w:jc w:val="center"/>
              <w:rPr>
                <w:rFonts w:ascii="Arial Narrow" w:hAnsi="Arial Narrow"/>
                <w:sz w:val="24"/>
                <w:szCs w:val="24"/>
              </w:rPr>
            </w:pPr>
            <w:r>
              <w:rPr>
                <w:rFonts w:ascii="Arial Narrow" w:hAnsi="Arial Narrow"/>
                <w:sz w:val="24"/>
                <w:szCs w:val="24"/>
              </w:rPr>
              <w:t>3,699</w:t>
            </w:r>
          </w:p>
        </w:tc>
      </w:tr>
    </w:tbl>
    <w:p w14:paraId="2BD16966" w14:textId="77777777" w:rsidR="00EF7562" w:rsidRPr="004A5F67" w:rsidRDefault="00EF7562" w:rsidP="00B13B57">
      <w:pPr>
        <w:tabs>
          <w:tab w:val="left" w:pos="851"/>
          <w:tab w:val="left" w:pos="993"/>
        </w:tabs>
        <w:spacing w:line="283" w:lineRule="auto"/>
        <w:jc w:val="both"/>
        <w:rPr>
          <w:rFonts w:ascii="Arial Narrow" w:hAnsi="Arial Narrow"/>
          <w:color w:val="000000"/>
        </w:rPr>
      </w:pPr>
    </w:p>
    <w:p w14:paraId="1BC53696" w14:textId="77777777" w:rsidR="00EF7562" w:rsidRDefault="009972EB" w:rsidP="00D4165E">
      <w:pPr>
        <w:tabs>
          <w:tab w:val="left" w:pos="10260"/>
        </w:tabs>
        <w:spacing w:after="120"/>
        <w:ind w:right="204" w:firstLine="709"/>
        <w:jc w:val="both"/>
        <w:rPr>
          <w:rFonts w:ascii="Arial Narrow" w:hAnsi="Arial Narrow"/>
          <w:b/>
          <w:bCs/>
        </w:rPr>
      </w:pPr>
      <w:r>
        <w:rPr>
          <w:rFonts w:ascii="Arial Narrow" w:hAnsi="Arial Narrow"/>
          <w:b/>
          <w:bCs/>
        </w:rPr>
        <w:t>Сведения об обучении персонала по категориям в 2020 году:</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9"/>
        <w:gridCol w:w="1705"/>
        <w:gridCol w:w="4394"/>
        <w:gridCol w:w="1701"/>
        <w:gridCol w:w="1130"/>
      </w:tblGrid>
      <w:tr w:rsidR="00EF7562" w:rsidRPr="00FB36B7" w14:paraId="73EB63B0" w14:textId="77777777" w:rsidTr="006539C1">
        <w:trPr>
          <w:trHeight w:val="300"/>
        </w:trPr>
        <w:tc>
          <w:tcPr>
            <w:tcW w:w="709" w:type="dxa"/>
            <w:shd w:val="clear" w:color="E3E3FD" w:fill="E3E3FD"/>
          </w:tcPr>
          <w:p w14:paraId="77CBEBBC" w14:textId="77777777" w:rsidR="00EF7562" w:rsidRPr="00FB36B7" w:rsidRDefault="009972EB">
            <w:pPr>
              <w:jc w:val="center"/>
              <w:rPr>
                <w:rFonts w:ascii="Arial Narrow" w:eastAsia="Arial Narrow" w:hAnsi="Arial Narrow" w:cs="Arial Narrow"/>
                <w:color w:val="000000"/>
              </w:rPr>
            </w:pPr>
            <w:r w:rsidRPr="00FB36B7">
              <w:rPr>
                <w:rFonts w:ascii="Arial Narrow" w:eastAsia="Arial Narrow" w:hAnsi="Arial Narrow" w:cs="Arial Narrow"/>
                <w:color w:val="000000" w:themeColor="text1"/>
              </w:rPr>
              <w:t>№ п/п</w:t>
            </w:r>
          </w:p>
        </w:tc>
        <w:tc>
          <w:tcPr>
            <w:tcW w:w="6099" w:type="dxa"/>
            <w:gridSpan w:val="2"/>
            <w:shd w:val="clear" w:color="E3E3FD" w:fill="E3E3FD"/>
            <w:noWrap/>
          </w:tcPr>
          <w:p w14:paraId="651F83EE" w14:textId="77777777" w:rsidR="00EF7562" w:rsidRPr="00FB36B7" w:rsidRDefault="009972EB">
            <w:pPr>
              <w:jc w:val="center"/>
              <w:rPr>
                <w:rFonts w:ascii="Arial Narrow" w:eastAsia="Arial Narrow" w:hAnsi="Arial Narrow" w:cs="Arial Narrow"/>
                <w:color w:val="000000"/>
              </w:rPr>
            </w:pPr>
            <w:r w:rsidRPr="00FB36B7">
              <w:rPr>
                <w:rFonts w:ascii="Arial Narrow" w:eastAsia="Arial Narrow" w:hAnsi="Arial Narrow" w:cs="Arial Narrow"/>
                <w:color w:val="000000" w:themeColor="text1"/>
              </w:rPr>
              <w:t>Направления обучения</w:t>
            </w:r>
          </w:p>
        </w:tc>
        <w:tc>
          <w:tcPr>
            <w:tcW w:w="1701" w:type="dxa"/>
            <w:shd w:val="clear" w:color="E3E3FD" w:fill="E3E3FD"/>
          </w:tcPr>
          <w:p w14:paraId="05152C63" w14:textId="77777777" w:rsidR="00EF7562" w:rsidRPr="00FB36B7" w:rsidRDefault="009972EB">
            <w:pPr>
              <w:jc w:val="center"/>
              <w:rPr>
                <w:rFonts w:ascii="Arial Narrow" w:eastAsia="Arial Narrow" w:hAnsi="Arial Narrow" w:cs="Arial Narrow"/>
                <w:color w:val="000000"/>
              </w:rPr>
            </w:pPr>
            <w:r w:rsidRPr="00FB36B7">
              <w:rPr>
                <w:rFonts w:ascii="Arial Narrow" w:eastAsia="Arial Narrow" w:hAnsi="Arial Narrow" w:cs="Arial Narrow"/>
                <w:color w:val="000000" w:themeColor="text1"/>
              </w:rPr>
              <w:t xml:space="preserve">Количество обученных, </w:t>
            </w:r>
          </w:p>
          <w:p w14:paraId="18548D29" w14:textId="77777777" w:rsidR="00EF7562" w:rsidRPr="00FB36B7" w:rsidRDefault="009972EB">
            <w:pPr>
              <w:jc w:val="center"/>
              <w:rPr>
                <w:rFonts w:ascii="Arial Narrow" w:eastAsia="Arial Narrow" w:hAnsi="Arial Narrow" w:cs="Arial Narrow"/>
                <w:color w:val="000000"/>
              </w:rPr>
            </w:pPr>
            <w:r w:rsidRPr="00FB36B7">
              <w:rPr>
                <w:rFonts w:ascii="Arial Narrow" w:eastAsia="Arial Narrow" w:hAnsi="Arial Narrow" w:cs="Arial Narrow"/>
                <w:color w:val="000000" w:themeColor="text1"/>
              </w:rPr>
              <w:t>в том числе по корпоративным программам и на рабочем месте</w:t>
            </w:r>
          </w:p>
        </w:tc>
        <w:tc>
          <w:tcPr>
            <w:tcW w:w="1130" w:type="dxa"/>
            <w:shd w:val="clear" w:color="E3E3FD" w:fill="E3E3FD"/>
          </w:tcPr>
          <w:p w14:paraId="7EB82466" w14:textId="77777777" w:rsidR="00EF7562" w:rsidRPr="00FB36B7" w:rsidRDefault="009972EB">
            <w:pPr>
              <w:jc w:val="center"/>
              <w:rPr>
                <w:rFonts w:ascii="Arial Narrow" w:eastAsia="Arial Narrow" w:hAnsi="Arial Narrow" w:cs="Arial Narrow"/>
                <w:color w:val="000000"/>
              </w:rPr>
            </w:pPr>
            <w:r w:rsidRPr="00FB36B7">
              <w:rPr>
                <w:rFonts w:ascii="Arial Narrow" w:eastAsia="Arial Narrow" w:hAnsi="Arial Narrow" w:cs="Arial Narrow"/>
                <w:color w:val="000000" w:themeColor="text1"/>
              </w:rPr>
              <w:t xml:space="preserve">Затраты, </w:t>
            </w:r>
          </w:p>
          <w:p w14:paraId="79595A55" w14:textId="77777777" w:rsidR="00EF7562" w:rsidRPr="00FB36B7" w:rsidRDefault="009972EB">
            <w:pPr>
              <w:jc w:val="center"/>
              <w:rPr>
                <w:rFonts w:ascii="Arial Narrow" w:eastAsia="Arial Narrow" w:hAnsi="Arial Narrow" w:cs="Arial Narrow"/>
                <w:color w:val="000000"/>
              </w:rPr>
            </w:pPr>
            <w:r w:rsidRPr="00FB36B7">
              <w:rPr>
                <w:rFonts w:ascii="Arial Narrow" w:eastAsia="Arial Narrow" w:hAnsi="Arial Narrow" w:cs="Arial Narrow"/>
                <w:color w:val="000000" w:themeColor="text1"/>
              </w:rPr>
              <w:t>тыс. рублей</w:t>
            </w:r>
          </w:p>
        </w:tc>
      </w:tr>
      <w:tr w:rsidR="00EF7562" w:rsidRPr="00FB36B7" w14:paraId="7A9045EC" w14:textId="77777777" w:rsidTr="006539C1">
        <w:trPr>
          <w:trHeight w:val="300"/>
        </w:trPr>
        <w:tc>
          <w:tcPr>
            <w:tcW w:w="9639" w:type="dxa"/>
            <w:gridSpan w:val="5"/>
            <w:shd w:val="clear" w:color="E3E3FD" w:fill="E3E3FD"/>
          </w:tcPr>
          <w:p w14:paraId="285C5E09" w14:textId="77777777" w:rsidR="00EF7562" w:rsidRPr="00FB36B7" w:rsidRDefault="009972EB">
            <w:pPr>
              <w:jc w:val="center"/>
              <w:rPr>
                <w:rFonts w:ascii="Arial Narrow" w:eastAsia="Arial Narrow" w:hAnsi="Arial Narrow" w:cs="Arial Narrow"/>
                <w:color w:val="000000"/>
              </w:rPr>
            </w:pPr>
            <w:r w:rsidRPr="00FB36B7">
              <w:rPr>
                <w:rFonts w:ascii="Arial Narrow" w:eastAsia="Arial Narrow" w:hAnsi="Arial Narrow" w:cs="Arial Narrow"/>
                <w:b/>
                <w:color w:val="000000" w:themeColor="text1"/>
                <w:u w:val="single"/>
              </w:rPr>
              <w:t>Руководители</w:t>
            </w:r>
          </w:p>
        </w:tc>
      </w:tr>
      <w:tr w:rsidR="00EF7562" w:rsidRPr="00FB36B7" w14:paraId="23CCBC5C" w14:textId="77777777" w:rsidTr="006539C1">
        <w:trPr>
          <w:trHeight w:val="1073"/>
        </w:trPr>
        <w:tc>
          <w:tcPr>
            <w:tcW w:w="709" w:type="dxa"/>
          </w:tcPr>
          <w:p w14:paraId="0BD779F4"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b/>
                <w:bCs/>
                <w:lang w:eastAsia="en-US"/>
              </w:rPr>
              <w:t>1.</w:t>
            </w:r>
          </w:p>
        </w:tc>
        <w:tc>
          <w:tcPr>
            <w:tcW w:w="6099" w:type="dxa"/>
            <w:gridSpan w:val="2"/>
          </w:tcPr>
          <w:p w14:paraId="646E4BFF"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b/>
                <w:bCs/>
                <w:lang w:eastAsia="en-US"/>
              </w:rPr>
              <w:t>Нормативное обучение согласно требованиям надзорных органов (промышленная, пожарная, экологическая безопасность; охрана труда; вопросы гражданской обороны, предупреждения и ликвидации чрезвычайных ситуаций и т.д.)</w:t>
            </w:r>
          </w:p>
        </w:tc>
        <w:tc>
          <w:tcPr>
            <w:tcW w:w="1701" w:type="dxa"/>
          </w:tcPr>
          <w:p w14:paraId="766664FA"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val="en-US" w:eastAsia="en-US"/>
              </w:rPr>
              <w:t>2 608</w:t>
            </w:r>
          </w:p>
        </w:tc>
        <w:tc>
          <w:tcPr>
            <w:tcW w:w="1130" w:type="dxa"/>
          </w:tcPr>
          <w:p w14:paraId="513CC7E0"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val="en-US" w:eastAsia="en-US"/>
              </w:rPr>
              <w:t>7</w:t>
            </w:r>
            <w:r w:rsidRPr="00FB36B7">
              <w:rPr>
                <w:rFonts w:ascii="Arial Narrow" w:eastAsia="Arial Narrow" w:hAnsi="Arial Narrow" w:cs="Arial Narrow"/>
                <w:lang w:eastAsia="en-US"/>
              </w:rPr>
              <w:t xml:space="preserve"> </w:t>
            </w:r>
            <w:r w:rsidRPr="00FB36B7">
              <w:rPr>
                <w:rFonts w:ascii="Arial Narrow" w:eastAsia="Arial Narrow" w:hAnsi="Arial Narrow" w:cs="Arial Narrow"/>
                <w:lang w:val="en-US" w:eastAsia="en-US"/>
              </w:rPr>
              <w:t>827,45</w:t>
            </w:r>
          </w:p>
        </w:tc>
      </w:tr>
      <w:tr w:rsidR="00EF7562" w:rsidRPr="00FB36B7" w14:paraId="1EE57B4B" w14:textId="77777777" w:rsidTr="006539C1">
        <w:trPr>
          <w:cantSplit/>
          <w:trHeight w:val="900"/>
        </w:trPr>
        <w:tc>
          <w:tcPr>
            <w:tcW w:w="709" w:type="dxa"/>
            <w:vMerge w:val="restart"/>
          </w:tcPr>
          <w:p w14:paraId="0062E30D"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b/>
                <w:bCs/>
                <w:lang w:eastAsia="en-US"/>
              </w:rPr>
              <w:t>2.</w:t>
            </w:r>
          </w:p>
        </w:tc>
        <w:tc>
          <w:tcPr>
            <w:tcW w:w="1705" w:type="dxa"/>
            <w:vMerge w:val="restart"/>
          </w:tcPr>
          <w:p w14:paraId="6CAD2417"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b/>
                <w:bCs/>
                <w:lang w:eastAsia="en-US"/>
              </w:rPr>
              <w:t>Технологическое обучение, необходимое для исполнения должностных обязанностей:</w:t>
            </w:r>
          </w:p>
        </w:tc>
        <w:tc>
          <w:tcPr>
            <w:tcW w:w="4394" w:type="dxa"/>
          </w:tcPr>
          <w:p w14:paraId="494E734D"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lang w:eastAsia="en-US"/>
              </w:rPr>
              <w:t>2.1. Обеспечение производственной деятельности (проектирование, строительство, эксплуатация (в т. ч. АСУТП) ГЭС, ТЭС. Продажа э/э, мощности и т/э)</w:t>
            </w:r>
          </w:p>
        </w:tc>
        <w:tc>
          <w:tcPr>
            <w:tcW w:w="1701" w:type="dxa"/>
          </w:tcPr>
          <w:p w14:paraId="61AA3D3E"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48</w:t>
            </w:r>
          </w:p>
        </w:tc>
        <w:tc>
          <w:tcPr>
            <w:tcW w:w="1130" w:type="dxa"/>
          </w:tcPr>
          <w:p w14:paraId="5AFC5F6B"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1 284,75</w:t>
            </w:r>
          </w:p>
        </w:tc>
      </w:tr>
      <w:tr w:rsidR="00EF7562" w:rsidRPr="00FB36B7" w14:paraId="69C40380" w14:textId="77777777" w:rsidTr="006539C1">
        <w:trPr>
          <w:cantSplit/>
          <w:trHeight w:val="214"/>
        </w:trPr>
        <w:tc>
          <w:tcPr>
            <w:tcW w:w="709" w:type="dxa"/>
            <w:vMerge/>
          </w:tcPr>
          <w:p w14:paraId="64B7A38B" w14:textId="77777777" w:rsidR="00EF7562" w:rsidRPr="00FB36B7" w:rsidRDefault="00EF7562">
            <w:pPr>
              <w:rPr>
                <w:rFonts w:eastAsia="Calibri"/>
                <w:lang w:eastAsia="en-US"/>
              </w:rPr>
            </w:pPr>
          </w:p>
        </w:tc>
        <w:tc>
          <w:tcPr>
            <w:tcW w:w="1705" w:type="dxa"/>
            <w:vMerge/>
          </w:tcPr>
          <w:p w14:paraId="7409E748" w14:textId="77777777" w:rsidR="00EF7562" w:rsidRPr="00FB36B7" w:rsidRDefault="00EF7562">
            <w:pPr>
              <w:rPr>
                <w:rFonts w:eastAsia="Calibri"/>
                <w:lang w:eastAsia="en-US"/>
              </w:rPr>
            </w:pPr>
          </w:p>
        </w:tc>
        <w:tc>
          <w:tcPr>
            <w:tcW w:w="4394" w:type="dxa"/>
          </w:tcPr>
          <w:p w14:paraId="3AFAA28D"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lang w:eastAsia="en-US"/>
              </w:rPr>
              <w:t xml:space="preserve">2.2. Информационные технологии </w:t>
            </w:r>
          </w:p>
        </w:tc>
        <w:tc>
          <w:tcPr>
            <w:tcW w:w="1701" w:type="dxa"/>
          </w:tcPr>
          <w:p w14:paraId="3C3ADC8E"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32</w:t>
            </w:r>
          </w:p>
        </w:tc>
        <w:tc>
          <w:tcPr>
            <w:tcW w:w="1130" w:type="dxa"/>
          </w:tcPr>
          <w:p w14:paraId="392C0B8D"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244,41</w:t>
            </w:r>
          </w:p>
        </w:tc>
      </w:tr>
      <w:tr w:rsidR="00EF7562" w:rsidRPr="00FB36B7" w14:paraId="79ACE723" w14:textId="77777777" w:rsidTr="006539C1">
        <w:trPr>
          <w:cantSplit/>
          <w:trHeight w:val="273"/>
        </w:trPr>
        <w:tc>
          <w:tcPr>
            <w:tcW w:w="709" w:type="dxa"/>
            <w:vMerge/>
          </w:tcPr>
          <w:p w14:paraId="1FC73931" w14:textId="77777777" w:rsidR="00EF7562" w:rsidRPr="00FB36B7" w:rsidRDefault="00EF7562">
            <w:pPr>
              <w:rPr>
                <w:rFonts w:eastAsia="Calibri"/>
                <w:lang w:eastAsia="en-US"/>
              </w:rPr>
            </w:pPr>
          </w:p>
        </w:tc>
        <w:tc>
          <w:tcPr>
            <w:tcW w:w="1705" w:type="dxa"/>
            <w:vMerge/>
          </w:tcPr>
          <w:p w14:paraId="38E9D1A9" w14:textId="77777777" w:rsidR="00EF7562" w:rsidRPr="00FB36B7" w:rsidRDefault="00EF7562">
            <w:pPr>
              <w:rPr>
                <w:rFonts w:eastAsia="Calibri"/>
                <w:lang w:eastAsia="en-US"/>
              </w:rPr>
            </w:pPr>
          </w:p>
        </w:tc>
        <w:tc>
          <w:tcPr>
            <w:tcW w:w="4394" w:type="dxa"/>
          </w:tcPr>
          <w:p w14:paraId="7D1D1775"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lang w:eastAsia="en-US"/>
              </w:rPr>
              <w:t>2.3. Корпоративные сервисы</w:t>
            </w:r>
          </w:p>
        </w:tc>
        <w:tc>
          <w:tcPr>
            <w:tcW w:w="1701" w:type="dxa"/>
          </w:tcPr>
          <w:p w14:paraId="6019E641"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142</w:t>
            </w:r>
          </w:p>
        </w:tc>
        <w:tc>
          <w:tcPr>
            <w:tcW w:w="1130" w:type="dxa"/>
          </w:tcPr>
          <w:p w14:paraId="5CA3241A"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508,37</w:t>
            </w:r>
          </w:p>
        </w:tc>
      </w:tr>
      <w:tr w:rsidR="00EF7562" w:rsidRPr="00FB36B7" w14:paraId="5CB40AE0" w14:textId="77777777" w:rsidTr="006539C1">
        <w:trPr>
          <w:cantSplit/>
          <w:trHeight w:val="735"/>
        </w:trPr>
        <w:tc>
          <w:tcPr>
            <w:tcW w:w="709" w:type="dxa"/>
            <w:vMerge/>
          </w:tcPr>
          <w:p w14:paraId="792C26EB" w14:textId="77777777" w:rsidR="00EF7562" w:rsidRPr="00FB36B7" w:rsidRDefault="00EF7562">
            <w:pPr>
              <w:rPr>
                <w:rFonts w:eastAsia="Calibri"/>
                <w:lang w:eastAsia="en-US"/>
              </w:rPr>
            </w:pPr>
          </w:p>
        </w:tc>
        <w:tc>
          <w:tcPr>
            <w:tcW w:w="1705" w:type="dxa"/>
            <w:vMerge/>
          </w:tcPr>
          <w:p w14:paraId="2DDDF34B" w14:textId="77777777" w:rsidR="00EF7562" w:rsidRPr="00FB36B7" w:rsidRDefault="00EF7562">
            <w:pPr>
              <w:rPr>
                <w:rFonts w:eastAsia="Calibri"/>
                <w:lang w:eastAsia="en-US"/>
              </w:rPr>
            </w:pPr>
          </w:p>
        </w:tc>
        <w:tc>
          <w:tcPr>
            <w:tcW w:w="4394" w:type="dxa"/>
          </w:tcPr>
          <w:p w14:paraId="36CB49B5"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lang w:eastAsia="en-US"/>
              </w:rPr>
              <w:t>2.4. Экономическая и информационная безопасность, защита государственной тайны, антитеррористическая защищенность ПО</w:t>
            </w:r>
          </w:p>
        </w:tc>
        <w:tc>
          <w:tcPr>
            <w:tcW w:w="1701" w:type="dxa"/>
          </w:tcPr>
          <w:p w14:paraId="2FD766D8"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1</w:t>
            </w:r>
          </w:p>
        </w:tc>
        <w:tc>
          <w:tcPr>
            <w:tcW w:w="1130" w:type="dxa"/>
          </w:tcPr>
          <w:p w14:paraId="759127E2"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36,00</w:t>
            </w:r>
          </w:p>
        </w:tc>
      </w:tr>
      <w:tr w:rsidR="00EF7562" w:rsidRPr="00FB36B7" w14:paraId="47D82F80" w14:textId="77777777" w:rsidTr="006539C1">
        <w:trPr>
          <w:cantSplit/>
          <w:trHeight w:val="350"/>
        </w:trPr>
        <w:tc>
          <w:tcPr>
            <w:tcW w:w="709" w:type="dxa"/>
            <w:vMerge/>
          </w:tcPr>
          <w:p w14:paraId="0212244C" w14:textId="77777777" w:rsidR="00EF7562" w:rsidRPr="00FB36B7" w:rsidRDefault="00EF7562">
            <w:pPr>
              <w:rPr>
                <w:rFonts w:eastAsia="Calibri"/>
                <w:lang w:eastAsia="en-US"/>
              </w:rPr>
            </w:pPr>
          </w:p>
        </w:tc>
        <w:tc>
          <w:tcPr>
            <w:tcW w:w="1705" w:type="dxa"/>
            <w:vMerge/>
          </w:tcPr>
          <w:p w14:paraId="0D0720D3" w14:textId="77777777" w:rsidR="00EF7562" w:rsidRPr="00FB36B7" w:rsidRDefault="00EF7562">
            <w:pPr>
              <w:rPr>
                <w:rFonts w:eastAsia="Calibri"/>
                <w:lang w:eastAsia="en-US"/>
              </w:rPr>
            </w:pPr>
          </w:p>
        </w:tc>
        <w:tc>
          <w:tcPr>
            <w:tcW w:w="4394" w:type="dxa"/>
          </w:tcPr>
          <w:p w14:paraId="6582EE62"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lang w:eastAsia="en-US"/>
              </w:rPr>
              <w:t>2.5. Внутренний контроль и управление рисками</w:t>
            </w:r>
          </w:p>
        </w:tc>
        <w:tc>
          <w:tcPr>
            <w:tcW w:w="1701" w:type="dxa"/>
          </w:tcPr>
          <w:p w14:paraId="6B000B1E"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10</w:t>
            </w:r>
          </w:p>
        </w:tc>
        <w:tc>
          <w:tcPr>
            <w:tcW w:w="1130" w:type="dxa"/>
          </w:tcPr>
          <w:p w14:paraId="7BB77388"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42,40</w:t>
            </w:r>
          </w:p>
        </w:tc>
      </w:tr>
      <w:tr w:rsidR="00EF7562" w:rsidRPr="00FB36B7" w14:paraId="5FB50030" w14:textId="77777777" w:rsidTr="006539C1">
        <w:trPr>
          <w:trHeight w:val="300"/>
        </w:trPr>
        <w:tc>
          <w:tcPr>
            <w:tcW w:w="709" w:type="dxa"/>
          </w:tcPr>
          <w:p w14:paraId="4BA32E85"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b/>
                <w:bCs/>
                <w:lang w:eastAsia="en-US"/>
              </w:rPr>
              <w:t>3.</w:t>
            </w:r>
          </w:p>
        </w:tc>
        <w:tc>
          <w:tcPr>
            <w:tcW w:w="6099" w:type="dxa"/>
            <w:gridSpan w:val="2"/>
          </w:tcPr>
          <w:p w14:paraId="4E3C892B"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b/>
                <w:bCs/>
                <w:lang w:eastAsia="en-US"/>
              </w:rPr>
              <w:t>Кадровый резерв</w:t>
            </w:r>
          </w:p>
        </w:tc>
        <w:tc>
          <w:tcPr>
            <w:tcW w:w="1701" w:type="dxa"/>
          </w:tcPr>
          <w:p w14:paraId="03672332"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0</w:t>
            </w:r>
          </w:p>
        </w:tc>
        <w:tc>
          <w:tcPr>
            <w:tcW w:w="1130" w:type="dxa"/>
          </w:tcPr>
          <w:p w14:paraId="26BDF036"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0,00</w:t>
            </w:r>
          </w:p>
        </w:tc>
      </w:tr>
      <w:tr w:rsidR="00EF7562" w:rsidRPr="00FB36B7" w14:paraId="5DC7CFDC" w14:textId="77777777" w:rsidTr="006539C1">
        <w:trPr>
          <w:trHeight w:val="300"/>
        </w:trPr>
        <w:tc>
          <w:tcPr>
            <w:tcW w:w="709" w:type="dxa"/>
          </w:tcPr>
          <w:p w14:paraId="3DD51099"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b/>
                <w:bCs/>
                <w:lang w:eastAsia="en-US"/>
              </w:rPr>
              <w:t>4.</w:t>
            </w:r>
          </w:p>
        </w:tc>
        <w:tc>
          <w:tcPr>
            <w:tcW w:w="6099" w:type="dxa"/>
            <w:gridSpan w:val="2"/>
          </w:tcPr>
          <w:p w14:paraId="31EA8B49"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b/>
                <w:bCs/>
                <w:lang w:eastAsia="en-US"/>
              </w:rPr>
              <w:t>Корпоративные стандарты</w:t>
            </w:r>
          </w:p>
        </w:tc>
        <w:tc>
          <w:tcPr>
            <w:tcW w:w="1701" w:type="dxa"/>
          </w:tcPr>
          <w:p w14:paraId="0DEE30DC"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0</w:t>
            </w:r>
          </w:p>
        </w:tc>
        <w:tc>
          <w:tcPr>
            <w:tcW w:w="1130" w:type="dxa"/>
          </w:tcPr>
          <w:p w14:paraId="05D52A63"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0,00</w:t>
            </w:r>
          </w:p>
        </w:tc>
      </w:tr>
      <w:tr w:rsidR="00EF7562" w:rsidRPr="00FB36B7" w14:paraId="1019B440" w14:textId="77777777" w:rsidTr="006539C1">
        <w:trPr>
          <w:trHeight w:val="300"/>
        </w:trPr>
        <w:tc>
          <w:tcPr>
            <w:tcW w:w="709" w:type="dxa"/>
          </w:tcPr>
          <w:p w14:paraId="557E1817"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b/>
                <w:bCs/>
                <w:lang w:eastAsia="en-US"/>
              </w:rPr>
              <w:t>5.</w:t>
            </w:r>
          </w:p>
        </w:tc>
        <w:tc>
          <w:tcPr>
            <w:tcW w:w="6099" w:type="dxa"/>
            <w:gridSpan w:val="2"/>
          </w:tcPr>
          <w:p w14:paraId="616F1D25"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b/>
                <w:bCs/>
                <w:lang w:eastAsia="en-US"/>
              </w:rPr>
              <w:t>Тренажерная подготовка</w:t>
            </w:r>
          </w:p>
        </w:tc>
        <w:tc>
          <w:tcPr>
            <w:tcW w:w="1701" w:type="dxa"/>
          </w:tcPr>
          <w:p w14:paraId="7EBDF8C4"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22</w:t>
            </w:r>
          </w:p>
        </w:tc>
        <w:tc>
          <w:tcPr>
            <w:tcW w:w="1130" w:type="dxa"/>
          </w:tcPr>
          <w:p w14:paraId="58FD7FB9"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1 082,34</w:t>
            </w:r>
          </w:p>
        </w:tc>
      </w:tr>
      <w:tr w:rsidR="00EF7562" w:rsidRPr="00FB36B7" w14:paraId="256C085D" w14:textId="77777777" w:rsidTr="006539C1">
        <w:trPr>
          <w:trHeight w:val="300"/>
        </w:trPr>
        <w:tc>
          <w:tcPr>
            <w:tcW w:w="709" w:type="dxa"/>
          </w:tcPr>
          <w:p w14:paraId="4524BF23"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b/>
                <w:bCs/>
                <w:lang w:eastAsia="en-US"/>
              </w:rPr>
              <w:t>6.</w:t>
            </w:r>
          </w:p>
        </w:tc>
        <w:tc>
          <w:tcPr>
            <w:tcW w:w="6099" w:type="dxa"/>
            <w:gridSpan w:val="2"/>
          </w:tcPr>
          <w:p w14:paraId="2DC56AEC"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b/>
                <w:bCs/>
                <w:lang w:eastAsia="en-US"/>
              </w:rPr>
              <w:t xml:space="preserve">Соревнования профессионального мастерства </w:t>
            </w:r>
          </w:p>
        </w:tc>
        <w:tc>
          <w:tcPr>
            <w:tcW w:w="1701" w:type="dxa"/>
          </w:tcPr>
          <w:p w14:paraId="09A3A4F9"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17</w:t>
            </w:r>
          </w:p>
        </w:tc>
        <w:tc>
          <w:tcPr>
            <w:tcW w:w="1130" w:type="dxa"/>
          </w:tcPr>
          <w:p w14:paraId="65FC91A3"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910,80</w:t>
            </w:r>
          </w:p>
        </w:tc>
      </w:tr>
      <w:tr w:rsidR="00EF7562" w:rsidRPr="00FB36B7" w14:paraId="79AC2D1F" w14:textId="77777777" w:rsidTr="006539C1">
        <w:trPr>
          <w:trHeight w:val="300"/>
        </w:trPr>
        <w:tc>
          <w:tcPr>
            <w:tcW w:w="6808" w:type="dxa"/>
            <w:gridSpan w:val="3"/>
            <w:shd w:val="clear" w:color="FFFFFF" w:fill="FFFFFF" w:themeFill="background1"/>
          </w:tcPr>
          <w:p w14:paraId="3C898BB6"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b/>
                <w:bCs/>
                <w:lang w:eastAsia="en-US"/>
              </w:rPr>
              <w:t>ИТОГО</w:t>
            </w:r>
          </w:p>
        </w:tc>
        <w:tc>
          <w:tcPr>
            <w:tcW w:w="1701" w:type="dxa"/>
            <w:shd w:val="clear" w:color="FFFFFF" w:fill="FFFFFF" w:themeFill="background1"/>
          </w:tcPr>
          <w:p w14:paraId="03C19A3D"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2 880</w:t>
            </w:r>
          </w:p>
        </w:tc>
        <w:tc>
          <w:tcPr>
            <w:tcW w:w="1130" w:type="dxa"/>
            <w:shd w:val="clear" w:color="FFFFFF" w:fill="FFFFFF" w:themeFill="background1"/>
          </w:tcPr>
          <w:p w14:paraId="3546D6D3"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11 936,52</w:t>
            </w:r>
          </w:p>
        </w:tc>
      </w:tr>
      <w:tr w:rsidR="00EF7562" w:rsidRPr="00FB36B7" w14:paraId="47E6A78C" w14:textId="77777777" w:rsidTr="006539C1">
        <w:trPr>
          <w:trHeight w:val="300"/>
        </w:trPr>
        <w:tc>
          <w:tcPr>
            <w:tcW w:w="9639" w:type="dxa"/>
            <w:gridSpan w:val="5"/>
            <w:shd w:val="clear" w:color="E3E3FD" w:fill="E3E3FD"/>
          </w:tcPr>
          <w:p w14:paraId="5D4C019C" w14:textId="77777777" w:rsidR="00EF7562" w:rsidRPr="00FB36B7" w:rsidRDefault="009972EB">
            <w:pPr>
              <w:jc w:val="center"/>
              <w:rPr>
                <w:rFonts w:ascii="Arial Narrow" w:eastAsia="Arial Narrow" w:hAnsi="Arial Narrow" w:cs="Arial Narrow"/>
                <w:color w:val="FFFFFF"/>
              </w:rPr>
            </w:pPr>
            <w:r w:rsidRPr="00FB36B7">
              <w:rPr>
                <w:rFonts w:ascii="Arial Narrow" w:eastAsia="Arial Narrow" w:hAnsi="Arial Narrow" w:cs="Arial Narrow"/>
                <w:b/>
                <w:color w:val="000000" w:themeColor="text1"/>
                <w:u w:val="single"/>
              </w:rPr>
              <w:t>Специалисты</w:t>
            </w:r>
          </w:p>
        </w:tc>
      </w:tr>
      <w:tr w:rsidR="00EF7562" w:rsidRPr="00FB36B7" w14:paraId="76E6C526" w14:textId="77777777" w:rsidTr="006539C1">
        <w:trPr>
          <w:trHeight w:val="1080"/>
        </w:trPr>
        <w:tc>
          <w:tcPr>
            <w:tcW w:w="709" w:type="dxa"/>
          </w:tcPr>
          <w:p w14:paraId="76B67295"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b/>
                <w:bCs/>
                <w:lang w:eastAsia="en-US"/>
              </w:rPr>
              <w:t>1.</w:t>
            </w:r>
          </w:p>
        </w:tc>
        <w:tc>
          <w:tcPr>
            <w:tcW w:w="6099" w:type="dxa"/>
            <w:gridSpan w:val="2"/>
          </w:tcPr>
          <w:p w14:paraId="5056BE55"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b/>
                <w:bCs/>
                <w:lang w:eastAsia="en-US"/>
              </w:rPr>
              <w:t>Нормативное обучение согласно требованиям надзорных органов (промышленная, пожарная, экологическая безопасность; охрана труда; вопросы гражданской обороны, предупреждения и ликвидации чрезвычайных ситуаций и т.д.)</w:t>
            </w:r>
          </w:p>
        </w:tc>
        <w:tc>
          <w:tcPr>
            <w:tcW w:w="1701" w:type="dxa"/>
          </w:tcPr>
          <w:p w14:paraId="2AD094A1"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1250</w:t>
            </w:r>
          </w:p>
        </w:tc>
        <w:tc>
          <w:tcPr>
            <w:tcW w:w="1130" w:type="dxa"/>
          </w:tcPr>
          <w:p w14:paraId="1EE29E7C"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4 041,48</w:t>
            </w:r>
          </w:p>
        </w:tc>
      </w:tr>
      <w:tr w:rsidR="00EF7562" w:rsidRPr="00FB36B7" w14:paraId="38CC75E9" w14:textId="77777777" w:rsidTr="006539C1">
        <w:trPr>
          <w:cantSplit/>
          <w:trHeight w:val="945"/>
        </w:trPr>
        <w:tc>
          <w:tcPr>
            <w:tcW w:w="709" w:type="dxa"/>
            <w:vMerge w:val="restart"/>
          </w:tcPr>
          <w:p w14:paraId="0E26354C"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b/>
                <w:bCs/>
                <w:lang w:eastAsia="en-US"/>
              </w:rPr>
              <w:t>2.</w:t>
            </w:r>
          </w:p>
        </w:tc>
        <w:tc>
          <w:tcPr>
            <w:tcW w:w="1705" w:type="dxa"/>
            <w:vMerge w:val="restart"/>
          </w:tcPr>
          <w:p w14:paraId="6AD76D10"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b/>
                <w:bCs/>
                <w:lang w:eastAsia="en-US"/>
              </w:rPr>
              <w:t xml:space="preserve">Технологическое обучение, необходимое для исполнения </w:t>
            </w:r>
            <w:r w:rsidRPr="00FB36B7">
              <w:rPr>
                <w:rFonts w:ascii="Arial Narrow" w:eastAsia="Arial Narrow" w:hAnsi="Arial Narrow" w:cs="Arial Narrow"/>
                <w:b/>
                <w:bCs/>
                <w:lang w:eastAsia="en-US"/>
              </w:rPr>
              <w:lastRenderedPageBreak/>
              <w:t>должностных обязанностей:</w:t>
            </w:r>
          </w:p>
        </w:tc>
        <w:tc>
          <w:tcPr>
            <w:tcW w:w="4394" w:type="dxa"/>
          </w:tcPr>
          <w:p w14:paraId="657FF173"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lang w:eastAsia="en-US"/>
              </w:rPr>
              <w:lastRenderedPageBreak/>
              <w:t>2.1. Обеспечение производственной деятельности (проектирование, строительство, эксплуатация (в т. ч. АСУТП) ГЭС, ТЭС. Продажа э/э, мощности и т/э)</w:t>
            </w:r>
          </w:p>
        </w:tc>
        <w:tc>
          <w:tcPr>
            <w:tcW w:w="1701" w:type="dxa"/>
          </w:tcPr>
          <w:p w14:paraId="785EC5AE"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83</w:t>
            </w:r>
          </w:p>
        </w:tc>
        <w:tc>
          <w:tcPr>
            <w:tcW w:w="1130" w:type="dxa"/>
          </w:tcPr>
          <w:p w14:paraId="66D29C8B"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1 782,43</w:t>
            </w:r>
          </w:p>
        </w:tc>
      </w:tr>
      <w:tr w:rsidR="00EF7562" w:rsidRPr="00FB36B7" w14:paraId="25AFF37C" w14:textId="77777777" w:rsidTr="006539C1">
        <w:trPr>
          <w:cantSplit/>
          <w:trHeight w:val="248"/>
        </w:trPr>
        <w:tc>
          <w:tcPr>
            <w:tcW w:w="709" w:type="dxa"/>
            <w:vMerge/>
          </w:tcPr>
          <w:p w14:paraId="16D43753" w14:textId="77777777" w:rsidR="00EF7562" w:rsidRPr="00FB36B7" w:rsidRDefault="00EF7562">
            <w:pPr>
              <w:rPr>
                <w:rFonts w:eastAsia="Calibri"/>
                <w:lang w:eastAsia="en-US"/>
              </w:rPr>
            </w:pPr>
          </w:p>
        </w:tc>
        <w:tc>
          <w:tcPr>
            <w:tcW w:w="1705" w:type="dxa"/>
            <w:vMerge/>
          </w:tcPr>
          <w:p w14:paraId="665B3029" w14:textId="77777777" w:rsidR="00EF7562" w:rsidRPr="00FB36B7" w:rsidRDefault="00EF7562">
            <w:pPr>
              <w:rPr>
                <w:rFonts w:eastAsia="Calibri"/>
                <w:lang w:eastAsia="en-US"/>
              </w:rPr>
            </w:pPr>
          </w:p>
        </w:tc>
        <w:tc>
          <w:tcPr>
            <w:tcW w:w="4394" w:type="dxa"/>
          </w:tcPr>
          <w:p w14:paraId="535379E6"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lang w:eastAsia="en-US"/>
              </w:rPr>
              <w:t xml:space="preserve">2.2. Информационные технологии </w:t>
            </w:r>
          </w:p>
        </w:tc>
        <w:tc>
          <w:tcPr>
            <w:tcW w:w="1701" w:type="dxa"/>
          </w:tcPr>
          <w:p w14:paraId="447840B3"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254</w:t>
            </w:r>
          </w:p>
        </w:tc>
        <w:tc>
          <w:tcPr>
            <w:tcW w:w="1130" w:type="dxa"/>
          </w:tcPr>
          <w:p w14:paraId="5456EC31"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2 063,12</w:t>
            </w:r>
          </w:p>
        </w:tc>
      </w:tr>
      <w:tr w:rsidR="00EF7562" w:rsidRPr="00FB36B7" w14:paraId="719D094E" w14:textId="77777777" w:rsidTr="006539C1">
        <w:trPr>
          <w:cantSplit/>
          <w:trHeight w:val="273"/>
        </w:trPr>
        <w:tc>
          <w:tcPr>
            <w:tcW w:w="709" w:type="dxa"/>
            <w:vMerge/>
          </w:tcPr>
          <w:p w14:paraId="6A1CB429" w14:textId="77777777" w:rsidR="00EF7562" w:rsidRPr="00FB36B7" w:rsidRDefault="00EF7562">
            <w:pPr>
              <w:rPr>
                <w:rFonts w:eastAsia="Calibri"/>
                <w:lang w:eastAsia="en-US"/>
              </w:rPr>
            </w:pPr>
          </w:p>
        </w:tc>
        <w:tc>
          <w:tcPr>
            <w:tcW w:w="1705" w:type="dxa"/>
            <w:vMerge/>
          </w:tcPr>
          <w:p w14:paraId="6A387A1C" w14:textId="77777777" w:rsidR="00EF7562" w:rsidRPr="00FB36B7" w:rsidRDefault="00EF7562">
            <w:pPr>
              <w:rPr>
                <w:rFonts w:eastAsia="Calibri"/>
                <w:lang w:eastAsia="en-US"/>
              </w:rPr>
            </w:pPr>
          </w:p>
        </w:tc>
        <w:tc>
          <w:tcPr>
            <w:tcW w:w="4394" w:type="dxa"/>
          </w:tcPr>
          <w:p w14:paraId="13B16F9F"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lang w:eastAsia="en-US"/>
              </w:rPr>
              <w:t>2.3. Корпоративные сервисы</w:t>
            </w:r>
          </w:p>
        </w:tc>
        <w:tc>
          <w:tcPr>
            <w:tcW w:w="1701" w:type="dxa"/>
          </w:tcPr>
          <w:p w14:paraId="1913EC5F"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441</w:t>
            </w:r>
          </w:p>
        </w:tc>
        <w:tc>
          <w:tcPr>
            <w:tcW w:w="1130" w:type="dxa"/>
          </w:tcPr>
          <w:p w14:paraId="2C5FC889"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891,89</w:t>
            </w:r>
          </w:p>
        </w:tc>
      </w:tr>
      <w:tr w:rsidR="00EF7562" w:rsidRPr="00FB36B7" w14:paraId="27821A54" w14:textId="77777777" w:rsidTr="006539C1">
        <w:trPr>
          <w:cantSplit/>
          <w:trHeight w:val="630"/>
        </w:trPr>
        <w:tc>
          <w:tcPr>
            <w:tcW w:w="709" w:type="dxa"/>
            <w:vMerge/>
          </w:tcPr>
          <w:p w14:paraId="307AF7DD" w14:textId="77777777" w:rsidR="00EF7562" w:rsidRPr="00FB36B7" w:rsidRDefault="00EF7562">
            <w:pPr>
              <w:rPr>
                <w:rFonts w:eastAsia="Calibri"/>
                <w:lang w:eastAsia="en-US"/>
              </w:rPr>
            </w:pPr>
          </w:p>
        </w:tc>
        <w:tc>
          <w:tcPr>
            <w:tcW w:w="1705" w:type="dxa"/>
            <w:vMerge/>
          </w:tcPr>
          <w:p w14:paraId="78839CF1" w14:textId="77777777" w:rsidR="00EF7562" w:rsidRPr="00FB36B7" w:rsidRDefault="00EF7562">
            <w:pPr>
              <w:rPr>
                <w:rFonts w:eastAsia="Calibri"/>
                <w:lang w:eastAsia="en-US"/>
              </w:rPr>
            </w:pPr>
          </w:p>
        </w:tc>
        <w:tc>
          <w:tcPr>
            <w:tcW w:w="4394" w:type="dxa"/>
          </w:tcPr>
          <w:p w14:paraId="6C28CA93"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lang w:eastAsia="en-US"/>
              </w:rPr>
              <w:t>2.4. Экономическая и информационная безопасность, защита государственной тайны, антитеррористическая защищенность ПО</w:t>
            </w:r>
          </w:p>
        </w:tc>
        <w:tc>
          <w:tcPr>
            <w:tcW w:w="1701" w:type="dxa"/>
          </w:tcPr>
          <w:p w14:paraId="73F06182"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11</w:t>
            </w:r>
          </w:p>
        </w:tc>
        <w:tc>
          <w:tcPr>
            <w:tcW w:w="1130" w:type="dxa"/>
          </w:tcPr>
          <w:p w14:paraId="67D9BF05"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95,90</w:t>
            </w:r>
          </w:p>
        </w:tc>
      </w:tr>
      <w:tr w:rsidR="005275E7" w:rsidRPr="00FB36B7" w14:paraId="2C2E71D1" w14:textId="77777777" w:rsidTr="006539C1">
        <w:trPr>
          <w:cantSplit/>
          <w:trHeight w:val="284"/>
        </w:trPr>
        <w:tc>
          <w:tcPr>
            <w:tcW w:w="709" w:type="dxa"/>
            <w:vMerge/>
          </w:tcPr>
          <w:p w14:paraId="4538D77D" w14:textId="77777777" w:rsidR="005275E7" w:rsidRPr="00FB36B7" w:rsidRDefault="005275E7" w:rsidP="005275E7">
            <w:pPr>
              <w:rPr>
                <w:rFonts w:eastAsia="Calibri"/>
                <w:lang w:eastAsia="en-US"/>
              </w:rPr>
            </w:pPr>
          </w:p>
        </w:tc>
        <w:tc>
          <w:tcPr>
            <w:tcW w:w="1705" w:type="dxa"/>
            <w:vMerge/>
          </w:tcPr>
          <w:p w14:paraId="30AFC17C" w14:textId="77777777" w:rsidR="005275E7" w:rsidRPr="00FB36B7" w:rsidRDefault="005275E7" w:rsidP="005275E7">
            <w:pPr>
              <w:rPr>
                <w:rFonts w:eastAsia="Calibri"/>
                <w:lang w:eastAsia="en-US"/>
              </w:rPr>
            </w:pPr>
          </w:p>
        </w:tc>
        <w:tc>
          <w:tcPr>
            <w:tcW w:w="4394" w:type="dxa"/>
          </w:tcPr>
          <w:p w14:paraId="619E7B2D" w14:textId="77777777" w:rsidR="005275E7" w:rsidRPr="00FB36B7" w:rsidRDefault="005275E7" w:rsidP="005275E7">
            <w:pPr>
              <w:rPr>
                <w:rFonts w:ascii="Arial Narrow" w:eastAsia="Arial Narrow" w:hAnsi="Arial Narrow" w:cs="Arial Narrow"/>
              </w:rPr>
            </w:pPr>
            <w:r w:rsidRPr="00FB36B7">
              <w:rPr>
                <w:rFonts w:ascii="Arial Narrow" w:eastAsia="Arial Narrow" w:hAnsi="Arial Narrow" w:cs="Arial Narrow"/>
                <w:lang w:eastAsia="en-US"/>
              </w:rPr>
              <w:t>2.5. Внутренний контроль и управление рисками</w:t>
            </w:r>
          </w:p>
        </w:tc>
        <w:tc>
          <w:tcPr>
            <w:tcW w:w="1701" w:type="dxa"/>
          </w:tcPr>
          <w:p w14:paraId="17E851FB" w14:textId="4CA0728D" w:rsidR="005275E7" w:rsidRPr="005275E7" w:rsidRDefault="005275E7" w:rsidP="005275E7">
            <w:pPr>
              <w:jc w:val="center"/>
              <w:rPr>
                <w:rFonts w:ascii="Arial Narrow" w:eastAsia="Arial Narrow" w:hAnsi="Arial Narrow" w:cs="Arial Narrow"/>
              </w:rPr>
            </w:pPr>
            <w:r w:rsidRPr="005275E7">
              <w:rPr>
                <w:rFonts w:ascii="Arial Narrow" w:hAnsi="Arial Narrow"/>
              </w:rPr>
              <w:t>3</w:t>
            </w:r>
          </w:p>
        </w:tc>
        <w:tc>
          <w:tcPr>
            <w:tcW w:w="1130" w:type="dxa"/>
          </w:tcPr>
          <w:p w14:paraId="469DBB7D" w14:textId="3150A002" w:rsidR="005275E7" w:rsidRPr="005275E7" w:rsidRDefault="005275E7" w:rsidP="005275E7">
            <w:pPr>
              <w:jc w:val="center"/>
              <w:rPr>
                <w:rFonts w:ascii="Arial Narrow" w:eastAsia="Arial Narrow" w:hAnsi="Arial Narrow" w:cs="Arial Narrow"/>
              </w:rPr>
            </w:pPr>
            <w:r w:rsidRPr="005275E7">
              <w:rPr>
                <w:rFonts w:ascii="Arial Narrow" w:hAnsi="Arial Narrow"/>
              </w:rPr>
              <w:t>71,70</w:t>
            </w:r>
          </w:p>
        </w:tc>
      </w:tr>
      <w:tr w:rsidR="00EF7562" w:rsidRPr="00FB36B7" w14:paraId="7EC71944" w14:textId="77777777" w:rsidTr="006539C1">
        <w:trPr>
          <w:trHeight w:val="300"/>
        </w:trPr>
        <w:tc>
          <w:tcPr>
            <w:tcW w:w="709" w:type="dxa"/>
          </w:tcPr>
          <w:p w14:paraId="0CD13CBD"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b/>
                <w:bCs/>
                <w:lang w:eastAsia="en-US"/>
              </w:rPr>
              <w:t>3.</w:t>
            </w:r>
          </w:p>
        </w:tc>
        <w:tc>
          <w:tcPr>
            <w:tcW w:w="6099" w:type="dxa"/>
            <w:gridSpan w:val="2"/>
          </w:tcPr>
          <w:p w14:paraId="5213E205"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b/>
                <w:bCs/>
                <w:lang w:eastAsia="en-US"/>
              </w:rPr>
              <w:t>Кадровый резерв</w:t>
            </w:r>
          </w:p>
        </w:tc>
        <w:tc>
          <w:tcPr>
            <w:tcW w:w="1701" w:type="dxa"/>
          </w:tcPr>
          <w:p w14:paraId="5FD2BEF8" w14:textId="336D5E2F" w:rsidR="00EF7562" w:rsidRPr="00FB36B7" w:rsidRDefault="005275E7">
            <w:pPr>
              <w:jc w:val="center"/>
              <w:rPr>
                <w:rFonts w:ascii="Arial Narrow" w:eastAsia="Arial Narrow" w:hAnsi="Arial Narrow" w:cs="Arial Narrow"/>
              </w:rPr>
            </w:pPr>
            <w:r>
              <w:rPr>
                <w:rFonts w:ascii="Arial Narrow" w:eastAsia="Arial Narrow" w:hAnsi="Arial Narrow" w:cs="Arial Narrow"/>
              </w:rPr>
              <w:t>4</w:t>
            </w:r>
          </w:p>
        </w:tc>
        <w:tc>
          <w:tcPr>
            <w:tcW w:w="1130" w:type="dxa"/>
          </w:tcPr>
          <w:p w14:paraId="32F5122D"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0,00</w:t>
            </w:r>
          </w:p>
        </w:tc>
      </w:tr>
      <w:tr w:rsidR="00EF7562" w:rsidRPr="00FB36B7" w14:paraId="413511C7" w14:textId="77777777" w:rsidTr="006539C1">
        <w:trPr>
          <w:trHeight w:val="300"/>
        </w:trPr>
        <w:tc>
          <w:tcPr>
            <w:tcW w:w="709" w:type="dxa"/>
          </w:tcPr>
          <w:p w14:paraId="37214C80"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b/>
                <w:bCs/>
                <w:lang w:eastAsia="en-US"/>
              </w:rPr>
              <w:t>4.</w:t>
            </w:r>
          </w:p>
        </w:tc>
        <w:tc>
          <w:tcPr>
            <w:tcW w:w="6099" w:type="dxa"/>
            <w:gridSpan w:val="2"/>
          </w:tcPr>
          <w:p w14:paraId="13809BA6"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b/>
                <w:bCs/>
                <w:lang w:eastAsia="en-US"/>
              </w:rPr>
              <w:t>Корпоративные стандарты</w:t>
            </w:r>
          </w:p>
        </w:tc>
        <w:tc>
          <w:tcPr>
            <w:tcW w:w="1701" w:type="dxa"/>
          </w:tcPr>
          <w:p w14:paraId="47DFFE47"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0</w:t>
            </w:r>
          </w:p>
        </w:tc>
        <w:tc>
          <w:tcPr>
            <w:tcW w:w="1130" w:type="dxa"/>
          </w:tcPr>
          <w:p w14:paraId="772AD4DD"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0,00</w:t>
            </w:r>
          </w:p>
        </w:tc>
      </w:tr>
      <w:tr w:rsidR="00EF7562" w:rsidRPr="00FB36B7" w14:paraId="5DC26697" w14:textId="77777777" w:rsidTr="006539C1">
        <w:trPr>
          <w:trHeight w:val="300"/>
        </w:trPr>
        <w:tc>
          <w:tcPr>
            <w:tcW w:w="709" w:type="dxa"/>
          </w:tcPr>
          <w:p w14:paraId="2BF7E3EC"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b/>
                <w:bCs/>
                <w:lang w:eastAsia="en-US"/>
              </w:rPr>
              <w:t>5.</w:t>
            </w:r>
          </w:p>
        </w:tc>
        <w:tc>
          <w:tcPr>
            <w:tcW w:w="6099" w:type="dxa"/>
            <w:gridSpan w:val="2"/>
          </w:tcPr>
          <w:p w14:paraId="5FEFAC66"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b/>
                <w:bCs/>
                <w:lang w:eastAsia="en-US"/>
              </w:rPr>
              <w:t>Тренажерная подготовка</w:t>
            </w:r>
          </w:p>
        </w:tc>
        <w:tc>
          <w:tcPr>
            <w:tcW w:w="1701" w:type="dxa"/>
          </w:tcPr>
          <w:p w14:paraId="08B5B2D4" w14:textId="2D0AD634" w:rsidR="00EF7562" w:rsidRPr="00FB36B7" w:rsidRDefault="005275E7">
            <w:pPr>
              <w:jc w:val="center"/>
              <w:rPr>
                <w:rFonts w:ascii="Arial Narrow" w:eastAsia="Arial Narrow" w:hAnsi="Arial Narrow" w:cs="Arial Narrow"/>
              </w:rPr>
            </w:pPr>
            <w:r>
              <w:rPr>
                <w:rFonts w:ascii="Arial Narrow" w:eastAsia="Arial Narrow" w:hAnsi="Arial Narrow" w:cs="Arial Narrow"/>
              </w:rPr>
              <w:t>0</w:t>
            </w:r>
          </w:p>
        </w:tc>
        <w:tc>
          <w:tcPr>
            <w:tcW w:w="1130" w:type="dxa"/>
          </w:tcPr>
          <w:p w14:paraId="3D9A2677" w14:textId="742C073C" w:rsidR="00EF7562" w:rsidRPr="00FB36B7" w:rsidRDefault="005275E7">
            <w:pPr>
              <w:jc w:val="center"/>
              <w:rPr>
                <w:rFonts w:ascii="Arial Narrow" w:eastAsia="Arial Narrow" w:hAnsi="Arial Narrow" w:cs="Arial Narrow"/>
              </w:rPr>
            </w:pPr>
            <w:r>
              <w:rPr>
                <w:rFonts w:ascii="Arial Narrow" w:eastAsia="Arial Narrow" w:hAnsi="Arial Narrow" w:cs="Arial Narrow"/>
                <w:lang w:eastAsia="en-US"/>
              </w:rPr>
              <w:t>0</w:t>
            </w:r>
            <w:r w:rsidR="009972EB" w:rsidRPr="00FB36B7">
              <w:rPr>
                <w:rFonts w:ascii="Arial Narrow" w:eastAsia="Arial Narrow" w:hAnsi="Arial Narrow" w:cs="Arial Narrow"/>
                <w:lang w:eastAsia="en-US"/>
              </w:rPr>
              <w:t>,00</w:t>
            </w:r>
          </w:p>
        </w:tc>
      </w:tr>
      <w:tr w:rsidR="00EF7562" w:rsidRPr="00FB36B7" w14:paraId="3AA88EBD" w14:textId="77777777" w:rsidTr="006539C1">
        <w:trPr>
          <w:trHeight w:val="300"/>
        </w:trPr>
        <w:tc>
          <w:tcPr>
            <w:tcW w:w="709" w:type="dxa"/>
          </w:tcPr>
          <w:p w14:paraId="05E69403"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b/>
                <w:bCs/>
                <w:lang w:eastAsia="en-US"/>
              </w:rPr>
              <w:t>6.</w:t>
            </w:r>
          </w:p>
        </w:tc>
        <w:tc>
          <w:tcPr>
            <w:tcW w:w="6099" w:type="dxa"/>
            <w:gridSpan w:val="2"/>
          </w:tcPr>
          <w:p w14:paraId="79C8F2CE"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b/>
                <w:bCs/>
                <w:lang w:eastAsia="en-US"/>
              </w:rPr>
              <w:t xml:space="preserve">Соревнования профессионального мастерства </w:t>
            </w:r>
          </w:p>
        </w:tc>
        <w:tc>
          <w:tcPr>
            <w:tcW w:w="1701" w:type="dxa"/>
          </w:tcPr>
          <w:p w14:paraId="2D17C020" w14:textId="2DBCD4CE" w:rsidR="00EF7562" w:rsidRPr="00FB36B7" w:rsidRDefault="005275E7">
            <w:pPr>
              <w:jc w:val="center"/>
              <w:rPr>
                <w:rFonts w:ascii="Arial Narrow" w:eastAsia="Arial Narrow" w:hAnsi="Arial Narrow" w:cs="Arial Narrow"/>
              </w:rPr>
            </w:pPr>
            <w:r>
              <w:rPr>
                <w:rFonts w:ascii="Arial Narrow" w:eastAsia="Arial Narrow" w:hAnsi="Arial Narrow" w:cs="Arial Narrow"/>
                <w:lang w:eastAsia="en-US"/>
              </w:rPr>
              <w:t>0</w:t>
            </w:r>
          </w:p>
        </w:tc>
        <w:tc>
          <w:tcPr>
            <w:tcW w:w="1130" w:type="dxa"/>
          </w:tcPr>
          <w:p w14:paraId="033245B3" w14:textId="5F83BDE3" w:rsidR="00EF7562" w:rsidRPr="00FB36B7" w:rsidRDefault="005275E7">
            <w:pPr>
              <w:jc w:val="center"/>
              <w:rPr>
                <w:rFonts w:ascii="Arial Narrow" w:eastAsia="Arial Narrow" w:hAnsi="Arial Narrow" w:cs="Arial Narrow"/>
              </w:rPr>
            </w:pPr>
            <w:r>
              <w:rPr>
                <w:rFonts w:ascii="Arial Narrow" w:eastAsia="Arial Narrow" w:hAnsi="Arial Narrow" w:cs="Arial Narrow"/>
                <w:lang w:eastAsia="en-US"/>
              </w:rPr>
              <w:t>0,00</w:t>
            </w:r>
          </w:p>
        </w:tc>
      </w:tr>
      <w:tr w:rsidR="00EF7562" w:rsidRPr="00FB36B7" w14:paraId="587E5425" w14:textId="77777777" w:rsidTr="006539C1">
        <w:trPr>
          <w:trHeight w:val="300"/>
        </w:trPr>
        <w:tc>
          <w:tcPr>
            <w:tcW w:w="6808" w:type="dxa"/>
            <w:gridSpan w:val="3"/>
            <w:shd w:val="clear" w:color="FFFFFF" w:fill="FFFFFF" w:themeFill="background1"/>
          </w:tcPr>
          <w:p w14:paraId="6F78B0AB"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b/>
                <w:bCs/>
                <w:lang w:eastAsia="en-US"/>
              </w:rPr>
              <w:t>ИТОГО</w:t>
            </w:r>
          </w:p>
        </w:tc>
        <w:tc>
          <w:tcPr>
            <w:tcW w:w="1701" w:type="dxa"/>
            <w:shd w:val="clear" w:color="FFFFFF" w:fill="FFFFFF" w:themeFill="background1"/>
          </w:tcPr>
          <w:p w14:paraId="041E6FF5"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2 046</w:t>
            </w:r>
          </w:p>
        </w:tc>
        <w:tc>
          <w:tcPr>
            <w:tcW w:w="1130" w:type="dxa"/>
            <w:shd w:val="clear" w:color="FFFFFF" w:fill="FFFFFF" w:themeFill="background1"/>
          </w:tcPr>
          <w:p w14:paraId="1EB9C9C5"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8 946,52</w:t>
            </w:r>
          </w:p>
        </w:tc>
      </w:tr>
      <w:tr w:rsidR="00EF7562" w:rsidRPr="00FB36B7" w14:paraId="191A6842" w14:textId="77777777" w:rsidTr="006539C1">
        <w:trPr>
          <w:trHeight w:val="300"/>
        </w:trPr>
        <w:tc>
          <w:tcPr>
            <w:tcW w:w="9639" w:type="dxa"/>
            <w:gridSpan w:val="5"/>
            <w:shd w:val="clear" w:color="E3E3FD" w:fill="E3E3FD"/>
          </w:tcPr>
          <w:p w14:paraId="016EF785" w14:textId="77777777" w:rsidR="00EF7562" w:rsidRPr="00FB36B7" w:rsidRDefault="009972EB">
            <w:pPr>
              <w:jc w:val="center"/>
              <w:rPr>
                <w:rFonts w:ascii="Arial Narrow" w:eastAsia="Arial Narrow" w:hAnsi="Arial Narrow" w:cs="Arial Narrow"/>
                <w:color w:val="FFFFFF"/>
              </w:rPr>
            </w:pPr>
            <w:r w:rsidRPr="00FB36B7">
              <w:rPr>
                <w:rFonts w:ascii="Arial Narrow" w:eastAsia="Arial Narrow" w:hAnsi="Arial Narrow" w:cs="Arial Narrow"/>
                <w:b/>
                <w:color w:val="000000" w:themeColor="text1"/>
                <w:u w:val="single"/>
              </w:rPr>
              <w:t>Рабочие</w:t>
            </w:r>
          </w:p>
        </w:tc>
      </w:tr>
      <w:tr w:rsidR="00EF7562" w:rsidRPr="00FB36B7" w14:paraId="134304B7" w14:textId="77777777" w:rsidTr="006539C1">
        <w:trPr>
          <w:trHeight w:val="1065"/>
        </w:trPr>
        <w:tc>
          <w:tcPr>
            <w:tcW w:w="709" w:type="dxa"/>
          </w:tcPr>
          <w:p w14:paraId="251E75A2"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b/>
                <w:bCs/>
                <w:lang w:eastAsia="en-US"/>
              </w:rPr>
              <w:t>1.</w:t>
            </w:r>
          </w:p>
        </w:tc>
        <w:tc>
          <w:tcPr>
            <w:tcW w:w="6099" w:type="dxa"/>
            <w:gridSpan w:val="2"/>
          </w:tcPr>
          <w:p w14:paraId="1C939C09"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b/>
                <w:bCs/>
                <w:lang w:eastAsia="en-US"/>
              </w:rPr>
              <w:t>Нормативное обучение согласно требованиям надзорных органов (промышленная, пожарная, экологическая безопасность; охрана труда; вопросы гражданской обороны, предупреждения и ликвидации чрезвычайных ситуаций и т.д.)</w:t>
            </w:r>
          </w:p>
        </w:tc>
        <w:tc>
          <w:tcPr>
            <w:tcW w:w="1701" w:type="dxa"/>
          </w:tcPr>
          <w:p w14:paraId="65D5CEBC"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3 878</w:t>
            </w:r>
          </w:p>
        </w:tc>
        <w:tc>
          <w:tcPr>
            <w:tcW w:w="1130" w:type="dxa"/>
          </w:tcPr>
          <w:p w14:paraId="5668F31A"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9 545,22</w:t>
            </w:r>
          </w:p>
        </w:tc>
      </w:tr>
      <w:tr w:rsidR="00EF7562" w:rsidRPr="00FB36B7" w14:paraId="5D25AA6D" w14:textId="77777777" w:rsidTr="006539C1">
        <w:trPr>
          <w:cantSplit/>
          <w:trHeight w:val="983"/>
        </w:trPr>
        <w:tc>
          <w:tcPr>
            <w:tcW w:w="709" w:type="dxa"/>
            <w:vMerge w:val="restart"/>
          </w:tcPr>
          <w:p w14:paraId="0D1892E9"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b/>
                <w:bCs/>
                <w:lang w:eastAsia="en-US"/>
              </w:rPr>
              <w:t>2.</w:t>
            </w:r>
          </w:p>
        </w:tc>
        <w:tc>
          <w:tcPr>
            <w:tcW w:w="1705" w:type="dxa"/>
            <w:vMerge w:val="restart"/>
          </w:tcPr>
          <w:p w14:paraId="02C8B17E"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b/>
                <w:bCs/>
                <w:lang w:eastAsia="en-US"/>
              </w:rPr>
              <w:t>Технологическое обучение, необходимое для исполнения должностных обязанностей:</w:t>
            </w:r>
          </w:p>
        </w:tc>
        <w:tc>
          <w:tcPr>
            <w:tcW w:w="4394" w:type="dxa"/>
          </w:tcPr>
          <w:p w14:paraId="684DCEC4"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lang w:eastAsia="en-US"/>
              </w:rPr>
              <w:t>2.1. Обеспечение производственной деятельности (проектирование, строительство, эксплуатация (в т. ч. АСУТП) ГЭС, ТЭС. Продажа э/э, мощности и т/э)</w:t>
            </w:r>
          </w:p>
        </w:tc>
        <w:tc>
          <w:tcPr>
            <w:tcW w:w="1701" w:type="dxa"/>
          </w:tcPr>
          <w:p w14:paraId="0C02248D"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114</w:t>
            </w:r>
          </w:p>
        </w:tc>
        <w:tc>
          <w:tcPr>
            <w:tcW w:w="1130" w:type="dxa"/>
          </w:tcPr>
          <w:p w14:paraId="4940FC8E"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1 364,51</w:t>
            </w:r>
          </w:p>
        </w:tc>
      </w:tr>
      <w:tr w:rsidR="00EF7562" w:rsidRPr="00FB36B7" w14:paraId="1BCC81B7" w14:textId="77777777" w:rsidTr="006539C1">
        <w:trPr>
          <w:cantSplit/>
          <w:trHeight w:val="212"/>
        </w:trPr>
        <w:tc>
          <w:tcPr>
            <w:tcW w:w="709" w:type="dxa"/>
            <w:vMerge/>
          </w:tcPr>
          <w:p w14:paraId="09080572" w14:textId="77777777" w:rsidR="00EF7562" w:rsidRPr="00FB36B7" w:rsidRDefault="00EF7562">
            <w:pPr>
              <w:rPr>
                <w:rFonts w:eastAsia="Calibri"/>
                <w:lang w:eastAsia="en-US"/>
              </w:rPr>
            </w:pPr>
          </w:p>
        </w:tc>
        <w:tc>
          <w:tcPr>
            <w:tcW w:w="1705" w:type="dxa"/>
            <w:vMerge/>
          </w:tcPr>
          <w:p w14:paraId="13C5A4D5" w14:textId="77777777" w:rsidR="00EF7562" w:rsidRPr="00FB36B7" w:rsidRDefault="00EF7562">
            <w:pPr>
              <w:rPr>
                <w:rFonts w:eastAsia="Calibri"/>
                <w:lang w:eastAsia="en-US"/>
              </w:rPr>
            </w:pPr>
          </w:p>
        </w:tc>
        <w:tc>
          <w:tcPr>
            <w:tcW w:w="4394" w:type="dxa"/>
          </w:tcPr>
          <w:p w14:paraId="20513E9F"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lang w:eastAsia="en-US"/>
              </w:rPr>
              <w:t xml:space="preserve">2.2. Информационные технологии </w:t>
            </w:r>
          </w:p>
        </w:tc>
        <w:tc>
          <w:tcPr>
            <w:tcW w:w="1701" w:type="dxa"/>
          </w:tcPr>
          <w:p w14:paraId="67DC18ED"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10</w:t>
            </w:r>
          </w:p>
        </w:tc>
        <w:tc>
          <w:tcPr>
            <w:tcW w:w="1130" w:type="dxa"/>
          </w:tcPr>
          <w:p w14:paraId="01B51AA9"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26,5</w:t>
            </w:r>
          </w:p>
        </w:tc>
      </w:tr>
      <w:tr w:rsidR="00EF7562" w:rsidRPr="00FB36B7" w14:paraId="2194486C" w14:textId="77777777" w:rsidTr="006539C1">
        <w:trPr>
          <w:cantSplit/>
          <w:trHeight w:val="233"/>
        </w:trPr>
        <w:tc>
          <w:tcPr>
            <w:tcW w:w="709" w:type="dxa"/>
            <w:vMerge/>
          </w:tcPr>
          <w:p w14:paraId="0F99056E" w14:textId="77777777" w:rsidR="00EF7562" w:rsidRPr="00FB36B7" w:rsidRDefault="00EF7562">
            <w:pPr>
              <w:rPr>
                <w:rFonts w:eastAsia="Calibri"/>
                <w:lang w:eastAsia="en-US"/>
              </w:rPr>
            </w:pPr>
          </w:p>
        </w:tc>
        <w:tc>
          <w:tcPr>
            <w:tcW w:w="1705" w:type="dxa"/>
            <w:vMerge/>
          </w:tcPr>
          <w:p w14:paraId="7C71FD10" w14:textId="77777777" w:rsidR="00EF7562" w:rsidRPr="00FB36B7" w:rsidRDefault="00EF7562">
            <w:pPr>
              <w:rPr>
                <w:rFonts w:eastAsia="Calibri"/>
                <w:lang w:eastAsia="en-US"/>
              </w:rPr>
            </w:pPr>
          </w:p>
        </w:tc>
        <w:tc>
          <w:tcPr>
            <w:tcW w:w="4394" w:type="dxa"/>
          </w:tcPr>
          <w:p w14:paraId="3C06402E"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lang w:eastAsia="en-US"/>
              </w:rPr>
              <w:t>2.3. Корпоративные сервисы</w:t>
            </w:r>
          </w:p>
        </w:tc>
        <w:tc>
          <w:tcPr>
            <w:tcW w:w="1701" w:type="dxa"/>
          </w:tcPr>
          <w:p w14:paraId="56D8F7CE"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19</w:t>
            </w:r>
          </w:p>
        </w:tc>
        <w:tc>
          <w:tcPr>
            <w:tcW w:w="1130" w:type="dxa"/>
          </w:tcPr>
          <w:p w14:paraId="5CA78488"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37,14</w:t>
            </w:r>
          </w:p>
        </w:tc>
      </w:tr>
      <w:tr w:rsidR="00EF7562" w:rsidRPr="00FB36B7" w14:paraId="24A8E92B" w14:textId="77777777" w:rsidTr="006539C1">
        <w:trPr>
          <w:cantSplit/>
          <w:trHeight w:val="600"/>
        </w:trPr>
        <w:tc>
          <w:tcPr>
            <w:tcW w:w="709" w:type="dxa"/>
            <w:vMerge/>
          </w:tcPr>
          <w:p w14:paraId="50AB2A1B" w14:textId="77777777" w:rsidR="00EF7562" w:rsidRPr="00FB36B7" w:rsidRDefault="00EF7562">
            <w:pPr>
              <w:rPr>
                <w:rFonts w:eastAsia="Calibri"/>
                <w:lang w:eastAsia="en-US"/>
              </w:rPr>
            </w:pPr>
          </w:p>
        </w:tc>
        <w:tc>
          <w:tcPr>
            <w:tcW w:w="1705" w:type="dxa"/>
            <w:vMerge/>
          </w:tcPr>
          <w:p w14:paraId="517B239A" w14:textId="77777777" w:rsidR="00EF7562" w:rsidRPr="00FB36B7" w:rsidRDefault="00EF7562">
            <w:pPr>
              <w:rPr>
                <w:rFonts w:eastAsia="Calibri"/>
                <w:lang w:eastAsia="en-US"/>
              </w:rPr>
            </w:pPr>
          </w:p>
        </w:tc>
        <w:tc>
          <w:tcPr>
            <w:tcW w:w="4394" w:type="dxa"/>
          </w:tcPr>
          <w:p w14:paraId="7C11A3F5"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lang w:eastAsia="en-US"/>
              </w:rPr>
              <w:t>2.4. Экономическая и информационная безопасность, защита государственной тайны, антитеррористическая защищенность ПО</w:t>
            </w:r>
          </w:p>
        </w:tc>
        <w:tc>
          <w:tcPr>
            <w:tcW w:w="1701" w:type="dxa"/>
          </w:tcPr>
          <w:p w14:paraId="4BCBE61D"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0</w:t>
            </w:r>
          </w:p>
        </w:tc>
        <w:tc>
          <w:tcPr>
            <w:tcW w:w="1130" w:type="dxa"/>
          </w:tcPr>
          <w:p w14:paraId="6847C6F7"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0,00</w:t>
            </w:r>
          </w:p>
        </w:tc>
      </w:tr>
      <w:tr w:rsidR="00EF7562" w:rsidRPr="00FB36B7" w14:paraId="69940683" w14:textId="77777777" w:rsidTr="006539C1">
        <w:trPr>
          <w:cantSplit/>
          <w:trHeight w:val="244"/>
        </w:trPr>
        <w:tc>
          <w:tcPr>
            <w:tcW w:w="709" w:type="dxa"/>
            <w:vMerge/>
          </w:tcPr>
          <w:p w14:paraId="7F05DEA0" w14:textId="77777777" w:rsidR="00EF7562" w:rsidRPr="00FB36B7" w:rsidRDefault="00EF7562">
            <w:pPr>
              <w:rPr>
                <w:rFonts w:eastAsia="Calibri"/>
                <w:lang w:eastAsia="en-US"/>
              </w:rPr>
            </w:pPr>
          </w:p>
        </w:tc>
        <w:tc>
          <w:tcPr>
            <w:tcW w:w="1705" w:type="dxa"/>
            <w:vMerge/>
          </w:tcPr>
          <w:p w14:paraId="1F3A8F52" w14:textId="77777777" w:rsidR="00EF7562" w:rsidRPr="00FB36B7" w:rsidRDefault="00EF7562">
            <w:pPr>
              <w:rPr>
                <w:rFonts w:eastAsia="Calibri"/>
                <w:lang w:eastAsia="en-US"/>
              </w:rPr>
            </w:pPr>
          </w:p>
        </w:tc>
        <w:tc>
          <w:tcPr>
            <w:tcW w:w="4394" w:type="dxa"/>
          </w:tcPr>
          <w:p w14:paraId="2499058C"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lang w:eastAsia="en-US"/>
              </w:rPr>
              <w:t>2.5. Внутренний контроль и управление рисками</w:t>
            </w:r>
          </w:p>
        </w:tc>
        <w:tc>
          <w:tcPr>
            <w:tcW w:w="1701" w:type="dxa"/>
          </w:tcPr>
          <w:p w14:paraId="1D768DA6"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0</w:t>
            </w:r>
          </w:p>
        </w:tc>
        <w:tc>
          <w:tcPr>
            <w:tcW w:w="1130" w:type="dxa"/>
          </w:tcPr>
          <w:p w14:paraId="6824DF36"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0,00</w:t>
            </w:r>
          </w:p>
        </w:tc>
      </w:tr>
      <w:tr w:rsidR="00EF7562" w:rsidRPr="00FB36B7" w14:paraId="2435E16D" w14:textId="77777777" w:rsidTr="006539C1">
        <w:trPr>
          <w:trHeight w:val="300"/>
        </w:trPr>
        <w:tc>
          <w:tcPr>
            <w:tcW w:w="709" w:type="dxa"/>
          </w:tcPr>
          <w:p w14:paraId="6ECABF01"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b/>
                <w:bCs/>
                <w:lang w:eastAsia="en-US"/>
              </w:rPr>
              <w:t>3.</w:t>
            </w:r>
          </w:p>
        </w:tc>
        <w:tc>
          <w:tcPr>
            <w:tcW w:w="6099" w:type="dxa"/>
            <w:gridSpan w:val="2"/>
          </w:tcPr>
          <w:p w14:paraId="730E8D62"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b/>
                <w:bCs/>
                <w:lang w:eastAsia="en-US"/>
              </w:rPr>
              <w:t>Кадровый резерв</w:t>
            </w:r>
          </w:p>
        </w:tc>
        <w:tc>
          <w:tcPr>
            <w:tcW w:w="1701" w:type="dxa"/>
          </w:tcPr>
          <w:p w14:paraId="1052EAE8"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0</w:t>
            </w:r>
          </w:p>
        </w:tc>
        <w:tc>
          <w:tcPr>
            <w:tcW w:w="1130" w:type="dxa"/>
          </w:tcPr>
          <w:p w14:paraId="580A74F6"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0,00</w:t>
            </w:r>
          </w:p>
        </w:tc>
      </w:tr>
      <w:tr w:rsidR="00EF7562" w:rsidRPr="00FB36B7" w14:paraId="5C60824E" w14:textId="77777777" w:rsidTr="006539C1">
        <w:trPr>
          <w:trHeight w:val="300"/>
        </w:trPr>
        <w:tc>
          <w:tcPr>
            <w:tcW w:w="709" w:type="dxa"/>
          </w:tcPr>
          <w:p w14:paraId="4215E731"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b/>
                <w:bCs/>
                <w:lang w:eastAsia="en-US"/>
              </w:rPr>
              <w:t>4.</w:t>
            </w:r>
          </w:p>
        </w:tc>
        <w:tc>
          <w:tcPr>
            <w:tcW w:w="6099" w:type="dxa"/>
            <w:gridSpan w:val="2"/>
          </w:tcPr>
          <w:p w14:paraId="5D531F69"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b/>
                <w:bCs/>
                <w:lang w:eastAsia="en-US"/>
              </w:rPr>
              <w:t>Корпоративные стандарты</w:t>
            </w:r>
          </w:p>
        </w:tc>
        <w:tc>
          <w:tcPr>
            <w:tcW w:w="1701" w:type="dxa"/>
          </w:tcPr>
          <w:p w14:paraId="58E8EC77"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0</w:t>
            </w:r>
          </w:p>
        </w:tc>
        <w:tc>
          <w:tcPr>
            <w:tcW w:w="1130" w:type="dxa"/>
          </w:tcPr>
          <w:p w14:paraId="7AC46B97"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0,00</w:t>
            </w:r>
          </w:p>
        </w:tc>
      </w:tr>
      <w:tr w:rsidR="00EF7562" w:rsidRPr="00FB36B7" w14:paraId="1C8C3575" w14:textId="77777777" w:rsidTr="006539C1">
        <w:trPr>
          <w:trHeight w:val="300"/>
        </w:trPr>
        <w:tc>
          <w:tcPr>
            <w:tcW w:w="709" w:type="dxa"/>
          </w:tcPr>
          <w:p w14:paraId="7D73CD50"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b/>
                <w:bCs/>
                <w:lang w:eastAsia="en-US"/>
              </w:rPr>
              <w:t>5.</w:t>
            </w:r>
          </w:p>
        </w:tc>
        <w:tc>
          <w:tcPr>
            <w:tcW w:w="6099" w:type="dxa"/>
            <w:gridSpan w:val="2"/>
          </w:tcPr>
          <w:p w14:paraId="5E98743D"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b/>
                <w:bCs/>
                <w:lang w:eastAsia="en-US"/>
              </w:rPr>
              <w:t>Тренажерная подготовка</w:t>
            </w:r>
          </w:p>
        </w:tc>
        <w:tc>
          <w:tcPr>
            <w:tcW w:w="1701" w:type="dxa"/>
          </w:tcPr>
          <w:p w14:paraId="19B043DF"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16</w:t>
            </w:r>
          </w:p>
        </w:tc>
        <w:tc>
          <w:tcPr>
            <w:tcW w:w="1130" w:type="dxa"/>
          </w:tcPr>
          <w:p w14:paraId="1A287138"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849,00</w:t>
            </w:r>
          </w:p>
        </w:tc>
      </w:tr>
      <w:tr w:rsidR="00EF7562" w:rsidRPr="00FB36B7" w14:paraId="57940877" w14:textId="77777777" w:rsidTr="006539C1">
        <w:trPr>
          <w:trHeight w:val="300"/>
        </w:trPr>
        <w:tc>
          <w:tcPr>
            <w:tcW w:w="709" w:type="dxa"/>
          </w:tcPr>
          <w:p w14:paraId="49EB8140"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b/>
                <w:bCs/>
                <w:lang w:eastAsia="en-US"/>
              </w:rPr>
              <w:t>6.</w:t>
            </w:r>
          </w:p>
        </w:tc>
        <w:tc>
          <w:tcPr>
            <w:tcW w:w="6099" w:type="dxa"/>
            <w:gridSpan w:val="2"/>
          </w:tcPr>
          <w:p w14:paraId="6ACA537B"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b/>
                <w:bCs/>
                <w:lang w:eastAsia="en-US"/>
              </w:rPr>
              <w:t xml:space="preserve">Соревнования профессионального мастерства </w:t>
            </w:r>
          </w:p>
        </w:tc>
        <w:tc>
          <w:tcPr>
            <w:tcW w:w="1701" w:type="dxa"/>
          </w:tcPr>
          <w:p w14:paraId="6EF190B7"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9</w:t>
            </w:r>
          </w:p>
        </w:tc>
        <w:tc>
          <w:tcPr>
            <w:tcW w:w="1130" w:type="dxa"/>
          </w:tcPr>
          <w:p w14:paraId="4449A036"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484,47</w:t>
            </w:r>
          </w:p>
        </w:tc>
      </w:tr>
      <w:tr w:rsidR="00EF7562" w:rsidRPr="00FB36B7" w14:paraId="78F7ADEF" w14:textId="77777777" w:rsidTr="006539C1">
        <w:trPr>
          <w:trHeight w:val="300"/>
        </w:trPr>
        <w:tc>
          <w:tcPr>
            <w:tcW w:w="6808" w:type="dxa"/>
            <w:gridSpan w:val="3"/>
            <w:shd w:val="clear" w:color="FFFFFF" w:fill="FFFFFF" w:themeFill="background1"/>
          </w:tcPr>
          <w:p w14:paraId="651596B1"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b/>
                <w:bCs/>
                <w:lang w:eastAsia="en-US"/>
              </w:rPr>
              <w:t>ИТОГО</w:t>
            </w:r>
          </w:p>
        </w:tc>
        <w:tc>
          <w:tcPr>
            <w:tcW w:w="1701" w:type="dxa"/>
            <w:shd w:val="clear" w:color="FFFFFF" w:fill="FFFFFF" w:themeFill="background1"/>
          </w:tcPr>
          <w:p w14:paraId="0842FFDC"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4 046</w:t>
            </w:r>
          </w:p>
        </w:tc>
        <w:tc>
          <w:tcPr>
            <w:tcW w:w="1130" w:type="dxa"/>
            <w:shd w:val="clear" w:color="FFFFFF" w:fill="FFFFFF" w:themeFill="background1"/>
          </w:tcPr>
          <w:p w14:paraId="0D5E628F"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12 306,84</w:t>
            </w:r>
          </w:p>
        </w:tc>
      </w:tr>
      <w:tr w:rsidR="00EF7562" w:rsidRPr="00FB36B7" w14:paraId="1E92930D" w14:textId="77777777" w:rsidTr="006539C1">
        <w:trPr>
          <w:trHeight w:val="300"/>
        </w:trPr>
        <w:tc>
          <w:tcPr>
            <w:tcW w:w="6808" w:type="dxa"/>
            <w:gridSpan w:val="3"/>
          </w:tcPr>
          <w:p w14:paraId="50D8AD8C"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b/>
                <w:bCs/>
                <w:lang w:eastAsia="en-US"/>
              </w:rPr>
              <w:t>ИТОГО в части обучения по корпоративным программам (обучение в КорУнГ, собственном УЦ/УП)</w:t>
            </w:r>
          </w:p>
        </w:tc>
        <w:tc>
          <w:tcPr>
            <w:tcW w:w="1701" w:type="dxa"/>
          </w:tcPr>
          <w:p w14:paraId="2386BA4A"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3 860</w:t>
            </w:r>
          </w:p>
        </w:tc>
        <w:tc>
          <w:tcPr>
            <w:tcW w:w="1130" w:type="dxa"/>
          </w:tcPr>
          <w:p w14:paraId="02A567FA"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64,67</w:t>
            </w:r>
          </w:p>
        </w:tc>
      </w:tr>
      <w:tr w:rsidR="00EF7562" w:rsidRPr="00FB36B7" w14:paraId="772F44D9" w14:textId="77777777" w:rsidTr="006539C1">
        <w:trPr>
          <w:trHeight w:val="300"/>
        </w:trPr>
        <w:tc>
          <w:tcPr>
            <w:tcW w:w="6808" w:type="dxa"/>
            <w:gridSpan w:val="3"/>
          </w:tcPr>
          <w:p w14:paraId="78201A29"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b/>
                <w:bCs/>
                <w:lang w:eastAsia="en-US"/>
              </w:rPr>
              <w:t>ИТОГО в части обучения по программам производственно-технического обучения (обучение на рабочем месте)</w:t>
            </w:r>
          </w:p>
        </w:tc>
        <w:tc>
          <w:tcPr>
            <w:tcW w:w="1701" w:type="dxa"/>
          </w:tcPr>
          <w:p w14:paraId="02988FD5"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w:t>
            </w:r>
          </w:p>
        </w:tc>
        <w:tc>
          <w:tcPr>
            <w:tcW w:w="1130" w:type="dxa"/>
          </w:tcPr>
          <w:p w14:paraId="31D29873"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val="en-US" w:eastAsia="en-US"/>
              </w:rPr>
              <w:t>-</w:t>
            </w:r>
          </w:p>
        </w:tc>
      </w:tr>
      <w:tr w:rsidR="00EF7562" w:rsidRPr="00FB36B7" w14:paraId="35F1DEB7" w14:textId="77777777" w:rsidTr="006539C1">
        <w:trPr>
          <w:trHeight w:val="392"/>
        </w:trPr>
        <w:tc>
          <w:tcPr>
            <w:tcW w:w="6808" w:type="dxa"/>
            <w:gridSpan w:val="3"/>
          </w:tcPr>
          <w:p w14:paraId="6B713E34"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b/>
                <w:bCs/>
                <w:lang w:eastAsia="en-US"/>
              </w:rPr>
              <w:t>ИТОГО в части обучения во внешних учебных центрах</w:t>
            </w:r>
          </w:p>
        </w:tc>
        <w:tc>
          <w:tcPr>
            <w:tcW w:w="1701" w:type="dxa"/>
          </w:tcPr>
          <w:p w14:paraId="726C3704"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5 112</w:t>
            </w:r>
          </w:p>
        </w:tc>
        <w:tc>
          <w:tcPr>
            <w:tcW w:w="1130" w:type="dxa"/>
          </w:tcPr>
          <w:p w14:paraId="3C878479" w14:textId="77777777" w:rsidR="00EF7562" w:rsidRPr="00FB36B7" w:rsidRDefault="009972EB">
            <w:pPr>
              <w:jc w:val="center"/>
              <w:rPr>
                <w:rFonts w:ascii="Arial Narrow" w:eastAsia="Arial Narrow" w:hAnsi="Arial Narrow" w:cs="Arial Narrow"/>
              </w:rPr>
            </w:pPr>
            <w:r w:rsidRPr="00FB36B7">
              <w:rPr>
                <w:rFonts w:ascii="Arial Narrow" w:eastAsia="Arial Narrow" w:hAnsi="Arial Narrow" w:cs="Arial Narrow"/>
                <w:lang w:eastAsia="en-US"/>
              </w:rPr>
              <w:t>33 125,21</w:t>
            </w:r>
          </w:p>
        </w:tc>
      </w:tr>
      <w:tr w:rsidR="00EF7562" w:rsidRPr="00FB36B7" w14:paraId="1A94581E" w14:textId="77777777" w:rsidTr="006539C1">
        <w:trPr>
          <w:trHeight w:val="300"/>
        </w:trPr>
        <w:tc>
          <w:tcPr>
            <w:tcW w:w="6808" w:type="dxa"/>
            <w:gridSpan w:val="3"/>
            <w:shd w:val="clear" w:color="E3E3FD" w:fill="E3E3FD"/>
          </w:tcPr>
          <w:p w14:paraId="1AF9D445" w14:textId="77777777" w:rsidR="00EF7562" w:rsidRPr="00FB36B7" w:rsidRDefault="009972EB">
            <w:pPr>
              <w:rPr>
                <w:rFonts w:ascii="Arial Narrow" w:eastAsia="Arial Narrow" w:hAnsi="Arial Narrow" w:cs="Arial Narrow"/>
              </w:rPr>
            </w:pPr>
            <w:r w:rsidRPr="00FB36B7">
              <w:rPr>
                <w:rFonts w:ascii="Arial Narrow" w:eastAsia="Arial Narrow" w:hAnsi="Arial Narrow" w:cs="Arial Narrow"/>
                <w:b/>
                <w:bCs/>
                <w:lang w:eastAsia="en-US"/>
              </w:rPr>
              <w:t>ОБЩИЙ ИТОГ</w:t>
            </w:r>
          </w:p>
        </w:tc>
        <w:tc>
          <w:tcPr>
            <w:tcW w:w="1701" w:type="dxa"/>
            <w:shd w:val="clear" w:color="E3E3FD" w:fill="E3E3FD"/>
          </w:tcPr>
          <w:p w14:paraId="7D5120F9" w14:textId="77777777" w:rsidR="00EF7562" w:rsidRPr="00FB36B7" w:rsidRDefault="009972EB">
            <w:pPr>
              <w:jc w:val="center"/>
              <w:rPr>
                <w:rFonts w:ascii="Arial Narrow" w:eastAsia="Arial Narrow" w:hAnsi="Arial Narrow" w:cs="Arial Narrow"/>
                <w:b/>
              </w:rPr>
            </w:pPr>
            <w:r w:rsidRPr="00FB36B7">
              <w:rPr>
                <w:rFonts w:ascii="Arial Narrow" w:eastAsia="Arial Narrow" w:hAnsi="Arial Narrow" w:cs="Arial Narrow"/>
                <w:b/>
                <w:lang w:eastAsia="en-US"/>
              </w:rPr>
              <w:t>8 972</w:t>
            </w:r>
          </w:p>
        </w:tc>
        <w:tc>
          <w:tcPr>
            <w:tcW w:w="1130" w:type="dxa"/>
            <w:shd w:val="clear" w:color="E3E3FD" w:fill="E3E3FD"/>
          </w:tcPr>
          <w:p w14:paraId="2C6ADC5B" w14:textId="77777777" w:rsidR="00EF7562" w:rsidRPr="00FB36B7" w:rsidRDefault="009972EB">
            <w:pPr>
              <w:jc w:val="center"/>
              <w:rPr>
                <w:rFonts w:ascii="Arial Narrow" w:eastAsia="Arial Narrow" w:hAnsi="Arial Narrow" w:cs="Arial Narrow"/>
                <w:b/>
              </w:rPr>
            </w:pPr>
            <w:r w:rsidRPr="00FB36B7">
              <w:rPr>
                <w:rFonts w:ascii="Arial Narrow" w:eastAsia="Arial Narrow" w:hAnsi="Arial Narrow" w:cs="Arial Narrow"/>
                <w:b/>
                <w:lang w:eastAsia="en-US"/>
              </w:rPr>
              <w:t>33 189,88</w:t>
            </w:r>
          </w:p>
        </w:tc>
      </w:tr>
    </w:tbl>
    <w:p w14:paraId="48052E32" w14:textId="77777777" w:rsidR="00EF7562" w:rsidRPr="00E86432" w:rsidRDefault="00EF7562" w:rsidP="00E86432">
      <w:pPr>
        <w:spacing w:line="283" w:lineRule="auto"/>
        <w:ind w:firstLine="708"/>
        <w:jc w:val="both"/>
        <w:rPr>
          <w:bCs/>
          <w:smallCaps/>
        </w:rPr>
      </w:pPr>
    </w:p>
    <w:p w14:paraId="09CA0FF4" w14:textId="77777777" w:rsidR="00EF7562" w:rsidRDefault="009972EB">
      <w:pPr>
        <w:pStyle w:val="67"/>
        <w:rPr>
          <w:lang w:val="ru-RU"/>
        </w:rPr>
      </w:pPr>
      <w:r>
        <w:rPr>
          <w:rStyle w:val="68"/>
          <w:b/>
          <w:lang w:val="ru-RU"/>
        </w:rPr>
        <w:t>8.3.2. Информация о сотрудничестве с образовательными организациями (вузами, СПО,</w:t>
      </w:r>
      <w:r>
        <w:rPr>
          <w:b w:val="0"/>
          <w:lang w:val="ru-RU"/>
        </w:rPr>
        <w:t xml:space="preserve"> </w:t>
      </w:r>
      <w:r>
        <w:rPr>
          <w:lang w:val="ru-RU"/>
        </w:rPr>
        <w:t>ВДЦ и т.д.)</w:t>
      </w:r>
    </w:p>
    <w:p w14:paraId="27D2CAAD" w14:textId="77777777" w:rsidR="00EF7562" w:rsidRDefault="009972EB">
      <w:pPr>
        <w:spacing w:line="283" w:lineRule="auto"/>
        <w:ind w:firstLine="709"/>
        <w:jc w:val="both"/>
      </w:pPr>
      <w:r>
        <w:rPr>
          <w:rFonts w:ascii="Arial Narrow" w:hAnsi="Arial Narrow"/>
        </w:rPr>
        <w:t>В 2020 году повысили свою квалификацию и прошли профессиональную переподготовку в вузах 115 работников Общества. По программам высшего профессионального образования за счет средств компании в 2020 году обучались 37 работников.</w:t>
      </w:r>
    </w:p>
    <w:p w14:paraId="5CB609D1" w14:textId="77777777" w:rsidR="00EF7562" w:rsidRDefault="009972EB">
      <w:pPr>
        <w:spacing w:line="283" w:lineRule="auto"/>
        <w:ind w:firstLine="709"/>
        <w:jc w:val="both"/>
      </w:pPr>
      <w:r>
        <w:rPr>
          <w:rFonts w:ascii="Arial Narrow" w:hAnsi="Arial Narrow"/>
        </w:rPr>
        <w:t>Наиболее востребованными образовательными программами являются:</w:t>
      </w:r>
    </w:p>
    <w:p w14:paraId="4EA36EE4" w14:textId="77777777" w:rsidR="00EF7562" w:rsidRDefault="009972EB" w:rsidP="001E3AE4">
      <w:pPr>
        <w:pStyle w:val="afff8"/>
        <w:numPr>
          <w:ilvl w:val="0"/>
          <w:numId w:val="36"/>
        </w:numPr>
        <w:spacing w:line="283" w:lineRule="auto"/>
        <w:ind w:left="425" w:hanging="425"/>
        <w:rPr>
          <w:sz w:val="24"/>
        </w:rPr>
      </w:pPr>
      <w:r>
        <w:rPr>
          <w:rFonts w:ascii="Arial Narrow" w:hAnsi="Arial Narrow"/>
          <w:sz w:val="24"/>
        </w:rPr>
        <w:t>Теплоэнергетика и теплотехника;</w:t>
      </w:r>
    </w:p>
    <w:p w14:paraId="6EE2041B" w14:textId="77777777" w:rsidR="00EF7562" w:rsidRDefault="009972EB" w:rsidP="001E3AE4">
      <w:pPr>
        <w:pStyle w:val="afff8"/>
        <w:numPr>
          <w:ilvl w:val="0"/>
          <w:numId w:val="36"/>
        </w:numPr>
        <w:spacing w:line="283" w:lineRule="auto"/>
        <w:ind w:left="425" w:hanging="425"/>
        <w:rPr>
          <w:sz w:val="24"/>
        </w:rPr>
      </w:pPr>
      <w:r>
        <w:rPr>
          <w:rFonts w:ascii="Arial Narrow" w:hAnsi="Arial Narrow"/>
          <w:sz w:val="24"/>
        </w:rPr>
        <w:t>Электроэнергетика и электротехника;</w:t>
      </w:r>
    </w:p>
    <w:p w14:paraId="6FC4737F" w14:textId="77777777" w:rsidR="00EF7562" w:rsidRDefault="009972EB" w:rsidP="001E3AE4">
      <w:pPr>
        <w:pStyle w:val="afff8"/>
        <w:numPr>
          <w:ilvl w:val="0"/>
          <w:numId w:val="36"/>
        </w:numPr>
        <w:spacing w:line="283" w:lineRule="auto"/>
        <w:ind w:left="425" w:hanging="425"/>
        <w:rPr>
          <w:sz w:val="24"/>
        </w:rPr>
      </w:pPr>
      <w:r>
        <w:rPr>
          <w:rFonts w:ascii="Arial Narrow" w:hAnsi="Arial Narrow"/>
          <w:sz w:val="24"/>
        </w:rPr>
        <w:t>Теплогазоснабжение и вентиляция;</w:t>
      </w:r>
    </w:p>
    <w:p w14:paraId="5E8FBA5C" w14:textId="77777777" w:rsidR="00EF7562" w:rsidRDefault="009972EB" w:rsidP="001E3AE4">
      <w:pPr>
        <w:pStyle w:val="afff8"/>
        <w:numPr>
          <w:ilvl w:val="0"/>
          <w:numId w:val="36"/>
        </w:numPr>
        <w:spacing w:line="283" w:lineRule="auto"/>
        <w:ind w:left="425" w:hanging="425"/>
        <w:rPr>
          <w:sz w:val="24"/>
        </w:rPr>
      </w:pPr>
      <w:r>
        <w:rPr>
          <w:rFonts w:ascii="Arial Narrow" w:hAnsi="Arial Narrow"/>
          <w:sz w:val="24"/>
        </w:rPr>
        <w:lastRenderedPageBreak/>
        <w:t>Стандартизация и метрология.</w:t>
      </w:r>
    </w:p>
    <w:p w14:paraId="4AED3290" w14:textId="77777777" w:rsidR="00EF7562" w:rsidRDefault="009972EB">
      <w:pPr>
        <w:spacing w:line="283" w:lineRule="auto"/>
        <w:ind w:firstLine="708"/>
        <w:jc w:val="both"/>
      </w:pPr>
      <w:r>
        <w:rPr>
          <w:rFonts w:ascii="Arial Narrow" w:hAnsi="Arial Narrow"/>
        </w:rPr>
        <w:t>Наиболее востребованными образовательными программами повышения квалификации являются:</w:t>
      </w:r>
    </w:p>
    <w:p w14:paraId="08B9A1AC" w14:textId="77777777" w:rsidR="00EF7562" w:rsidRDefault="009972EB" w:rsidP="001E3AE4">
      <w:pPr>
        <w:pStyle w:val="afff8"/>
        <w:numPr>
          <w:ilvl w:val="0"/>
          <w:numId w:val="36"/>
        </w:numPr>
        <w:spacing w:line="283" w:lineRule="auto"/>
        <w:ind w:left="425" w:hanging="425"/>
        <w:rPr>
          <w:sz w:val="24"/>
        </w:rPr>
      </w:pPr>
      <w:r>
        <w:rPr>
          <w:rFonts w:ascii="Arial Narrow" w:hAnsi="Arial Narrow"/>
          <w:sz w:val="24"/>
        </w:rPr>
        <w:t>Повышение квалификации начальников смен котлотурбинных цехов ТЭС;</w:t>
      </w:r>
    </w:p>
    <w:p w14:paraId="547BF16A" w14:textId="77777777" w:rsidR="00EF7562" w:rsidRDefault="009972EB" w:rsidP="001E3AE4">
      <w:pPr>
        <w:pStyle w:val="afff8"/>
        <w:numPr>
          <w:ilvl w:val="0"/>
          <w:numId w:val="36"/>
        </w:numPr>
        <w:spacing w:line="283" w:lineRule="auto"/>
        <w:ind w:left="425" w:hanging="425"/>
        <w:rPr>
          <w:sz w:val="24"/>
        </w:rPr>
      </w:pPr>
      <w:r>
        <w:rPr>
          <w:rFonts w:ascii="Arial Narrow" w:hAnsi="Arial Narrow"/>
          <w:sz w:val="24"/>
        </w:rPr>
        <w:t>Повышение квалификации начальников и заместителей начальников химических цехов ТЭС;</w:t>
      </w:r>
    </w:p>
    <w:p w14:paraId="31E9569C" w14:textId="77777777" w:rsidR="00EF7562" w:rsidRDefault="009972EB" w:rsidP="001E3AE4">
      <w:pPr>
        <w:pStyle w:val="afff8"/>
        <w:numPr>
          <w:ilvl w:val="0"/>
          <w:numId w:val="36"/>
        </w:numPr>
        <w:spacing w:line="283" w:lineRule="auto"/>
        <w:ind w:left="425" w:hanging="425"/>
        <w:rPr>
          <w:sz w:val="24"/>
        </w:rPr>
      </w:pPr>
      <w:r>
        <w:rPr>
          <w:rFonts w:ascii="Arial Narrow" w:hAnsi="Arial Narrow"/>
          <w:sz w:val="24"/>
        </w:rPr>
        <w:t>Поверка и калибровка теплотехнических средств измерения;</w:t>
      </w:r>
    </w:p>
    <w:p w14:paraId="5FAC761D" w14:textId="77777777" w:rsidR="00EF7562" w:rsidRDefault="009972EB" w:rsidP="001E3AE4">
      <w:pPr>
        <w:pStyle w:val="afff8"/>
        <w:numPr>
          <w:ilvl w:val="0"/>
          <w:numId w:val="36"/>
        </w:numPr>
        <w:spacing w:line="283" w:lineRule="auto"/>
        <w:ind w:left="425" w:hanging="425"/>
        <w:rPr>
          <w:sz w:val="24"/>
        </w:rPr>
      </w:pPr>
      <w:r>
        <w:rPr>
          <w:rFonts w:ascii="Arial Narrow" w:hAnsi="Arial Narrow"/>
          <w:sz w:val="24"/>
        </w:rPr>
        <w:t>Поверка и калибровка средств информационно-измерительных и управляющих систем;</w:t>
      </w:r>
    </w:p>
    <w:p w14:paraId="763C0F66" w14:textId="77777777" w:rsidR="00EF7562" w:rsidRDefault="009972EB" w:rsidP="001E3AE4">
      <w:pPr>
        <w:pStyle w:val="afff8"/>
        <w:numPr>
          <w:ilvl w:val="0"/>
          <w:numId w:val="36"/>
        </w:numPr>
        <w:spacing w:line="283" w:lineRule="auto"/>
        <w:ind w:left="425" w:hanging="425"/>
        <w:rPr>
          <w:sz w:val="24"/>
        </w:rPr>
      </w:pPr>
      <w:r>
        <w:rPr>
          <w:rFonts w:ascii="Arial Narrow" w:hAnsi="Arial Narrow"/>
          <w:sz w:val="24"/>
        </w:rPr>
        <w:t>Обеспечение экологической безопасности при работах в области обращения с отходами производства и потребления;</w:t>
      </w:r>
    </w:p>
    <w:p w14:paraId="7927A63A" w14:textId="77777777" w:rsidR="00EF7562" w:rsidRDefault="009972EB" w:rsidP="001E3AE4">
      <w:pPr>
        <w:pStyle w:val="afff8"/>
        <w:numPr>
          <w:ilvl w:val="0"/>
          <w:numId w:val="36"/>
        </w:numPr>
        <w:spacing w:line="283" w:lineRule="auto"/>
        <w:ind w:left="425" w:hanging="425"/>
        <w:rPr>
          <w:sz w:val="24"/>
        </w:rPr>
      </w:pPr>
      <w:r>
        <w:rPr>
          <w:rFonts w:ascii="Arial Narrow" w:hAnsi="Arial Narrow"/>
          <w:sz w:val="24"/>
        </w:rPr>
        <w:t>Химводоочис</w:t>
      </w:r>
      <w:r w:rsidR="00EF53B7">
        <w:rPr>
          <w:rFonts w:ascii="Arial Narrow" w:hAnsi="Arial Narrow"/>
          <w:sz w:val="24"/>
        </w:rPr>
        <w:t>т</w:t>
      </w:r>
      <w:r>
        <w:rPr>
          <w:rFonts w:ascii="Arial Narrow" w:hAnsi="Arial Narrow"/>
          <w:sz w:val="24"/>
        </w:rPr>
        <w:t>ка и водно-химический режим котельных ТЭС и ТС;</w:t>
      </w:r>
    </w:p>
    <w:p w14:paraId="0120E7C0" w14:textId="77777777" w:rsidR="00EF7562" w:rsidRDefault="009972EB" w:rsidP="001E3AE4">
      <w:pPr>
        <w:pStyle w:val="afff8"/>
        <w:numPr>
          <w:ilvl w:val="0"/>
          <w:numId w:val="36"/>
        </w:numPr>
        <w:spacing w:line="283" w:lineRule="auto"/>
        <w:ind w:left="425" w:hanging="425"/>
        <w:rPr>
          <w:sz w:val="24"/>
        </w:rPr>
      </w:pPr>
      <w:r>
        <w:rPr>
          <w:rFonts w:ascii="Arial Narrow" w:hAnsi="Arial Narrow"/>
          <w:sz w:val="24"/>
        </w:rPr>
        <w:t>Автоматическое регулирование теплоэнергетических процессов на ТЭС и котельных. АСУ ТП системы контроля и управления;</w:t>
      </w:r>
    </w:p>
    <w:p w14:paraId="66675AC8" w14:textId="77777777" w:rsidR="00EF7562" w:rsidRDefault="009972EB" w:rsidP="001E3AE4">
      <w:pPr>
        <w:pStyle w:val="afff8"/>
        <w:numPr>
          <w:ilvl w:val="0"/>
          <w:numId w:val="36"/>
        </w:numPr>
        <w:spacing w:line="283" w:lineRule="auto"/>
        <w:ind w:left="425" w:hanging="425"/>
        <w:rPr>
          <w:sz w:val="24"/>
        </w:rPr>
      </w:pPr>
      <w:r>
        <w:rPr>
          <w:rFonts w:ascii="Arial Narrow" w:hAnsi="Arial Narrow"/>
          <w:sz w:val="24"/>
        </w:rPr>
        <w:t>Сточные воды ТЭС. Организация химического контроля, метрологическое обеспечение водных лабораторий по охране окружающей среды. Аккредитация аналитических лабораторий;</w:t>
      </w:r>
    </w:p>
    <w:p w14:paraId="2612A70A" w14:textId="77777777" w:rsidR="00EF7562" w:rsidRDefault="009972EB" w:rsidP="001E3AE4">
      <w:pPr>
        <w:pStyle w:val="afff8"/>
        <w:numPr>
          <w:ilvl w:val="0"/>
          <w:numId w:val="36"/>
        </w:numPr>
        <w:spacing w:line="283" w:lineRule="auto"/>
        <w:ind w:left="425" w:hanging="425"/>
        <w:rPr>
          <w:sz w:val="24"/>
        </w:rPr>
      </w:pPr>
      <w:r>
        <w:rPr>
          <w:rFonts w:ascii="Arial Narrow" w:hAnsi="Arial Narrow"/>
          <w:sz w:val="24"/>
        </w:rPr>
        <w:t>Эксплуатация, обслуживание, контроль тепловых сетей и оборудования систем теплоснабжения;</w:t>
      </w:r>
    </w:p>
    <w:p w14:paraId="349EFDA8" w14:textId="77777777" w:rsidR="00EF7562" w:rsidRDefault="009972EB" w:rsidP="001E3AE4">
      <w:pPr>
        <w:pStyle w:val="afff8"/>
        <w:numPr>
          <w:ilvl w:val="0"/>
          <w:numId w:val="36"/>
        </w:numPr>
        <w:spacing w:line="283" w:lineRule="auto"/>
        <w:ind w:left="425" w:hanging="425"/>
        <w:rPr>
          <w:sz w:val="24"/>
        </w:rPr>
      </w:pPr>
      <w:r>
        <w:rPr>
          <w:rFonts w:ascii="Arial Narrow" w:hAnsi="Arial Narrow"/>
          <w:sz w:val="24"/>
        </w:rPr>
        <w:t>Технико-экономический анализ работы теплоэнергетического оборудования на ТЭС.</w:t>
      </w:r>
    </w:p>
    <w:p w14:paraId="5275D366" w14:textId="77777777" w:rsidR="00EF7562" w:rsidRDefault="009972EB">
      <w:pPr>
        <w:spacing w:line="283" w:lineRule="auto"/>
        <w:ind w:firstLine="709"/>
        <w:jc w:val="both"/>
      </w:pPr>
      <w:r>
        <w:rPr>
          <w:rFonts w:ascii="Arial Narrow" w:hAnsi="Arial Narrow"/>
        </w:rPr>
        <w:t>Ежегодно в АО «ДГК» проходят производственную практику студенты опорных вузов и вузов-партнеров. В 2020 году прошли производственную практику в Обществе 45 студентов опорных вузов и вузов-партнеров.</w:t>
      </w:r>
    </w:p>
    <w:p w14:paraId="0D3BC0D5" w14:textId="77777777" w:rsidR="00EF7562" w:rsidRDefault="009972EB">
      <w:pPr>
        <w:spacing w:line="283" w:lineRule="auto"/>
        <w:ind w:firstLine="709"/>
        <w:jc w:val="both"/>
      </w:pPr>
      <w:r>
        <w:rPr>
          <w:rFonts w:ascii="Arial Narrow" w:hAnsi="Arial Narrow"/>
        </w:rPr>
        <w:t>Один студент вуза принят на работу в компанию после прохождения производственной практики на базе Общества.</w:t>
      </w:r>
    </w:p>
    <w:p w14:paraId="48615783" w14:textId="77777777" w:rsidR="00EF7562" w:rsidRDefault="009972EB">
      <w:pPr>
        <w:spacing w:line="283" w:lineRule="auto"/>
        <w:ind w:firstLine="709"/>
        <w:jc w:val="both"/>
      </w:pPr>
      <w:r>
        <w:rPr>
          <w:rFonts w:ascii="Arial Narrow" w:hAnsi="Arial Narrow"/>
        </w:rPr>
        <w:t>В целях наиболее качественной подготовки молодых специалистов 14 работников АО «ДГК» занимаются преподавательской деятельностью и входят в состав аттестационных комиссий вузов.</w:t>
      </w:r>
    </w:p>
    <w:p w14:paraId="596715E7" w14:textId="77777777" w:rsidR="00EF7562" w:rsidRPr="001A7B3D" w:rsidRDefault="00EF7562" w:rsidP="001A7B3D">
      <w:pPr>
        <w:spacing w:line="283" w:lineRule="auto"/>
        <w:ind w:firstLine="709"/>
        <w:jc w:val="both"/>
        <w:rPr>
          <w:rFonts w:ascii="Arial Narrow" w:hAnsi="Arial Narrow"/>
        </w:rPr>
      </w:pPr>
    </w:p>
    <w:p w14:paraId="62C02C89" w14:textId="77777777" w:rsidR="00EF7562" w:rsidRPr="00D4165E" w:rsidRDefault="009972EB" w:rsidP="001A7B3D">
      <w:pPr>
        <w:spacing w:line="283" w:lineRule="auto"/>
        <w:ind w:firstLine="709"/>
        <w:jc w:val="both"/>
        <w:rPr>
          <w:rFonts w:ascii="Arial Narrow" w:hAnsi="Arial Narrow"/>
          <w:b/>
        </w:rPr>
      </w:pPr>
      <w:r w:rsidRPr="00D4165E">
        <w:rPr>
          <w:rFonts w:ascii="Arial Narrow" w:hAnsi="Arial Narrow"/>
          <w:b/>
        </w:rPr>
        <w:t>Образовательные программы вузов, востребованные компанией</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88"/>
        <w:gridCol w:w="3617"/>
        <w:gridCol w:w="5381"/>
      </w:tblGrid>
      <w:tr w:rsidR="00EF7562" w:rsidRPr="006539C1" w14:paraId="083CB800" w14:textId="77777777">
        <w:trPr>
          <w:jc w:val="center"/>
        </w:trPr>
        <w:tc>
          <w:tcPr>
            <w:tcW w:w="488" w:type="dxa"/>
            <w:tcBorders>
              <w:bottom w:val="single" w:sz="4" w:space="0" w:color="000000"/>
            </w:tcBorders>
            <w:shd w:val="clear" w:color="E3E3FD" w:fill="E3E3FD"/>
            <w:vAlign w:val="center"/>
          </w:tcPr>
          <w:p w14:paraId="01797A03" w14:textId="77777777" w:rsidR="00EF7562" w:rsidRPr="006539C1" w:rsidRDefault="009972EB">
            <w:pPr>
              <w:jc w:val="center"/>
              <w:outlineLvl w:val="2"/>
              <w:rPr>
                <w:rFonts w:ascii="Arial Narrow" w:eastAsia="Arial Narrow" w:hAnsi="Arial Narrow" w:cs="Arial Narrow"/>
                <w:b/>
                <w:color w:val="000000"/>
              </w:rPr>
            </w:pPr>
            <w:r w:rsidRPr="006539C1">
              <w:rPr>
                <w:rFonts w:ascii="Arial Narrow" w:eastAsia="Arial Narrow" w:hAnsi="Arial Narrow" w:cs="Arial Narrow"/>
                <w:b/>
                <w:color w:val="000000" w:themeColor="text1"/>
              </w:rPr>
              <w:t>№</w:t>
            </w:r>
          </w:p>
        </w:tc>
        <w:tc>
          <w:tcPr>
            <w:tcW w:w="3617" w:type="dxa"/>
            <w:tcBorders>
              <w:bottom w:val="single" w:sz="4" w:space="0" w:color="000000"/>
            </w:tcBorders>
            <w:shd w:val="clear" w:color="E3E3FD" w:fill="E3E3FD"/>
            <w:vAlign w:val="center"/>
          </w:tcPr>
          <w:p w14:paraId="2C4A6A55" w14:textId="77777777" w:rsidR="00EF7562" w:rsidRPr="006539C1" w:rsidRDefault="009972EB">
            <w:pPr>
              <w:jc w:val="center"/>
              <w:outlineLvl w:val="2"/>
              <w:rPr>
                <w:rFonts w:ascii="Arial Narrow" w:eastAsia="Arial Narrow" w:hAnsi="Arial Narrow" w:cs="Arial Narrow"/>
                <w:b/>
                <w:color w:val="000000"/>
              </w:rPr>
            </w:pPr>
            <w:r w:rsidRPr="006539C1">
              <w:rPr>
                <w:rFonts w:ascii="Arial Narrow" w:eastAsia="Arial Narrow" w:hAnsi="Arial Narrow" w:cs="Arial Narrow"/>
                <w:b/>
                <w:color w:val="000000" w:themeColor="text1"/>
              </w:rPr>
              <w:t>Наименования вузов</w:t>
            </w:r>
          </w:p>
        </w:tc>
        <w:tc>
          <w:tcPr>
            <w:tcW w:w="5381" w:type="dxa"/>
            <w:tcBorders>
              <w:bottom w:val="single" w:sz="4" w:space="0" w:color="000000"/>
            </w:tcBorders>
            <w:shd w:val="clear" w:color="E3E3FD" w:fill="E3E3FD"/>
            <w:vAlign w:val="center"/>
          </w:tcPr>
          <w:p w14:paraId="3DDDFCEC" w14:textId="77777777" w:rsidR="00EF7562" w:rsidRPr="006539C1" w:rsidRDefault="009972EB">
            <w:pPr>
              <w:jc w:val="center"/>
              <w:outlineLvl w:val="2"/>
              <w:rPr>
                <w:rFonts w:ascii="Arial Narrow" w:eastAsia="Arial Narrow" w:hAnsi="Arial Narrow" w:cs="Arial Narrow"/>
                <w:b/>
                <w:color w:val="000000"/>
              </w:rPr>
            </w:pPr>
            <w:r w:rsidRPr="006539C1">
              <w:rPr>
                <w:rFonts w:ascii="Arial Narrow" w:eastAsia="Arial Narrow" w:hAnsi="Arial Narrow" w:cs="Arial Narrow"/>
                <w:b/>
                <w:color w:val="000000" w:themeColor="text1"/>
              </w:rPr>
              <w:t>Наименования образовательных программ вузов, востребованных компанией, т.е. тех образовательных программ, по которым ведется целевая подготовка кадров в интересах компании</w:t>
            </w:r>
          </w:p>
        </w:tc>
      </w:tr>
      <w:tr w:rsidR="00EF7562" w:rsidRPr="006539C1" w14:paraId="12144C4E" w14:textId="77777777">
        <w:trPr>
          <w:jc w:val="center"/>
        </w:trPr>
        <w:tc>
          <w:tcPr>
            <w:tcW w:w="488" w:type="dxa"/>
            <w:tcBorders>
              <w:top w:val="single" w:sz="4" w:space="0" w:color="000000"/>
            </w:tcBorders>
            <w:shd w:val="clear" w:color="FFFFFF" w:fill="FFFFFF"/>
          </w:tcPr>
          <w:p w14:paraId="1C6B9418" w14:textId="77777777" w:rsidR="00EF7562" w:rsidRPr="006539C1" w:rsidRDefault="009972EB">
            <w:pPr>
              <w:jc w:val="center"/>
              <w:outlineLvl w:val="2"/>
              <w:rPr>
                <w:rFonts w:ascii="Arial Narrow" w:eastAsia="Arial Narrow" w:hAnsi="Arial Narrow" w:cs="Arial Narrow"/>
              </w:rPr>
            </w:pPr>
            <w:r w:rsidRPr="006539C1">
              <w:rPr>
                <w:rFonts w:ascii="Arial Narrow" w:eastAsia="Arial Narrow" w:hAnsi="Arial Narrow" w:cs="Arial Narrow"/>
                <w:lang w:val="en-US"/>
              </w:rPr>
              <w:t>1</w:t>
            </w:r>
          </w:p>
        </w:tc>
        <w:tc>
          <w:tcPr>
            <w:tcW w:w="3617" w:type="dxa"/>
            <w:tcBorders>
              <w:top w:val="single" w:sz="4" w:space="0" w:color="000000"/>
              <w:left w:val="single" w:sz="4" w:space="0" w:color="000000"/>
              <w:bottom w:val="single" w:sz="4" w:space="0" w:color="000000"/>
              <w:right w:val="single" w:sz="4" w:space="0" w:color="000000"/>
            </w:tcBorders>
            <w:shd w:val="clear" w:color="FFFFFF" w:fill="FFFFFF"/>
          </w:tcPr>
          <w:p w14:paraId="661D2A1E" w14:textId="77777777" w:rsidR="00EF7562" w:rsidRPr="006539C1" w:rsidRDefault="009972EB">
            <w:pPr>
              <w:rPr>
                <w:rFonts w:ascii="Arial Narrow" w:eastAsia="Arial Narrow" w:hAnsi="Arial Narrow" w:cs="Arial Narrow"/>
                <w:color w:val="000000"/>
              </w:rPr>
            </w:pPr>
            <w:r w:rsidRPr="006539C1">
              <w:rPr>
                <w:rFonts w:ascii="Arial Narrow" w:eastAsia="Arial Narrow" w:hAnsi="Arial Narrow" w:cs="Arial Narrow"/>
                <w:color w:val="000000"/>
              </w:rPr>
              <w:t>ФГБОУ ВО «Приамурский государственный университет имени Шолом-Алейхема»</w:t>
            </w:r>
          </w:p>
        </w:tc>
        <w:tc>
          <w:tcPr>
            <w:tcW w:w="5381" w:type="dxa"/>
            <w:tcBorders>
              <w:top w:val="single" w:sz="4" w:space="0" w:color="000000"/>
              <w:left w:val="none" w:sz="4" w:space="0" w:color="000000"/>
              <w:bottom w:val="single" w:sz="4" w:space="0" w:color="000000"/>
              <w:right w:val="single" w:sz="4" w:space="0" w:color="000000"/>
            </w:tcBorders>
            <w:shd w:val="clear" w:color="FFFFFF" w:fill="FFFFFF"/>
          </w:tcPr>
          <w:p w14:paraId="07E5B318" w14:textId="77777777" w:rsidR="00EF7562" w:rsidRPr="006539C1" w:rsidRDefault="009972EB">
            <w:pPr>
              <w:rPr>
                <w:rFonts w:ascii="Arial Narrow" w:eastAsia="Arial Narrow" w:hAnsi="Arial Narrow" w:cs="Arial Narrow"/>
                <w:color w:val="000000"/>
              </w:rPr>
            </w:pPr>
            <w:r w:rsidRPr="006539C1">
              <w:rPr>
                <w:rFonts w:ascii="Arial Narrow" w:eastAsia="Arial Narrow" w:hAnsi="Arial Narrow" w:cs="Arial Narrow"/>
                <w:color w:val="000000"/>
              </w:rPr>
              <w:t>Теплоэнергетика и теплотехника</w:t>
            </w:r>
          </w:p>
        </w:tc>
      </w:tr>
      <w:tr w:rsidR="00EF7562" w:rsidRPr="006539C1" w14:paraId="5DD7F292" w14:textId="77777777">
        <w:trPr>
          <w:jc w:val="center"/>
        </w:trPr>
        <w:tc>
          <w:tcPr>
            <w:tcW w:w="488" w:type="dxa"/>
            <w:shd w:val="clear" w:color="FFFFFF" w:fill="FFFFFF"/>
          </w:tcPr>
          <w:p w14:paraId="2FC002BC" w14:textId="77777777" w:rsidR="00EF7562" w:rsidRPr="006539C1" w:rsidRDefault="009972EB">
            <w:pPr>
              <w:jc w:val="center"/>
              <w:outlineLvl w:val="2"/>
              <w:rPr>
                <w:rFonts w:ascii="Arial Narrow" w:eastAsia="Arial Narrow" w:hAnsi="Arial Narrow" w:cs="Arial Narrow"/>
              </w:rPr>
            </w:pPr>
            <w:r w:rsidRPr="006539C1">
              <w:rPr>
                <w:rFonts w:ascii="Arial Narrow" w:eastAsia="Arial Narrow" w:hAnsi="Arial Narrow" w:cs="Arial Narrow"/>
                <w:lang w:val="en-US"/>
              </w:rPr>
              <w:t>2</w:t>
            </w:r>
          </w:p>
        </w:tc>
        <w:tc>
          <w:tcPr>
            <w:tcW w:w="3617" w:type="dxa"/>
            <w:tcBorders>
              <w:top w:val="none" w:sz="4" w:space="0" w:color="000000"/>
              <w:left w:val="single" w:sz="4" w:space="0" w:color="000000"/>
              <w:bottom w:val="single" w:sz="4" w:space="0" w:color="000000"/>
              <w:right w:val="single" w:sz="4" w:space="0" w:color="000000"/>
            </w:tcBorders>
            <w:shd w:val="clear" w:color="FFFFFF" w:fill="FFFFFF"/>
          </w:tcPr>
          <w:p w14:paraId="7435BB30" w14:textId="77777777" w:rsidR="00EF7562" w:rsidRPr="006539C1" w:rsidRDefault="009972EB">
            <w:pPr>
              <w:rPr>
                <w:rFonts w:ascii="Arial Narrow" w:eastAsia="Arial Narrow" w:hAnsi="Arial Narrow" w:cs="Arial Narrow"/>
                <w:color w:val="000000"/>
              </w:rPr>
            </w:pPr>
            <w:r w:rsidRPr="006539C1">
              <w:rPr>
                <w:rFonts w:ascii="Arial Narrow" w:eastAsia="Arial Narrow" w:hAnsi="Arial Narrow" w:cs="Arial Narrow"/>
                <w:color w:val="000000"/>
              </w:rPr>
              <w:t>ФГАОУ ВО «Дальневосточный федеральный университет»</w:t>
            </w:r>
          </w:p>
        </w:tc>
        <w:tc>
          <w:tcPr>
            <w:tcW w:w="5381" w:type="dxa"/>
            <w:tcBorders>
              <w:top w:val="single" w:sz="4" w:space="0" w:color="000000"/>
              <w:left w:val="none" w:sz="4" w:space="0" w:color="000000"/>
              <w:bottom w:val="single" w:sz="4" w:space="0" w:color="000000"/>
              <w:right w:val="single" w:sz="4" w:space="0" w:color="000000"/>
            </w:tcBorders>
            <w:shd w:val="clear" w:color="FFFFFF" w:fill="FFFFFF"/>
          </w:tcPr>
          <w:p w14:paraId="4C5B18EC" w14:textId="77777777" w:rsidR="00EF7562" w:rsidRPr="006539C1" w:rsidRDefault="009972EB">
            <w:pPr>
              <w:rPr>
                <w:rFonts w:ascii="Arial Narrow" w:eastAsia="Arial Narrow" w:hAnsi="Arial Narrow" w:cs="Arial Narrow"/>
                <w:color w:val="000000"/>
              </w:rPr>
            </w:pPr>
            <w:r w:rsidRPr="006539C1">
              <w:rPr>
                <w:rFonts w:ascii="Arial Narrow" w:eastAsia="Arial Narrow" w:hAnsi="Arial Narrow" w:cs="Arial Narrow"/>
                <w:color w:val="000000"/>
              </w:rPr>
              <w:t>Теплоэнергетика и теплотехника</w:t>
            </w:r>
          </w:p>
        </w:tc>
      </w:tr>
      <w:tr w:rsidR="00EF7562" w:rsidRPr="006539C1" w14:paraId="2C04B179" w14:textId="77777777">
        <w:trPr>
          <w:jc w:val="center"/>
        </w:trPr>
        <w:tc>
          <w:tcPr>
            <w:tcW w:w="488" w:type="dxa"/>
            <w:shd w:val="clear" w:color="FFFFFF" w:fill="FFFFFF"/>
          </w:tcPr>
          <w:p w14:paraId="4081A6E7" w14:textId="77777777" w:rsidR="00EF7562" w:rsidRPr="006539C1" w:rsidRDefault="009972EB">
            <w:pPr>
              <w:jc w:val="center"/>
              <w:outlineLvl w:val="2"/>
              <w:rPr>
                <w:rFonts w:ascii="Arial Narrow" w:eastAsia="Arial Narrow" w:hAnsi="Arial Narrow" w:cs="Arial Narrow"/>
              </w:rPr>
            </w:pPr>
            <w:r w:rsidRPr="006539C1">
              <w:rPr>
                <w:rFonts w:ascii="Arial Narrow" w:eastAsia="Arial Narrow" w:hAnsi="Arial Narrow" w:cs="Arial Narrow"/>
              </w:rPr>
              <w:t>3</w:t>
            </w:r>
          </w:p>
        </w:tc>
        <w:tc>
          <w:tcPr>
            <w:tcW w:w="3617" w:type="dxa"/>
            <w:tcBorders>
              <w:top w:val="none" w:sz="4" w:space="0" w:color="000000"/>
              <w:left w:val="single" w:sz="4" w:space="0" w:color="000000"/>
              <w:bottom w:val="single" w:sz="4" w:space="0" w:color="000000"/>
              <w:right w:val="single" w:sz="4" w:space="0" w:color="000000"/>
            </w:tcBorders>
            <w:shd w:val="clear" w:color="FFFFFF" w:fill="FFFFFF"/>
          </w:tcPr>
          <w:p w14:paraId="48ECB9EB" w14:textId="77777777" w:rsidR="00EF7562" w:rsidRPr="006539C1" w:rsidRDefault="009972EB">
            <w:pPr>
              <w:rPr>
                <w:rFonts w:ascii="Arial Narrow" w:eastAsia="Arial Narrow" w:hAnsi="Arial Narrow" w:cs="Arial Narrow"/>
                <w:color w:val="000000"/>
              </w:rPr>
            </w:pPr>
            <w:r w:rsidRPr="006539C1">
              <w:rPr>
                <w:rFonts w:ascii="Arial Narrow" w:eastAsia="Arial Narrow" w:hAnsi="Arial Narrow" w:cs="Arial Narrow"/>
                <w:color w:val="000000"/>
              </w:rPr>
              <w:t>ФГАОУ ДПО «Петербургский энергетический институт повышения квалификации»</w:t>
            </w:r>
          </w:p>
        </w:tc>
        <w:tc>
          <w:tcPr>
            <w:tcW w:w="5381" w:type="dxa"/>
            <w:tcBorders>
              <w:top w:val="single" w:sz="4" w:space="0" w:color="000000"/>
              <w:left w:val="none" w:sz="4" w:space="0" w:color="000000"/>
              <w:bottom w:val="single" w:sz="4" w:space="0" w:color="000000"/>
              <w:right w:val="single" w:sz="4" w:space="0" w:color="000000"/>
            </w:tcBorders>
            <w:shd w:val="clear" w:color="FFFFFF" w:fill="FFFFFF"/>
          </w:tcPr>
          <w:p w14:paraId="3CA54995" w14:textId="77777777" w:rsidR="00EF7562" w:rsidRPr="006539C1" w:rsidRDefault="009972EB">
            <w:pPr>
              <w:rPr>
                <w:rFonts w:ascii="Arial Narrow" w:eastAsia="Arial Narrow" w:hAnsi="Arial Narrow" w:cs="Arial Narrow"/>
                <w:color w:val="000000"/>
              </w:rPr>
            </w:pPr>
            <w:r w:rsidRPr="006539C1">
              <w:rPr>
                <w:rFonts w:ascii="Arial Narrow" w:eastAsia="Arial Narrow" w:hAnsi="Arial Narrow" w:cs="Arial Narrow"/>
                <w:color w:val="000000"/>
              </w:rPr>
              <w:t>Диагностика и управление техническим состоянием электрооборудования с маслонаполненной и маслопропитанной изоляцией</w:t>
            </w:r>
          </w:p>
        </w:tc>
      </w:tr>
      <w:tr w:rsidR="00EF7562" w:rsidRPr="006539C1" w14:paraId="0A9B5FCA" w14:textId="77777777">
        <w:trPr>
          <w:jc w:val="center"/>
        </w:trPr>
        <w:tc>
          <w:tcPr>
            <w:tcW w:w="488" w:type="dxa"/>
            <w:shd w:val="clear" w:color="FFFFFF" w:fill="FFFFFF"/>
          </w:tcPr>
          <w:p w14:paraId="4B19285A" w14:textId="77777777" w:rsidR="00EF7562" w:rsidRPr="006539C1" w:rsidRDefault="009972EB">
            <w:pPr>
              <w:jc w:val="center"/>
              <w:outlineLvl w:val="2"/>
              <w:rPr>
                <w:rFonts w:ascii="Arial Narrow" w:eastAsia="Arial Narrow" w:hAnsi="Arial Narrow" w:cs="Arial Narrow"/>
              </w:rPr>
            </w:pPr>
            <w:r w:rsidRPr="006539C1">
              <w:rPr>
                <w:rFonts w:ascii="Arial Narrow" w:eastAsia="Arial Narrow" w:hAnsi="Arial Narrow" w:cs="Arial Narrow"/>
                <w:lang w:val="en-US"/>
              </w:rPr>
              <w:t>4</w:t>
            </w:r>
          </w:p>
        </w:tc>
        <w:tc>
          <w:tcPr>
            <w:tcW w:w="3617" w:type="dxa"/>
            <w:tcBorders>
              <w:top w:val="none" w:sz="4" w:space="0" w:color="000000"/>
              <w:left w:val="single" w:sz="4" w:space="0" w:color="000000"/>
              <w:bottom w:val="single" w:sz="4" w:space="0" w:color="000000"/>
              <w:right w:val="single" w:sz="4" w:space="0" w:color="000000"/>
            </w:tcBorders>
            <w:shd w:val="clear" w:color="FFFFFF" w:fill="FFFFFF"/>
          </w:tcPr>
          <w:p w14:paraId="1F2DE3C8" w14:textId="77777777" w:rsidR="00EF7562" w:rsidRPr="006539C1" w:rsidRDefault="009972EB">
            <w:pPr>
              <w:rPr>
                <w:rFonts w:ascii="Arial Narrow" w:eastAsia="Arial Narrow" w:hAnsi="Arial Narrow" w:cs="Arial Narrow"/>
                <w:color w:val="000000"/>
              </w:rPr>
            </w:pPr>
            <w:r w:rsidRPr="006539C1">
              <w:rPr>
                <w:rFonts w:ascii="Arial Narrow" w:eastAsia="Arial Narrow" w:hAnsi="Arial Narrow" w:cs="Arial Narrow"/>
                <w:color w:val="000000"/>
              </w:rPr>
              <w:t>ФГБОУ ВО «Комсомольский-на-Амуре государственный технический университет»</w:t>
            </w:r>
          </w:p>
        </w:tc>
        <w:tc>
          <w:tcPr>
            <w:tcW w:w="5381" w:type="dxa"/>
            <w:tcBorders>
              <w:top w:val="single" w:sz="4" w:space="0" w:color="000000"/>
              <w:left w:val="none" w:sz="4" w:space="0" w:color="000000"/>
              <w:bottom w:val="single" w:sz="4" w:space="0" w:color="000000"/>
              <w:right w:val="single" w:sz="4" w:space="0" w:color="000000"/>
            </w:tcBorders>
            <w:shd w:val="clear" w:color="FFFFFF" w:fill="FFFFFF"/>
          </w:tcPr>
          <w:p w14:paraId="3E883664" w14:textId="77777777" w:rsidR="00EF7562" w:rsidRPr="006539C1" w:rsidRDefault="009972EB">
            <w:pPr>
              <w:rPr>
                <w:rFonts w:ascii="Arial Narrow" w:eastAsia="Arial Narrow" w:hAnsi="Arial Narrow" w:cs="Arial Narrow"/>
                <w:color w:val="000000"/>
              </w:rPr>
            </w:pPr>
            <w:r w:rsidRPr="006539C1">
              <w:rPr>
                <w:rFonts w:ascii="Arial Narrow" w:eastAsia="Arial Narrow" w:hAnsi="Arial Narrow" w:cs="Arial Narrow"/>
                <w:color w:val="000000"/>
              </w:rPr>
              <w:t>Обеспечение безопасности при производстве погрузочно-разгрузочных работ с опасными грузами на железнодорожном транспорте</w:t>
            </w:r>
          </w:p>
        </w:tc>
      </w:tr>
      <w:tr w:rsidR="00EF7562" w:rsidRPr="006539C1" w14:paraId="6CF69E6F" w14:textId="77777777">
        <w:trPr>
          <w:jc w:val="center"/>
        </w:trPr>
        <w:tc>
          <w:tcPr>
            <w:tcW w:w="488" w:type="dxa"/>
            <w:shd w:val="clear" w:color="FFFFFF" w:fill="FFFFFF"/>
          </w:tcPr>
          <w:p w14:paraId="05B68A79" w14:textId="77777777" w:rsidR="00EF7562" w:rsidRPr="006539C1" w:rsidRDefault="009972EB">
            <w:pPr>
              <w:jc w:val="center"/>
              <w:outlineLvl w:val="2"/>
              <w:rPr>
                <w:rFonts w:ascii="Arial Narrow" w:eastAsia="Arial Narrow" w:hAnsi="Arial Narrow" w:cs="Arial Narrow"/>
              </w:rPr>
            </w:pPr>
            <w:r w:rsidRPr="006539C1">
              <w:rPr>
                <w:rFonts w:ascii="Arial Narrow" w:eastAsia="Arial Narrow" w:hAnsi="Arial Narrow" w:cs="Arial Narrow"/>
                <w:lang w:val="en-US"/>
              </w:rPr>
              <w:t>5</w:t>
            </w:r>
          </w:p>
        </w:tc>
        <w:tc>
          <w:tcPr>
            <w:tcW w:w="3617" w:type="dxa"/>
            <w:tcBorders>
              <w:top w:val="none" w:sz="4" w:space="0" w:color="000000"/>
              <w:left w:val="single" w:sz="4" w:space="0" w:color="000000"/>
              <w:bottom w:val="single" w:sz="4" w:space="0" w:color="000000"/>
              <w:right w:val="single" w:sz="4" w:space="0" w:color="000000"/>
            </w:tcBorders>
            <w:shd w:val="clear" w:color="FFFFFF" w:fill="FFFFFF"/>
          </w:tcPr>
          <w:p w14:paraId="46EAFF60" w14:textId="77777777" w:rsidR="00EF7562" w:rsidRPr="006539C1" w:rsidRDefault="009972EB">
            <w:pPr>
              <w:rPr>
                <w:rFonts w:ascii="Arial Narrow" w:eastAsia="Arial Narrow" w:hAnsi="Arial Narrow" w:cs="Arial Narrow"/>
                <w:color w:val="000000"/>
              </w:rPr>
            </w:pPr>
            <w:r w:rsidRPr="006539C1">
              <w:rPr>
                <w:rFonts w:ascii="Arial Narrow" w:eastAsia="Arial Narrow" w:hAnsi="Arial Narrow" w:cs="Arial Narrow"/>
                <w:color w:val="000000"/>
              </w:rPr>
              <w:t>ФГБОУ ВО «Хабаровский государственный университет экономики и права»</w:t>
            </w:r>
          </w:p>
        </w:tc>
        <w:tc>
          <w:tcPr>
            <w:tcW w:w="5381" w:type="dxa"/>
            <w:tcBorders>
              <w:top w:val="single" w:sz="4" w:space="0" w:color="000000"/>
              <w:left w:val="none" w:sz="4" w:space="0" w:color="000000"/>
              <w:bottom w:val="single" w:sz="4" w:space="0" w:color="000000"/>
              <w:right w:val="single" w:sz="4" w:space="0" w:color="000000"/>
            </w:tcBorders>
            <w:shd w:val="clear" w:color="FFFFFF" w:fill="FFFFFF"/>
          </w:tcPr>
          <w:p w14:paraId="4053E14A" w14:textId="77777777" w:rsidR="00EF7562" w:rsidRPr="006539C1" w:rsidRDefault="009972EB">
            <w:pPr>
              <w:rPr>
                <w:rFonts w:ascii="Arial Narrow" w:eastAsia="Arial Narrow" w:hAnsi="Arial Narrow" w:cs="Arial Narrow"/>
                <w:color w:val="000000"/>
              </w:rPr>
            </w:pPr>
            <w:r w:rsidRPr="006539C1">
              <w:rPr>
                <w:rFonts w:ascii="Arial Narrow" w:eastAsia="Arial Narrow" w:hAnsi="Arial Narrow" w:cs="Arial Narrow"/>
                <w:color w:val="000000"/>
              </w:rPr>
              <w:t>Повышение квалификации профессиональных бухгалтеров и аудиторов</w:t>
            </w:r>
          </w:p>
        </w:tc>
      </w:tr>
      <w:tr w:rsidR="00EF7562" w:rsidRPr="006539C1" w14:paraId="559EC63D" w14:textId="77777777">
        <w:trPr>
          <w:jc w:val="center"/>
        </w:trPr>
        <w:tc>
          <w:tcPr>
            <w:tcW w:w="488" w:type="dxa"/>
            <w:shd w:val="clear" w:color="FFFFFF" w:fill="FFFFFF"/>
          </w:tcPr>
          <w:p w14:paraId="4C28FE43" w14:textId="77777777" w:rsidR="00EF7562" w:rsidRPr="006539C1" w:rsidRDefault="009972EB">
            <w:pPr>
              <w:jc w:val="center"/>
              <w:outlineLvl w:val="2"/>
              <w:rPr>
                <w:rFonts w:ascii="Arial Narrow" w:eastAsia="Arial Narrow" w:hAnsi="Arial Narrow" w:cs="Arial Narrow"/>
              </w:rPr>
            </w:pPr>
            <w:r w:rsidRPr="006539C1">
              <w:rPr>
                <w:rFonts w:ascii="Arial Narrow" w:eastAsia="Arial Narrow" w:hAnsi="Arial Narrow" w:cs="Arial Narrow"/>
                <w:lang w:val="en-US"/>
              </w:rPr>
              <w:t>6</w:t>
            </w:r>
          </w:p>
        </w:tc>
        <w:tc>
          <w:tcPr>
            <w:tcW w:w="3617" w:type="dxa"/>
            <w:tcBorders>
              <w:top w:val="none" w:sz="4" w:space="0" w:color="000000"/>
              <w:left w:val="single" w:sz="4" w:space="0" w:color="000000"/>
              <w:bottom w:val="single" w:sz="4" w:space="0" w:color="000000"/>
              <w:right w:val="single" w:sz="4" w:space="0" w:color="000000"/>
            </w:tcBorders>
            <w:shd w:val="clear" w:color="FFFFFF" w:fill="FFFFFF"/>
          </w:tcPr>
          <w:p w14:paraId="5BAF2695" w14:textId="77777777" w:rsidR="00EF7562" w:rsidRPr="006539C1" w:rsidRDefault="009972EB">
            <w:pPr>
              <w:rPr>
                <w:rFonts w:ascii="Arial Narrow" w:eastAsia="Arial Narrow" w:hAnsi="Arial Narrow" w:cs="Arial Narrow"/>
                <w:color w:val="000000"/>
              </w:rPr>
            </w:pPr>
            <w:r w:rsidRPr="006539C1">
              <w:rPr>
                <w:rFonts w:ascii="Arial Narrow" w:eastAsia="Arial Narrow" w:hAnsi="Arial Narrow" w:cs="Arial Narrow"/>
                <w:color w:val="000000"/>
              </w:rPr>
              <w:t>ФГБОУ ВО «Тихоокеанский государственный университет»</w:t>
            </w:r>
          </w:p>
        </w:tc>
        <w:tc>
          <w:tcPr>
            <w:tcW w:w="5381" w:type="dxa"/>
            <w:tcBorders>
              <w:top w:val="single" w:sz="4" w:space="0" w:color="000000"/>
              <w:left w:val="none" w:sz="4" w:space="0" w:color="000000"/>
              <w:bottom w:val="single" w:sz="4" w:space="0" w:color="000000"/>
              <w:right w:val="single" w:sz="4" w:space="0" w:color="000000"/>
            </w:tcBorders>
            <w:shd w:val="clear" w:color="FFFFFF" w:fill="FFFFFF"/>
          </w:tcPr>
          <w:p w14:paraId="6967FE97" w14:textId="77777777" w:rsidR="00EF7562" w:rsidRPr="006539C1" w:rsidRDefault="009972EB">
            <w:pPr>
              <w:rPr>
                <w:rFonts w:ascii="Arial Narrow" w:eastAsia="Arial Narrow" w:hAnsi="Arial Narrow" w:cs="Arial Narrow"/>
                <w:color w:val="000000"/>
              </w:rPr>
            </w:pPr>
            <w:r w:rsidRPr="006539C1">
              <w:rPr>
                <w:rFonts w:ascii="Arial Narrow" w:eastAsia="Arial Narrow" w:hAnsi="Arial Narrow" w:cs="Arial Narrow"/>
                <w:color w:val="000000"/>
              </w:rPr>
              <w:t>Стандартизация и метрология</w:t>
            </w:r>
          </w:p>
        </w:tc>
      </w:tr>
      <w:tr w:rsidR="00EF7562" w:rsidRPr="006539C1" w14:paraId="70357F52" w14:textId="77777777" w:rsidTr="00B9779F">
        <w:trPr>
          <w:jc w:val="center"/>
        </w:trPr>
        <w:tc>
          <w:tcPr>
            <w:tcW w:w="488" w:type="dxa"/>
            <w:shd w:val="clear" w:color="FFFFFF" w:fill="FFFFFF"/>
          </w:tcPr>
          <w:p w14:paraId="4727F4C4" w14:textId="77777777" w:rsidR="00EF7562" w:rsidRPr="006539C1" w:rsidRDefault="009972EB">
            <w:pPr>
              <w:jc w:val="center"/>
              <w:outlineLvl w:val="2"/>
              <w:rPr>
                <w:rFonts w:ascii="Arial Narrow" w:eastAsia="Arial Narrow" w:hAnsi="Arial Narrow" w:cs="Arial Narrow"/>
              </w:rPr>
            </w:pPr>
            <w:r w:rsidRPr="006539C1">
              <w:rPr>
                <w:rFonts w:ascii="Arial Narrow" w:eastAsia="Arial Narrow" w:hAnsi="Arial Narrow" w:cs="Arial Narrow"/>
                <w:lang w:val="en-US"/>
              </w:rPr>
              <w:t>7</w:t>
            </w:r>
          </w:p>
        </w:tc>
        <w:tc>
          <w:tcPr>
            <w:tcW w:w="3617" w:type="dxa"/>
            <w:tcBorders>
              <w:top w:val="none" w:sz="4" w:space="0" w:color="000000"/>
              <w:left w:val="single" w:sz="4" w:space="0" w:color="000000"/>
              <w:bottom w:val="single" w:sz="4" w:space="0" w:color="auto"/>
              <w:right w:val="single" w:sz="4" w:space="0" w:color="000000"/>
            </w:tcBorders>
            <w:shd w:val="clear" w:color="FFFFFF" w:fill="FFFFFF"/>
          </w:tcPr>
          <w:p w14:paraId="62E5DE8A" w14:textId="77777777" w:rsidR="00EF7562" w:rsidRPr="006539C1" w:rsidRDefault="009972EB">
            <w:pPr>
              <w:rPr>
                <w:rFonts w:ascii="Arial Narrow" w:eastAsia="Arial Narrow" w:hAnsi="Arial Narrow" w:cs="Arial Narrow"/>
                <w:color w:val="000000"/>
              </w:rPr>
            </w:pPr>
            <w:r w:rsidRPr="006539C1">
              <w:rPr>
                <w:rFonts w:ascii="Arial Narrow" w:eastAsia="Arial Narrow" w:hAnsi="Arial Narrow" w:cs="Arial Narrow"/>
                <w:color w:val="000000"/>
              </w:rPr>
              <w:t>ФГБОУ ВО «Тихоокеанский государственный университет»</w:t>
            </w:r>
          </w:p>
        </w:tc>
        <w:tc>
          <w:tcPr>
            <w:tcW w:w="5381" w:type="dxa"/>
            <w:tcBorders>
              <w:top w:val="single" w:sz="4" w:space="0" w:color="000000"/>
              <w:left w:val="none" w:sz="4" w:space="0" w:color="000000"/>
              <w:bottom w:val="single" w:sz="4" w:space="0" w:color="000000"/>
              <w:right w:val="single" w:sz="4" w:space="0" w:color="000000"/>
            </w:tcBorders>
            <w:shd w:val="clear" w:color="FFFFFF" w:fill="FFFFFF"/>
          </w:tcPr>
          <w:p w14:paraId="27973E15" w14:textId="77777777" w:rsidR="00EF7562" w:rsidRPr="006539C1" w:rsidRDefault="009972EB">
            <w:pPr>
              <w:rPr>
                <w:rFonts w:ascii="Arial Narrow" w:eastAsia="Arial Narrow" w:hAnsi="Arial Narrow" w:cs="Arial Narrow"/>
                <w:color w:val="000000"/>
              </w:rPr>
            </w:pPr>
            <w:r w:rsidRPr="006539C1">
              <w:rPr>
                <w:rFonts w:ascii="Arial Narrow" w:eastAsia="Arial Narrow" w:hAnsi="Arial Narrow" w:cs="Arial Narrow"/>
                <w:color w:val="000000"/>
              </w:rPr>
              <w:t>Электроэнергетика и электротехника</w:t>
            </w:r>
          </w:p>
        </w:tc>
      </w:tr>
      <w:tr w:rsidR="00EF7562" w:rsidRPr="006539C1" w14:paraId="50349169" w14:textId="77777777" w:rsidTr="00B9779F">
        <w:trPr>
          <w:jc w:val="center"/>
        </w:trPr>
        <w:tc>
          <w:tcPr>
            <w:tcW w:w="488" w:type="dxa"/>
            <w:tcBorders>
              <w:right w:val="single" w:sz="4" w:space="0" w:color="auto"/>
            </w:tcBorders>
            <w:shd w:val="clear" w:color="FFFFFF" w:fill="FFFFFF"/>
          </w:tcPr>
          <w:p w14:paraId="4F6268DF" w14:textId="77777777" w:rsidR="00EF7562" w:rsidRPr="006539C1" w:rsidRDefault="009972EB">
            <w:pPr>
              <w:jc w:val="center"/>
              <w:outlineLvl w:val="2"/>
              <w:rPr>
                <w:rFonts w:ascii="Arial Narrow" w:eastAsia="Arial Narrow" w:hAnsi="Arial Narrow" w:cs="Arial Narrow"/>
              </w:rPr>
            </w:pPr>
            <w:r w:rsidRPr="006539C1">
              <w:rPr>
                <w:rFonts w:ascii="Arial Narrow" w:eastAsia="Arial Narrow" w:hAnsi="Arial Narrow" w:cs="Arial Narrow"/>
                <w:lang w:val="en-US"/>
              </w:rPr>
              <w:lastRenderedPageBreak/>
              <w:t>8</w:t>
            </w:r>
          </w:p>
        </w:tc>
        <w:tc>
          <w:tcPr>
            <w:tcW w:w="3617" w:type="dxa"/>
            <w:tcBorders>
              <w:top w:val="single" w:sz="4" w:space="0" w:color="auto"/>
              <w:left w:val="single" w:sz="4" w:space="0" w:color="auto"/>
              <w:bottom w:val="single" w:sz="4" w:space="0" w:color="auto"/>
              <w:right w:val="single" w:sz="4" w:space="0" w:color="auto"/>
            </w:tcBorders>
            <w:shd w:val="clear" w:color="FFFFFF" w:fill="FFFFFF"/>
          </w:tcPr>
          <w:p w14:paraId="0D5E0510" w14:textId="77777777" w:rsidR="00EF7562" w:rsidRPr="006539C1" w:rsidRDefault="009972EB">
            <w:pPr>
              <w:rPr>
                <w:rFonts w:ascii="Arial Narrow" w:eastAsia="Arial Narrow" w:hAnsi="Arial Narrow" w:cs="Arial Narrow"/>
                <w:color w:val="000000"/>
              </w:rPr>
            </w:pPr>
            <w:r w:rsidRPr="006539C1">
              <w:rPr>
                <w:rFonts w:ascii="Arial Narrow" w:eastAsia="Arial Narrow" w:hAnsi="Arial Narrow" w:cs="Arial Narrow"/>
                <w:color w:val="000000"/>
              </w:rPr>
              <w:t>ФГБОУ ВО «Комсомольский-на-Амуре государственный технический университет»</w:t>
            </w:r>
          </w:p>
        </w:tc>
        <w:tc>
          <w:tcPr>
            <w:tcW w:w="5381" w:type="dxa"/>
            <w:tcBorders>
              <w:top w:val="single" w:sz="4" w:space="0" w:color="000000"/>
              <w:left w:val="single" w:sz="4" w:space="0" w:color="auto"/>
              <w:bottom w:val="single" w:sz="4" w:space="0" w:color="000000"/>
              <w:right w:val="single" w:sz="4" w:space="0" w:color="000000"/>
            </w:tcBorders>
            <w:shd w:val="clear" w:color="FFFFFF" w:fill="FFFFFF"/>
          </w:tcPr>
          <w:p w14:paraId="6AF4E651" w14:textId="77777777" w:rsidR="00EF7562" w:rsidRPr="006539C1" w:rsidRDefault="009972EB">
            <w:pPr>
              <w:rPr>
                <w:rFonts w:ascii="Arial Narrow" w:eastAsia="Arial Narrow" w:hAnsi="Arial Narrow" w:cs="Arial Narrow"/>
                <w:color w:val="000000"/>
              </w:rPr>
            </w:pPr>
            <w:r w:rsidRPr="006539C1">
              <w:rPr>
                <w:rFonts w:ascii="Arial Narrow" w:eastAsia="Arial Narrow" w:hAnsi="Arial Narrow" w:cs="Arial Narrow"/>
                <w:color w:val="000000"/>
              </w:rPr>
              <w:t>Теплоэнергетика и теплотехника</w:t>
            </w:r>
          </w:p>
        </w:tc>
      </w:tr>
      <w:tr w:rsidR="00EF7562" w:rsidRPr="006539C1" w14:paraId="4C93A9AC" w14:textId="77777777" w:rsidTr="00B9779F">
        <w:trPr>
          <w:jc w:val="center"/>
        </w:trPr>
        <w:tc>
          <w:tcPr>
            <w:tcW w:w="488" w:type="dxa"/>
            <w:tcBorders>
              <w:bottom w:val="single" w:sz="4" w:space="0" w:color="auto"/>
            </w:tcBorders>
            <w:shd w:val="clear" w:color="FFFFFF" w:fill="FFFFFF"/>
          </w:tcPr>
          <w:p w14:paraId="0BBB36D9" w14:textId="77777777" w:rsidR="00EF7562" w:rsidRPr="006539C1" w:rsidRDefault="009972EB">
            <w:pPr>
              <w:jc w:val="center"/>
              <w:outlineLvl w:val="2"/>
              <w:rPr>
                <w:rFonts w:ascii="Arial Narrow" w:eastAsia="Arial Narrow" w:hAnsi="Arial Narrow" w:cs="Arial Narrow"/>
              </w:rPr>
            </w:pPr>
            <w:r w:rsidRPr="006539C1">
              <w:rPr>
                <w:rFonts w:ascii="Arial Narrow" w:eastAsia="Arial Narrow" w:hAnsi="Arial Narrow" w:cs="Arial Narrow"/>
                <w:lang w:val="en-US"/>
              </w:rPr>
              <w:t>9</w:t>
            </w:r>
          </w:p>
        </w:tc>
        <w:tc>
          <w:tcPr>
            <w:tcW w:w="3617" w:type="dxa"/>
            <w:tcBorders>
              <w:top w:val="single" w:sz="4" w:space="0" w:color="auto"/>
              <w:left w:val="single" w:sz="4" w:space="0" w:color="000000"/>
              <w:bottom w:val="single" w:sz="4" w:space="0" w:color="auto"/>
              <w:right w:val="single" w:sz="4" w:space="0" w:color="000000"/>
            </w:tcBorders>
            <w:shd w:val="clear" w:color="FFFFFF" w:fill="FFFFFF"/>
          </w:tcPr>
          <w:p w14:paraId="2833E42C" w14:textId="77777777" w:rsidR="00EF7562" w:rsidRPr="006539C1" w:rsidRDefault="009972EB">
            <w:pPr>
              <w:rPr>
                <w:rFonts w:ascii="Arial Narrow" w:eastAsia="Arial Narrow" w:hAnsi="Arial Narrow" w:cs="Arial Narrow"/>
                <w:color w:val="000000"/>
              </w:rPr>
            </w:pPr>
            <w:r w:rsidRPr="006539C1">
              <w:rPr>
                <w:rFonts w:ascii="Arial Narrow" w:eastAsia="Arial Narrow" w:hAnsi="Arial Narrow" w:cs="Arial Narrow"/>
                <w:color w:val="000000"/>
              </w:rPr>
              <w:t>ФГБОУ ВО «Дальневосточный государственный университет путей сообщения»</w:t>
            </w:r>
          </w:p>
        </w:tc>
        <w:tc>
          <w:tcPr>
            <w:tcW w:w="5381" w:type="dxa"/>
            <w:tcBorders>
              <w:top w:val="single" w:sz="4" w:space="0" w:color="000000"/>
              <w:left w:val="none" w:sz="4" w:space="0" w:color="000000"/>
              <w:bottom w:val="single" w:sz="4" w:space="0" w:color="auto"/>
              <w:right w:val="single" w:sz="4" w:space="0" w:color="000000"/>
            </w:tcBorders>
            <w:shd w:val="clear" w:color="FFFFFF" w:fill="FFFFFF"/>
          </w:tcPr>
          <w:p w14:paraId="69C52E72" w14:textId="77777777" w:rsidR="00EF7562" w:rsidRPr="006539C1" w:rsidRDefault="009972EB">
            <w:pPr>
              <w:rPr>
                <w:rFonts w:ascii="Arial Narrow" w:eastAsia="Arial Narrow" w:hAnsi="Arial Narrow" w:cs="Arial Narrow"/>
                <w:color w:val="000000"/>
              </w:rPr>
            </w:pPr>
            <w:r w:rsidRPr="006539C1">
              <w:rPr>
                <w:rFonts w:ascii="Arial Narrow" w:eastAsia="Arial Narrow" w:hAnsi="Arial Narrow" w:cs="Arial Narrow"/>
                <w:color w:val="000000"/>
              </w:rPr>
              <w:t>Электроэнергетика и электротехника</w:t>
            </w:r>
          </w:p>
        </w:tc>
      </w:tr>
      <w:tr w:rsidR="00EF7562" w:rsidRPr="006539C1" w14:paraId="740D029B" w14:textId="77777777" w:rsidTr="00656730">
        <w:trPr>
          <w:jc w:val="center"/>
        </w:trPr>
        <w:tc>
          <w:tcPr>
            <w:tcW w:w="488" w:type="dxa"/>
            <w:tcBorders>
              <w:top w:val="single" w:sz="4" w:space="0" w:color="auto"/>
              <w:left w:val="single" w:sz="4" w:space="0" w:color="auto"/>
              <w:bottom w:val="single" w:sz="4" w:space="0" w:color="auto"/>
              <w:right w:val="single" w:sz="4" w:space="0" w:color="auto"/>
            </w:tcBorders>
            <w:shd w:val="clear" w:color="FFFFFF" w:fill="FFFFFF"/>
          </w:tcPr>
          <w:p w14:paraId="57E118A7" w14:textId="77777777" w:rsidR="00EF7562" w:rsidRPr="006539C1" w:rsidRDefault="009972EB">
            <w:pPr>
              <w:jc w:val="center"/>
              <w:outlineLvl w:val="2"/>
              <w:rPr>
                <w:rFonts w:ascii="Arial Narrow" w:eastAsia="Arial Narrow" w:hAnsi="Arial Narrow" w:cs="Arial Narrow"/>
              </w:rPr>
            </w:pPr>
            <w:r w:rsidRPr="006539C1">
              <w:rPr>
                <w:rFonts w:ascii="Arial Narrow" w:eastAsia="Arial Narrow" w:hAnsi="Arial Narrow" w:cs="Arial Narrow"/>
                <w:lang w:val="en-US"/>
              </w:rPr>
              <w:t>10</w:t>
            </w:r>
          </w:p>
        </w:tc>
        <w:tc>
          <w:tcPr>
            <w:tcW w:w="3617" w:type="dxa"/>
            <w:tcBorders>
              <w:top w:val="single" w:sz="4" w:space="0" w:color="auto"/>
              <w:left w:val="single" w:sz="4" w:space="0" w:color="auto"/>
              <w:bottom w:val="single" w:sz="4" w:space="0" w:color="auto"/>
              <w:right w:val="single" w:sz="4" w:space="0" w:color="auto"/>
            </w:tcBorders>
            <w:shd w:val="clear" w:color="FFFFFF" w:fill="FFFFFF"/>
          </w:tcPr>
          <w:p w14:paraId="717BB175" w14:textId="77777777" w:rsidR="00EF7562" w:rsidRPr="006539C1" w:rsidRDefault="009972EB">
            <w:pPr>
              <w:rPr>
                <w:rFonts w:ascii="Arial Narrow" w:eastAsia="Arial Narrow" w:hAnsi="Arial Narrow" w:cs="Arial Narrow"/>
                <w:color w:val="000000"/>
              </w:rPr>
            </w:pPr>
            <w:r w:rsidRPr="006539C1">
              <w:rPr>
                <w:rFonts w:ascii="Arial Narrow" w:eastAsia="Arial Narrow" w:hAnsi="Arial Narrow" w:cs="Arial Narrow"/>
                <w:color w:val="000000"/>
              </w:rPr>
              <w:t>ФГБОУ ВО «Комсомольский-на-Амуре государственный технический университет»</w:t>
            </w:r>
          </w:p>
        </w:tc>
        <w:tc>
          <w:tcPr>
            <w:tcW w:w="5381" w:type="dxa"/>
            <w:tcBorders>
              <w:top w:val="single" w:sz="4" w:space="0" w:color="auto"/>
              <w:left w:val="single" w:sz="4" w:space="0" w:color="auto"/>
              <w:bottom w:val="single" w:sz="4" w:space="0" w:color="auto"/>
              <w:right w:val="single" w:sz="4" w:space="0" w:color="auto"/>
            </w:tcBorders>
            <w:shd w:val="clear" w:color="FFFFFF" w:fill="FFFFFF"/>
          </w:tcPr>
          <w:p w14:paraId="3153B9D6" w14:textId="77777777" w:rsidR="00EF7562" w:rsidRPr="006539C1" w:rsidRDefault="009972EB">
            <w:pPr>
              <w:rPr>
                <w:rFonts w:ascii="Arial Narrow" w:eastAsia="Arial Narrow" w:hAnsi="Arial Narrow" w:cs="Arial Narrow"/>
                <w:color w:val="000000"/>
              </w:rPr>
            </w:pPr>
            <w:r w:rsidRPr="006539C1">
              <w:rPr>
                <w:rFonts w:ascii="Arial Narrow" w:eastAsia="Arial Narrow" w:hAnsi="Arial Narrow" w:cs="Arial Narrow"/>
                <w:color w:val="000000"/>
              </w:rPr>
              <w:t>Электроэнергетика и электротехника</w:t>
            </w:r>
          </w:p>
        </w:tc>
      </w:tr>
      <w:tr w:rsidR="00EF7562" w:rsidRPr="006539C1" w14:paraId="7D842B86" w14:textId="77777777" w:rsidTr="00656730">
        <w:trPr>
          <w:jc w:val="center"/>
        </w:trPr>
        <w:tc>
          <w:tcPr>
            <w:tcW w:w="488" w:type="dxa"/>
            <w:tcBorders>
              <w:top w:val="single" w:sz="4" w:space="0" w:color="auto"/>
              <w:left w:val="single" w:sz="4" w:space="0" w:color="auto"/>
              <w:bottom w:val="single" w:sz="4" w:space="0" w:color="auto"/>
              <w:right w:val="single" w:sz="4" w:space="0" w:color="auto"/>
            </w:tcBorders>
            <w:shd w:val="clear" w:color="FFFFFF" w:fill="FFFFFF"/>
          </w:tcPr>
          <w:p w14:paraId="3229F988" w14:textId="77777777" w:rsidR="00EF7562" w:rsidRPr="006539C1" w:rsidRDefault="009972EB">
            <w:pPr>
              <w:jc w:val="center"/>
              <w:outlineLvl w:val="2"/>
              <w:rPr>
                <w:rFonts w:ascii="Arial Narrow" w:eastAsia="Arial Narrow" w:hAnsi="Arial Narrow" w:cs="Arial Narrow"/>
              </w:rPr>
            </w:pPr>
            <w:r w:rsidRPr="006539C1">
              <w:rPr>
                <w:rFonts w:ascii="Arial Narrow" w:eastAsia="Arial Narrow" w:hAnsi="Arial Narrow" w:cs="Arial Narrow"/>
                <w:lang w:val="en-US"/>
              </w:rPr>
              <w:t>11</w:t>
            </w:r>
          </w:p>
        </w:tc>
        <w:tc>
          <w:tcPr>
            <w:tcW w:w="3617" w:type="dxa"/>
            <w:tcBorders>
              <w:top w:val="single" w:sz="4" w:space="0" w:color="auto"/>
              <w:left w:val="single" w:sz="4" w:space="0" w:color="auto"/>
              <w:bottom w:val="single" w:sz="4" w:space="0" w:color="auto"/>
              <w:right w:val="single" w:sz="4" w:space="0" w:color="auto"/>
            </w:tcBorders>
            <w:shd w:val="clear" w:color="FFFFFF" w:fill="FFFFFF"/>
          </w:tcPr>
          <w:p w14:paraId="0F56AEC0" w14:textId="77777777" w:rsidR="00EF7562" w:rsidRPr="006539C1" w:rsidRDefault="009972EB">
            <w:pPr>
              <w:rPr>
                <w:rFonts w:ascii="Arial Narrow" w:eastAsia="Arial Narrow" w:hAnsi="Arial Narrow" w:cs="Arial Narrow"/>
                <w:color w:val="000000"/>
              </w:rPr>
            </w:pPr>
            <w:r w:rsidRPr="006539C1">
              <w:rPr>
                <w:rFonts w:ascii="Arial Narrow" w:eastAsia="Arial Narrow" w:hAnsi="Arial Narrow" w:cs="Arial Narrow"/>
                <w:color w:val="000000"/>
              </w:rPr>
              <w:t>ФГБОУ ВО «Иркутский национальный исследовательский технический университет»</w:t>
            </w:r>
          </w:p>
        </w:tc>
        <w:tc>
          <w:tcPr>
            <w:tcW w:w="5381" w:type="dxa"/>
            <w:tcBorders>
              <w:top w:val="single" w:sz="4" w:space="0" w:color="auto"/>
              <w:left w:val="single" w:sz="4" w:space="0" w:color="auto"/>
              <w:bottom w:val="single" w:sz="4" w:space="0" w:color="auto"/>
              <w:right w:val="single" w:sz="4" w:space="0" w:color="auto"/>
            </w:tcBorders>
            <w:shd w:val="clear" w:color="FFFFFF" w:fill="FFFFFF"/>
          </w:tcPr>
          <w:p w14:paraId="0B7AB526" w14:textId="77777777" w:rsidR="00EF7562" w:rsidRPr="006539C1" w:rsidRDefault="009972EB">
            <w:pPr>
              <w:rPr>
                <w:rFonts w:ascii="Arial Narrow" w:eastAsia="Arial Narrow" w:hAnsi="Arial Narrow" w:cs="Arial Narrow"/>
                <w:color w:val="000000"/>
              </w:rPr>
            </w:pPr>
            <w:r w:rsidRPr="006539C1">
              <w:rPr>
                <w:rFonts w:ascii="Arial Narrow" w:eastAsia="Arial Narrow" w:hAnsi="Arial Narrow" w:cs="Arial Narrow"/>
                <w:color w:val="000000"/>
              </w:rPr>
              <w:t>Теплоэнергетика и теплотехника</w:t>
            </w:r>
          </w:p>
        </w:tc>
      </w:tr>
      <w:tr w:rsidR="00EF7562" w:rsidRPr="006539C1" w14:paraId="41996B4F" w14:textId="77777777" w:rsidTr="00656730">
        <w:trPr>
          <w:jc w:val="center"/>
        </w:trPr>
        <w:tc>
          <w:tcPr>
            <w:tcW w:w="488" w:type="dxa"/>
            <w:tcBorders>
              <w:top w:val="single" w:sz="4" w:space="0" w:color="auto"/>
            </w:tcBorders>
            <w:shd w:val="clear" w:color="FFFFFF" w:fill="FFFFFF"/>
          </w:tcPr>
          <w:p w14:paraId="5286A0C6" w14:textId="77777777" w:rsidR="00EF7562" w:rsidRPr="006539C1" w:rsidRDefault="009972EB">
            <w:pPr>
              <w:jc w:val="center"/>
              <w:outlineLvl w:val="2"/>
              <w:rPr>
                <w:rFonts w:ascii="Arial Narrow" w:eastAsia="Arial Narrow" w:hAnsi="Arial Narrow" w:cs="Arial Narrow"/>
              </w:rPr>
            </w:pPr>
            <w:r w:rsidRPr="006539C1">
              <w:rPr>
                <w:rFonts w:ascii="Arial Narrow" w:eastAsia="Arial Narrow" w:hAnsi="Arial Narrow" w:cs="Arial Narrow"/>
                <w:lang w:val="en-US"/>
              </w:rPr>
              <w:t>12</w:t>
            </w:r>
          </w:p>
        </w:tc>
        <w:tc>
          <w:tcPr>
            <w:tcW w:w="3617" w:type="dxa"/>
            <w:tcBorders>
              <w:top w:val="single" w:sz="4" w:space="0" w:color="auto"/>
              <w:left w:val="single" w:sz="4" w:space="0" w:color="000000"/>
              <w:bottom w:val="single" w:sz="4" w:space="0" w:color="000000"/>
              <w:right w:val="single" w:sz="4" w:space="0" w:color="000000"/>
            </w:tcBorders>
            <w:shd w:val="clear" w:color="FFFFFF" w:fill="FFFFFF"/>
          </w:tcPr>
          <w:p w14:paraId="11D2B7C1" w14:textId="77777777" w:rsidR="00EF7562" w:rsidRPr="006539C1" w:rsidRDefault="009972EB">
            <w:pPr>
              <w:rPr>
                <w:rFonts w:ascii="Arial Narrow" w:eastAsia="Arial Narrow" w:hAnsi="Arial Narrow" w:cs="Arial Narrow"/>
                <w:color w:val="000000"/>
              </w:rPr>
            </w:pPr>
            <w:r w:rsidRPr="006539C1">
              <w:rPr>
                <w:rFonts w:ascii="Arial Narrow" w:eastAsia="Arial Narrow" w:hAnsi="Arial Narrow" w:cs="Arial Narrow"/>
                <w:color w:val="000000"/>
              </w:rPr>
              <w:t>ФГАОУ ВО «Северо-Восточный федеральный университет им. М.К. Аммосова»</w:t>
            </w:r>
          </w:p>
        </w:tc>
        <w:tc>
          <w:tcPr>
            <w:tcW w:w="5381" w:type="dxa"/>
            <w:tcBorders>
              <w:top w:val="single" w:sz="4" w:space="0" w:color="auto"/>
              <w:left w:val="none" w:sz="4" w:space="0" w:color="000000"/>
              <w:bottom w:val="single" w:sz="4" w:space="0" w:color="000000"/>
              <w:right w:val="single" w:sz="4" w:space="0" w:color="000000"/>
            </w:tcBorders>
            <w:shd w:val="clear" w:color="FFFFFF" w:fill="FFFFFF"/>
          </w:tcPr>
          <w:p w14:paraId="5BE02933" w14:textId="77777777" w:rsidR="00EF7562" w:rsidRPr="006539C1" w:rsidRDefault="009972EB">
            <w:pPr>
              <w:rPr>
                <w:rFonts w:ascii="Arial Narrow" w:eastAsia="Arial Narrow" w:hAnsi="Arial Narrow" w:cs="Arial Narrow"/>
                <w:color w:val="000000"/>
              </w:rPr>
            </w:pPr>
            <w:r w:rsidRPr="006539C1">
              <w:rPr>
                <w:rFonts w:ascii="Arial Narrow" w:eastAsia="Arial Narrow" w:hAnsi="Arial Narrow" w:cs="Arial Narrow"/>
                <w:color w:val="000000"/>
              </w:rPr>
              <w:t>Электроэнергетика и электротехника</w:t>
            </w:r>
          </w:p>
        </w:tc>
      </w:tr>
    </w:tbl>
    <w:p w14:paraId="35B6911D" w14:textId="77777777" w:rsidR="00EF7562" w:rsidRDefault="00EF7562" w:rsidP="001A7B3D">
      <w:pPr>
        <w:spacing w:line="283" w:lineRule="auto"/>
        <w:ind w:firstLine="709"/>
        <w:jc w:val="both"/>
        <w:rPr>
          <w:rFonts w:ascii="Arial Narrow" w:hAnsi="Arial Narrow"/>
        </w:rPr>
      </w:pPr>
    </w:p>
    <w:p w14:paraId="37E9D017" w14:textId="77777777" w:rsidR="00EF7562" w:rsidRPr="00D4165E" w:rsidRDefault="009972EB" w:rsidP="001A7B3D">
      <w:pPr>
        <w:spacing w:line="283" w:lineRule="auto"/>
        <w:ind w:firstLine="709"/>
        <w:jc w:val="both"/>
        <w:rPr>
          <w:rFonts w:ascii="Arial Narrow" w:hAnsi="Arial Narrow"/>
          <w:b/>
        </w:rPr>
      </w:pPr>
      <w:r w:rsidRPr="00D4165E">
        <w:rPr>
          <w:rFonts w:ascii="Arial Narrow" w:hAnsi="Arial Narrow"/>
          <w:b/>
        </w:rPr>
        <w:t>Основные направления сотрудничества с опорными вузами, с которыми заключены соглашения</w:t>
      </w:r>
      <w:r w:rsidRPr="00D4165E">
        <w:rPr>
          <w:rFonts w:ascii="Arial Narrow" w:hAnsi="Arial Narrow"/>
          <w:b/>
        </w:rPr>
        <w:tab/>
      </w:r>
    </w:p>
    <w:tbl>
      <w:tblPr>
        <w:tblW w:w="942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8"/>
        <w:gridCol w:w="3506"/>
        <w:gridCol w:w="5464"/>
      </w:tblGrid>
      <w:tr w:rsidR="00EF7562" w:rsidRPr="00656730" w14:paraId="62ACEFF7" w14:textId="77777777" w:rsidTr="00656730">
        <w:trPr>
          <w:tblHeader/>
          <w:jc w:val="center"/>
        </w:trPr>
        <w:tc>
          <w:tcPr>
            <w:tcW w:w="458" w:type="dxa"/>
            <w:shd w:val="clear" w:color="E3E3FD" w:fill="E3E3FD"/>
          </w:tcPr>
          <w:p w14:paraId="0EE26D8F" w14:textId="6A6CC111" w:rsidR="00EF7562" w:rsidRPr="00656730" w:rsidRDefault="009972EB" w:rsidP="00D4165E">
            <w:pPr>
              <w:jc w:val="center"/>
              <w:outlineLvl w:val="2"/>
              <w:rPr>
                <w:rFonts w:ascii="Arial Narrow" w:eastAsia="Arial Narrow" w:hAnsi="Arial Narrow" w:cs="Arial Narrow"/>
                <w:b/>
              </w:rPr>
            </w:pPr>
            <w:r w:rsidRPr="00656730">
              <w:rPr>
                <w:rFonts w:ascii="Arial Narrow" w:eastAsia="Arial Narrow" w:hAnsi="Arial Narrow" w:cs="Arial Narrow"/>
                <w:b/>
              </w:rPr>
              <w:t>№</w:t>
            </w:r>
          </w:p>
        </w:tc>
        <w:tc>
          <w:tcPr>
            <w:tcW w:w="3506" w:type="dxa"/>
            <w:shd w:val="clear" w:color="E3E3FD" w:fill="E3E3FD"/>
          </w:tcPr>
          <w:p w14:paraId="1F91AF1D" w14:textId="77777777" w:rsidR="00EF7562" w:rsidRPr="00656730" w:rsidRDefault="009972EB">
            <w:pPr>
              <w:jc w:val="center"/>
              <w:outlineLvl w:val="2"/>
              <w:rPr>
                <w:rFonts w:ascii="Arial Narrow" w:eastAsia="Arial Narrow" w:hAnsi="Arial Narrow" w:cs="Arial Narrow"/>
                <w:b/>
              </w:rPr>
            </w:pPr>
            <w:r w:rsidRPr="00656730">
              <w:rPr>
                <w:rFonts w:ascii="Arial Narrow" w:eastAsia="Arial Narrow" w:hAnsi="Arial Narrow" w:cs="Arial Narrow"/>
                <w:b/>
              </w:rPr>
              <w:t>Наименования вузов</w:t>
            </w:r>
          </w:p>
        </w:tc>
        <w:tc>
          <w:tcPr>
            <w:tcW w:w="5464" w:type="dxa"/>
            <w:shd w:val="clear" w:color="E3E3FD" w:fill="E3E3FD"/>
          </w:tcPr>
          <w:p w14:paraId="32F7ACCC" w14:textId="77777777" w:rsidR="00EF7562" w:rsidRPr="00656730" w:rsidRDefault="009972EB">
            <w:pPr>
              <w:jc w:val="center"/>
              <w:outlineLvl w:val="2"/>
              <w:rPr>
                <w:rFonts w:ascii="Arial Narrow" w:eastAsia="Arial Narrow" w:hAnsi="Arial Narrow" w:cs="Arial Narrow"/>
                <w:b/>
              </w:rPr>
            </w:pPr>
            <w:r w:rsidRPr="00656730">
              <w:rPr>
                <w:rFonts w:ascii="Arial Narrow" w:eastAsia="Arial Narrow" w:hAnsi="Arial Narrow" w:cs="Arial Narrow"/>
                <w:b/>
              </w:rPr>
              <w:t>Основные направления сотрудничества с каждым из опорных вузов</w:t>
            </w:r>
          </w:p>
        </w:tc>
      </w:tr>
      <w:tr w:rsidR="00EF7562" w:rsidRPr="00656730" w14:paraId="45EA7591" w14:textId="77777777" w:rsidTr="00656730">
        <w:trPr>
          <w:jc w:val="center"/>
        </w:trPr>
        <w:tc>
          <w:tcPr>
            <w:tcW w:w="458" w:type="dxa"/>
            <w:shd w:val="clear" w:color="FFFFFF" w:fill="FFFFFF"/>
          </w:tcPr>
          <w:p w14:paraId="1F7EB91D" w14:textId="77777777" w:rsidR="00EF7562" w:rsidRPr="00656730" w:rsidRDefault="009972EB">
            <w:pPr>
              <w:jc w:val="center"/>
              <w:outlineLvl w:val="2"/>
              <w:rPr>
                <w:rFonts w:ascii="Arial Narrow" w:eastAsia="Arial Narrow" w:hAnsi="Arial Narrow" w:cs="Arial Narrow"/>
              </w:rPr>
            </w:pPr>
            <w:r w:rsidRPr="00656730">
              <w:rPr>
                <w:rFonts w:ascii="Arial Narrow" w:eastAsia="Arial Narrow" w:hAnsi="Arial Narrow" w:cs="Arial Narrow"/>
              </w:rPr>
              <w:t>1</w:t>
            </w:r>
          </w:p>
        </w:tc>
        <w:tc>
          <w:tcPr>
            <w:tcW w:w="3506" w:type="dxa"/>
            <w:tcBorders>
              <w:top w:val="single" w:sz="4" w:space="0" w:color="000000"/>
              <w:left w:val="single" w:sz="4" w:space="0" w:color="000000"/>
              <w:bottom w:val="single" w:sz="4" w:space="0" w:color="000000"/>
              <w:right w:val="single" w:sz="4" w:space="0" w:color="000000"/>
            </w:tcBorders>
            <w:shd w:val="clear" w:color="FFFFFF" w:fill="FFFFFF"/>
          </w:tcPr>
          <w:p w14:paraId="5B9053F7" w14:textId="77777777" w:rsidR="00EF7562" w:rsidRPr="00656730" w:rsidRDefault="009972EB">
            <w:pPr>
              <w:rPr>
                <w:rFonts w:ascii="Arial Narrow" w:eastAsia="Arial Narrow" w:hAnsi="Arial Narrow" w:cs="Arial Narrow"/>
                <w:color w:val="000000"/>
              </w:rPr>
            </w:pPr>
            <w:r w:rsidRPr="00656730">
              <w:rPr>
                <w:rFonts w:ascii="Arial Narrow" w:eastAsia="Arial Narrow" w:hAnsi="Arial Narrow" w:cs="Arial Narrow"/>
                <w:color w:val="000000"/>
              </w:rPr>
              <w:t>ФГАОУ ВО «Дальневосточный федеральный университет»</w:t>
            </w:r>
          </w:p>
        </w:tc>
        <w:tc>
          <w:tcPr>
            <w:tcW w:w="5464" w:type="dxa"/>
            <w:shd w:val="clear" w:color="FFFFFF" w:fill="FFFFFF"/>
          </w:tcPr>
          <w:p w14:paraId="4AF2210B" w14:textId="77777777" w:rsidR="00EF7562" w:rsidRPr="00656730" w:rsidRDefault="009972EB">
            <w:pPr>
              <w:outlineLvl w:val="2"/>
              <w:rPr>
                <w:rFonts w:ascii="Arial Narrow" w:eastAsia="Arial Narrow" w:hAnsi="Arial Narrow" w:cs="Arial Narrow"/>
              </w:rPr>
            </w:pPr>
            <w:r w:rsidRPr="00656730">
              <w:rPr>
                <w:rFonts w:ascii="Arial Narrow" w:eastAsia="Arial Narrow" w:hAnsi="Arial Narrow" w:cs="Arial Narrow"/>
              </w:rPr>
              <w:t>Подготовка молодых специалистов по наиболее востребованным специальностям,  участие работников АО «ДГК» в работе государственных экзаменационных комиссий, преподавание в Вузах, прохождение ознакомительной, производственной и преддипломной практики студентами опорных вузов и вузов-партнеров, участие в Днях «Открытых дверей» вузов</w:t>
            </w:r>
          </w:p>
        </w:tc>
      </w:tr>
      <w:tr w:rsidR="00EF7562" w:rsidRPr="00656730" w14:paraId="1FCCB89E" w14:textId="77777777" w:rsidTr="00656730">
        <w:trPr>
          <w:jc w:val="center"/>
        </w:trPr>
        <w:tc>
          <w:tcPr>
            <w:tcW w:w="458" w:type="dxa"/>
            <w:shd w:val="clear" w:color="FFFFFF" w:fill="FFFFFF"/>
          </w:tcPr>
          <w:p w14:paraId="4EAD1BF5" w14:textId="77777777" w:rsidR="00EF7562" w:rsidRPr="00656730" w:rsidRDefault="009972EB">
            <w:pPr>
              <w:jc w:val="center"/>
              <w:outlineLvl w:val="2"/>
              <w:rPr>
                <w:rFonts w:ascii="Arial Narrow" w:eastAsia="Arial Narrow" w:hAnsi="Arial Narrow" w:cs="Arial Narrow"/>
              </w:rPr>
            </w:pPr>
            <w:r w:rsidRPr="00656730">
              <w:rPr>
                <w:rFonts w:ascii="Arial Narrow" w:eastAsia="Arial Narrow" w:hAnsi="Arial Narrow" w:cs="Arial Narrow"/>
              </w:rPr>
              <w:t>2</w:t>
            </w:r>
          </w:p>
        </w:tc>
        <w:tc>
          <w:tcPr>
            <w:tcW w:w="3506" w:type="dxa"/>
            <w:tcBorders>
              <w:top w:val="none" w:sz="4" w:space="0" w:color="000000"/>
              <w:left w:val="single" w:sz="4" w:space="0" w:color="000000"/>
              <w:bottom w:val="single" w:sz="4" w:space="0" w:color="000000"/>
              <w:right w:val="single" w:sz="4" w:space="0" w:color="000000"/>
            </w:tcBorders>
            <w:shd w:val="clear" w:color="FFFFFF" w:fill="FFFFFF"/>
          </w:tcPr>
          <w:p w14:paraId="62166F80" w14:textId="77777777" w:rsidR="00EF7562" w:rsidRPr="00656730" w:rsidRDefault="009972EB">
            <w:pPr>
              <w:rPr>
                <w:rFonts w:ascii="Arial Narrow" w:eastAsia="Arial Narrow" w:hAnsi="Arial Narrow" w:cs="Arial Narrow"/>
                <w:color w:val="000000"/>
              </w:rPr>
            </w:pPr>
            <w:r w:rsidRPr="00656730">
              <w:rPr>
                <w:rFonts w:ascii="Arial Narrow" w:eastAsia="Arial Narrow" w:hAnsi="Arial Narrow" w:cs="Arial Narrow"/>
                <w:color w:val="000000"/>
              </w:rPr>
              <w:t>ФГБОУ ВО «Дальневосточный государственный технический рыбохозяйственный университет»</w:t>
            </w:r>
          </w:p>
        </w:tc>
        <w:tc>
          <w:tcPr>
            <w:tcW w:w="5464" w:type="dxa"/>
            <w:shd w:val="clear" w:color="FFFFFF" w:fill="FFFFFF"/>
          </w:tcPr>
          <w:p w14:paraId="11C0781D" w14:textId="77777777" w:rsidR="00EF7562" w:rsidRPr="00656730" w:rsidRDefault="009972EB">
            <w:pPr>
              <w:rPr>
                <w:rFonts w:ascii="Arial Narrow" w:eastAsia="Arial Narrow" w:hAnsi="Arial Narrow" w:cs="Arial Narrow"/>
              </w:rPr>
            </w:pPr>
            <w:r w:rsidRPr="00656730">
              <w:rPr>
                <w:rFonts w:ascii="Arial Narrow" w:eastAsia="Arial Narrow" w:hAnsi="Arial Narrow" w:cs="Arial Narrow"/>
              </w:rPr>
              <w:t>Подготовка молодых специалистов по наиболее востребованным специальностям,  участие работников АО «ДГК» в работе государственных экзаменационных комиссий, преподавание в Вузах, прохождение ознакомительной, производственной и преддипломной практики студентами опорных вузов и вузов-партнеров, участие в Днях «Открытых дверей» вузов</w:t>
            </w:r>
          </w:p>
        </w:tc>
      </w:tr>
      <w:tr w:rsidR="00EF7562" w:rsidRPr="00656730" w14:paraId="550AC49F" w14:textId="77777777" w:rsidTr="00656730">
        <w:trPr>
          <w:jc w:val="center"/>
        </w:trPr>
        <w:tc>
          <w:tcPr>
            <w:tcW w:w="458" w:type="dxa"/>
            <w:shd w:val="clear" w:color="FFFFFF" w:fill="FFFFFF"/>
          </w:tcPr>
          <w:p w14:paraId="0BD35533" w14:textId="77777777" w:rsidR="00EF7562" w:rsidRPr="00656730" w:rsidRDefault="009972EB">
            <w:pPr>
              <w:jc w:val="center"/>
              <w:outlineLvl w:val="2"/>
              <w:rPr>
                <w:rFonts w:ascii="Arial Narrow" w:eastAsia="Arial Narrow" w:hAnsi="Arial Narrow" w:cs="Arial Narrow"/>
              </w:rPr>
            </w:pPr>
            <w:r w:rsidRPr="00656730">
              <w:rPr>
                <w:rFonts w:ascii="Arial Narrow" w:eastAsia="Arial Narrow" w:hAnsi="Arial Narrow" w:cs="Arial Narrow"/>
              </w:rPr>
              <w:t>3</w:t>
            </w:r>
          </w:p>
        </w:tc>
        <w:tc>
          <w:tcPr>
            <w:tcW w:w="3506" w:type="dxa"/>
            <w:tcBorders>
              <w:top w:val="none" w:sz="4" w:space="0" w:color="000000"/>
              <w:left w:val="single" w:sz="4" w:space="0" w:color="000000"/>
              <w:bottom w:val="single" w:sz="4" w:space="0" w:color="000000"/>
              <w:right w:val="single" w:sz="4" w:space="0" w:color="000000"/>
            </w:tcBorders>
            <w:shd w:val="clear" w:color="FFFFFF" w:fill="FFFFFF"/>
          </w:tcPr>
          <w:p w14:paraId="45784A29" w14:textId="77777777" w:rsidR="00EF7562" w:rsidRPr="00656730" w:rsidRDefault="009972EB">
            <w:pPr>
              <w:rPr>
                <w:rFonts w:ascii="Arial Narrow" w:eastAsia="Arial Narrow" w:hAnsi="Arial Narrow" w:cs="Arial Narrow"/>
                <w:color w:val="000000"/>
              </w:rPr>
            </w:pPr>
            <w:r w:rsidRPr="00656730">
              <w:rPr>
                <w:rFonts w:ascii="Arial Narrow" w:eastAsia="Arial Narrow" w:hAnsi="Arial Narrow" w:cs="Arial Narrow"/>
                <w:color w:val="000000"/>
              </w:rPr>
              <w:t>ФГАОУ ВО «Санкт-Петербургский политехнический университет Петра Великого»</w:t>
            </w:r>
          </w:p>
        </w:tc>
        <w:tc>
          <w:tcPr>
            <w:tcW w:w="5464" w:type="dxa"/>
            <w:shd w:val="clear" w:color="FFFFFF" w:fill="FFFFFF"/>
          </w:tcPr>
          <w:p w14:paraId="32C1EF6C" w14:textId="77777777" w:rsidR="00EF7562" w:rsidRPr="00656730" w:rsidRDefault="009972EB">
            <w:pPr>
              <w:rPr>
                <w:rFonts w:ascii="Arial Narrow" w:eastAsia="Arial Narrow" w:hAnsi="Arial Narrow" w:cs="Arial Narrow"/>
              </w:rPr>
            </w:pPr>
            <w:r w:rsidRPr="00656730">
              <w:rPr>
                <w:rFonts w:ascii="Arial Narrow" w:eastAsia="Arial Narrow" w:hAnsi="Arial Narrow" w:cs="Arial Narrow"/>
              </w:rPr>
              <w:t>Подготовка молодых специалистов по наиболее востребованным специальностям,  участие работников АО «ДГК» в работе государственных экзаменационных комиссий, преподавание в Вузах, прохождение ознакомительной, производственной и преддипломной практики студентами опорных вузов и вузов-партнеров, участие в Днях «Открытых дверей» вузов</w:t>
            </w:r>
          </w:p>
        </w:tc>
      </w:tr>
      <w:tr w:rsidR="00EF7562" w:rsidRPr="00656730" w14:paraId="25F64CB7" w14:textId="77777777" w:rsidTr="00656730">
        <w:trPr>
          <w:jc w:val="center"/>
        </w:trPr>
        <w:tc>
          <w:tcPr>
            <w:tcW w:w="458" w:type="dxa"/>
            <w:shd w:val="clear" w:color="FFFFFF" w:fill="FFFFFF"/>
          </w:tcPr>
          <w:p w14:paraId="1925DF0E" w14:textId="77777777" w:rsidR="00EF7562" w:rsidRPr="00656730" w:rsidRDefault="009972EB">
            <w:pPr>
              <w:jc w:val="center"/>
              <w:outlineLvl w:val="2"/>
              <w:rPr>
                <w:rFonts w:ascii="Arial Narrow" w:eastAsia="Arial Narrow" w:hAnsi="Arial Narrow" w:cs="Arial Narrow"/>
              </w:rPr>
            </w:pPr>
            <w:r w:rsidRPr="00656730">
              <w:rPr>
                <w:rFonts w:ascii="Arial Narrow" w:eastAsia="Arial Narrow" w:hAnsi="Arial Narrow" w:cs="Arial Narrow"/>
              </w:rPr>
              <w:t>4</w:t>
            </w:r>
          </w:p>
        </w:tc>
        <w:tc>
          <w:tcPr>
            <w:tcW w:w="3506" w:type="dxa"/>
            <w:tcBorders>
              <w:top w:val="none" w:sz="4" w:space="0" w:color="000000"/>
              <w:left w:val="single" w:sz="4" w:space="0" w:color="000000"/>
              <w:bottom w:val="single" w:sz="4" w:space="0" w:color="000000"/>
              <w:right w:val="single" w:sz="4" w:space="0" w:color="000000"/>
            </w:tcBorders>
            <w:shd w:val="clear" w:color="FFFFFF" w:fill="FFFFFF"/>
          </w:tcPr>
          <w:p w14:paraId="5CEAE703" w14:textId="77777777" w:rsidR="00EF7562" w:rsidRPr="00656730" w:rsidRDefault="009972EB">
            <w:pPr>
              <w:rPr>
                <w:rFonts w:ascii="Arial Narrow" w:eastAsia="Arial Narrow" w:hAnsi="Arial Narrow" w:cs="Arial Narrow"/>
                <w:color w:val="000000"/>
              </w:rPr>
            </w:pPr>
            <w:r w:rsidRPr="00656730">
              <w:rPr>
                <w:rFonts w:ascii="Arial Narrow" w:eastAsia="Arial Narrow" w:hAnsi="Arial Narrow" w:cs="Arial Narrow"/>
                <w:color w:val="000000"/>
              </w:rPr>
              <w:t>ФГБОУ ВО «Санкт-Петербургский государственный университет промышленных технологий и дизайна»</w:t>
            </w:r>
          </w:p>
        </w:tc>
        <w:tc>
          <w:tcPr>
            <w:tcW w:w="5464" w:type="dxa"/>
            <w:shd w:val="clear" w:color="FFFFFF" w:fill="FFFFFF"/>
          </w:tcPr>
          <w:p w14:paraId="3AAD5082" w14:textId="77777777" w:rsidR="00EF7562" w:rsidRPr="00656730" w:rsidRDefault="009972EB">
            <w:pPr>
              <w:rPr>
                <w:rFonts w:ascii="Arial Narrow" w:eastAsia="Arial Narrow" w:hAnsi="Arial Narrow" w:cs="Arial Narrow"/>
              </w:rPr>
            </w:pPr>
            <w:r w:rsidRPr="00656730">
              <w:rPr>
                <w:rFonts w:ascii="Arial Narrow" w:eastAsia="Arial Narrow" w:hAnsi="Arial Narrow" w:cs="Arial Narrow"/>
              </w:rPr>
              <w:t>Подготовка молодых специалистов по наиболее востребованным специальностям,  участие работников АО «ДГК» в работе государственных экзаменационных комиссий, преподавание в Вузах, прохождение ознакомительной, производственной и преддипломной практики студентами опорных вузов и вузов-партнеров, участие в Днях «Открытых дверей» вузов</w:t>
            </w:r>
          </w:p>
        </w:tc>
      </w:tr>
      <w:tr w:rsidR="00EF7562" w:rsidRPr="00656730" w14:paraId="19953DA8" w14:textId="77777777" w:rsidTr="00656730">
        <w:trPr>
          <w:jc w:val="center"/>
        </w:trPr>
        <w:tc>
          <w:tcPr>
            <w:tcW w:w="458" w:type="dxa"/>
            <w:shd w:val="clear" w:color="FFFFFF" w:fill="FFFFFF"/>
          </w:tcPr>
          <w:p w14:paraId="74E9D8E0" w14:textId="77777777" w:rsidR="00EF7562" w:rsidRPr="00656730" w:rsidRDefault="009972EB">
            <w:pPr>
              <w:jc w:val="center"/>
              <w:outlineLvl w:val="2"/>
              <w:rPr>
                <w:rFonts w:ascii="Arial Narrow" w:eastAsia="Arial Narrow" w:hAnsi="Arial Narrow" w:cs="Arial Narrow"/>
              </w:rPr>
            </w:pPr>
            <w:r w:rsidRPr="00656730">
              <w:rPr>
                <w:rFonts w:ascii="Arial Narrow" w:eastAsia="Arial Narrow" w:hAnsi="Arial Narrow" w:cs="Arial Narrow"/>
              </w:rPr>
              <w:t>5</w:t>
            </w:r>
          </w:p>
        </w:tc>
        <w:tc>
          <w:tcPr>
            <w:tcW w:w="3506" w:type="dxa"/>
            <w:tcBorders>
              <w:top w:val="none" w:sz="4" w:space="0" w:color="000000"/>
              <w:left w:val="single" w:sz="4" w:space="0" w:color="000000"/>
              <w:bottom w:val="single" w:sz="4" w:space="0" w:color="000000"/>
              <w:right w:val="single" w:sz="4" w:space="0" w:color="000000"/>
            </w:tcBorders>
            <w:shd w:val="clear" w:color="FFFFFF" w:fill="FFFFFF"/>
          </w:tcPr>
          <w:p w14:paraId="4A3205C1" w14:textId="77777777" w:rsidR="00EF7562" w:rsidRPr="00656730" w:rsidRDefault="009972EB">
            <w:pPr>
              <w:rPr>
                <w:rFonts w:ascii="Arial Narrow" w:eastAsia="Arial Narrow" w:hAnsi="Arial Narrow" w:cs="Arial Narrow"/>
                <w:color w:val="000000"/>
              </w:rPr>
            </w:pPr>
            <w:r w:rsidRPr="00656730">
              <w:rPr>
                <w:rFonts w:ascii="Arial Narrow" w:eastAsia="Arial Narrow" w:hAnsi="Arial Narrow" w:cs="Arial Narrow"/>
                <w:color w:val="000000"/>
              </w:rPr>
              <w:t>ФГБОУ ВО «Амурский государственный университет»</w:t>
            </w:r>
          </w:p>
        </w:tc>
        <w:tc>
          <w:tcPr>
            <w:tcW w:w="5464" w:type="dxa"/>
            <w:shd w:val="clear" w:color="FFFFFF" w:fill="FFFFFF"/>
          </w:tcPr>
          <w:p w14:paraId="7C13AB08" w14:textId="77777777" w:rsidR="00EF7562" w:rsidRPr="00656730" w:rsidRDefault="009972EB">
            <w:pPr>
              <w:rPr>
                <w:rFonts w:ascii="Arial Narrow" w:eastAsia="Arial Narrow" w:hAnsi="Arial Narrow" w:cs="Arial Narrow"/>
              </w:rPr>
            </w:pPr>
            <w:r w:rsidRPr="00656730">
              <w:rPr>
                <w:rFonts w:ascii="Arial Narrow" w:eastAsia="Arial Narrow" w:hAnsi="Arial Narrow" w:cs="Arial Narrow"/>
              </w:rPr>
              <w:t xml:space="preserve">Подготовка молодых специалистов по наиболее востребованным специальностям,  участие работников АО «ДГК» в работе государственных экзаменационных комиссий, преподавание в Вузах, прохождение ознакомительной, производственной и преддипломной </w:t>
            </w:r>
            <w:r w:rsidRPr="00656730">
              <w:rPr>
                <w:rFonts w:ascii="Arial Narrow" w:eastAsia="Arial Narrow" w:hAnsi="Arial Narrow" w:cs="Arial Narrow"/>
              </w:rPr>
              <w:lastRenderedPageBreak/>
              <w:t>практики студентами опорных вузов и вузов-партнеров, участие в Днях «Открытых дверей» вузов</w:t>
            </w:r>
          </w:p>
        </w:tc>
      </w:tr>
      <w:tr w:rsidR="00EF7562" w:rsidRPr="00656730" w14:paraId="7DD89039" w14:textId="77777777" w:rsidTr="00656730">
        <w:trPr>
          <w:jc w:val="center"/>
        </w:trPr>
        <w:tc>
          <w:tcPr>
            <w:tcW w:w="458" w:type="dxa"/>
            <w:shd w:val="clear" w:color="FFFFFF" w:fill="FFFFFF"/>
          </w:tcPr>
          <w:p w14:paraId="0D6B114E" w14:textId="77777777" w:rsidR="00EF7562" w:rsidRPr="00656730" w:rsidRDefault="009972EB" w:rsidP="00656730">
            <w:pPr>
              <w:keepNext/>
              <w:keepLines/>
              <w:jc w:val="center"/>
              <w:outlineLvl w:val="2"/>
              <w:rPr>
                <w:rFonts w:ascii="Arial Narrow" w:eastAsia="Arial Narrow" w:hAnsi="Arial Narrow" w:cs="Arial Narrow"/>
              </w:rPr>
            </w:pPr>
            <w:r w:rsidRPr="00656730">
              <w:rPr>
                <w:rFonts w:ascii="Arial Narrow" w:eastAsia="Arial Narrow" w:hAnsi="Arial Narrow" w:cs="Arial Narrow"/>
              </w:rPr>
              <w:lastRenderedPageBreak/>
              <w:t>6</w:t>
            </w:r>
          </w:p>
        </w:tc>
        <w:tc>
          <w:tcPr>
            <w:tcW w:w="3506" w:type="dxa"/>
            <w:tcBorders>
              <w:top w:val="none" w:sz="4" w:space="0" w:color="000000"/>
              <w:left w:val="single" w:sz="4" w:space="0" w:color="000000"/>
              <w:bottom w:val="single" w:sz="4" w:space="0" w:color="000000"/>
              <w:right w:val="single" w:sz="4" w:space="0" w:color="000000"/>
            </w:tcBorders>
            <w:shd w:val="clear" w:color="FFFFFF" w:fill="FFFFFF"/>
          </w:tcPr>
          <w:p w14:paraId="5F838472" w14:textId="77777777" w:rsidR="00EF7562" w:rsidRPr="00656730" w:rsidRDefault="009972EB" w:rsidP="00656730">
            <w:pPr>
              <w:keepNext/>
              <w:keepLines/>
              <w:rPr>
                <w:rFonts w:ascii="Arial Narrow" w:eastAsia="Arial Narrow" w:hAnsi="Arial Narrow" w:cs="Arial Narrow"/>
                <w:color w:val="000000"/>
              </w:rPr>
            </w:pPr>
            <w:r w:rsidRPr="00656730">
              <w:rPr>
                <w:rFonts w:ascii="Arial Narrow" w:eastAsia="Arial Narrow" w:hAnsi="Arial Narrow" w:cs="Arial Narrow"/>
                <w:color w:val="000000"/>
              </w:rPr>
              <w:t>ФГАОУ ВО «Северо-Восточный федеральный университет им. М.К. Аммосова»</w:t>
            </w:r>
          </w:p>
        </w:tc>
        <w:tc>
          <w:tcPr>
            <w:tcW w:w="5464" w:type="dxa"/>
            <w:shd w:val="clear" w:color="FFFFFF" w:fill="FFFFFF"/>
          </w:tcPr>
          <w:p w14:paraId="537D0292" w14:textId="77777777" w:rsidR="00EF7562" w:rsidRPr="00656730" w:rsidRDefault="009972EB" w:rsidP="00656730">
            <w:pPr>
              <w:keepNext/>
              <w:keepLines/>
              <w:rPr>
                <w:rFonts w:ascii="Arial Narrow" w:eastAsia="Arial Narrow" w:hAnsi="Arial Narrow" w:cs="Arial Narrow"/>
              </w:rPr>
            </w:pPr>
            <w:r w:rsidRPr="00656730">
              <w:rPr>
                <w:rFonts w:ascii="Arial Narrow" w:eastAsia="Arial Narrow" w:hAnsi="Arial Narrow" w:cs="Arial Narrow"/>
              </w:rPr>
              <w:t>Подготовка молодых специалистов по наиболее востребованным специальностям,  участие работников АО «ДГК» в работе государственных экзаменационных комиссий, преподавание в Вузах, прохождение ознакомительной, производственной и преддипломной практики студентами опорных вузов и вузов-партнеров, участие в Днях «Открытых дверей» вузов</w:t>
            </w:r>
          </w:p>
        </w:tc>
      </w:tr>
      <w:tr w:rsidR="00EF7562" w:rsidRPr="00656730" w14:paraId="7B4E9CD5" w14:textId="77777777" w:rsidTr="00656730">
        <w:trPr>
          <w:jc w:val="center"/>
        </w:trPr>
        <w:tc>
          <w:tcPr>
            <w:tcW w:w="458" w:type="dxa"/>
            <w:shd w:val="clear" w:color="FFFFFF" w:fill="FFFFFF"/>
          </w:tcPr>
          <w:p w14:paraId="7821DE34" w14:textId="77777777" w:rsidR="00EF7562" w:rsidRPr="00656730" w:rsidRDefault="009972EB" w:rsidP="00656730">
            <w:pPr>
              <w:keepNext/>
              <w:keepLines/>
              <w:jc w:val="center"/>
              <w:outlineLvl w:val="2"/>
              <w:rPr>
                <w:rFonts w:ascii="Arial Narrow" w:eastAsia="Arial Narrow" w:hAnsi="Arial Narrow" w:cs="Arial Narrow"/>
              </w:rPr>
            </w:pPr>
            <w:r w:rsidRPr="00656730">
              <w:rPr>
                <w:rFonts w:ascii="Arial Narrow" w:eastAsia="Arial Narrow" w:hAnsi="Arial Narrow" w:cs="Arial Narrow"/>
              </w:rPr>
              <w:t>7</w:t>
            </w:r>
          </w:p>
        </w:tc>
        <w:tc>
          <w:tcPr>
            <w:tcW w:w="3506" w:type="dxa"/>
            <w:tcBorders>
              <w:top w:val="none" w:sz="4" w:space="0" w:color="000000"/>
              <w:left w:val="single" w:sz="4" w:space="0" w:color="000000"/>
              <w:bottom w:val="single" w:sz="4" w:space="0" w:color="000000"/>
              <w:right w:val="single" w:sz="4" w:space="0" w:color="000000"/>
            </w:tcBorders>
            <w:shd w:val="clear" w:color="FFFFFF" w:fill="FFFFFF"/>
          </w:tcPr>
          <w:p w14:paraId="465668B3" w14:textId="77777777" w:rsidR="00EF7562" w:rsidRPr="00656730" w:rsidRDefault="009972EB" w:rsidP="00656730">
            <w:pPr>
              <w:keepNext/>
              <w:keepLines/>
              <w:rPr>
                <w:rFonts w:ascii="Arial Narrow" w:eastAsia="Arial Narrow" w:hAnsi="Arial Narrow" w:cs="Arial Narrow"/>
                <w:color w:val="000000"/>
              </w:rPr>
            </w:pPr>
            <w:r w:rsidRPr="00656730">
              <w:rPr>
                <w:rFonts w:ascii="Arial Narrow" w:eastAsia="Arial Narrow" w:hAnsi="Arial Narrow" w:cs="Arial Narrow"/>
                <w:color w:val="000000"/>
              </w:rPr>
              <w:t>ФГБОУ ВО «Хабаровский государственный университет экономики и права»</w:t>
            </w:r>
          </w:p>
        </w:tc>
        <w:tc>
          <w:tcPr>
            <w:tcW w:w="5464" w:type="dxa"/>
            <w:shd w:val="clear" w:color="FFFFFF" w:fill="FFFFFF"/>
          </w:tcPr>
          <w:p w14:paraId="7BFB85F2" w14:textId="77777777" w:rsidR="00EF7562" w:rsidRPr="00656730" w:rsidRDefault="009972EB" w:rsidP="00656730">
            <w:pPr>
              <w:keepNext/>
              <w:keepLines/>
              <w:rPr>
                <w:rFonts w:ascii="Arial Narrow" w:eastAsia="Arial Narrow" w:hAnsi="Arial Narrow" w:cs="Arial Narrow"/>
              </w:rPr>
            </w:pPr>
            <w:r w:rsidRPr="00656730">
              <w:rPr>
                <w:rFonts w:ascii="Arial Narrow" w:eastAsia="Arial Narrow" w:hAnsi="Arial Narrow" w:cs="Arial Narrow"/>
              </w:rPr>
              <w:t>Подготовка молодых специалистов по наиболее востребованным специальностям,  участие работников АО «ДГК» в работе государственных экзаменационных комиссий, преподавание в Вузах, прохождение ознакомительной, производственной и преддипломной практики студентами опорных вузов и вузов-партнеров, участие в Днях «Открытых дверей» вузов</w:t>
            </w:r>
          </w:p>
        </w:tc>
      </w:tr>
    </w:tbl>
    <w:p w14:paraId="11E38467" w14:textId="77777777" w:rsidR="00EF7562" w:rsidRDefault="009972EB" w:rsidP="00656730">
      <w:pPr>
        <w:keepNext/>
        <w:keepLines/>
        <w:tabs>
          <w:tab w:val="left" w:pos="0"/>
        </w:tabs>
        <w:jc w:val="both"/>
        <w:rPr>
          <w:rFonts w:ascii="Arial Narrow" w:eastAsia="Calibri" w:hAnsi="Arial Narrow"/>
          <w:sz w:val="16"/>
          <w:szCs w:val="16"/>
        </w:rPr>
      </w:pPr>
      <w:r>
        <w:rPr>
          <w:rFonts w:ascii="Arial Narrow" w:eastAsia="Calibri" w:hAnsi="Arial Narrow"/>
        </w:rPr>
        <w:tab/>
      </w:r>
      <w:r>
        <w:rPr>
          <w:rFonts w:ascii="Arial Narrow" w:eastAsia="Calibri" w:hAnsi="Arial Narrow"/>
        </w:rPr>
        <w:tab/>
      </w:r>
      <w:r>
        <w:rPr>
          <w:rFonts w:ascii="Arial Narrow" w:eastAsia="Calibri" w:hAnsi="Arial Narrow"/>
        </w:rPr>
        <w:tab/>
      </w:r>
    </w:p>
    <w:p w14:paraId="605B21FB" w14:textId="77777777" w:rsidR="00EF7562" w:rsidRPr="00D4165E" w:rsidRDefault="009972EB" w:rsidP="00B9779F">
      <w:pPr>
        <w:keepNext/>
        <w:keepLines/>
        <w:spacing w:line="283" w:lineRule="auto"/>
        <w:ind w:firstLine="709"/>
        <w:jc w:val="both"/>
        <w:rPr>
          <w:rFonts w:ascii="Arial Narrow" w:hAnsi="Arial Narrow"/>
          <w:b/>
        </w:rPr>
      </w:pPr>
      <w:r w:rsidRPr="00D4165E">
        <w:rPr>
          <w:rFonts w:ascii="Arial Narrow" w:hAnsi="Arial Narrow"/>
          <w:b/>
        </w:rPr>
        <w:t>Базовые кафедры компании в вузах: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
        <w:gridCol w:w="4452"/>
        <w:gridCol w:w="4390"/>
      </w:tblGrid>
      <w:tr w:rsidR="00EF7562" w:rsidRPr="00656730" w14:paraId="0645012A" w14:textId="77777777">
        <w:trPr>
          <w:jc w:val="center"/>
        </w:trPr>
        <w:tc>
          <w:tcPr>
            <w:tcW w:w="505" w:type="dxa"/>
            <w:shd w:val="clear" w:color="E3E3FD" w:fill="E3E3FD"/>
            <w:vAlign w:val="center"/>
          </w:tcPr>
          <w:p w14:paraId="0BD0CF7F" w14:textId="76E5ACA0" w:rsidR="00EF7562" w:rsidRPr="00656730" w:rsidRDefault="009972EB" w:rsidP="00B9779F">
            <w:pPr>
              <w:keepNext/>
              <w:keepLines/>
              <w:jc w:val="center"/>
              <w:outlineLvl w:val="2"/>
              <w:rPr>
                <w:rFonts w:ascii="Arial Narrow" w:hAnsi="Arial Narrow"/>
                <w:b/>
              </w:rPr>
            </w:pPr>
            <w:r w:rsidRPr="00656730">
              <w:rPr>
                <w:rFonts w:ascii="Arial Narrow" w:hAnsi="Arial Narrow"/>
                <w:b/>
              </w:rPr>
              <w:t>№</w:t>
            </w:r>
          </w:p>
        </w:tc>
        <w:tc>
          <w:tcPr>
            <w:tcW w:w="4452" w:type="dxa"/>
            <w:shd w:val="clear" w:color="E3E3FD" w:fill="E3E3FD"/>
            <w:vAlign w:val="center"/>
          </w:tcPr>
          <w:p w14:paraId="64B4F415" w14:textId="77777777" w:rsidR="00EF7562" w:rsidRPr="00656730" w:rsidRDefault="009972EB" w:rsidP="00B9779F">
            <w:pPr>
              <w:keepNext/>
              <w:keepLines/>
              <w:jc w:val="center"/>
              <w:outlineLvl w:val="2"/>
              <w:rPr>
                <w:rFonts w:ascii="Arial Narrow" w:hAnsi="Arial Narrow"/>
                <w:b/>
              </w:rPr>
            </w:pPr>
            <w:r w:rsidRPr="00656730">
              <w:rPr>
                <w:rFonts w:ascii="Arial Narrow" w:hAnsi="Arial Narrow"/>
                <w:b/>
              </w:rPr>
              <w:t>Наименования вузов</w:t>
            </w:r>
          </w:p>
        </w:tc>
        <w:tc>
          <w:tcPr>
            <w:tcW w:w="4390" w:type="dxa"/>
            <w:shd w:val="clear" w:color="E3E3FD" w:fill="E3E3FD"/>
          </w:tcPr>
          <w:p w14:paraId="0D04A545" w14:textId="77777777" w:rsidR="00EF7562" w:rsidRPr="00656730" w:rsidRDefault="009972EB" w:rsidP="00B9779F">
            <w:pPr>
              <w:keepNext/>
              <w:keepLines/>
              <w:jc w:val="center"/>
              <w:outlineLvl w:val="2"/>
              <w:rPr>
                <w:rFonts w:ascii="Arial Narrow" w:hAnsi="Arial Narrow"/>
                <w:b/>
              </w:rPr>
            </w:pPr>
            <w:r w:rsidRPr="00656730">
              <w:rPr>
                <w:rFonts w:ascii="Arial Narrow" w:hAnsi="Arial Narrow"/>
                <w:b/>
              </w:rPr>
              <w:t>Наименования базовых кафедр компании, действующих в вузах</w:t>
            </w:r>
          </w:p>
        </w:tc>
      </w:tr>
      <w:tr w:rsidR="00EF7562" w:rsidRPr="00656730" w14:paraId="2FD9B0DB" w14:textId="77777777">
        <w:trPr>
          <w:jc w:val="center"/>
        </w:trPr>
        <w:tc>
          <w:tcPr>
            <w:tcW w:w="505" w:type="dxa"/>
            <w:shd w:val="clear" w:color="auto" w:fill="auto"/>
          </w:tcPr>
          <w:p w14:paraId="204A6B79" w14:textId="77777777" w:rsidR="00EF7562" w:rsidRPr="00656730" w:rsidRDefault="009972EB" w:rsidP="00B9779F">
            <w:pPr>
              <w:keepNext/>
              <w:keepLines/>
              <w:jc w:val="center"/>
              <w:outlineLvl w:val="2"/>
              <w:rPr>
                <w:rFonts w:ascii="Arial Narrow" w:eastAsia="Arial Narrow" w:hAnsi="Arial Narrow" w:cs="Arial Narrow"/>
                <w:color w:val="000000"/>
              </w:rPr>
            </w:pPr>
            <w:r w:rsidRPr="00656730">
              <w:rPr>
                <w:rFonts w:ascii="Arial Narrow" w:eastAsia="Arial Narrow" w:hAnsi="Arial Narrow" w:cs="Arial Narrow"/>
                <w:color w:val="000000"/>
              </w:rPr>
              <w:t>1</w:t>
            </w:r>
          </w:p>
        </w:tc>
        <w:tc>
          <w:tcPr>
            <w:tcW w:w="4452" w:type="dxa"/>
            <w:tcBorders>
              <w:top w:val="single" w:sz="4" w:space="0" w:color="auto"/>
              <w:left w:val="single" w:sz="4" w:space="0" w:color="auto"/>
              <w:bottom w:val="single" w:sz="4" w:space="0" w:color="auto"/>
              <w:right w:val="single" w:sz="4" w:space="0" w:color="auto"/>
            </w:tcBorders>
            <w:shd w:val="clear" w:color="auto" w:fill="auto"/>
            <w:vAlign w:val="bottom"/>
          </w:tcPr>
          <w:p w14:paraId="6209B1CF" w14:textId="77777777" w:rsidR="00EF7562" w:rsidRPr="00656730" w:rsidRDefault="009972EB" w:rsidP="00B9779F">
            <w:pPr>
              <w:keepNext/>
              <w:keepLines/>
              <w:rPr>
                <w:rFonts w:ascii="Arial Narrow" w:eastAsia="Arial Narrow" w:hAnsi="Arial Narrow" w:cs="Arial Narrow"/>
                <w:color w:val="000000"/>
              </w:rPr>
            </w:pPr>
            <w:r w:rsidRPr="00656730">
              <w:rPr>
                <w:rFonts w:ascii="Arial Narrow" w:eastAsia="Arial Narrow" w:hAnsi="Arial Narrow" w:cs="Arial Narrow"/>
                <w:color w:val="000000"/>
              </w:rPr>
              <w:t>ФГАОУ ВО «Дальневосточный федеральный университет»</w:t>
            </w:r>
          </w:p>
        </w:tc>
        <w:tc>
          <w:tcPr>
            <w:tcW w:w="4390" w:type="dxa"/>
            <w:tcBorders>
              <w:top w:val="single" w:sz="4" w:space="0" w:color="auto"/>
              <w:left w:val="none" w:sz="4" w:space="0" w:color="000000"/>
              <w:bottom w:val="single" w:sz="4" w:space="0" w:color="auto"/>
              <w:right w:val="single" w:sz="4" w:space="0" w:color="auto"/>
            </w:tcBorders>
            <w:shd w:val="clear" w:color="auto" w:fill="auto"/>
          </w:tcPr>
          <w:p w14:paraId="28F73C86" w14:textId="77777777" w:rsidR="00EF7562" w:rsidRPr="00656730" w:rsidRDefault="009972EB" w:rsidP="00B9779F">
            <w:pPr>
              <w:keepNext/>
              <w:keepLines/>
              <w:rPr>
                <w:rFonts w:ascii="Arial Narrow" w:eastAsia="Arial Narrow" w:hAnsi="Arial Narrow" w:cs="Arial Narrow"/>
                <w:color w:val="000000"/>
              </w:rPr>
            </w:pPr>
            <w:r w:rsidRPr="00656730">
              <w:rPr>
                <w:rFonts w:ascii="Arial Narrow" w:eastAsia="Arial Narrow" w:hAnsi="Arial Narrow" w:cs="Arial Narrow"/>
                <w:color w:val="000000"/>
              </w:rPr>
              <w:t>Кафедра «Теплоэнергетика и теплотехника» Инженерная школа</w:t>
            </w:r>
          </w:p>
        </w:tc>
      </w:tr>
    </w:tbl>
    <w:p w14:paraId="4D6282AC" w14:textId="77777777" w:rsidR="00EF7562" w:rsidRDefault="009972EB" w:rsidP="00B9779F">
      <w:pPr>
        <w:keepNext/>
        <w:keepLines/>
        <w:tabs>
          <w:tab w:val="left" w:pos="0"/>
        </w:tabs>
        <w:jc w:val="both"/>
        <w:rPr>
          <w:rFonts w:ascii="Arial Narrow" w:eastAsia="Calibri" w:hAnsi="Arial Narrow"/>
        </w:rPr>
      </w:pPr>
      <w:r>
        <w:rPr>
          <w:rFonts w:ascii="Arial Narrow" w:eastAsia="Calibri" w:hAnsi="Arial Narrow"/>
        </w:rPr>
        <w:tab/>
      </w:r>
    </w:p>
    <w:p w14:paraId="573BD467" w14:textId="77777777" w:rsidR="00EF7562" w:rsidRDefault="009972EB" w:rsidP="00B9779F">
      <w:pPr>
        <w:keepNext/>
        <w:keepLines/>
        <w:tabs>
          <w:tab w:val="left" w:pos="10260"/>
        </w:tabs>
        <w:spacing w:line="283" w:lineRule="auto"/>
        <w:ind w:right="204" w:firstLine="709"/>
        <w:jc w:val="both"/>
      </w:pPr>
      <w:r>
        <w:rPr>
          <w:rFonts w:ascii="Arial Narrow" w:hAnsi="Arial Narrow"/>
        </w:rPr>
        <w:t>Профессиональное обучение работников Общества, предэкзаменационную подготовку рабочих по основным профессиям, обучение безопасным методам выполнения работ осуществлялось с отрывом от производства и без отрыва от производства по индивидуальным программам подготовки на базе СП «Центр подготовки персонала», отдела обучения и развития персонала филиала «ЛуТЭК».</w:t>
      </w:r>
    </w:p>
    <w:p w14:paraId="2D505E0B" w14:textId="77777777" w:rsidR="00EF7562" w:rsidRDefault="009972EB" w:rsidP="00B9779F">
      <w:pPr>
        <w:keepNext/>
        <w:keepLines/>
        <w:tabs>
          <w:tab w:val="left" w:pos="10260"/>
        </w:tabs>
        <w:spacing w:line="283" w:lineRule="auto"/>
        <w:ind w:right="204" w:firstLine="709"/>
        <w:jc w:val="both"/>
      </w:pPr>
      <w:r>
        <w:rPr>
          <w:rFonts w:ascii="Arial Narrow" w:hAnsi="Arial Narrow"/>
        </w:rPr>
        <w:t xml:space="preserve">В 2020 году в СП «Центр подготовки персонала», отделе обучения и развития персонала филиала «ЛуТЭК» прошли обучение 2562 работника Общества. </w:t>
      </w:r>
    </w:p>
    <w:p w14:paraId="7F3491AD" w14:textId="77777777" w:rsidR="00EF7562" w:rsidRDefault="00EF7562" w:rsidP="00656730">
      <w:pPr>
        <w:keepNext/>
        <w:keepLines/>
        <w:tabs>
          <w:tab w:val="left" w:pos="10260"/>
        </w:tabs>
        <w:spacing w:line="283" w:lineRule="auto"/>
        <w:ind w:right="204" w:firstLine="567"/>
        <w:jc w:val="both"/>
      </w:pPr>
    </w:p>
    <w:p w14:paraId="1EC59734" w14:textId="77777777" w:rsidR="00EF7562" w:rsidRDefault="009972EB" w:rsidP="00656730">
      <w:pPr>
        <w:keepNext/>
        <w:keepLines/>
        <w:tabs>
          <w:tab w:val="left" w:pos="10260"/>
        </w:tabs>
        <w:spacing w:line="283" w:lineRule="auto"/>
        <w:ind w:right="204" w:firstLine="567"/>
        <w:jc w:val="both"/>
        <w:rPr>
          <w:b/>
        </w:rPr>
      </w:pPr>
      <w:r>
        <w:rPr>
          <w:rFonts w:ascii="Arial Narrow" w:hAnsi="Arial Narrow"/>
          <w:b/>
        </w:rPr>
        <w:t xml:space="preserve">Направления деятельности учебного центра / пункта: </w:t>
      </w:r>
    </w:p>
    <w:p w14:paraId="1D467B63" w14:textId="77777777" w:rsidR="00EF7562" w:rsidRDefault="009972EB" w:rsidP="00656730">
      <w:pPr>
        <w:keepNext/>
        <w:keepLines/>
        <w:tabs>
          <w:tab w:val="left" w:pos="10260"/>
        </w:tabs>
        <w:spacing w:line="283" w:lineRule="auto"/>
        <w:ind w:right="204" w:firstLine="567"/>
        <w:jc w:val="both"/>
        <w:rPr>
          <w:rFonts w:ascii="Arial Narrow" w:hAnsi="Arial Narrow"/>
        </w:rPr>
      </w:pPr>
      <w:r>
        <w:rPr>
          <w:rFonts w:ascii="Arial Narrow" w:hAnsi="Arial Narrow"/>
        </w:rPr>
        <w:t>Обучение новых работников, переподготовка и обучение работников вторым и смежным профессиям в 2020 году проводились по следующим программам:</w:t>
      </w:r>
    </w:p>
    <w:tbl>
      <w:tblPr>
        <w:tblStyle w:val="aff6"/>
        <w:tblW w:w="0" w:type="auto"/>
        <w:tblInd w:w="137" w:type="dxa"/>
        <w:tblLook w:val="04A0" w:firstRow="1" w:lastRow="0" w:firstColumn="1" w:lastColumn="0" w:noHBand="0" w:noVBand="1"/>
      </w:tblPr>
      <w:tblGrid>
        <w:gridCol w:w="567"/>
        <w:gridCol w:w="8789"/>
      </w:tblGrid>
      <w:tr w:rsidR="00656730" w:rsidRPr="00656730" w14:paraId="482EA67E" w14:textId="77777777" w:rsidTr="00B9779F">
        <w:tc>
          <w:tcPr>
            <w:tcW w:w="567" w:type="dxa"/>
            <w:shd w:val="clear" w:color="auto" w:fill="E3E3FD"/>
          </w:tcPr>
          <w:p w14:paraId="33F8421B" w14:textId="77777777" w:rsidR="00656730" w:rsidRPr="00656730" w:rsidRDefault="00656730" w:rsidP="00656730">
            <w:pPr>
              <w:keepNext/>
              <w:keepLines/>
              <w:jc w:val="center"/>
              <w:outlineLvl w:val="2"/>
              <w:rPr>
                <w:rFonts w:ascii="Arial Narrow" w:eastAsia="Arial Narrow" w:hAnsi="Arial Narrow" w:cs="Arial Narrow"/>
                <w:b/>
                <w:color w:val="000000"/>
              </w:rPr>
            </w:pPr>
            <w:r w:rsidRPr="00656730">
              <w:rPr>
                <w:rFonts w:ascii="Arial Narrow" w:eastAsia="Arial Narrow" w:hAnsi="Arial Narrow" w:cs="Arial Narrow"/>
                <w:b/>
                <w:color w:val="000000" w:themeColor="text1"/>
              </w:rPr>
              <w:t>№</w:t>
            </w:r>
          </w:p>
        </w:tc>
        <w:tc>
          <w:tcPr>
            <w:tcW w:w="8789" w:type="dxa"/>
            <w:shd w:val="clear" w:color="auto" w:fill="E3E3FD"/>
          </w:tcPr>
          <w:p w14:paraId="560CE80A" w14:textId="77777777" w:rsidR="00656730" w:rsidRPr="00656730" w:rsidRDefault="00656730" w:rsidP="00656730">
            <w:pPr>
              <w:keepNext/>
              <w:keepLines/>
              <w:jc w:val="center"/>
              <w:outlineLvl w:val="2"/>
              <w:rPr>
                <w:rFonts w:ascii="Arial Narrow" w:eastAsia="Arial Narrow" w:hAnsi="Arial Narrow" w:cs="Arial Narrow"/>
                <w:b/>
                <w:color w:val="000000"/>
              </w:rPr>
            </w:pPr>
            <w:r w:rsidRPr="00656730">
              <w:rPr>
                <w:rFonts w:ascii="Arial Narrow" w:eastAsia="Arial Narrow" w:hAnsi="Arial Narrow" w:cs="Arial Narrow"/>
                <w:b/>
                <w:color w:val="000000" w:themeColor="text1"/>
              </w:rPr>
              <w:t>Наименование программы профессионального обучения</w:t>
            </w:r>
          </w:p>
        </w:tc>
      </w:tr>
      <w:tr w:rsidR="00656730" w:rsidRPr="00656730" w14:paraId="4CF0E88C" w14:textId="77777777" w:rsidTr="00B9779F">
        <w:tc>
          <w:tcPr>
            <w:tcW w:w="567" w:type="dxa"/>
          </w:tcPr>
          <w:p w14:paraId="40B607F7" w14:textId="77777777" w:rsidR="00656730" w:rsidRPr="00656730" w:rsidRDefault="00656730" w:rsidP="00656730">
            <w:pPr>
              <w:keepNext/>
              <w:keepLines/>
              <w:jc w:val="center"/>
              <w:outlineLvl w:val="2"/>
              <w:rPr>
                <w:rFonts w:ascii="Arial Narrow" w:eastAsia="Arial Narrow" w:hAnsi="Arial Narrow" w:cs="Arial Narrow"/>
              </w:rPr>
            </w:pPr>
            <w:r w:rsidRPr="00656730">
              <w:rPr>
                <w:rFonts w:ascii="Arial Narrow" w:eastAsia="Arial Narrow" w:hAnsi="Arial Narrow" w:cs="Arial Narrow"/>
              </w:rPr>
              <w:t>1</w:t>
            </w:r>
          </w:p>
        </w:tc>
        <w:tc>
          <w:tcPr>
            <w:tcW w:w="8789" w:type="dxa"/>
          </w:tcPr>
          <w:p w14:paraId="225C608E" w14:textId="77777777" w:rsidR="00656730" w:rsidRPr="00656730" w:rsidRDefault="00656730" w:rsidP="00656730">
            <w:pPr>
              <w:keepNext/>
              <w:keepLines/>
              <w:rPr>
                <w:rFonts w:ascii="Arial Narrow" w:eastAsia="Arial Narrow" w:hAnsi="Arial Narrow" w:cs="Arial Narrow"/>
                <w:color w:val="000000"/>
              </w:rPr>
            </w:pPr>
            <w:r w:rsidRPr="00656730">
              <w:rPr>
                <w:rFonts w:ascii="Arial Narrow" w:eastAsia="Arial Narrow" w:hAnsi="Arial Narrow" w:cs="Arial Narrow"/>
                <w:color w:val="000000"/>
              </w:rPr>
              <w:t>Аккумуляторщик</w:t>
            </w:r>
          </w:p>
        </w:tc>
      </w:tr>
      <w:tr w:rsidR="00656730" w:rsidRPr="00656730" w14:paraId="21DE676A" w14:textId="77777777" w:rsidTr="00B9779F">
        <w:tc>
          <w:tcPr>
            <w:tcW w:w="567" w:type="dxa"/>
          </w:tcPr>
          <w:p w14:paraId="51162F34" w14:textId="77777777" w:rsidR="00656730" w:rsidRPr="00656730" w:rsidRDefault="00656730" w:rsidP="00656730">
            <w:pPr>
              <w:keepNext/>
              <w:keepLines/>
              <w:jc w:val="center"/>
              <w:outlineLvl w:val="2"/>
              <w:rPr>
                <w:rFonts w:ascii="Arial Narrow" w:eastAsia="Arial Narrow" w:hAnsi="Arial Narrow" w:cs="Arial Narrow"/>
              </w:rPr>
            </w:pPr>
            <w:r w:rsidRPr="00656730">
              <w:rPr>
                <w:rFonts w:ascii="Arial Narrow" w:eastAsia="Arial Narrow" w:hAnsi="Arial Narrow" w:cs="Arial Narrow"/>
              </w:rPr>
              <w:t>2</w:t>
            </w:r>
          </w:p>
        </w:tc>
        <w:tc>
          <w:tcPr>
            <w:tcW w:w="8789" w:type="dxa"/>
          </w:tcPr>
          <w:p w14:paraId="5B1DD0C1" w14:textId="77777777" w:rsidR="00656730" w:rsidRPr="00656730" w:rsidRDefault="00656730" w:rsidP="00656730">
            <w:pPr>
              <w:keepNext/>
              <w:keepLines/>
              <w:outlineLvl w:val="2"/>
              <w:rPr>
                <w:rFonts w:ascii="Arial Narrow" w:eastAsia="Arial Narrow" w:hAnsi="Arial Narrow" w:cs="Arial Narrow"/>
              </w:rPr>
            </w:pPr>
            <w:r w:rsidRPr="00656730">
              <w:rPr>
                <w:rFonts w:ascii="Arial Narrow" w:eastAsia="Arial Narrow" w:hAnsi="Arial Narrow" w:cs="Arial Narrow"/>
              </w:rPr>
              <w:t>Аппаратчик по приготовлению химреагентов</w:t>
            </w:r>
          </w:p>
        </w:tc>
      </w:tr>
      <w:tr w:rsidR="00656730" w:rsidRPr="00656730" w14:paraId="7B3C88C2" w14:textId="77777777" w:rsidTr="00B9779F">
        <w:tc>
          <w:tcPr>
            <w:tcW w:w="567" w:type="dxa"/>
          </w:tcPr>
          <w:p w14:paraId="6C32052D" w14:textId="77777777" w:rsidR="00656730" w:rsidRPr="00656730" w:rsidRDefault="00656730" w:rsidP="00656730">
            <w:pPr>
              <w:keepNext/>
              <w:keepLines/>
              <w:jc w:val="center"/>
              <w:outlineLvl w:val="2"/>
              <w:rPr>
                <w:rFonts w:ascii="Arial Narrow" w:eastAsia="Arial Narrow" w:hAnsi="Arial Narrow" w:cs="Arial Narrow"/>
              </w:rPr>
            </w:pPr>
            <w:r w:rsidRPr="00656730">
              <w:rPr>
                <w:rFonts w:ascii="Arial Narrow" w:eastAsia="Arial Narrow" w:hAnsi="Arial Narrow" w:cs="Arial Narrow"/>
              </w:rPr>
              <w:t>3</w:t>
            </w:r>
          </w:p>
        </w:tc>
        <w:tc>
          <w:tcPr>
            <w:tcW w:w="8789" w:type="dxa"/>
          </w:tcPr>
          <w:p w14:paraId="55FD8DFA" w14:textId="77777777" w:rsidR="00656730" w:rsidRPr="00656730" w:rsidRDefault="00656730" w:rsidP="00656730">
            <w:pPr>
              <w:keepNext/>
              <w:keepLines/>
              <w:outlineLvl w:val="2"/>
              <w:rPr>
                <w:rFonts w:ascii="Arial Narrow" w:eastAsia="Arial Narrow" w:hAnsi="Arial Narrow" w:cs="Arial Narrow"/>
              </w:rPr>
            </w:pPr>
            <w:r w:rsidRPr="00656730">
              <w:rPr>
                <w:rFonts w:ascii="Arial Narrow" w:eastAsia="Arial Narrow" w:hAnsi="Arial Narrow" w:cs="Arial Narrow"/>
              </w:rPr>
              <w:t>Аппаратчик химводоочистки электростанции</w:t>
            </w:r>
          </w:p>
        </w:tc>
      </w:tr>
      <w:tr w:rsidR="00656730" w:rsidRPr="00656730" w14:paraId="44A4F136" w14:textId="77777777" w:rsidTr="00B9779F">
        <w:tc>
          <w:tcPr>
            <w:tcW w:w="567" w:type="dxa"/>
          </w:tcPr>
          <w:p w14:paraId="5C576B9E" w14:textId="77777777" w:rsidR="00656730" w:rsidRPr="00656730" w:rsidRDefault="00656730" w:rsidP="00656730">
            <w:pPr>
              <w:keepNext/>
              <w:keepLines/>
              <w:jc w:val="center"/>
              <w:outlineLvl w:val="2"/>
              <w:rPr>
                <w:rFonts w:ascii="Arial Narrow" w:eastAsia="Arial Narrow" w:hAnsi="Arial Narrow" w:cs="Arial Narrow"/>
              </w:rPr>
            </w:pPr>
            <w:r w:rsidRPr="00656730">
              <w:rPr>
                <w:rFonts w:ascii="Arial Narrow" w:eastAsia="Arial Narrow" w:hAnsi="Arial Narrow" w:cs="Arial Narrow"/>
              </w:rPr>
              <w:t>4</w:t>
            </w:r>
          </w:p>
        </w:tc>
        <w:tc>
          <w:tcPr>
            <w:tcW w:w="8789" w:type="dxa"/>
          </w:tcPr>
          <w:p w14:paraId="20C87108" w14:textId="77777777" w:rsidR="00656730" w:rsidRPr="00656730" w:rsidRDefault="00656730" w:rsidP="00656730">
            <w:pPr>
              <w:keepNext/>
              <w:keepLines/>
              <w:outlineLvl w:val="2"/>
              <w:rPr>
                <w:rFonts w:ascii="Arial Narrow" w:eastAsia="Arial Narrow" w:hAnsi="Arial Narrow" w:cs="Arial Narrow"/>
              </w:rPr>
            </w:pPr>
            <w:r w:rsidRPr="00656730">
              <w:rPr>
                <w:rFonts w:ascii="Arial Narrow" w:eastAsia="Arial Narrow" w:hAnsi="Arial Narrow" w:cs="Arial Narrow"/>
              </w:rPr>
              <w:t>Аппаратчик электролиза</w:t>
            </w:r>
          </w:p>
        </w:tc>
      </w:tr>
      <w:tr w:rsidR="00656730" w:rsidRPr="00656730" w14:paraId="5DAB76A2" w14:textId="77777777" w:rsidTr="00B9779F">
        <w:tc>
          <w:tcPr>
            <w:tcW w:w="567" w:type="dxa"/>
          </w:tcPr>
          <w:p w14:paraId="06C66C07" w14:textId="77777777" w:rsidR="00656730" w:rsidRPr="00656730" w:rsidRDefault="00656730" w:rsidP="00656730">
            <w:pPr>
              <w:keepNext/>
              <w:keepLines/>
              <w:jc w:val="center"/>
              <w:outlineLvl w:val="2"/>
              <w:rPr>
                <w:rFonts w:ascii="Arial Narrow" w:eastAsia="Arial Narrow" w:hAnsi="Arial Narrow" w:cs="Arial Narrow"/>
              </w:rPr>
            </w:pPr>
            <w:r w:rsidRPr="00656730">
              <w:rPr>
                <w:rFonts w:ascii="Arial Narrow" w:eastAsia="Arial Narrow" w:hAnsi="Arial Narrow" w:cs="Arial Narrow"/>
              </w:rPr>
              <w:t>5</w:t>
            </w:r>
          </w:p>
        </w:tc>
        <w:tc>
          <w:tcPr>
            <w:tcW w:w="8789" w:type="dxa"/>
          </w:tcPr>
          <w:p w14:paraId="052AFFFE" w14:textId="77777777" w:rsidR="00656730" w:rsidRPr="00656730" w:rsidRDefault="00656730" w:rsidP="00656730">
            <w:pPr>
              <w:keepNext/>
              <w:keepLines/>
              <w:outlineLvl w:val="2"/>
              <w:rPr>
                <w:rFonts w:ascii="Arial Narrow" w:eastAsia="Arial Narrow" w:hAnsi="Arial Narrow" w:cs="Arial Narrow"/>
              </w:rPr>
            </w:pPr>
            <w:r w:rsidRPr="00656730">
              <w:rPr>
                <w:rFonts w:ascii="Arial Narrow" w:eastAsia="Arial Narrow" w:hAnsi="Arial Narrow" w:cs="Arial Narrow"/>
              </w:rPr>
              <w:t>Безопасные методы и приемы выполнения работ на высоте</w:t>
            </w:r>
          </w:p>
        </w:tc>
      </w:tr>
      <w:tr w:rsidR="00656730" w:rsidRPr="00656730" w14:paraId="7E3EA855" w14:textId="77777777" w:rsidTr="00B9779F">
        <w:tc>
          <w:tcPr>
            <w:tcW w:w="567" w:type="dxa"/>
          </w:tcPr>
          <w:p w14:paraId="15F30A02" w14:textId="77777777" w:rsidR="00656730" w:rsidRPr="00656730" w:rsidRDefault="00656730" w:rsidP="00656730">
            <w:pPr>
              <w:keepNext/>
              <w:keepLines/>
              <w:jc w:val="center"/>
              <w:outlineLvl w:val="2"/>
              <w:rPr>
                <w:rFonts w:ascii="Arial Narrow" w:eastAsia="Arial Narrow" w:hAnsi="Arial Narrow" w:cs="Arial Narrow"/>
              </w:rPr>
            </w:pPr>
            <w:r w:rsidRPr="00656730">
              <w:rPr>
                <w:rFonts w:ascii="Arial Narrow" w:eastAsia="Arial Narrow" w:hAnsi="Arial Narrow" w:cs="Arial Narrow"/>
              </w:rPr>
              <w:t>6</w:t>
            </w:r>
          </w:p>
        </w:tc>
        <w:tc>
          <w:tcPr>
            <w:tcW w:w="8789" w:type="dxa"/>
          </w:tcPr>
          <w:p w14:paraId="27D3AA72" w14:textId="77777777" w:rsidR="00656730" w:rsidRPr="00656730" w:rsidRDefault="00656730" w:rsidP="00656730">
            <w:pPr>
              <w:keepNext/>
              <w:keepLines/>
              <w:outlineLvl w:val="2"/>
              <w:rPr>
                <w:rFonts w:ascii="Arial Narrow" w:eastAsia="Arial Narrow" w:hAnsi="Arial Narrow" w:cs="Arial Narrow"/>
              </w:rPr>
            </w:pPr>
            <w:r w:rsidRPr="00656730">
              <w:rPr>
                <w:rFonts w:ascii="Arial Narrow" w:eastAsia="Arial Narrow" w:hAnsi="Arial Narrow" w:cs="Arial Narrow"/>
              </w:rPr>
              <w:t>Водитель погрузчика</w:t>
            </w:r>
          </w:p>
        </w:tc>
      </w:tr>
      <w:tr w:rsidR="00656730" w:rsidRPr="00656730" w14:paraId="63FE119C" w14:textId="77777777" w:rsidTr="00B9779F">
        <w:tc>
          <w:tcPr>
            <w:tcW w:w="567" w:type="dxa"/>
          </w:tcPr>
          <w:p w14:paraId="44CCCBAD" w14:textId="77777777" w:rsidR="00656730" w:rsidRPr="00656730" w:rsidRDefault="00656730" w:rsidP="00656730">
            <w:pPr>
              <w:keepNext/>
              <w:keepLines/>
              <w:jc w:val="center"/>
              <w:outlineLvl w:val="2"/>
              <w:rPr>
                <w:rFonts w:ascii="Arial Narrow" w:eastAsia="Arial Narrow" w:hAnsi="Arial Narrow" w:cs="Arial Narrow"/>
              </w:rPr>
            </w:pPr>
            <w:r w:rsidRPr="00656730">
              <w:rPr>
                <w:rFonts w:ascii="Arial Narrow" w:eastAsia="Arial Narrow" w:hAnsi="Arial Narrow" w:cs="Arial Narrow"/>
              </w:rPr>
              <w:t>7</w:t>
            </w:r>
          </w:p>
        </w:tc>
        <w:tc>
          <w:tcPr>
            <w:tcW w:w="8789" w:type="dxa"/>
          </w:tcPr>
          <w:p w14:paraId="7FAE7CFE" w14:textId="77777777" w:rsidR="00656730" w:rsidRPr="00656730" w:rsidRDefault="00656730" w:rsidP="00656730">
            <w:pPr>
              <w:keepNext/>
              <w:keepLines/>
              <w:outlineLvl w:val="2"/>
              <w:rPr>
                <w:rFonts w:ascii="Arial Narrow" w:eastAsia="Arial Narrow" w:hAnsi="Arial Narrow" w:cs="Arial Narrow"/>
              </w:rPr>
            </w:pPr>
            <w:r w:rsidRPr="00656730">
              <w:rPr>
                <w:rFonts w:ascii="Arial Narrow" w:eastAsia="Arial Narrow" w:hAnsi="Arial Narrow" w:cs="Arial Narrow"/>
              </w:rPr>
              <w:t>Газорезчик</w:t>
            </w:r>
          </w:p>
        </w:tc>
      </w:tr>
      <w:tr w:rsidR="00656730" w:rsidRPr="00656730" w14:paraId="7F44805C" w14:textId="77777777" w:rsidTr="00B9779F">
        <w:tc>
          <w:tcPr>
            <w:tcW w:w="567" w:type="dxa"/>
          </w:tcPr>
          <w:p w14:paraId="24F678E5" w14:textId="77777777" w:rsidR="00656730" w:rsidRPr="00656730" w:rsidRDefault="00656730" w:rsidP="00656730">
            <w:pPr>
              <w:jc w:val="center"/>
              <w:rPr>
                <w:rFonts w:ascii="Arial Narrow" w:hAnsi="Arial Narrow"/>
              </w:rPr>
            </w:pPr>
            <w:r w:rsidRPr="00656730">
              <w:rPr>
                <w:rFonts w:ascii="Arial Narrow" w:hAnsi="Arial Narrow"/>
              </w:rPr>
              <w:t>8</w:t>
            </w:r>
          </w:p>
        </w:tc>
        <w:tc>
          <w:tcPr>
            <w:tcW w:w="8789" w:type="dxa"/>
          </w:tcPr>
          <w:p w14:paraId="1E88C043" w14:textId="77777777" w:rsidR="00656730" w:rsidRPr="00656730" w:rsidRDefault="00656730" w:rsidP="00656730">
            <w:pPr>
              <w:rPr>
                <w:rFonts w:ascii="Arial Narrow" w:hAnsi="Arial Narrow"/>
              </w:rPr>
            </w:pPr>
            <w:r w:rsidRPr="00656730">
              <w:rPr>
                <w:rFonts w:ascii="Arial Narrow" w:hAnsi="Arial Narrow"/>
              </w:rPr>
              <w:t>Изолировщик</w:t>
            </w:r>
          </w:p>
        </w:tc>
      </w:tr>
      <w:tr w:rsidR="00656730" w:rsidRPr="00656730" w14:paraId="44349F94" w14:textId="77777777" w:rsidTr="00B9779F">
        <w:tc>
          <w:tcPr>
            <w:tcW w:w="567" w:type="dxa"/>
          </w:tcPr>
          <w:p w14:paraId="01FD4834" w14:textId="77777777" w:rsidR="00656730" w:rsidRPr="00656730" w:rsidRDefault="00656730" w:rsidP="00656730">
            <w:pPr>
              <w:jc w:val="center"/>
              <w:rPr>
                <w:rFonts w:ascii="Arial Narrow" w:hAnsi="Arial Narrow"/>
              </w:rPr>
            </w:pPr>
            <w:r w:rsidRPr="00656730">
              <w:rPr>
                <w:rFonts w:ascii="Arial Narrow" w:hAnsi="Arial Narrow"/>
              </w:rPr>
              <w:t>9</w:t>
            </w:r>
          </w:p>
        </w:tc>
        <w:tc>
          <w:tcPr>
            <w:tcW w:w="8789" w:type="dxa"/>
          </w:tcPr>
          <w:p w14:paraId="6CC7B340" w14:textId="77777777" w:rsidR="00656730" w:rsidRPr="00656730" w:rsidRDefault="00656730" w:rsidP="00656730">
            <w:pPr>
              <w:rPr>
                <w:rFonts w:ascii="Arial Narrow" w:hAnsi="Arial Narrow"/>
              </w:rPr>
            </w:pPr>
            <w:r w:rsidRPr="00656730">
              <w:rPr>
                <w:rFonts w:ascii="Arial Narrow" w:hAnsi="Arial Narrow"/>
              </w:rPr>
              <w:t>Котлочист</w:t>
            </w:r>
          </w:p>
        </w:tc>
      </w:tr>
      <w:tr w:rsidR="00656730" w:rsidRPr="00656730" w14:paraId="2ECB0D3C" w14:textId="77777777" w:rsidTr="00B9779F">
        <w:tc>
          <w:tcPr>
            <w:tcW w:w="567" w:type="dxa"/>
          </w:tcPr>
          <w:p w14:paraId="31DACEF4" w14:textId="77777777" w:rsidR="00656730" w:rsidRPr="00656730" w:rsidRDefault="00656730" w:rsidP="00656730">
            <w:pPr>
              <w:jc w:val="center"/>
              <w:rPr>
                <w:rFonts w:ascii="Arial Narrow" w:hAnsi="Arial Narrow"/>
              </w:rPr>
            </w:pPr>
            <w:r w:rsidRPr="00656730">
              <w:rPr>
                <w:rFonts w:ascii="Arial Narrow" w:hAnsi="Arial Narrow"/>
              </w:rPr>
              <w:t>10</w:t>
            </w:r>
          </w:p>
        </w:tc>
        <w:tc>
          <w:tcPr>
            <w:tcW w:w="8789" w:type="dxa"/>
          </w:tcPr>
          <w:p w14:paraId="3242267B" w14:textId="77777777" w:rsidR="00656730" w:rsidRPr="00656730" w:rsidRDefault="00656730" w:rsidP="00656730">
            <w:pPr>
              <w:rPr>
                <w:rFonts w:ascii="Arial Narrow" w:hAnsi="Arial Narrow"/>
              </w:rPr>
            </w:pPr>
            <w:r w:rsidRPr="00656730">
              <w:rPr>
                <w:rFonts w:ascii="Arial Narrow" w:hAnsi="Arial Narrow"/>
              </w:rPr>
              <w:t>Лаборант химического анализа</w:t>
            </w:r>
          </w:p>
        </w:tc>
      </w:tr>
      <w:tr w:rsidR="00656730" w:rsidRPr="00656730" w14:paraId="29388313" w14:textId="77777777" w:rsidTr="00B9779F">
        <w:tc>
          <w:tcPr>
            <w:tcW w:w="567" w:type="dxa"/>
          </w:tcPr>
          <w:p w14:paraId="3EC77463" w14:textId="77777777" w:rsidR="00656730" w:rsidRPr="00656730" w:rsidRDefault="00656730" w:rsidP="00656730">
            <w:pPr>
              <w:jc w:val="center"/>
              <w:rPr>
                <w:rFonts w:ascii="Arial Narrow" w:hAnsi="Arial Narrow"/>
              </w:rPr>
            </w:pPr>
            <w:r w:rsidRPr="00656730">
              <w:rPr>
                <w:rFonts w:ascii="Arial Narrow" w:hAnsi="Arial Narrow"/>
              </w:rPr>
              <w:t>11</w:t>
            </w:r>
          </w:p>
        </w:tc>
        <w:tc>
          <w:tcPr>
            <w:tcW w:w="8789" w:type="dxa"/>
          </w:tcPr>
          <w:p w14:paraId="04C8DFA5" w14:textId="77777777" w:rsidR="00656730" w:rsidRPr="00656730" w:rsidRDefault="00656730" w:rsidP="00656730">
            <w:pPr>
              <w:rPr>
                <w:rFonts w:ascii="Arial Narrow" w:hAnsi="Arial Narrow"/>
              </w:rPr>
            </w:pPr>
            <w:r w:rsidRPr="00656730">
              <w:rPr>
                <w:rFonts w:ascii="Arial Narrow" w:hAnsi="Arial Narrow"/>
              </w:rPr>
              <w:t>Машинист-обходчик по котельному оборудованию</w:t>
            </w:r>
          </w:p>
        </w:tc>
      </w:tr>
      <w:tr w:rsidR="00656730" w:rsidRPr="00656730" w14:paraId="1D860855" w14:textId="77777777" w:rsidTr="00B9779F">
        <w:tc>
          <w:tcPr>
            <w:tcW w:w="567" w:type="dxa"/>
          </w:tcPr>
          <w:p w14:paraId="78094A56" w14:textId="77777777" w:rsidR="00656730" w:rsidRPr="00656730" w:rsidRDefault="00656730" w:rsidP="00656730">
            <w:pPr>
              <w:jc w:val="center"/>
              <w:rPr>
                <w:rFonts w:ascii="Arial Narrow" w:hAnsi="Arial Narrow"/>
              </w:rPr>
            </w:pPr>
            <w:r w:rsidRPr="00656730">
              <w:rPr>
                <w:rFonts w:ascii="Arial Narrow" w:hAnsi="Arial Narrow"/>
              </w:rPr>
              <w:t>12</w:t>
            </w:r>
          </w:p>
        </w:tc>
        <w:tc>
          <w:tcPr>
            <w:tcW w:w="8789" w:type="dxa"/>
          </w:tcPr>
          <w:p w14:paraId="1775CEAA" w14:textId="77777777" w:rsidR="00656730" w:rsidRPr="00656730" w:rsidRDefault="00656730" w:rsidP="00656730">
            <w:pPr>
              <w:rPr>
                <w:rFonts w:ascii="Arial Narrow" w:hAnsi="Arial Narrow"/>
              </w:rPr>
            </w:pPr>
            <w:r w:rsidRPr="00656730">
              <w:rPr>
                <w:rFonts w:ascii="Arial Narrow" w:hAnsi="Arial Narrow"/>
              </w:rPr>
              <w:t>Машинист автовышки и автогидроподъемника</w:t>
            </w:r>
          </w:p>
        </w:tc>
      </w:tr>
      <w:tr w:rsidR="00656730" w:rsidRPr="00656730" w14:paraId="770B798F" w14:textId="77777777" w:rsidTr="00B9779F">
        <w:tc>
          <w:tcPr>
            <w:tcW w:w="567" w:type="dxa"/>
          </w:tcPr>
          <w:p w14:paraId="39FA5DAD" w14:textId="77777777" w:rsidR="00656730" w:rsidRPr="00656730" w:rsidRDefault="00656730" w:rsidP="00656730">
            <w:pPr>
              <w:jc w:val="center"/>
              <w:rPr>
                <w:rFonts w:ascii="Arial Narrow" w:hAnsi="Arial Narrow"/>
              </w:rPr>
            </w:pPr>
            <w:r>
              <w:rPr>
                <w:rFonts w:ascii="Arial Narrow" w:hAnsi="Arial Narrow"/>
              </w:rPr>
              <w:t>13</w:t>
            </w:r>
          </w:p>
        </w:tc>
        <w:tc>
          <w:tcPr>
            <w:tcW w:w="8789" w:type="dxa"/>
          </w:tcPr>
          <w:p w14:paraId="54E8838C" w14:textId="77777777" w:rsidR="00656730" w:rsidRPr="00656730" w:rsidRDefault="00656730" w:rsidP="00656730">
            <w:pPr>
              <w:rPr>
                <w:rFonts w:ascii="Arial Narrow" w:hAnsi="Arial Narrow"/>
              </w:rPr>
            </w:pPr>
            <w:r w:rsidRPr="00656730">
              <w:rPr>
                <w:rFonts w:ascii="Arial Narrow" w:eastAsia="Arial Narrow" w:hAnsi="Arial Narrow" w:cs="Arial Narrow"/>
              </w:rPr>
              <w:t>Машинист береговых насосных станций</w:t>
            </w:r>
          </w:p>
        </w:tc>
      </w:tr>
      <w:tr w:rsidR="00656730" w:rsidRPr="00656730" w14:paraId="203C037B" w14:textId="77777777" w:rsidTr="00B9779F">
        <w:tc>
          <w:tcPr>
            <w:tcW w:w="567" w:type="dxa"/>
          </w:tcPr>
          <w:p w14:paraId="0E434BC7" w14:textId="77777777" w:rsidR="00656730" w:rsidRPr="00656730" w:rsidRDefault="00656730" w:rsidP="00656730">
            <w:pPr>
              <w:jc w:val="center"/>
              <w:rPr>
                <w:rFonts w:ascii="Arial Narrow" w:hAnsi="Arial Narrow"/>
              </w:rPr>
            </w:pPr>
            <w:r>
              <w:rPr>
                <w:rFonts w:ascii="Arial Narrow" w:hAnsi="Arial Narrow"/>
              </w:rPr>
              <w:t>14</w:t>
            </w:r>
          </w:p>
        </w:tc>
        <w:tc>
          <w:tcPr>
            <w:tcW w:w="8789" w:type="dxa"/>
          </w:tcPr>
          <w:p w14:paraId="46BEC944" w14:textId="77777777" w:rsidR="00656730" w:rsidRPr="00656730" w:rsidRDefault="00656730" w:rsidP="00656730">
            <w:pPr>
              <w:rPr>
                <w:rFonts w:ascii="Arial Narrow" w:eastAsia="Arial Narrow" w:hAnsi="Arial Narrow" w:cs="Arial Narrow"/>
              </w:rPr>
            </w:pPr>
            <w:r w:rsidRPr="00656730">
              <w:rPr>
                <w:rFonts w:ascii="Arial Narrow" w:eastAsia="Arial Narrow" w:hAnsi="Arial Narrow" w:cs="Arial Narrow"/>
              </w:rPr>
              <w:t>Машинист бульдозера</w:t>
            </w:r>
          </w:p>
        </w:tc>
      </w:tr>
      <w:tr w:rsidR="00656730" w:rsidRPr="00656730" w14:paraId="2410B0AC" w14:textId="77777777" w:rsidTr="00B9779F">
        <w:tc>
          <w:tcPr>
            <w:tcW w:w="567" w:type="dxa"/>
          </w:tcPr>
          <w:p w14:paraId="395E4DFD" w14:textId="77777777" w:rsidR="00656730" w:rsidRPr="00656730" w:rsidRDefault="00656730" w:rsidP="00B9779F">
            <w:pPr>
              <w:keepNext/>
              <w:keepLines/>
              <w:jc w:val="center"/>
              <w:rPr>
                <w:rFonts w:ascii="Arial Narrow" w:hAnsi="Arial Narrow"/>
              </w:rPr>
            </w:pPr>
            <w:r>
              <w:rPr>
                <w:rFonts w:ascii="Arial Narrow" w:hAnsi="Arial Narrow"/>
              </w:rPr>
              <w:lastRenderedPageBreak/>
              <w:t>15</w:t>
            </w:r>
          </w:p>
        </w:tc>
        <w:tc>
          <w:tcPr>
            <w:tcW w:w="8789" w:type="dxa"/>
          </w:tcPr>
          <w:p w14:paraId="71E2C79C" w14:textId="77777777" w:rsidR="00656730" w:rsidRPr="00656730" w:rsidRDefault="00656730" w:rsidP="00B9779F">
            <w:pPr>
              <w:keepNext/>
              <w:keepLines/>
              <w:rPr>
                <w:rFonts w:ascii="Arial Narrow" w:eastAsia="Arial Narrow" w:hAnsi="Arial Narrow" w:cs="Arial Narrow"/>
              </w:rPr>
            </w:pPr>
            <w:r w:rsidRPr="00656730">
              <w:rPr>
                <w:rFonts w:ascii="Arial Narrow" w:eastAsia="Arial Narrow" w:hAnsi="Arial Narrow" w:cs="Arial Narrow"/>
              </w:rPr>
              <w:t>Машинист котлов</w:t>
            </w:r>
          </w:p>
        </w:tc>
      </w:tr>
      <w:tr w:rsidR="00656730" w:rsidRPr="00656730" w14:paraId="7BC20DD7" w14:textId="77777777" w:rsidTr="00B9779F">
        <w:tc>
          <w:tcPr>
            <w:tcW w:w="567" w:type="dxa"/>
          </w:tcPr>
          <w:p w14:paraId="2F5679D9" w14:textId="77777777" w:rsidR="00656730" w:rsidRPr="00656730" w:rsidRDefault="00656730" w:rsidP="00B9779F">
            <w:pPr>
              <w:keepNext/>
              <w:keepLines/>
              <w:jc w:val="center"/>
              <w:rPr>
                <w:rFonts w:ascii="Arial Narrow" w:hAnsi="Arial Narrow"/>
              </w:rPr>
            </w:pPr>
            <w:r>
              <w:rPr>
                <w:rFonts w:ascii="Arial Narrow" w:hAnsi="Arial Narrow"/>
              </w:rPr>
              <w:t>16</w:t>
            </w:r>
          </w:p>
        </w:tc>
        <w:tc>
          <w:tcPr>
            <w:tcW w:w="8789" w:type="dxa"/>
          </w:tcPr>
          <w:p w14:paraId="238D38A0" w14:textId="77777777" w:rsidR="00656730" w:rsidRPr="00656730" w:rsidRDefault="00656730" w:rsidP="00B9779F">
            <w:pPr>
              <w:keepNext/>
              <w:keepLines/>
              <w:rPr>
                <w:rFonts w:ascii="Arial Narrow" w:eastAsia="Arial Narrow" w:hAnsi="Arial Narrow" w:cs="Arial Narrow"/>
              </w:rPr>
            </w:pPr>
            <w:r w:rsidRPr="00656730">
              <w:rPr>
                <w:rFonts w:ascii="Arial Narrow" w:eastAsia="Arial Narrow" w:hAnsi="Arial Narrow" w:cs="Arial Narrow"/>
              </w:rPr>
              <w:t>Машинист крана автомобильного</w:t>
            </w:r>
          </w:p>
        </w:tc>
      </w:tr>
      <w:tr w:rsidR="00B9779F" w:rsidRPr="00656730" w14:paraId="3D3B4218" w14:textId="77777777" w:rsidTr="00B9779F">
        <w:tc>
          <w:tcPr>
            <w:tcW w:w="567" w:type="dxa"/>
          </w:tcPr>
          <w:p w14:paraId="30BC6D62" w14:textId="4499F2F3" w:rsidR="00B9779F" w:rsidRDefault="00B9779F" w:rsidP="00B9779F">
            <w:pPr>
              <w:keepNext/>
              <w:keepLines/>
              <w:jc w:val="center"/>
              <w:rPr>
                <w:rFonts w:ascii="Arial Narrow" w:hAnsi="Arial Narrow"/>
              </w:rPr>
            </w:pPr>
            <w:r w:rsidRPr="00656730">
              <w:rPr>
                <w:rFonts w:ascii="Arial Narrow" w:eastAsia="Arial Narrow" w:hAnsi="Arial Narrow" w:cs="Arial Narrow"/>
              </w:rPr>
              <w:t>17</w:t>
            </w:r>
          </w:p>
        </w:tc>
        <w:tc>
          <w:tcPr>
            <w:tcW w:w="8789" w:type="dxa"/>
          </w:tcPr>
          <w:p w14:paraId="47BD1E2B" w14:textId="610A3981" w:rsidR="00B9779F" w:rsidRPr="00656730" w:rsidRDefault="00B9779F" w:rsidP="00B9779F">
            <w:pPr>
              <w:keepNext/>
              <w:keepLines/>
              <w:rPr>
                <w:rFonts w:ascii="Arial Narrow" w:eastAsia="Arial Narrow" w:hAnsi="Arial Narrow" w:cs="Arial Narrow"/>
              </w:rPr>
            </w:pPr>
            <w:r w:rsidRPr="00656730">
              <w:rPr>
                <w:rFonts w:ascii="Arial Narrow" w:eastAsia="Arial Narrow" w:hAnsi="Arial Narrow" w:cs="Arial Narrow"/>
              </w:rPr>
              <w:t>Машинист насосных установок</w:t>
            </w:r>
          </w:p>
        </w:tc>
      </w:tr>
      <w:tr w:rsidR="00B9779F" w:rsidRPr="00656730" w14:paraId="28E79C71" w14:textId="77777777" w:rsidTr="00B9779F">
        <w:tc>
          <w:tcPr>
            <w:tcW w:w="567" w:type="dxa"/>
          </w:tcPr>
          <w:p w14:paraId="63089824" w14:textId="604CF2E9" w:rsidR="00B9779F" w:rsidRDefault="00B9779F" w:rsidP="00B9779F">
            <w:pPr>
              <w:keepNext/>
              <w:keepLines/>
              <w:jc w:val="center"/>
              <w:rPr>
                <w:rFonts w:ascii="Arial Narrow" w:hAnsi="Arial Narrow"/>
              </w:rPr>
            </w:pPr>
            <w:r w:rsidRPr="00656730">
              <w:rPr>
                <w:rFonts w:ascii="Arial Narrow" w:eastAsia="Arial Narrow" w:hAnsi="Arial Narrow" w:cs="Arial Narrow"/>
              </w:rPr>
              <w:t>18</w:t>
            </w:r>
          </w:p>
        </w:tc>
        <w:tc>
          <w:tcPr>
            <w:tcW w:w="8789" w:type="dxa"/>
          </w:tcPr>
          <w:p w14:paraId="5BC17D0F" w14:textId="030FC7D0" w:rsidR="00B9779F" w:rsidRPr="00656730" w:rsidRDefault="00B9779F" w:rsidP="00B9779F">
            <w:pPr>
              <w:keepNext/>
              <w:keepLines/>
              <w:rPr>
                <w:rFonts w:ascii="Arial Narrow" w:eastAsia="Arial Narrow" w:hAnsi="Arial Narrow" w:cs="Arial Narrow"/>
              </w:rPr>
            </w:pPr>
            <w:r w:rsidRPr="00656730">
              <w:rPr>
                <w:rFonts w:ascii="Arial Narrow" w:eastAsia="Arial Narrow" w:hAnsi="Arial Narrow" w:cs="Arial Narrow"/>
              </w:rPr>
              <w:t>Машинист топливоподачи</w:t>
            </w:r>
          </w:p>
        </w:tc>
      </w:tr>
      <w:tr w:rsidR="00B9779F" w:rsidRPr="00656730" w14:paraId="2343AF49" w14:textId="77777777" w:rsidTr="00B9779F">
        <w:tc>
          <w:tcPr>
            <w:tcW w:w="567" w:type="dxa"/>
          </w:tcPr>
          <w:p w14:paraId="73165822" w14:textId="0F713103" w:rsidR="00B9779F" w:rsidRDefault="00B9779F" w:rsidP="00B9779F">
            <w:pPr>
              <w:keepNext/>
              <w:keepLines/>
              <w:jc w:val="center"/>
              <w:rPr>
                <w:rFonts w:ascii="Arial Narrow" w:hAnsi="Arial Narrow"/>
              </w:rPr>
            </w:pPr>
            <w:r w:rsidRPr="00656730">
              <w:rPr>
                <w:rFonts w:ascii="Arial Narrow" w:eastAsia="Arial Narrow" w:hAnsi="Arial Narrow" w:cs="Arial Narrow"/>
              </w:rPr>
              <w:t>19</w:t>
            </w:r>
          </w:p>
        </w:tc>
        <w:tc>
          <w:tcPr>
            <w:tcW w:w="8789" w:type="dxa"/>
          </w:tcPr>
          <w:p w14:paraId="3B400D1C" w14:textId="0471E749" w:rsidR="00B9779F" w:rsidRPr="00656730" w:rsidRDefault="00B9779F" w:rsidP="00B9779F">
            <w:pPr>
              <w:keepNext/>
              <w:keepLines/>
              <w:rPr>
                <w:rFonts w:ascii="Arial Narrow" w:eastAsia="Arial Narrow" w:hAnsi="Arial Narrow" w:cs="Arial Narrow"/>
              </w:rPr>
            </w:pPr>
            <w:r w:rsidRPr="00656730">
              <w:rPr>
                <w:rFonts w:ascii="Arial Narrow" w:eastAsia="Arial Narrow" w:hAnsi="Arial Narrow" w:cs="Arial Narrow"/>
              </w:rPr>
              <w:t>Машинист паровых турбин</w:t>
            </w:r>
          </w:p>
        </w:tc>
      </w:tr>
      <w:tr w:rsidR="00B9779F" w:rsidRPr="00656730" w14:paraId="636E7142" w14:textId="77777777" w:rsidTr="00B9779F">
        <w:tc>
          <w:tcPr>
            <w:tcW w:w="567" w:type="dxa"/>
          </w:tcPr>
          <w:p w14:paraId="0C642F0E" w14:textId="20C27F90" w:rsidR="00B9779F" w:rsidRDefault="00B9779F" w:rsidP="00B9779F">
            <w:pPr>
              <w:keepNext/>
              <w:keepLines/>
              <w:jc w:val="center"/>
              <w:rPr>
                <w:rFonts w:ascii="Arial Narrow" w:hAnsi="Arial Narrow"/>
              </w:rPr>
            </w:pPr>
            <w:r w:rsidRPr="00656730">
              <w:rPr>
                <w:rFonts w:ascii="Arial Narrow" w:eastAsia="Arial Narrow" w:hAnsi="Arial Narrow" w:cs="Arial Narrow"/>
              </w:rPr>
              <w:t>20</w:t>
            </w:r>
          </w:p>
        </w:tc>
        <w:tc>
          <w:tcPr>
            <w:tcW w:w="8789" w:type="dxa"/>
          </w:tcPr>
          <w:p w14:paraId="7A6DDAC3" w14:textId="60A478F3" w:rsidR="00B9779F" w:rsidRPr="00656730" w:rsidRDefault="00B9779F" w:rsidP="00B9779F">
            <w:pPr>
              <w:keepNext/>
              <w:keepLines/>
              <w:rPr>
                <w:rFonts w:ascii="Arial Narrow" w:eastAsia="Arial Narrow" w:hAnsi="Arial Narrow" w:cs="Arial Narrow"/>
              </w:rPr>
            </w:pPr>
            <w:r w:rsidRPr="00656730">
              <w:rPr>
                <w:rFonts w:ascii="Arial Narrow" w:eastAsia="Arial Narrow" w:hAnsi="Arial Narrow" w:cs="Arial Narrow"/>
              </w:rPr>
              <w:t>Машинист центрального теплового щита управления котлами</w:t>
            </w:r>
          </w:p>
        </w:tc>
      </w:tr>
      <w:tr w:rsidR="00B9779F" w:rsidRPr="00656730" w14:paraId="0AE73415" w14:textId="77777777" w:rsidTr="00B9779F">
        <w:tc>
          <w:tcPr>
            <w:tcW w:w="567" w:type="dxa"/>
          </w:tcPr>
          <w:p w14:paraId="7E927C76" w14:textId="20C0E09D" w:rsidR="00B9779F" w:rsidRDefault="00B9779F" w:rsidP="00B9779F">
            <w:pPr>
              <w:keepNext/>
              <w:keepLines/>
              <w:jc w:val="center"/>
              <w:rPr>
                <w:rFonts w:ascii="Arial Narrow" w:hAnsi="Arial Narrow"/>
              </w:rPr>
            </w:pPr>
            <w:r w:rsidRPr="00656730">
              <w:rPr>
                <w:rFonts w:ascii="Arial Narrow" w:eastAsia="Arial Narrow" w:hAnsi="Arial Narrow" w:cs="Arial Narrow"/>
              </w:rPr>
              <w:t>21</w:t>
            </w:r>
          </w:p>
        </w:tc>
        <w:tc>
          <w:tcPr>
            <w:tcW w:w="8789" w:type="dxa"/>
          </w:tcPr>
          <w:p w14:paraId="54BDA81D" w14:textId="2275B4D0" w:rsidR="00B9779F" w:rsidRPr="00656730" w:rsidRDefault="00B9779F" w:rsidP="00B9779F">
            <w:pPr>
              <w:keepNext/>
              <w:keepLines/>
              <w:rPr>
                <w:rFonts w:ascii="Arial Narrow" w:eastAsia="Arial Narrow" w:hAnsi="Arial Narrow" w:cs="Arial Narrow"/>
              </w:rPr>
            </w:pPr>
            <w:r w:rsidRPr="00656730">
              <w:rPr>
                <w:rFonts w:ascii="Arial Narrow" w:eastAsia="Arial Narrow" w:hAnsi="Arial Narrow" w:cs="Arial Narrow"/>
              </w:rPr>
              <w:t>Машинист центрального теплового щита управления турбинами</w:t>
            </w:r>
          </w:p>
        </w:tc>
      </w:tr>
      <w:tr w:rsidR="00B9779F" w:rsidRPr="00656730" w14:paraId="3C29CC51" w14:textId="77777777" w:rsidTr="00B9779F">
        <w:tc>
          <w:tcPr>
            <w:tcW w:w="567" w:type="dxa"/>
          </w:tcPr>
          <w:p w14:paraId="1FF99927" w14:textId="18A657DF" w:rsidR="00B9779F" w:rsidRDefault="00B9779F" w:rsidP="00B9779F">
            <w:pPr>
              <w:keepNext/>
              <w:keepLines/>
              <w:jc w:val="center"/>
              <w:rPr>
                <w:rFonts w:ascii="Arial Narrow" w:hAnsi="Arial Narrow"/>
              </w:rPr>
            </w:pPr>
            <w:r w:rsidRPr="00656730">
              <w:rPr>
                <w:rFonts w:ascii="Arial Narrow" w:eastAsia="Arial Narrow" w:hAnsi="Arial Narrow" w:cs="Arial Narrow"/>
              </w:rPr>
              <w:t>22</w:t>
            </w:r>
          </w:p>
        </w:tc>
        <w:tc>
          <w:tcPr>
            <w:tcW w:w="8789" w:type="dxa"/>
          </w:tcPr>
          <w:p w14:paraId="457532C7" w14:textId="4085C45A" w:rsidR="00B9779F" w:rsidRPr="00656730" w:rsidRDefault="00B9779F" w:rsidP="00B9779F">
            <w:pPr>
              <w:keepNext/>
              <w:keepLines/>
              <w:rPr>
                <w:rFonts w:ascii="Arial Narrow" w:eastAsia="Arial Narrow" w:hAnsi="Arial Narrow" w:cs="Arial Narrow"/>
              </w:rPr>
            </w:pPr>
            <w:r w:rsidRPr="00656730">
              <w:rPr>
                <w:rFonts w:ascii="Arial Narrow" w:eastAsia="Arial Narrow" w:hAnsi="Arial Narrow" w:cs="Arial Narrow"/>
              </w:rPr>
              <w:t>Машинист экскаватора</w:t>
            </w:r>
          </w:p>
        </w:tc>
      </w:tr>
      <w:tr w:rsidR="00B9779F" w:rsidRPr="0066765D" w14:paraId="6A678EA1" w14:textId="77777777" w:rsidTr="00B9779F">
        <w:tc>
          <w:tcPr>
            <w:tcW w:w="567" w:type="dxa"/>
          </w:tcPr>
          <w:p w14:paraId="39CF0C80" w14:textId="59B68F8D" w:rsidR="00B9779F" w:rsidRPr="0066765D" w:rsidRDefault="00B9779F" w:rsidP="00B9779F">
            <w:pPr>
              <w:keepNext/>
              <w:keepLines/>
              <w:jc w:val="center"/>
              <w:rPr>
                <w:rFonts w:ascii="Arial Narrow" w:eastAsia="Arial Narrow" w:hAnsi="Arial Narrow" w:cs="Arial Narrow"/>
              </w:rPr>
            </w:pPr>
            <w:r w:rsidRPr="0066765D">
              <w:rPr>
                <w:rFonts w:ascii="Arial Narrow" w:hAnsi="Arial Narrow"/>
              </w:rPr>
              <w:t>23</w:t>
            </w:r>
          </w:p>
        </w:tc>
        <w:tc>
          <w:tcPr>
            <w:tcW w:w="8789" w:type="dxa"/>
          </w:tcPr>
          <w:p w14:paraId="571F64B6" w14:textId="4BADF52E" w:rsidR="00B9779F" w:rsidRPr="0066765D" w:rsidRDefault="00B9779F" w:rsidP="00B9779F">
            <w:pPr>
              <w:keepNext/>
              <w:keepLines/>
              <w:rPr>
                <w:rFonts w:ascii="Arial Narrow" w:eastAsia="Arial Narrow" w:hAnsi="Arial Narrow" w:cs="Arial Narrow"/>
              </w:rPr>
            </w:pPr>
            <w:r w:rsidRPr="0066765D">
              <w:rPr>
                <w:rFonts w:ascii="Arial Narrow" w:hAnsi="Arial Narrow"/>
              </w:rPr>
              <w:t>Слесарь по обслуживанию тепловых сетей</w:t>
            </w:r>
          </w:p>
        </w:tc>
      </w:tr>
      <w:tr w:rsidR="00B9779F" w:rsidRPr="0066765D" w14:paraId="78902D3B" w14:textId="77777777" w:rsidTr="00B9779F">
        <w:tc>
          <w:tcPr>
            <w:tcW w:w="567" w:type="dxa"/>
          </w:tcPr>
          <w:p w14:paraId="4230EC41" w14:textId="6BA3C132" w:rsidR="00B9779F" w:rsidRPr="0066765D" w:rsidRDefault="00B9779F" w:rsidP="00B9779F">
            <w:pPr>
              <w:keepNext/>
              <w:keepLines/>
              <w:jc w:val="center"/>
              <w:rPr>
                <w:rFonts w:ascii="Arial Narrow" w:hAnsi="Arial Narrow"/>
              </w:rPr>
            </w:pPr>
            <w:r w:rsidRPr="0066765D">
              <w:rPr>
                <w:rFonts w:ascii="Arial Narrow" w:hAnsi="Arial Narrow"/>
              </w:rPr>
              <w:t>24</w:t>
            </w:r>
          </w:p>
        </w:tc>
        <w:tc>
          <w:tcPr>
            <w:tcW w:w="8789" w:type="dxa"/>
          </w:tcPr>
          <w:p w14:paraId="69E45B51" w14:textId="0437930E" w:rsidR="00B9779F" w:rsidRPr="0066765D" w:rsidRDefault="00B9779F" w:rsidP="00B9779F">
            <w:pPr>
              <w:keepNext/>
              <w:keepLines/>
              <w:rPr>
                <w:rFonts w:ascii="Arial Narrow" w:eastAsia="Arial Narrow" w:hAnsi="Arial Narrow" w:cs="Arial Narrow"/>
              </w:rPr>
            </w:pPr>
            <w:r w:rsidRPr="0066765D">
              <w:rPr>
                <w:rFonts w:ascii="Arial Narrow" w:hAnsi="Arial Narrow"/>
              </w:rPr>
              <w:t>Слесарь по ремонту дорожно-строительных машин и тракторов</w:t>
            </w:r>
          </w:p>
        </w:tc>
      </w:tr>
      <w:tr w:rsidR="00B9779F" w:rsidRPr="0066765D" w14:paraId="31611877" w14:textId="77777777" w:rsidTr="00B9779F">
        <w:tc>
          <w:tcPr>
            <w:tcW w:w="567" w:type="dxa"/>
          </w:tcPr>
          <w:p w14:paraId="5EBA2714" w14:textId="6311252C" w:rsidR="00B9779F" w:rsidRPr="0066765D" w:rsidRDefault="00B9779F" w:rsidP="00B9779F">
            <w:pPr>
              <w:keepNext/>
              <w:keepLines/>
              <w:jc w:val="center"/>
              <w:rPr>
                <w:rFonts w:ascii="Arial Narrow" w:hAnsi="Arial Narrow"/>
              </w:rPr>
            </w:pPr>
            <w:r w:rsidRPr="0066765D">
              <w:rPr>
                <w:rFonts w:ascii="Arial Narrow" w:hAnsi="Arial Narrow"/>
              </w:rPr>
              <w:t>25</w:t>
            </w:r>
          </w:p>
        </w:tc>
        <w:tc>
          <w:tcPr>
            <w:tcW w:w="8789" w:type="dxa"/>
          </w:tcPr>
          <w:p w14:paraId="267A000F" w14:textId="23CC05D1" w:rsidR="00B9779F" w:rsidRPr="0066765D" w:rsidRDefault="00B9779F" w:rsidP="00B9779F">
            <w:pPr>
              <w:keepNext/>
              <w:keepLines/>
              <w:rPr>
                <w:rFonts w:ascii="Arial Narrow" w:eastAsia="Arial Narrow" w:hAnsi="Arial Narrow" w:cs="Arial Narrow"/>
              </w:rPr>
            </w:pPr>
            <w:r w:rsidRPr="0066765D">
              <w:rPr>
                <w:rFonts w:ascii="Arial Narrow" w:hAnsi="Arial Narrow"/>
              </w:rPr>
              <w:t>Слесарь по обслуживанию оборудования электростанций</w:t>
            </w:r>
          </w:p>
        </w:tc>
      </w:tr>
      <w:tr w:rsidR="00B9779F" w:rsidRPr="0066765D" w14:paraId="4D3AE68B" w14:textId="77777777" w:rsidTr="00B9779F">
        <w:tc>
          <w:tcPr>
            <w:tcW w:w="567" w:type="dxa"/>
          </w:tcPr>
          <w:p w14:paraId="114ADA85" w14:textId="6507EDED" w:rsidR="00B9779F" w:rsidRPr="0066765D" w:rsidRDefault="00B9779F" w:rsidP="00B9779F">
            <w:pPr>
              <w:keepNext/>
              <w:keepLines/>
              <w:jc w:val="center"/>
              <w:rPr>
                <w:rFonts w:ascii="Arial Narrow" w:hAnsi="Arial Narrow"/>
              </w:rPr>
            </w:pPr>
            <w:r w:rsidRPr="0066765D">
              <w:rPr>
                <w:rFonts w:ascii="Arial Narrow" w:hAnsi="Arial Narrow"/>
              </w:rPr>
              <w:t>26</w:t>
            </w:r>
          </w:p>
        </w:tc>
        <w:tc>
          <w:tcPr>
            <w:tcW w:w="8789" w:type="dxa"/>
          </w:tcPr>
          <w:p w14:paraId="7FADE519" w14:textId="7C3F967A" w:rsidR="00B9779F" w:rsidRPr="0066765D" w:rsidRDefault="00B9779F" w:rsidP="00B9779F">
            <w:pPr>
              <w:keepNext/>
              <w:keepLines/>
              <w:rPr>
                <w:rFonts w:ascii="Arial Narrow" w:eastAsia="Arial Narrow" w:hAnsi="Arial Narrow" w:cs="Arial Narrow"/>
              </w:rPr>
            </w:pPr>
            <w:r w:rsidRPr="0066765D">
              <w:rPr>
                <w:rFonts w:ascii="Arial Narrow" w:hAnsi="Arial Narrow"/>
              </w:rPr>
              <w:t>Слесарь по ремонту оборудования топливоподачи</w:t>
            </w:r>
          </w:p>
        </w:tc>
      </w:tr>
      <w:tr w:rsidR="00B9779F" w:rsidRPr="0066765D" w14:paraId="69BF1C71" w14:textId="77777777" w:rsidTr="00B9779F">
        <w:tc>
          <w:tcPr>
            <w:tcW w:w="567" w:type="dxa"/>
          </w:tcPr>
          <w:p w14:paraId="46288D95" w14:textId="000D1126" w:rsidR="00B9779F" w:rsidRPr="0066765D" w:rsidRDefault="00B9779F" w:rsidP="00B9779F">
            <w:pPr>
              <w:keepNext/>
              <w:keepLines/>
              <w:jc w:val="center"/>
              <w:rPr>
                <w:rFonts w:ascii="Arial Narrow" w:hAnsi="Arial Narrow"/>
              </w:rPr>
            </w:pPr>
            <w:r w:rsidRPr="0066765D">
              <w:rPr>
                <w:rFonts w:ascii="Arial Narrow" w:hAnsi="Arial Narrow"/>
              </w:rPr>
              <w:t>27</w:t>
            </w:r>
          </w:p>
        </w:tc>
        <w:tc>
          <w:tcPr>
            <w:tcW w:w="8789" w:type="dxa"/>
          </w:tcPr>
          <w:p w14:paraId="1CCC6EB0" w14:textId="10579967" w:rsidR="00B9779F" w:rsidRPr="0066765D" w:rsidRDefault="00B9779F" w:rsidP="00B9779F">
            <w:pPr>
              <w:keepNext/>
              <w:keepLines/>
              <w:rPr>
                <w:rFonts w:ascii="Arial Narrow" w:eastAsia="Arial Narrow" w:hAnsi="Arial Narrow" w:cs="Arial Narrow"/>
              </w:rPr>
            </w:pPr>
            <w:r w:rsidRPr="0066765D">
              <w:rPr>
                <w:rFonts w:ascii="Arial Narrow" w:hAnsi="Arial Narrow"/>
              </w:rPr>
              <w:t>Слесарь по ремонту оборудования котельных и пылеприготовительных цехов</w:t>
            </w:r>
          </w:p>
        </w:tc>
      </w:tr>
      <w:tr w:rsidR="00B9779F" w:rsidRPr="0066765D" w14:paraId="72CDDA5C" w14:textId="77777777" w:rsidTr="00B9779F">
        <w:tc>
          <w:tcPr>
            <w:tcW w:w="567" w:type="dxa"/>
          </w:tcPr>
          <w:p w14:paraId="71B08D23" w14:textId="0BA4B98C" w:rsidR="00B9779F" w:rsidRPr="0066765D" w:rsidRDefault="00B9779F" w:rsidP="00B9779F">
            <w:pPr>
              <w:keepNext/>
              <w:keepLines/>
              <w:jc w:val="center"/>
              <w:rPr>
                <w:rFonts w:ascii="Arial Narrow" w:hAnsi="Arial Narrow"/>
              </w:rPr>
            </w:pPr>
            <w:r w:rsidRPr="0066765D">
              <w:rPr>
                <w:rFonts w:ascii="Arial Narrow" w:hAnsi="Arial Narrow"/>
              </w:rPr>
              <w:t>28</w:t>
            </w:r>
          </w:p>
        </w:tc>
        <w:tc>
          <w:tcPr>
            <w:tcW w:w="8789" w:type="dxa"/>
          </w:tcPr>
          <w:p w14:paraId="1D236B08" w14:textId="496EE8AC" w:rsidR="00B9779F" w:rsidRPr="0066765D" w:rsidRDefault="00B9779F" w:rsidP="00B9779F">
            <w:pPr>
              <w:keepNext/>
              <w:keepLines/>
              <w:rPr>
                <w:rFonts w:ascii="Arial Narrow" w:eastAsia="Arial Narrow" w:hAnsi="Arial Narrow" w:cs="Arial Narrow"/>
              </w:rPr>
            </w:pPr>
            <w:r w:rsidRPr="0066765D">
              <w:rPr>
                <w:rFonts w:ascii="Arial Narrow" w:hAnsi="Arial Narrow"/>
              </w:rPr>
              <w:t>Сливщик-разливщик</w:t>
            </w:r>
          </w:p>
        </w:tc>
      </w:tr>
      <w:tr w:rsidR="00B9779F" w:rsidRPr="0066765D" w14:paraId="59D7A9F9" w14:textId="77777777" w:rsidTr="00B9779F">
        <w:tc>
          <w:tcPr>
            <w:tcW w:w="567" w:type="dxa"/>
          </w:tcPr>
          <w:p w14:paraId="7F72A4AF" w14:textId="3EE0FAB3" w:rsidR="00B9779F" w:rsidRPr="0066765D" w:rsidRDefault="00B9779F" w:rsidP="00B9779F">
            <w:pPr>
              <w:keepNext/>
              <w:keepLines/>
              <w:jc w:val="center"/>
              <w:rPr>
                <w:rFonts w:ascii="Arial Narrow" w:hAnsi="Arial Narrow"/>
              </w:rPr>
            </w:pPr>
            <w:r w:rsidRPr="0066765D">
              <w:rPr>
                <w:rFonts w:ascii="Arial Narrow" w:hAnsi="Arial Narrow"/>
              </w:rPr>
              <w:t>29</w:t>
            </w:r>
          </w:p>
        </w:tc>
        <w:tc>
          <w:tcPr>
            <w:tcW w:w="8789" w:type="dxa"/>
          </w:tcPr>
          <w:p w14:paraId="6C24C648" w14:textId="57FE8216" w:rsidR="00B9779F" w:rsidRPr="0066765D" w:rsidRDefault="00B9779F" w:rsidP="00B9779F">
            <w:pPr>
              <w:keepNext/>
              <w:keepLines/>
              <w:rPr>
                <w:rFonts w:ascii="Arial Narrow" w:eastAsia="Arial Narrow" w:hAnsi="Arial Narrow" w:cs="Arial Narrow"/>
              </w:rPr>
            </w:pPr>
            <w:r w:rsidRPr="0066765D">
              <w:rPr>
                <w:rFonts w:ascii="Arial Narrow" w:hAnsi="Arial Narrow"/>
              </w:rPr>
              <w:t>Стропальщик</w:t>
            </w:r>
          </w:p>
        </w:tc>
      </w:tr>
      <w:tr w:rsidR="00B9779F" w:rsidRPr="0066765D" w14:paraId="1CBBA730" w14:textId="77777777" w:rsidTr="00B9779F">
        <w:tc>
          <w:tcPr>
            <w:tcW w:w="567" w:type="dxa"/>
          </w:tcPr>
          <w:p w14:paraId="7D1EBB67" w14:textId="59D176C2" w:rsidR="00B9779F" w:rsidRPr="0066765D" w:rsidRDefault="00B9779F" w:rsidP="00B9779F">
            <w:pPr>
              <w:keepNext/>
              <w:keepLines/>
              <w:jc w:val="center"/>
              <w:rPr>
                <w:rFonts w:ascii="Arial Narrow" w:hAnsi="Arial Narrow"/>
              </w:rPr>
            </w:pPr>
            <w:r w:rsidRPr="0066765D">
              <w:rPr>
                <w:rFonts w:ascii="Arial Narrow" w:hAnsi="Arial Narrow"/>
              </w:rPr>
              <w:t>30</w:t>
            </w:r>
          </w:p>
        </w:tc>
        <w:tc>
          <w:tcPr>
            <w:tcW w:w="8789" w:type="dxa"/>
          </w:tcPr>
          <w:p w14:paraId="1F084E97" w14:textId="53C5D87A" w:rsidR="00B9779F" w:rsidRPr="0066765D" w:rsidRDefault="00B9779F" w:rsidP="00B9779F">
            <w:pPr>
              <w:keepNext/>
              <w:keepLines/>
              <w:rPr>
                <w:rFonts w:ascii="Arial Narrow" w:eastAsia="Arial Narrow" w:hAnsi="Arial Narrow" w:cs="Arial Narrow"/>
              </w:rPr>
            </w:pPr>
            <w:r w:rsidRPr="0066765D">
              <w:rPr>
                <w:rFonts w:ascii="Arial Narrow" w:hAnsi="Arial Narrow"/>
              </w:rPr>
              <w:t>Старший машинист турбинного отделения</w:t>
            </w:r>
          </w:p>
        </w:tc>
      </w:tr>
      <w:tr w:rsidR="00B9779F" w:rsidRPr="0066765D" w14:paraId="1B20C384" w14:textId="77777777" w:rsidTr="00B9779F">
        <w:tc>
          <w:tcPr>
            <w:tcW w:w="567" w:type="dxa"/>
          </w:tcPr>
          <w:p w14:paraId="40B8800B" w14:textId="680E9EA7" w:rsidR="00B9779F" w:rsidRPr="0066765D" w:rsidRDefault="00B9779F" w:rsidP="00B9779F">
            <w:pPr>
              <w:keepNext/>
              <w:keepLines/>
              <w:jc w:val="center"/>
              <w:rPr>
                <w:rFonts w:ascii="Arial Narrow" w:hAnsi="Arial Narrow"/>
              </w:rPr>
            </w:pPr>
            <w:r w:rsidRPr="0066765D">
              <w:rPr>
                <w:rFonts w:ascii="Arial Narrow" w:hAnsi="Arial Narrow"/>
              </w:rPr>
              <w:t>31</w:t>
            </w:r>
          </w:p>
        </w:tc>
        <w:tc>
          <w:tcPr>
            <w:tcW w:w="8789" w:type="dxa"/>
          </w:tcPr>
          <w:p w14:paraId="0114EEFB" w14:textId="13E960CF" w:rsidR="00B9779F" w:rsidRPr="0066765D" w:rsidRDefault="00B9779F" w:rsidP="00B9779F">
            <w:pPr>
              <w:keepNext/>
              <w:keepLines/>
              <w:rPr>
                <w:rFonts w:ascii="Arial Narrow" w:eastAsia="Arial Narrow" w:hAnsi="Arial Narrow" w:cs="Arial Narrow"/>
              </w:rPr>
            </w:pPr>
            <w:r w:rsidRPr="0066765D">
              <w:rPr>
                <w:rFonts w:ascii="Arial Narrow" w:hAnsi="Arial Narrow"/>
              </w:rPr>
              <w:t>Старший электромонтер по обслуживанию электрооборудования электростанций</w:t>
            </w:r>
          </w:p>
        </w:tc>
      </w:tr>
      <w:tr w:rsidR="0066765D" w:rsidRPr="0066765D" w14:paraId="2D319E0F" w14:textId="77777777" w:rsidTr="00B9779F">
        <w:tc>
          <w:tcPr>
            <w:tcW w:w="567" w:type="dxa"/>
          </w:tcPr>
          <w:p w14:paraId="228BE468" w14:textId="74BBBEDB" w:rsidR="0066765D" w:rsidRPr="0066765D" w:rsidRDefault="0066765D" w:rsidP="0066765D">
            <w:pPr>
              <w:keepNext/>
              <w:keepLines/>
              <w:jc w:val="center"/>
              <w:rPr>
                <w:rFonts w:ascii="Arial Narrow" w:hAnsi="Arial Narrow"/>
              </w:rPr>
            </w:pPr>
            <w:r w:rsidRPr="0066765D">
              <w:rPr>
                <w:rFonts w:ascii="Arial Narrow" w:hAnsi="Arial Narrow"/>
              </w:rPr>
              <w:t>32</w:t>
            </w:r>
          </w:p>
        </w:tc>
        <w:tc>
          <w:tcPr>
            <w:tcW w:w="8789" w:type="dxa"/>
          </w:tcPr>
          <w:p w14:paraId="6BC63023" w14:textId="6195C314" w:rsidR="0066765D" w:rsidRPr="0066765D" w:rsidRDefault="0066765D" w:rsidP="0066765D">
            <w:pPr>
              <w:keepNext/>
              <w:keepLines/>
              <w:rPr>
                <w:rFonts w:ascii="Arial Narrow" w:hAnsi="Arial Narrow"/>
              </w:rPr>
            </w:pPr>
            <w:r w:rsidRPr="0066765D">
              <w:rPr>
                <w:rFonts w:ascii="Arial Narrow" w:hAnsi="Arial Narrow"/>
              </w:rPr>
              <w:t>Электрогазосварщик</w:t>
            </w:r>
          </w:p>
        </w:tc>
      </w:tr>
      <w:tr w:rsidR="0066765D" w:rsidRPr="0066765D" w14:paraId="2A9939D4" w14:textId="77777777" w:rsidTr="00B9779F">
        <w:tc>
          <w:tcPr>
            <w:tcW w:w="567" w:type="dxa"/>
          </w:tcPr>
          <w:p w14:paraId="5B91B3EC" w14:textId="4969C948" w:rsidR="0066765D" w:rsidRPr="0066765D" w:rsidRDefault="0066765D" w:rsidP="0066765D">
            <w:pPr>
              <w:keepNext/>
              <w:keepLines/>
              <w:jc w:val="center"/>
              <w:rPr>
                <w:rFonts w:ascii="Arial Narrow" w:hAnsi="Arial Narrow"/>
              </w:rPr>
            </w:pPr>
            <w:r w:rsidRPr="0066765D">
              <w:rPr>
                <w:rFonts w:ascii="Arial Narrow" w:hAnsi="Arial Narrow"/>
              </w:rPr>
              <w:t>33</w:t>
            </w:r>
          </w:p>
        </w:tc>
        <w:tc>
          <w:tcPr>
            <w:tcW w:w="8789" w:type="dxa"/>
          </w:tcPr>
          <w:p w14:paraId="7FB05426" w14:textId="7A5BA206" w:rsidR="0066765D" w:rsidRPr="0066765D" w:rsidRDefault="0066765D" w:rsidP="0066765D">
            <w:pPr>
              <w:keepNext/>
              <w:keepLines/>
              <w:rPr>
                <w:rFonts w:ascii="Arial Narrow" w:hAnsi="Arial Narrow"/>
              </w:rPr>
            </w:pPr>
            <w:r w:rsidRPr="0066765D">
              <w:rPr>
                <w:rFonts w:ascii="Arial Narrow" w:hAnsi="Arial Narrow"/>
              </w:rPr>
              <w:t>Электромонтер главного щита управления электростанции</w:t>
            </w:r>
          </w:p>
        </w:tc>
      </w:tr>
      <w:tr w:rsidR="0066765D" w:rsidRPr="0066765D" w14:paraId="35EF1D7C" w14:textId="77777777" w:rsidTr="00B9779F">
        <w:tc>
          <w:tcPr>
            <w:tcW w:w="567" w:type="dxa"/>
          </w:tcPr>
          <w:p w14:paraId="43A89148" w14:textId="2863BC56" w:rsidR="0066765D" w:rsidRPr="0066765D" w:rsidRDefault="0066765D" w:rsidP="0066765D">
            <w:pPr>
              <w:keepNext/>
              <w:keepLines/>
              <w:jc w:val="center"/>
              <w:rPr>
                <w:rFonts w:ascii="Arial Narrow" w:hAnsi="Arial Narrow"/>
              </w:rPr>
            </w:pPr>
            <w:r w:rsidRPr="0066765D">
              <w:rPr>
                <w:rFonts w:ascii="Arial Narrow" w:hAnsi="Arial Narrow"/>
              </w:rPr>
              <w:t>34</w:t>
            </w:r>
          </w:p>
        </w:tc>
        <w:tc>
          <w:tcPr>
            <w:tcW w:w="8789" w:type="dxa"/>
          </w:tcPr>
          <w:p w14:paraId="34DA4E00" w14:textId="153D0856" w:rsidR="0066765D" w:rsidRPr="0066765D" w:rsidRDefault="0066765D" w:rsidP="0066765D">
            <w:pPr>
              <w:keepNext/>
              <w:keepLines/>
              <w:rPr>
                <w:rFonts w:ascii="Arial Narrow" w:hAnsi="Arial Narrow"/>
              </w:rPr>
            </w:pPr>
            <w:r w:rsidRPr="0066765D">
              <w:rPr>
                <w:rFonts w:ascii="Arial Narrow" w:hAnsi="Arial Narrow"/>
              </w:rPr>
              <w:t>Электромонтер диспетчерского оборудования и автоматики</w:t>
            </w:r>
          </w:p>
        </w:tc>
      </w:tr>
      <w:tr w:rsidR="0066765D" w:rsidRPr="0066765D" w14:paraId="4CC3DA9B" w14:textId="77777777" w:rsidTr="00B9779F">
        <w:tc>
          <w:tcPr>
            <w:tcW w:w="567" w:type="dxa"/>
          </w:tcPr>
          <w:p w14:paraId="4050051D" w14:textId="61757D98" w:rsidR="0066765D" w:rsidRPr="0066765D" w:rsidRDefault="0066765D" w:rsidP="0066765D">
            <w:pPr>
              <w:keepNext/>
              <w:keepLines/>
              <w:jc w:val="center"/>
              <w:rPr>
                <w:rFonts w:ascii="Arial Narrow" w:hAnsi="Arial Narrow"/>
              </w:rPr>
            </w:pPr>
            <w:r w:rsidRPr="0066765D">
              <w:rPr>
                <w:rFonts w:ascii="Arial Narrow" w:hAnsi="Arial Narrow"/>
              </w:rPr>
              <w:t>35</w:t>
            </w:r>
          </w:p>
        </w:tc>
        <w:tc>
          <w:tcPr>
            <w:tcW w:w="8789" w:type="dxa"/>
          </w:tcPr>
          <w:p w14:paraId="58E10D30" w14:textId="73600C74" w:rsidR="0066765D" w:rsidRPr="0066765D" w:rsidRDefault="0066765D" w:rsidP="0066765D">
            <w:pPr>
              <w:keepNext/>
              <w:keepLines/>
              <w:rPr>
                <w:rFonts w:ascii="Arial Narrow" w:hAnsi="Arial Narrow"/>
              </w:rPr>
            </w:pPr>
            <w:r w:rsidRPr="0066765D">
              <w:rPr>
                <w:rFonts w:ascii="Arial Narrow" w:hAnsi="Arial Narrow"/>
              </w:rPr>
              <w:t>Электромонтер по обслуживанию электрооборудования электростанций</w:t>
            </w:r>
          </w:p>
        </w:tc>
      </w:tr>
      <w:tr w:rsidR="0066765D" w:rsidRPr="0066765D" w14:paraId="609C4100" w14:textId="77777777" w:rsidTr="00B9779F">
        <w:tc>
          <w:tcPr>
            <w:tcW w:w="567" w:type="dxa"/>
          </w:tcPr>
          <w:p w14:paraId="68BE00C9" w14:textId="46CAAEFC" w:rsidR="0066765D" w:rsidRPr="0066765D" w:rsidRDefault="0066765D" w:rsidP="0066765D">
            <w:pPr>
              <w:keepNext/>
              <w:keepLines/>
              <w:jc w:val="center"/>
              <w:rPr>
                <w:rFonts w:ascii="Arial Narrow" w:hAnsi="Arial Narrow"/>
              </w:rPr>
            </w:pPr>
            <w:r w:rsidRPr="0066765D">
              <w:rPr>
                <w:rFonts w:ascii="Arial Narrow" w:hAnsi="Arial Narrow"/>
              </w:rPr>
              <w:t>36</w:t>
            </w:r>
          </w:p>
        </w:tc>
        <w:tc>
          <w:tcPr>
            <w:tcW w:w="8789" w:type="dxa"/>
          </w:tcPr>
          <w:p w14:paraId="5C310BBD" w14:textId="68A7C24D" w:rsidR="0066765D" w:rsidRPr="0066765D" w:rsidRDefault="0066765D" w:rsidP="0066765D">
            <w:pPr>
              <w:keepNext/>
              <w:keepLines/>
              <w:rPr>
                <w:rFonts w:ascii="Arial Narrow" w:hAnsi="Arial Narrow"/>
              </w:rPr>
            </w:pPr>
            <w:r w:rsidRPr="0066765D">
              <w:rPr>
                <w:rFonts w:ascii="Arial Narrow" w:hAnsi="Arial Narrow"/>
              </w:rPr>
              <w:t>Электрослесарь по ремонту и обслуживанию автоматики и средств измерения электростанций</w:t>
            </w:r>
          </w:p>
        </w:tc>
      </w:tr>
      <w:tr w:rsidR="0066765D" w:rsidRPr="0066765D" w14:paraId="3EACDEA8" w14:textId="77777777" w:rsidTr="00B9779F">
        <w:tc>
          <w:tcPr>
            <w:tcW w:w="567" w:type="dxa"/>
          </w:tcPr>
          <w:p w14:paraId="3F489CBC" w14:textId="06D5EC20" w:rsidR="0066765D" w:rsidRPr="0066765D" w:rsidRDefault="0066765D" w:rsidP="0066765D">
            <w:pPr>
              <w:keepNext/>
              <w:keepLines/>
              <w:jc w:val="center"/>
              <w:rPr>
                <w:rFonts w:ascii="Arial Narrow" w:hAnsi="Arial Narrow"/>
              </w:rPr>
            </w:pPr>
            <w:r w:rsidRPr="0066765D">
              <w:rPr>
                <w:rFonts w:ascii="Arial Narrow" w:hAnsi="Arial Narrow"/>
              </w:rPr>
              <w:t>37</w:t>
            </w:r>
          </w:p>
        </w:tc>
        <w:tc>
          <w:tcPr>
            <w:tcW w:w="8789" w:type="dxa"/>
          </w:tcPr>
          <w:p w14:paraId="5FB1AFA9" w14:textId="57D04D88" w:rsidR="0066765D" w:rsidRPr="0066765D" w:rsidRDefault="0066765D" w:rsidP="0066765D">
            <w:pPr>
              <w:keepNext/>
              <w:keepLines/>
              <w:rPr>
                <w:rFonts w:ascii="Arial Narrow" w:hAnsi="Arial Narrow"/>
              </w:rPr>
            </w:pPr>
            <w:r w:rsidRPr="0066765D">
              <w:rPr>
                <w:rFonts w:ascii="Arial Narrow" w:hAnsi="Arial Narrow"/>
              </w:rPr>
              <w:t>Электрослесарь по ремонту оборудования распределительных устройств</w:t>
            </w:r>
          </w:p>
        </w:tc>
      </w:tr>
      <w:tr w:rsidR="0066765D" w:rsidRPr="0066765D" w14:paraId="3550C9FA" w14:textId="77777777" w:rsidTr="00B9779F">
        <w:tc>
          <w:tcPr>
            <w:tcW w:w="567" w:type="dxa"/>
          </w:tcPr>
          <w:p w14:paraId="5E85EC78" w14:textId="6D3B464D" w:rsidR="0066765D" w:rsidRPr="0066765D" w:rsidRDefault="0066765D" w:rsidP="0066765D">
            <w:pPr>
              <w:keepNext/>
              <w:keepLines/>
              <w:jc w:val="center"/>
              <w:rPr>
                <w:rFonts w:ascii="Arial Narrow" w:hAnsi="Arial Narrow"/>
              </w:rPr>
            </w:pPr>
            <w:r w:rsidRPr="0066765D">
              <w:rPr>
                <w:rFonts w:ascii="Arial Narrow" w:hAnsi="Arial Narrow"/>
              </w:rPr>
              <w:t>38</w:t>
            </w:r>
          </w:p>
        </w:tc>
        <w:tc>
          <w:tcPr>
            <w:tcW w:w="8789" w:type="dxa"/>
          </w:tcPr>
          <w:p w14:paraId="52CD9EC5" w14:textId="1604E765" w:rsidR="0066765D" w:rsidRPr="0066765D" w:rsidRDefault="0066765D" w:rsidP="0066765D">
            <w:pPr>
              <w:keepNext/>
              <w:keepLines/>
              <w:rPr>
                <w:rFonts w:ascii="Arial Narrow" w:hAnsi="Arial Narrow"/>
              </w:rPr>
            </w:pPr>
            <w:r w:rsidRPr="0066765D">
              <w:rPr>
                <w:rFonts w:ascii="Arial Narrow" w:hAnsi="Arial Narrow"/>
              </w:rPr>
              <w:t>Электрослесарь по ремонту электрических машин</w:t>
            </w:r>
          </w:p>
        </w:tc>
      </w:tr>
      <w:tr w:rsidR="0066765D" w:rsidRPr="0066765D" w14:paraId="70F42039" w14:textId="77777777" w:rsidTr="00B9779F">
        <w:tc>
          <w:tcPr>
            <w:tcW w:w="567" w:type="dxa"/>
          </w:tcPr>
          <w:p w14:paraId="41EF92CA" w14:textId="552DC510" w:rsidR="0066765D" w:rsidRPr="0066765D" w:rsidRDefault="0066765D" w:rsidP="0066765D">
            <w:pPr>
              <w:keepNext/>
              <w:keepLines/>
              <w:jc w:val="center"/>
              <w:rPr>
                <w:rFonts w:ascii="Arial Narrow" w:hAnsi="Arial Narrow"/>
              </w:rPr>
            </w:pPr>
            <w:r w:rsidRPr="0066765D">
              <w:rPr>
                <w:rFonts w:ascii="Arial Narrow" w:hAnsi="Arial Narrow"/>
              </w:rPr>
              <w:t>39</w:t>
            </w:r>
          </w:p>
        </w:tc>
        <w:tc>
          <w:tcPr>
            <w:tcW w:w="8789" w:type="dxa"/>
          </w:tcPr>
          <w:p w14:paraId="1EDF20A5" w14:textId="57EDD991" w:rsidR="0066765D" w:rsidRPr="0066765D" w:rsidRDefault="0066765D" w:rsidP="0066765D">
            <w:pPr>
              <w:keepNext/>
              <w:keepLines/>
              <w:rPr>
                <w:rFonts w:ascii="Arial Narrow" w:hAnsi="Arial Narrow"/>
              </w:rPr>
            </w:pPr>
            <w:r w:rsidRPr="0066765D">
              <w:rPr>
                <w:rFonts w:ascii="Arial Narrow" w:hAnsi="Arial Narrow"/>
              </w:rPr>
              <w:t>Электрослесарь по ремонту электрооборудования электростанций</w:t>
            </w:r>
          </w:p>
        </w:tc>
      </w:tr>
    </w:tbl>
    <w:p w14:paraId="35A1C22D" w14:textId="77777777" w:rsidR="00FB36B7" w:rsidRPr="001A7B3D" w:rsidRDefault="00FB36B7" w:rsidP="001A7B3D">
      <w:pPr>
        <w:keepNext/>
        <w:keepLines/>
        <w:spacing w:line="283" w:lineRule="auto"/>
        <w:ind w:firstLine="709"/>
        <w:jc w:val="both"/>
        <w:rPr>
          <w:rFonts w:ascii="Arial Narrow" w:hAnsi="Arial Narrow"/>
        </w:rPr>
      </w:pPr>
    </w:p>
    <w:p w14:paraId="19A30334" w14:textId="74BA6F12" w:rsidR="00EF7562" w:rsidRPr="00D4165E" w:rsidRDefault="009972EB" w:rsidP="001A7B3D">
      <w:pPr>
        <w:keepNext/>
        <w:keepLines/>
        <w:spacing w:line="283" w:lineRule="auto"/>
        <w:ind w:firstLine="709"/>
        <w:jc w:val="both"/>
        <w:rPr>
          <w:rFonts w:ascii="Arial Narrow" w:hAnsi="Arial Narrow"/>
          <w:b/>
        </w:rPr>
      </w:pPr>
      <w:r w:rsidRPr="00D4165E">
        <w:rPr>
          <w:rFonts w:ascii="Arial Narrow" w:hAnsi="Arial Narrow"/>
          <w:b/>
        </w:rPr>
        <w:t>Информация о количестве обученных в учебном центре/пункте в 2020 году</w:t>
      </w:r>
    </w:p>
    <w:p w14:paraId="2F440C7C" w14:textId="77777777" w:rsidR="001A7B3D" w:rsidRPr="001A7B3D" w:rsidRDefault="001A7B3D" w:rsidP="001A7B3D">
      <w:pPr>
        <w:keepNext/>
        <w:keepLines/>
        <w:spacing w:line="283" w:lineRule="auto"/>
        <w:ind w:firstLine="709"/>
        <w:jc w:val="both"/>
        <w:rPr>
          <w:rFonts w:ascii="Arial Narrow" w:hAnsi="Arial Narrow"/>
        </w:rPr>
      </w:pPr>
    </w:p>
    <w:tbl>
      <w:tblPr>
        <w:tblW w:w="9361" w:type="dxa"/>
        <w:jc w:val="center"/>
        <w:tblLayout w:type="fixed"/>
        <w:tblLook w:val="04A0" w:firstRow="1" w:lastRow="0" w:firstColumn="1" w:lastColumn="0" w:noHBand="0" w:noVBand="1"/>
      </w:tblPr>
      <w:tblGrid>
        <w:gridCol w:w="2410"/>
        <w:gridCol w:w="1134"/>
        <w:gridCol w:w="1701"/>
        <w:gridCol w:w="1559"/>
        <w:gridCol w:w="1418"/>
        <w:gridCol w:w="1139"/>
      </w:tblGrid>
      <w:tr w:rsidR="00EF7562" w:rsidRPr="00D4165E" w14:paraId="576AC627" w14:textId="77777777" w:rsidTr="00D4165E">
        <w:trPr>
          <w:trHeight w:val="366"/>
          <w:jc w:val="center"/>
        </w:trPr>
        <w:tc>
          <w:tcPr>
            <w:tcW w:w="2410" w:type="dxa"/>
            <w:vMerge w:val="restart"/>
            <w:tcBorders>
              <w:top w:val="single" w:sz="4" w:space="0" w:color="auto"/>
              <w:left w:val="single" w:sz="4" w:space="0" w:color="auto"/>
              <w:right w:val="single" w:sz="4" w:space="0" w:color="auto"/>
            </w:tcBorders>
            <w:shd w:val="clear" w:color="auto" w:fill="E3E3FD"/>
            <w:vAlign w:val="center"/>
          </w:tcPr>
          <w:p w14:paraId="36188A6E" w14:textId="77777777" w:rsidR="00EF7562" w:rsidRPr="00D4165E" w:rsidRDefault="009972EB" w:rsidP="001A7B3D">
            <w:pPr>
              <w:keepNext/>
              <w:keepLines/>
              <w:jc w:val="center"/>
              <w:rPr>
                <w:rFonts w:ascii="Arial Narrow" w:eastAsia="Arial Narrow" w:hAnsi="Arial Narrow" w:cs="Arial Narrow"/>
                <w:b/>
              </w:rPr>
            </w:pPr>
            <w:r w:rsidRPr="00D4165E">
              <w:rPr>
                <w:rFonts w:ascii="Arial Narrow" w:eastAsia="Arial Narrow" w:hAnsi="Arial Narrow" w:cs="Arial Narrow"/>
                <w:b/>
              </w:rPr>
              <w:t>Название учебного учреждения</w:t>
            </w:r>
          </w:p>
        </w:tc>
        <w:tc>
          <w:tcPr>
            <w:tcW w:w="2835" w:type="dxa"/>
            <w:gridSpan w:val="2"/>
            <w:tcBorders>
              <w:top w:val="single" w:sz="4" w:space="0" w:color="auto"/>
              <w:left w:val="none" w:sz="4" w:space="0" w:color="000000"/>
              <w:bottom w:val="single" w:sz="4" w:space="0" w:color="auto"/>
              <w:right w:val="single" w:sz="4" w:space="0" w:color="000000"/>
            </w:tcBorders>
            <w:shd w:val="clear" w:color="E3E3FD" w:fill="E3E3FD"/>
            <w:vAlign w:val="center"/>
          </w:tcPr>
          <w:p w14:paraId="66836DFB" w14:textId="77777777" w:rsidR="00EF7562" w:rsidRPr="00D4165E" w:rsidRDefault="009972EB" w:rsidP="001A7B3D">
            <w:pPr>
              <w:keepNext/>
              <w:keepLines/>
              <w:jc w:val="center"/>
              <w:rPr>
                <w:rFonts w:ascii="Arial Narrow" w:eastAsia="Arial Narrow" w:hAnsi="Arial Narrow" w:cs="Arial Narrow"/>
                <w:b/>
              </w:rPr>
            </w:pPr>
            <w:r w:rsidRPr="00D4165E">
              <w:rPr>
                <w:rFonts w:ascii="Arial Narrow" w:eastAsia="Arial Narrow" w:hAnsi="Arial Narrow" w:cs="Arial Narrow"/>
                <w:b/>
              </w:rPr>
              <w:t>Количество обученных (чел.)</w:t>
            </w:r>
          </w:p>
        </w:tc>
        <w:tc>
          <w:tcPr>
            <w:tcW w:w="4116" w:type="dxa"/>
            <w:gridSpan w:val="3"/>
            <w:tcBorders>
              <w:top w:val="single" w:sz="4" w:space="0" w:color="auto"/>
              <w:left w:val="none" w:sz="4" w:space="0" w:color="000000"/>
              <w:bottom w:val="single" w:sz="4" w:space="0" w:color="auto"/>
              <w:right w:val="single" w:sz="4" w:space="0" w:color="000000"/>
            </w:tcBorders>
            <w:shd w:val="clear" w:color="E3E3FD" w:fill="E3E3FD"/>
            <w:vAlign w:val="center"/>
          </w:tcPr>
          <w:p w14:paraId="5B1F3616" w14:textId="77777777" w:rsidR="00EF7562" w:rsidRPr="00D4165E" w:rsidRDefault="009972EB" w:rsidP="001A7B3D">
            <w:pPr>
              <w:keepNext/>
              <w:keepLines/>
              <w:jc w:val="center"/>
              <w:rPr>
                <w:rFonts w:ascii="Arial Narrow" w:eastAsia="Arial Narrow" w:hAnsi="Arial Narrow" w:cs="Arial Narrow"/>
                <w:b/>
              </w:rPr>
            </w:pPr>
            <w:r w:rsidRPr="00D4165E">
              <w:rPr>
                <w:rFonts w:ascii="Arial Narrow" w:eastAsia="Arial Narrow" w:hAnsi="Arial Narrow" w:cs="Arial Narrow"/>
                <w:b/>
              </w:rPr>
              <w:t>Обучено работников по категориям (чел.)</w:t>
            </w:r>
          </w:p>
        </w:tc>
      </w:tr>
      <w:tr w:rsidR="00EF7562" w:rsidRPr="00D4165E" w14:paraId="1686E97F" w14:textId="77777777" w:rsidTr="00D4165E">
        <w:trPr>
          <w:trHeight w:val="743"/>
          <w:jc w:val="center"/>
        </w:trPr>
        <w:tc>
          <w:tcPr>
            <w:tcW w:w="2410" w:type="dxa"/>
            <w:vMerge/>
            <w:tcBorders>
              <w:left w:val="single" w:sz="4" w:space="0" w:color="auto"/>
              <w:bottom w:val="single" w:sz="4" w:space="0" w:color="auto"/>
              <w:right w:val="single" w:sz="4" w:space="0" w:color="auto"/>
            </w:tcBorders>
            <w:shd w:val="clear" w:color="auto" w:fill="E3E3FD"/>
            <w:vAlign w:val="center"/>
          </w:tcPr>
          <w:p w14:paraId="3640B00B" w14:textId="77777777" w:rsidR="00EF7562" w:rsidRPr="00D4165E" w:rsidRDefault="00EF7562" w:rsidP="001A7B3D">
            <w:pPr>
              <w:keepNext/>
              <w:keepLines/>
              <w:rPr>
                <w:rFonts w:ascii="Arial Narrow" w:hAnsi="Arial Narrow"/>
                <w:b/>
              </w:rPr>
            </w:pPr>
          </w:p>
        </w:tc>
        <w:tc>
          <w:tcPr>
            <w:tcW w:w="1134" w:type="dxa"/>
            <w:tcBorders>
              <w:top w:val="none" w:sz="4" w:space="0" w:color="000000"/>
              <w:left w:val="none" w:sz="4" w:space="0" w:color="000000"/>
              <w:bottom w:val="single" w:sz="4" w:space="0" w:color="auto"/>
              <w:right w:val="single" w:sz="4" w:space="0" w:color="auto"/>
            </w:tcBorders>
            <w:shd w:val="clear" w:color="E3E3FD" w:fill="E3E3FD"/>
            <w:vAlign w:val="center"/>
          </w:tcPr>
          <w:p w14:paraId="6AAE62B8" w14:textId="77777777" w:rsidR="00EF7562" w:rsidRPr="00D4165E" w:rsidRDefault="009972EB" w:rsidP="001A7B3D">
            <w:pPr>
              <w:keepNext/>
              <w:keepLines/>
              <w:jc w:val="center"/>
              <w:rPr>
                <w:rFonts w:ascii="Arial Narrow" w:eastAsia="Arial Narrow" w:hAnsi="Arial Narrow" w:cs="Arial Narrow"/>
                <w:b/>
              </w:rPr>
            </w:pPr>
            <w:r w:rsidRPr="00D4165E">
              <w:rPr>
                <w:rFonts w:ascii="Arial Narrow" w:eastAsia="Arial Narrow" w:hAnsi="Arial Narrow" w:cs="Arial Narrow"/>
                <w:b/>
              </w:rPr>
              <w:t>Всего</w:t>
            </w:r>
          </w:p>
        </w:tc>
        <w:tc>
          <w:tcPr>
            <w:tcW w:w="1701" w:type="dxa"/>
            <w:tcBorders>
              <w:top w:val="none" w:sz="4" w:space="0" w:color="000000"/>
              <w:left w:val="none" w:sz="4" w:space="0" w:color="000000"/>
              <w:bottom w:val="single" w:sz="4" w:space="0" w:color="auto"/>
              <w:right w:val="single" w:sz="4" w:space="0" w:color="auto"/>
            </w:tcBorders>
            <w:shd w:val="clear" w:color="E3E3FD" w:fill="E3E3FD"/>
            <w:vAlign w:val="center"/>
          </w:tcPr>
          <w:p w14:paraId="3F0E2D0C" w14:textId="77777777" w:rsidR="00EF7562" w:rsidRPr="00D4165E" w:rsidRDefault="009972EB" w:rsidP="001A7B3D">
            <w:pPr>
              <w:keepNext/>
              <w:keepLines/>
              <w:jc w:val="center"/>
              <w:rPr>
                <w:rFonts w:ascii="Arial Narrow" w:eastAsia="Arial Narrow" w:hAnsi="Arial Narrow" w:cs="Arial Narrow"/>
                <w:b/>
              </w:rPr>
            </w:pPr>
            <w:r w:rsidRPr="00D4165E">
              <w:rPr>
                <w:rFonts w:ascii="Arial Narrow" w:eastAsia="Arial Narrow" w:hAnsi="Arial Narrow" w:cs="Arial Narrow"/>
                <w:b/>
              </w:rPr>
              <w:t>Из них сторонних организаций</w:t>
            </w:r>
          </w:p>
        </w:tc>
        <w:tc>
          <w:tcPr>
            <w:tcW w:w="1559" w:type="dxa"/>
            <w:tcBorders>
              <w:top w:val="none" w:sz="4" w:space="0" w:color="000000"/>
              <w:left w:val="none" w:sz="4" w:space="0" w:color="000000"/>
              <w:bottom w:val="single" w:sz="4" w:space="0" w:color="auto"/>
              <w:right w:val="single" w:sz="4" w:space="0" w:color="auto"/>
            </w:tcBorders>
            <w:shd w:val="clear" w:color="E3E3FD" w:fill="E3E3FD"/>
            <w:vAlign w:val="center"/>
          </w:tcPr>
          <w:p w14:paraId="1DE2F709" w14:textId="77777777" w:rsidR="00EF7562" w:rsidRPr="00D4165E" w:rsidRDefault="009972EB" w:rsidP="00D4165E">
            <w:pPr>
              <w:keepNext/>
              <w:keepLines/>
              <w:ind w:left="-57" w:right="-57"/>
              <w:jc w:val="center"/>
              <w:rPr>
                <w:rFonts w:ascii="Arial Narrow" w:eastAsia="Arial Narrow" w:hAnsi="Arial Narrow" w:cs="Arial Narrow"/>
                <w:b/>
              </w:rPr>
            </w:pPr>
            <w:r w:rsidRPr="00D4165E">
              <w:rPr>
                <w:rFonts w:ascii="Arial Narrow" w:eastAsia="Arial Narrow" w:hAnsi="Arial Narrow" w:cs="Arial Narrow"/>
                <w:b/>
              </w:rPr>
              <w:t>Руководители</w:t>
            </w:r>
          </w:p>
        </w:tc>
        <w:tc>
          <w:tcPr>
            <w:tcW w:w="1418" w:type="dxa"/>
            <w:tcBorders>
              <w:top w:val="none" w:sz="4" w:space="0" w:color="000000"/>
              <w:left w:val="none" w:sz="4" w:space="0" w:color="000000"/>
              <w:bottom w:val="single" w:sz="4" w:space="0" w:color="auto"/>
              <w:right w:val="single" w:sz="4" w:space="0" w:color="auto"/>
            </w:tcBorders>
            <w:shd w:val="clear" w:color="E3E3FD" w:fill="E3E3FD"/>
            <w:vAlign w:val="center"/>
          </w:tcPr>
          <w:p w14:paraId="272BC74C" w14:textId="77777777" w:rsidR="00EF7562" w:rsidRPr="00D4165E" w:rsidRDefault="009972EB" w:rsidP="00D4165E">
            <w:pPr>
              <w:keepNext/>
              <w:keepLines/>
              <w:ind w:left="-113" w:right="-113"/>
              <w:jc w:val="center"/>
              <w:rPr>
                <w:rFonts w:ascii="Arial Narrow" w:eastAsia="Arial Narrow" w:hAnsi="Arial Narrow" w:cs="Arial Narrow"/>
                <w:b/>
              </w:rPr>
            </w:pPr>
            <w:r w:rsidRPr="00D4165E">
              <w:rPr>
                <w:rFonts w:ascii="Arial Narrow" w:eastAsia="Arial Narrow" w:hAnsi="Arial Narrow" w:cs="Arial Narrow"/>
                <w:b/>
              </w:rPr>
              <w:t>Специалисты и служащие</w:t>
            </w:r>
          </w:p>
        </w:tc>
        <w:tc>
          <w:tcPr>
            <w:tcW w:w="1139" w:type="dxa"/>
            <w:tcBorders>
              <w:top w:val="none" w:sz="4" w:space="0" w:color="000000"/>
              <w:left w:val="none" w:sz="4" w:space="0" w:color="000000"/>
              <w:bottom w:val="single" w:sz="4" w:space="0" w:color="auto"/>
              <w:right w:val="single" w:sz="4" w:space="0" w:color="auto"/>
            </w:tcBorders>
            <w:shd w:val="clear" w:color="E3E3FD" w:fill="E3E3FD"/>
            <w:noWrap/>
            <w:vAlign w:val="center"/>
          </w:tcPr>
          <w:p w14:paraId="55897CD5" w14:textId="77777777" w:rsidR="00EF7562" w:rsidRPr="00D4165E" w:rsidRDefault="009972EB" w:rsidP="001A7B3D">
            <w:pPr>
              <w:keepNext/>
              <w:keepLines/>
              <w:jc w:val="center"/>
              <w:rPr>
                <w:rFonts w:ascii="Arial Narrow" w:eastAsia="Arial Narrow" w:hAnsi="Arial Narrow" w:cs="Arial Narrow"/>
                <w:b/>
              </w:rPr>
            </w:pPr>
            <w:r w:rsidRPr="00D4165E">
              <w:rPr>
                <w:rFonts w:ascii="Arial Narrow" w:eastAsia="Arial Narrow" w:hAnsi="Arial Narrow" w:cs="Arial Narrow"/>
                <w:b/>
              </w:rPr>
              <w:t>Рабочие</w:t>
            </w:r>
          </w:p>
        </w:tc>
      </w:tr>
      <w:tr w:rsidR="00EF7562" w:rsidRPr="00D4165E" w14:paraId="61667A15" w14:textId="77777777" w:rsidTr="00D4165E">
        <w:trPr>
          <w:trHeight w:val="174"/>
          <w:jc w:val="center"/>
        </w:trPr>
        <w:tc>
          <w:tcPr>
            <w:tcW w:w="2410" w:type="dxa"/>
            <w:tcBorders>
              <w:top w:val="single" w:sz="4" w:space="0" w:color="auto"/>
              <w:left w:val="single" w:sz="4" w:space="0" w:color="auto"/>
              <w:bottom w:val="single" w:sz="4" w:space="0" w:color="auto"/>
              <w:right w:val="single" w:sz="4" w:space="0" w:color="auto"/>
            </w:tcBorders>
            <w:shd w:val="clear" w:color="FFFFFF" w:fill="FFFFFF"/>
            <w:vAlign w:val="center"/>
          </w:tcPr>
          <w:p w14:paraId="50B8791D" w14:textId="77777777" w:rsidR="00EF7562" w:rsidRPr="00D4165E" w:rsidRDefault="009972EB" w:rsidP="001A7B3D">
            <w:pPr>
              <w:keepNext/>
              <w:keepLines/>
              <w:spacing w:line="174" w:lineRule="atLeast"/>
              <w:jc w:val="center"/>
              <w:rPr>
                <w:rFonts w:ascii="Arial Narrow" w:eastAsia="Arial Narrow" w:hAnsi="Arial Narrow" w:cs="Arial Narrow"/>
                <w:color w:val="000000"/>
              </w:rPr>
            </w:pPr>
            <w:r w:rsidRPr="00D4165E">
              <w:rPr>
                <w:rFonts w:ascii="Arial Narrow" w:eastAsia="Arial Narrow" w:hAnsi="Arial Narrow" w:cs="Arial Narrow"/>
                <w:color w:val="000000"/>
              </w:rPr>
              <w:t>Центр подготовки персонала им. Долженко И.Н.</w:t>
            </w:r>
          </w:p>
        </w:tc>
        <w:tc>
          <w:tcPr>
            <w:tcW w:w="1134" w:type="dxa"/>
            <w:tcBorders>
              <w:top w:val="none" w:sz="4" w:space="0" w:color="000000"/>
              <w:left w:val="none" w:sz="4" w:space="0" w:color="000000"/>
              <w:bottom w:val="single" w:sz="4" w:space="0" w:color="000000"/>
              <w:right w:val="single" w:sz="4" w:space="0" w:color="auto"/>
            </w:tcBorders>
            <w:shd w:val="clear" w:color="FFFFFF" w:fill="FFFFFF"/>
            <w:vAlign w:val="center"/>
          </w:tcPr>
          <w:p w14:paraId="500B2E6B" w14:textId="77777777" w:rsidR="00EF7562" w:rsidRPr="00D4165E" w:rsidRDefault="009972EB" w:rsidP="001A7B3D">
            <w:pPr>
              <w:keepNext/>
              <w:keepLines/>
              <w:jc w:val="center"/>
              <w:rPr>
                <w:rFonts w:ascii="Arial Narrow" w:eastAsia="Arial Narrow" w:hAnsi="Arial Narrow" w:cs="Arial Narrow"/>
              </w:rPr>
            </w:pPr>
            <w:r w:rsidRPr="00D4165E">
              <w:rPr>
                <w:rFonts w:ascii="Arial Narrow" w:eastAsia="Arial Narrow" w:hAnsi="Arial Narrow" w:cs="Arial Narrow"/>
                <w:lang w:val="en-US"/>
              </w:rPr>
              <w:t>1898</w:t>
            </w:r>
          </w:p>
        </w:tc>
        <w:tc>
          <w:tcPr>
            <w:tcW w:w="1701" w:type="dxa"/>
            <w:tcBorders>
              <w:top w:val="none" w:sz="4" w:space="0" w:color="000000"/>
              <w:left w:val="none" w:sz="4" w:space="0" w:color="000000"/>
              <w:bottom w:val="single" w:sz="4" w:space="0" w:color="000000"/>
              <w:right w:val="single" w:sz="4" w:space="0" w:color="auto"/>
            </w:tcBorders>
            <w:shd w:val="clear" w:color="FFFFFF" w:fill="FFFFFF"/>
            <w:vAlign w:val="center"/>
          </w:tcPr>
          <w:p w14:paraId="58009364" w14:textId="77777777" w:rsidR="00EF7562" w:rsidRPr="00D4165E" w:rsidRDefault="009972EB" w:rsidP="001A7B3D">
            <w:pPr>
              <w:keepNext/>
              <w:keepLines/>
              <w:jc w:val="center"/>
              <w:rPr>
                <w:rFonts w:ascii="Arial Narrow" w:eastAsia="Arial Narrow" w:hAnsi="Arial Narrow" w:cs="Arial Narrow"/>
              </w:rPr>
            </w:pPr>
            <w:r w:rsidRPr="00D4165E">
              <w:rPr>
                <w:rFonts w:ascii="Arial Narrow" w:eastAsia="Arial Narrow" w:hAnsi="Arial Narrow" w:cs="Arial Narrow"/>
              </w:rPr>
              <w:t>36</w:t>
            </w:r>
          </w:p>
        </w:tc>
        <w:tc>
          <w:tcPr>
            <w:tcW w:w="1559" w:type="dxa"/>
            <w:tcBorders>
              <w:top w:val="none" w:sz="4" w:space="0" w:color="000000"/>
              <w:left w:val="none" w:sz="4" w:space="0" w:color="000000"/>
              <w:bottom w:val="single" w:sz="4" w:space="0" w:color="000000"/>
              <w:right w:val="single" w:sz="4" w:space="0" w:color="auto"/>
            </w:tcBorders>
            <w:shd w:val="clear" w:color="FFFFFF" w:fill="FFFFFF"/>
            <w:vAlign w:val="center"/>
          </w:tcPr>
          <w:p w14:paraId="292338F9" w14:textId="77777777" w:rsidR="00EF7562" w:rsidRPr="00D4165E" w:rsidRDefault="009972EB" w:rsidP="001A7B3D">
            <w:pPr>
              <w:keepNext/>
              <w:keepLines/>
              <w:jc w:val="center"/>
              <w:rPr>
                <w:rFonts w:ascii="Arial Narrow" w:eastAsia="Arial Narrow" w:hAnsi="Arial Narrow" w:cs="Arial Narrow"/>
              </w:rPr>
            </w:pPr>
            <w:r w:rsidRPr="00D4165E">
              <w:rPr>
                <w:rFonts w:ascii="Arial Narrow" w:eastAsia="Arial Narrow" w:hAnsi="Arial Narrow" w:cs="Arial Narrow"/>
                <w:lang w:val="en-US"/>
              </w:rPr>
              <w:t>288</w:t>
            </w:r>
          </w:p>
        </w:tc>
        <w:tc>
          <w:tcPr>
            <w:tcW w:w="1418" w:type="dxa"/>
            <w:tcBorders>
              <w:top w:val="none" w:sz="4" w:space="0" w:color="000000"/>
              <w:left w:val="none" w:sz="4" w:space="0" w:color="000000"/>
              <w:bottom w:val="single" w:sz="4" w:space="0" w:color="000000"/>
              <w:right w:val="single" w:sz="4" w:space="0" w:color="auto"/>
            </w:tcBorders>
            <w:shd w:val="clear" w:color="FFFFFF" w:fill="FFFFFF"/>
            <w:vAlign w:val="center"/>
          </w:tcPr>
          <w:p w14:paraId="474D7389" w14:textId="77777777" w:rsidR="00EF7562" w:rsidRPr="00D4165E" w:rsidRDefault="009972EB" w:rsidP="001A7B3D">
            <w:pPr>
              <w:keepNext/>
              <w:keepLines/>
              <w:jc w:val="center"/>
              <w:rPr>
                <w:rFonts w:ascii="Arial Narrow" w:eastAsia="Arial Narrow" w:hAnsi="Arial Narrow" w:cs="Arial Narrow"/>
              </w:rPr>
            </w:pPr>
            <w:r w:rsidRPr="00D4165E">
              <w:rPr>
                <w:rFonts w:ascii="Arial Narrow" w:eastAsia="Arial Narrow" w:hAnsi="Arial Narrow" w:cs="Arial Narrow"/>
                <w:lang w:val="en-US"/>
              </w:rPr>
              <w:t>126</w:t>
            </w:r>
          </w:p>
        </w:tc>
        <w:tc>
          <w:tcPr>
            <w:tcW w:w="1139" w:type="dxa"/>
            <w:tcBorders>
              <w:top w:val="none" w:sz="4" w:space="0" w:color="000000"/>
              <w:left w:val="none" w:sz="4" w:space="0" w:color="000000"/>
              <w:bottom w:val="single" w:sz="4" w:space="0" w:color="000000"/>
              <w:right w:val="single" w:sz="4" w:space="0" w:color="auto"/>
            </w:tcBorders>
            <w:shd w:val="clear" w:color="FFFFFF" w:fill="FFFFFF"/>
            <w:noWrap/>
            <w:vAlign w:val="center"/>
          </w:tcPr>
          <w:p w14:paraId="015628C3" w14:textId="77777777" w:rsidR="00EF7562" w:rsidRPr="00D4165E" w:rsidRDefault="009972EB" w:rsidP="001A7B3D">
            <w:pPr>
              <w:keepNext/>
              <w:keepLines/>
              <w:jc w:val="center"/>
              <w:rPr>
                <w:rFonts w:ascii="Arial Narrow" w:eastAsia="Arial Narrow" w:hAnsi="Arial Narrow" w:cs="Arial Narrow"/>
              </w:rPr>
            </w:pPr>
            <w:r w:rsidRPr="00D4165E">
              <w:rPr>
                <w:rFonts w:ascii="Arial Narrow" w:eastAsia="Arial Narrow" w:hAnsi="Arial Narrow" w:cs="Arial Narrow"/>
                <w:lang w:val="en-US"/>
              </w:rPr>
              <w:t>1484</w:t>
            </w:r>
          </w:p>
        </w:tc>
      </w:tr>
      <w:tr w:rsidR="00EF7562" w:rsidRPr="00D4165E" w14:paraId="6470C11C" w14:textId="77777777" w:rsidTr="00D4165E">
        <w:trPr>
          <w:trHeight w:val="174"/>
          <w:jc w:val="center"/>
        </w:trPr>
        <w:tc>
          <w:tcPr>
            <w:tcW w:w="2410" w:type="dxa"/>
            <w:tcBorders>
              <w:top w:val="single" w:sz="4" w:space="0" w:color="auto"/>
              <w:left w:val="single" w:sz="4" w:space="0" w:color="auto"/>
              <w:bottom w:val="single" w:sz="4" w:space="0" w:color="auto"/>
              <w:right w:val="single" w:sz="4" w:space="0" w:color="000000"/>
            </w:tcBorders>
            <w:shd w:val="clear" w:color="FFFFFF" w:fill="FFFFFF"/>
            <w:vAlign w:val="center"/>
          </w:tcPr>
          <w:p w14:paraId="33666F24" w14:textId="77777777" w:rsidR="00EF7562" w:rsidRPr="00D4165E" w:rsidRDefault="009972EB" w:rsidP="001A7B3D">
            <w:pPr>
              <w:keepNext/>
              <w:keepLines/>
              <w:spacing w:line="276" w:lineRule="auto"/>
              <w:jc w:val="center"/>
              <w:rPr>
                <w:rFonts w:ascii="Arial Narrow" w:eastAsia="Arial Narrow" w:hAnsi="Arial Narrow" w:cs="Arial Narrow"/>
                <w:color w:val="000000"/>
              </w:rPr>
            </w:pPr>
            <w:r w:rsidRPr="00D4165E">
              <w:rPr>
                <w:rFonts w:ascii="Arial Narrow" w:eastAsia="Arial Narrow" w:hAnsi="Arial Narrow" w:cs="Arial Narrow"/>
                <w:color w:val="000000"/>
              </w:rPr>
              <w:t>Группа по обучению филиала «Амурская генерация», отдел обучения и развития филиала «ЛуТЭК»</w:t>
            </w:r>
          </w:p>
        </w:tc>
        <w:tc>
          <w:tcPr>
            <w:tcW w:w="1134"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7BC29283" w14:textId="77777777" w:rsidR="00EF7562" w:rsidRPr="00D4165E" w:rsidRDefault="009972EB" w:rsidP="001A7B3D">
            <w:pPr>
              <w:keepNext/>
              <w:keepLines/>
              <w:jc w:val="center"/>
              <w:rPr>
                <w:rFonts w:ascii="Arial Narrow" w:eastAsia="Arial Narrow" w:hAnsi="Arial Narrow" w:cs="Arial Narrow"/>
              </w:rPr>
            </w:pPr>
            <w:r w:rsidRPr="00D4165E">
              <w:rPr>
                <w:rFonts w:ascii="Arial Narrow" w:eastAsia="Arial Narrow" w:hAnsi="Arial Narrow" w:cs="Arial Narrow"/>
              </w:rPr>
              <w:t>700</w:t>
            </w:r>
          </w:p>
        </w:tc>
        <w:tc>
          <w:tcPr>
            <w:tcW w:w="1701"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727BB501" w14:textId="77777777" w:rsidR="00EF7562" w:rsidRPr="00D4165E" w:rsidRDefault="009972EB" w:rsidP="001A7B3D">
            <w:pPr>
              <w:keepNext/>
              <w:keepLines/>
              <w:jc w:val="center"/>
              <w:rPr>
                <w:rFonts w:ascii="Arial Narrow" w:eastAsia="Arial Narrow" w:hAnsi="Arial Narrow" w:cs="Arial Narrow"/>
              </w:rPr>
            </w:pPr>
            <w:r w:rsidRPr="00D4165E">
              <w:rPr>
                <w:rFonts w:ascii="Arial Narrow" w:eastAsia="Arial Narrow" w:hAnsi="Arial Narrow" w:cs="Arial Narrow"/>
                <w:lang w:val="en-US"/>
              </w:rPr>
              <w:t>-</w:t>
            </w:r>
          </w:p>
        </w:tc>
        <w:tc>
          <w:tcPr>
            <w:tcW w:w="1559"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0EDBECAA" w14:textId="77777777" w:rsidR="00EF7562" w:rsidRPr="00D4165E" w:rsidRDefault="009972EB" w:rsidP="001A7B3D">
            <w:pPr>
              <w:keepNext/>
              <w:keepLines/>
              <w:jc w:val="center"/>
              <w:rPr>
                <w:rFonts w:ascii="Arial Narrow" w:eastAsia="Arial Narrow" w:hAnsi="Arial Narrow" w:cs="Arial Narrow"/>
              </w:rPr>
            </w:pPr>
            <w:r w:rsidRPr="00D4165E">
              <w:rPr>
                <w:rFonts w:ascii="Arial Narrow" w:eastAsia="Arial Narrow" w:hAnsi="Arial Narrow" w:cs="Arial Narrow"/>
              </w:rPr>
              <w:t>156</w:t>
            </w:r>
          </w:p>
        </w:tc>
        <w:tc>
          <w:tcPr>
            <w:tcW w:w="1418"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2612EEA1" w14:textId="77777777" w:rsidR="00EF7562" w:rsidRPr="00D4165E" w:rsidRDefault="009972EB" w:rsidP="001A7B3D">
            <w:pPr>
              <w:keepNext/>
              <w:keepLines/>
              <w:jc w:val="center"/>
              <w:rPr>
                <w:rFonts w:ascii="Arial Narrow" w:eastAsia="Arial Narrow" w:hAnsi="Arial Narrow" w:cs="Arial Narrow"/>
              </w:rPr>
            </w:pPr>
            <w:r w:rsidRPr="00D4165E">
              <w:rPr>
                <w:rFonts w:ascii="Arial Narrow" w:eastAsia="Arial Narrow" w:hAnsi="Arial Narrow" w:cs="Arial Narrow"/>
              </w:rPr>
              <w:t>75</w:t>
            </w:r>
          </w:p>
        </w:tc>
        <w:tc>
          <w:tcPr>
            <w:tcW w:w="1139"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3F596B28" w14:textId="77777777" w:rsidR="00EF7562" w:rsidRPr="00D4165E" w:rsidRDefault="009972EB" w:rsidP="001A7B3D">
            <w:pPr>
              <w:keepNext/>
              <w:keepLines/>
              <w:jc w:val="center"/>
              <w:rPr>
                <w:rFonts w:ascii="Arial Narrow" w:eastAsia="Arial Narrow" w:hAnsi="Arial Narrow" w:cs="Arial Narrow"/>
              </w:rPr>
            </w:pPr>
            <w:r w:rsidRPr="00D4165E">
              <w:rPr>
                <w:rFonts w:ascii="Arial Narrow" w:eastAsia="Arial Narrow" w:hAnsi="Arial Narrow" w:cs="Arial Narrow"/>
              </w:rPr>
              <w:t>469</w:t>
            </w:r>
          </w:p>
        </w:tc>
      </w:tr>
    </w:tbl>
    <w:p w14:paraId="54AD385F" w14:textId="77777777" w:rsidR="00EF7562" w:rsidRDefault="00EF7562">
      <w:pPr>
        <w:keepNext/>
        <w:keepLines/>
        <w:shd w:val="clear" w:color="FFFFFF" w:fill="FFFFFF"/>
        <w:jc w:val="both"/>
        <w:rPr>
          <w:rFonts w:ascii="Arial Narrow" w:hAnsi="Arial Narrow"/>
          <w:b/>
          <w:u w:val="single"/>
        </w:rPr>
      </w:pPr>
    </w:p>
    <w:p w14:paraId="14586F41" w14:textId="77777777" w:rsidR="00EF7562" w:rsidRDefault="009972EB" w:rsidP="00685D04">
      <w:pPr>
        <w:pStyle w:val="74"/>
        <w:keepLines/>
      </w:pPr>
      <w:r>
        <w:t xml:space="preserve">8.4. </w:t>
      </w:r>
      <w:r w:rsidRPr="00CE7F92">
        <w:rPr>
          <w:bCs w:val="0"/>
          <w:lang w:val="ru-RU" w:eastAsia="ru-RU"/>
        </w:rPr>
        <w:t>Социальная политика</w:t>
      </w:r>
    </w:p>
    <w:p w14:paraId="1FB0C2D1" w14:textId="47F1D031" w:rsidR="00EF7562" w:rsidRDefault="009972EB" w:rsidP="00A55032">
      <w:pPr>
        <w:pStyle w:val="afff8"/>
        <w:keepNext/>
        <w:keepLines/>
        <w:tabs>
          <w:tab w:val="left" w:pos="851"/>
          <w:tab w:val="left" w:pos="993"/>
        </w:tabs>
        <w:spacing w:line="283" w:lineRule="auto"/>
        <w:ind w:left="0" w:firstLine="567"/>
        <w:rPr>
          <w:rFonts w:ascii="Arial Narrow" w:hAnsi="Arial Narrow"/>
          <w:sz w:val="24"/>
          <w:szCs w:val="24"/>
        </w:rPr>
      </w:pPr>
      <w:r w:rsidRPr="00A55032">
        <w:rPr>
          <w:rFonts w:ascii="Arial Narrow" w:hAnsi="Arial Narrow"/>
          <w:sz w:val="24"/>
          <w:szCs w:val="24"/>
        </w:rPr>
        <w:t>Основным документом в области социальной политики и социального партнерства Общества является Коллективный договор на 2019 - 2022 годы, устанавливающий систему льгот, гарантий и компенсаций, предоставляемых работникам Общества, в том числе сверх предусмотренных законодательством Российской Федерации.</w:t>
      </w:r>
    </w:p>
    <w:p w14:paraId="22CCC4A4" w14:textId="302FF61C" w:rsidR="0066765D" w:rsidRDefault="0066765D" w:rsidP="00A55032">
      <w:pPr>
        <w:pStyle w:val="afff8"/>
        <w:keepNext/>
        <w:keepLines/>
        <w:tabs>
          <w:tab w:val="left" w:pos="851"/>
          <w:tab w:val="left" w:pos="993"/>
        </w:tabs>
        <w:spacing w:line="283" w:lineRule="auto"/>
        <w:ind w:left="0" w:firstLine="567"/>
        <w:rPr>
          <w:rFonts w:ascii="Arial Narrow" w:hAnsi="Arial Narrow"/>
          <w:sz w:val="24"/>
          <w:szCs w:val="24"/>
        </w:rPr>
      </w:pPr>
    </w:p>
    <w:p w14:paraId="3B016D62" w14:textId="5638764E" w:rsidR="0066765D" w:rsidRDefault="0066765D" w:rsidP="00A55032">
      <w:pPr>
        <w:pStyle w:val="afff8"/>
        <w:keepNext/>
        <w:keepLines/>
        <w:tabs>
          <w:tab w:val="left" w:pos="851"/>
          <w:tab w:val="left" w:pos="993"/>
        </w:tabs>
        <w:spacing w:line="283" w:lineRule="auto"/>
        <w:ind w:left="0" w:firstLine="567"/>
        <w:rPr>
          <w:rFonts w:ascii="Arial Narrow" w:hAnsi="Arial Narrow"/>
          <w:sz w:val="24"/>
          <w:szCs w:val="24"/>
        </w:rPr>
      </w:pPr>
    </w:p>
    <w:p w14:paraId="25DF75CB" w14:textId="77777777" w:rsidR="00EF7562" w:rsidRDefault="009972EB" w:rsidP="0066765D">
      <w:pPr>
        <w:pStyle w:val="67"/>
        <w:keepLines/>
        <w:pBdr>
          <w:top w:val="none" w:sz="4" w:space="9" w:color="000000"/>
        </w:pBdr>
        <w:spacing w:before="0" w:after="0"/>
        <w:rPr>
          <w:rFonts w:eastAsia="Calibri"/>
        </w:rPr>
      </w:pPr>
      <w:r>
        <w:rPr>
          <w:rFonts w:eastAsia="Calibri"/>
        </w:rPr>
        <w:lastRenderedPageBreak/>
        <w:t xml:space="preserve">8.4.1. </w:t>
      </w:r>
      <w:r w:rsidRPr="00685D04">
        <w:rPr>
          <w:bCs w:val="0"/>
          <w:smallCaps w:val="0"/>
          <w:lang w:val="ru-RU" w:eastAsia="ru-RU"/>
        </w:rPr>
        <w:t>Социальные расходы Общества</w:t>
      </w:r>
      <w:r>
        <w:rPr>
          <w:rFonts w:eastAsia="Calibri"/>
        </w:rPr>
        <w:t xml:space="preserve"> </w:t>
      </w:r>
    </w:p>
    <w:p w14:paraId="643B5933" w14:textId="578B1E01" w:rsidR="00EF7562" w:rsidRPr="00A55032" w:rsidRDefault="002E3801" w:rsidP="00A55032">
      <w:pPr>
        <w:keepNext/>
        <w:keepLines/>
        <w:spacing w:line="276" w:lineRule="auto"/>
        <w:ind w:firstLine="709"/>
        <w:jc w:val="right"/>
        <w:rPr>
          <w:rFonts w:ascii="Arial Narrow" w:hAnsi="Arial Narrow"/>
        </w:rPr>
      </w:pPr>
      <w:r>
        <w:rPr>
          <w:rFonts w:ascii="Arial Narrow" w:hAnsi="Arial Narrow"/>
        </w:rPr>
        <w:t>т</w:t>
      </w:r>
      <w:r w:rsidR="009972EB" w:rsidRPr="00A55032">
        <w:rPr>
          <w:rFonts w:ascii="Arial Narrow" w:hAnsi="Arial Narrow"/>
        </w:rPr>
        <w:t>ыс. рублей</w:t>
      </w:r>
    </w:p>
    <w:tbl>
      <w:tblPr>
        <w:tblStyle w:val="aff6"/>
        <w:tblW w:w="0" w:type="auto"/>
        <w:tblLook w:val="04A0" w:firstRow="1" w:lastRow="0" w:firstColumn="1" w:lastColumn="0" w:noHBand="0" w:noVBand="1"/>
      </w:tblPr>
      <w:tblGrid>
        <w:gridCol w:w="4577"/>
        <w:gridCol w:w="1825"/>
        <w:gridCol w:w="1676"/>
        <w:gridCol w:w="1549"/>
      </w:tblGrid>
      <w:tr w:rsidR="00EF7562" w:rsidRPr="00685D04" w14:paraId="578307B2" w14:textId="77777777" w:rsidTr="00262489">
        <w:tc>
          <w:tcPr>
            <w:tcW w:w="4577" w:type="dxa"/>
            <w:shd w:val="clear" w:color="auto" w:fill="E3E3FD"/>
          </w:tcPr>
          <w:p w14:paraId="53D9F0E3" w14:textId="77777777" w:rsidR="00EF7562" w:rsidRPr="00685D04" w:rsidRDefault="00EF7562" w:rsidP="00685D04">
            <w:pPr>
              <w:pStyle w:val="45"/>
              <w:keepLines/>
              <w:spacing w:before="0" w:after="0" w:line="276" w:lineRule="auto"/>
              <w:ind w:left="0" w:firstLine="0"/>
              <w:rPr>
                <w:rFonts w:ascii="Arial Narrow" w:hAnsi="Arial Narrow"/>
                <w:b/>
                <w:bCs w:val="0"/>
                <w:caps w:val="0"/>
                <w:color w:val="auto"/>
                <w:sz w:val="24"/>
                <w:szCs w:val="24"/>
              </w:rPr>
            </w:pPr>
          </w:p>
        </w:tc>
        <w:tc>
          <w:tcPr>
            <w:tcW w:w="1825" w:type="dxa"/>
            <w:shd w:val="clear" w:color="auto" w:fill="E3E3FD"/>
          </w:tcPr>
          <w:p w14:paraId="6AFB1BDD" w14:textId="77777777" w:rsidR="00EF7562" w:rsidRPr="00685D04" w:rsidRDefault="009972EB" w:rsidP="00685D04">
            <w:pPr>
              <w:pStyle w:val="45"/>
              <w:keepLines/>
              <w:spacing w:before="0" w:after="0" w:line="276" w:lineRule="auto"/>
              <w:ind w:left="0" w:firstLine="0"/>
              <w:rPr>
                <w:rFonts w:ascii="Arial Narrow" w:hAnsi="Arial Narrow"/>
                <w:color w:val="auto"/>
                <w:sz w:val="24"/>
                <w:szCs w:val="24"/>
              </w:rPr>
            </w:pPr>
            <w:r w:rsidRPr="00685D04">
              <w:rPr>
                <w:rFonts w:ascii="Arial Narrow" w:hAnsi="Arial Narrow"/>
                <w:b/>
                <w:bCs w:val="0"/>
                <w:caps w:val="0"/>
                <w:color w:val="auto"/>
                <w:sz w:val="24"/>
                <w:szCs w:val="24"/>
              </w:rPr>
              <w:t xml:space="preserve">2018 </w:t>
            </w:r>
            <w:r w:rsidRPr="00685D04">
              <w:rPr>
                <w:rFonts w:ascii="Arial Narrow" w:hAnsi="Arial Narrow"/>
                <w:b/>
                <w:bCs w:val="0"/>
                <w:caps w:val="0"/>
                <w:color w:val="auto"/>
                <w:sz w:val="24"/>
                <w:szCs w:val="24"/>
                <w:lang w:val="ru-RU"/>
              </w:rPr>
              <w:t>год</w:t>
            </w:r>
          </w:p>
        </w:tc>
        <w:tc>
          <w:tcPr>
            <w:tcW w:w="1676" w:type="dxa"/>
            <w:shd w:val="clear" w:color="auto" w:fill="E3E3FD"/>
          </w:tcPr>
          <w:p w14:paraId="3E68E09A" w14:textId="77777777" w:rsidR="00EF7562" w:rsidRPr="00685D04" w:rsidRDefault="009972EB" w:rsidP="00685D04">
            <w:pPr>
              <w:pStyle w:val="45"/>
              <w:keepLines/>
              <w:spacing w:before="0" w:after="0" w:line="276" w:lineRule="auto"/>
              <w:ind w:left="0" w:firstLine="0"/>
              <w:rPr>
                <w:rFonts w:ascii="Arial Narrow" w:hAnsi="Arial Narrow"/>
                <w:b/>
                <w:bCs w:val="0"/>
                <w:caps w:val="0"/>
                <w:color w:val="auto"/>
                <w:sz w:val="24"/>
                <w:szCs w:val="24"/>
              </w:rPr>
            </w:pPr>
            <w:r w:rsidRPr="00685D04">
              <w:rPr>
                <w:rFonts w:ascii="Arial Narrow" w:hAnsi="Arial Narrow"/>
                <w:b/>
                <w:bCs w:val="0"/>
                <w:caps w:val="0"/>
                <w:color w:val="auto"/>
                <w:sz w:val="24"/>
                <w:szCs w:val="24"/>
              </w:rPr>
              <w:t xml:space="preserve">2019 </w:t>
            </w:r>
            <w:r w:rsidRPr="00685D04">
              <w:rPr>
                <w:rFonts w:ascii="Arial Narrow" w:hAnsi="Arial Narrow"/>
                <w:b/>
                <w:bCs w:val="0"/>
                <w:caps w:val="0"/>
                <w:color w:val="auto"/>
                <w:sz w:val="24"/>
                <w:szCs w:val="24"/>
                <w:lang w:val="ru-RU"/>
              </w:rPr>
              <w:t>год</w:t>
            </w:r>
          </w:p>
        </w:tc>
        <w:tc>
          <w:tcPr>
            <w:tcW w:w="1549" w:type="dxa"/>
            <w:shd w:val="clear" w:color="auto" w:fill="E3E3FD"/>
          </w:tcPr>
          <w:p w14:paraId="587D3C66" w14:textId="77777777" w:rsidR="00EF7562" w:rsidRPr="00685D04" w:rsidRDefault="009972EB" w:rsidP="00685D04">
            <w:pPr>
              <w:pStyle w:val="45"/>
              <w:keepLines/>
              <w:spacing w:before="0" w:after="0" w:line="276" w:lineRule="auto"/>
              <w:ind w:left="0" w:firstLine="0"/>
              <w:rPr>
                <w:rFonts w:ascii="Arial Narrow" w:hAnsi="Arial Narrow"/>
                <w:b/>
                <w:bCs w:val="0"/>
                <w:caps w:val="0"/>
                <w:color w:val="auto"/>
                <w:sz w:val="24"/>
                <w:szCs w:val="24"/>
              </w:rPr>
            </w:pPr>
            <w:r w:rsidRPr="00685D04">
              <w:rPr>
                <w:rFonts w:ascii="Arial Narrow" w:hAnsi="Arial Narrow"/>
                <w:b/>
                <w:bCs w:val="0"/>
                <w:caps w:val="0"/>
                <w:color w:val="auto"/>
                <w:sz w:val="24"/>
                <w:szCs w:val="24"/>
              </w:rPr>
              <w:t xml:space="preserve">2020 </w:t>
            </w:r>
            <w:r w:rsidRPr="00685D04">
              <w:rPr>
                <w:rFonts w:ascii="Arial Narrow" w:hAnsi="Arial Narrow"/>
                <w:b/>
                <w:bCs w:val="0"/>
                <w:caps w:val="0"/>
                <w:color w:val="auto"/>
                <w:sz w:val="24"/>
                <w:szCs w:val="24"/>
                <w:lang w:val="ru-RU"/>
              </w:rPr>
              <w:t>год</w:t>
            </w:r>
          </w:p>
        </w:tc>
      </w:tr>
      <w:tr w:rsidR="00262489" w:rsidRPr="00685D04" w14:paraId="29E1D882" w14:textId="77777777" w:rsidTr="00262489">
        <w:tc>
          <w:tcPr>
            <w:tcW w:w="4577" w:type="dxa"/>
            <w:tcBorders>
              <w:bottom w:val="single" w:sz="4" w:space="0" w:color="auto"/>
            </w:tcBorders>
            <w:vAlign w:val="center"/>
          </w:tcPr>
          <w:p w14:paraId="58CB0E0E" w14:textId="77777777" w:rsidR="00262489" w:rsidRPr="00685D04" w:rsidRDefault="00262489" w:rsidP="00262489">
            <w:pPr>
              <w:pStyle w:val="45"/>
              <w:keepLines/>
              <w:spacing w:before="0" w:after="0"/>
              <w:ind w:left="0" w:firstLine="0"/>
              <w:jc w:val="left"/>
              <w:rPr>
                <w:rFonts w:ascii="Arial Narrow" w:hAnsi="Arial Narrow"/>
                <w:bCs w:val="0"/>
                <w:caps w:val="0"/>
                <w:color w:val="auto"/>
                <w:sz w:val="24"/>
                <w:szCs w:val="24"/>
                <w:lang w:val="ru-RU"/>
              </w:rPr>
            </w:pPr>
            <w:r w:rsidRPr="00685D04">
              <w:rPr>
                <w:rFonts w:ascii="Arial Narrow" w:hAnsi="Arial Narrow"/>
                <w:bCs w:val="0"/>
                <w:caps w:val="0"/>
                <w:color w:val="auto"/>
                <w:sz w:val="24"/>
                <w:szCs w:val="24"/>
                <w:lang w:val="ru-RU"/>
              </w:rPr>
              <w:t>Социальные расходы</w:t>
            </w:r>
          </w:p>
        </w:tc>
        <w:tc>
          <w:tcPr>
            <w:tcW w:w="1825" w:type="dxa"/>
            <w:tcBorders>
              <w:bottom w:val="single" w:sz="4" w:space="0" w:color="auto"/>
            </w:tcBorders>
            <w:shd w:val="clear" w:color="auto" w:fill="auto"/>
            <w:vAlign w:val="center"/>
          </w:tcPr>
          <w:p w14:paraId="00E7197D" w14:textId="5D63A6ED" w:rsidR="00262489" w:rsidRPr="00685D04" w:rsidRDefault="00262489" w:rsidP="00262489">
            <w:pPr>
              <w:pStyle w:val="45"/>
              <w:keepLines/>
              <w:spacing w:before="0" w:after="0"/>
              <w:ind w:left="0" w:firstLine="0"/>
              <w:rPr>
                <w:rFonts w:ascii="Arial Narrow" w:hAnsi="Arial Narrow"/>
                <w:color w:val="auto"/>
                <w:sz w:val="24"/>
                <w:szCs w:val="24"/>
              </w:rPr>
            </w:pPr>
            <w:r w:rsidRPr="00685D04">
              <w:rPr>
                <w:rFonts w:ascii="Arial Narrow" w:hAnsi="Arial Narrow"/>
                <w:color w:val="auto"/>
                <w:sz w:val="24"/>
                <w:szCs w:val="24"/>
              </w:rPr>
              <w:t>537 382,64</w:t>
            </w:r>
          </w:p>
        </w:tc>
        <w:tc>
          <w:tcPr>
            <w:tcW w:w="1676" w:type="dxa"/>
            <w:tcBorders>
              <w:bottom w:val="single" w:sz="4" w:space="0" w:color="auto"/>
            </w:tcBorders>
            <w:shd w:val="clear" w:color="auto" w:fill="auto"/>
            <w:vAlign w:val="center"/>
          </w:tcPr>
          <w:p w14:paraId="3CC98130" w14:textId="6986DA68" w:rsidR="00262489" w:rsidRPr="00685D04" w:rsidRDefault="00262489" w:rsidP="00262489">
            <w:pPr>
              <w:pStyle w:val="45"/>
              <w:keepLines/>
              <w:spacing w:before="0" w:after="0"/>
              <w:ind w:left="0" w:firstLine="0"/>
              <w:rPr>
                <w:rFonts w:ascii="Arial Narrow" w:hAnsi="Arial Narrow"/>
                <w:bCs w:val="0"/>
                <w:caps w:val="0"/>
                <w:color w:val="auto"/>
                <w:sz w:val="24"/>
                <w:szCs w:val="24"/>
              </w:rPr>
            </w:pPr>
            <w:r>
              <w:rPr>
                <w:rFonts w:ascii="Arial Narrow" w:hAnsi="Arial Narrow"/>
                <w:color w:val="auto"/>
                <w:sz w:val="24"/>
                <w:szCs w:val="24"/>
                <w:lang w:val="ru-RU"/>
              </w:rPr>
              <w:t>584 935,27</w:t>
            </w:r>
          </w:p>
        </w:tc>
        <w:tc>
          <w:tcPr>
            <w:tcW w:w="1549" w:type="dxa"/>
            <w:tcBorders>
              <w:bottom w:val="single" w:sz="4" w:space="0" w:color="auto"/>
            </w:tcBorders>
            <w:shd w:val="clear" w:color="auto" w:fill="auto"/>
            <w:vAlign w:val="center"/>
          </w:tcPr>
          <w:p w14:paraId="196DF1CC" w14:textId="4177AC60" w:rsidR="00262489" w:rsidRPr="00685D04" w:rsidRDefault="00262489" w:rsidP="00262489">
            <w:pPr>
              <w:keepNext/>
              <w:keepLines/>
              <w:tabs>
                <w:tab w:val="left" w:pos="851"/>
                <w:tab w:val="left" w:pos="993"/>
              </w:tabs>
              <w:jc w:val="center"/>
              <w:rPr>
                <w:rFonts w:ascii="Arial Narrow" w:hAnsi="Arial Narrow"/>
              </w:rPr>
            </w:pPr>
            <w:r>
              <w:rPr>
                <w:rFonts w:ascii="Arial Narrow" w:hAnsi="Arial Narrow"/>
              </w:rPr>
              <w:t>520321,53</w:t>
            </w:r>
          </w:p>
        </w:tc>
      </w:tr>
      <w:tr w:rsidR="00262489" w:rsidRPr="00685D04" w14:paraId="0994B77C" w14:textId="77777777" w:rsidTr="00262489">
        <w:trPr>
          <w:trHeight w:val="762"/>
        </w:trPr>
        <w:tc>
          <w:tcPr>
            <w:tcW w:w="4577" w:type="dxa"/>
            <w:tcBorders>
              <w:top w:val="single" w:sz="4" w:space="0" w:color="auto"/>
              <w:left w:val="single" w:sz="4" w:space="0" w:color="auto"/>
              <w:bottom w:val="single" w:sz="4" w:space="0" w:color="auto"/>
              <w:right w:val="single" w:sz="4" w:space="0" w:color="auto"/>
            </w:tcBorders>
            <w:vAlign w:val="center"/>
          </w:tcPr>
          <w:p w14:paraId="583BABF2" w14:textId="77777777" w:rsidR="00262489" w:rsidRPr="00685D04" w:rsidRDefault="00262489" w:rsidP="00262489">
            <w:pPr>
              <w:pStyle w:val="45"/>
              <w:keepLines/>
              <w:spacing w:before="0" w:after="0" w:line="276" w:lineRule="auto"/>
              <w:ind w:left="0" w:firstLine="0"/>
              <w:jc w:val="left"/>
              <w:rPr>
                <w:rFonts w:ascii="Arial Narrow" w:hAnsi="Arial Narrow"/>
                <w:bCs w:val="0"/>
                <w:caps w:val="0"/>
                <w:color w:val="auto"/>
                <w:sz w:val="24"/>
                <w:szCs w:val="24"/>
                <w:lang w:val="ru-RU"/>
              </w:rPr>
            </w:pPr>
            <w:r w:rsidRPr="00685D04">
              <w:rPr>
                <w:rFonts w:ascii="Arial Narrow" w:hAnsi="Arial Narrow"/>
                <w:bCs w:val="0"/>
                <w:caps w:val="0"/>
                <w:color w:val="auto"/>
                <w:sz w:val="24"/>
                <w:szCs w:val="24"/>
                <w:lang w:val="ru-RU"/>
              </w:rPr>
              <w:t>В том числе  расходы, учтенные в фонде заработной платы и средней заработной плате работников (раздел 8.2.)</w:t>
            </w:r>
          </w:p>
        </w:tc>
        <w:tc>
          <w:tcPr>
            <w:tcW w:w="1825" w:type="dxa"/>
            <w:tcBorders>
              <w:top w:val="single" w:sz="4" w:space="0" w:color="auto"/>
              <w:left w:val="single" w:sz="4" w:space="0" w:color="auto"/>
              <w:bottom w:val="single" w:sz="4" w:space="0" w:color="auto"/>
              <w:right w:val="single" w:sz="4" w:space="0" w:color="auto"/>
            </w:tcBorders>
            <w:shd w:val="clear" w:color="auto" w:fill="auto"/>
            <w:vAlign w:val="center"/>
          </w:tcPr>
          <w:p w14:paraId="04405003" w14:textId="14659077" w:rsidR="00262489" w:rsidRPr="00685D04" w:rsidRDefault="00262489" w:rsidP="00262489">
            <w:pPr>
              <w:pStyle w:val="45"/>
              <w:keepLines/>
              <w:spacing w:before="0" w:after="0" w:line="276" w:lineRule="auto"/>
              <w:ind w:left="0" w:firstLine="0"/>
              <w:rPr>
                <w:rFonts w:ascii="Arial Narrow" w:hAnsi="Arial Narrow"/>
                <w:color w:val="auto"/>
                <w:sz w:val="24"/>
                <w:szCs w:val="24"/>
              </w:rPr>
            </w:pPr>
            <w:r w:rsidRPr="00685D04">
              <w:rPr>
                <w:rFonts w:ascii="Arial Narrow" w:hAnsi="Arial Narrow"/>
                <w:color w:val="auto"/>
                <w:sz w:val="24"/>
                <w:szCs w:val="24"/>
              </w:rPr>
              <w:t>291 151,78</w:t>
            </w:r>
          </w:p>
        </w:tc>
        <w:tc>
          <w:tcPr>
            <w:tcW w:w="1676" w:type="dxa"/>
            <w:tcBorders>
              <w:top w:val="single" w:sz="4" w:space="0" w:color="auto"/>
              <w:left w:val="single" w:sz="4" w:space="0" w:color="auto"/>
              <w:bottom w:val="single" w:sz="4" w:space="0" w:color="auto"/>
              <w:right w:val="single" w:sz="4" w:space="0" w:color="auto"/>
            </w:tcBorders>
            <w:shd w:val="clear" w:color="auto" w:fill="auto"/>
            <w:vAlign w:val="center"/>
          </w:tcPr>
          <w:p w14:paraId="324A488D" w14:textId="6DFE9818" w:rsidR="00262489" w:rsidRPr="00685D04" w:rsidRDefault="00262489" w:rsidP="00262489">
            <w:pPr>
              <w:pStyle w:val="45"/>
              <w:keepLines/>
              <w:spacing w:before="0" w:after="0" w:line="276" w:lineRule="auto"/>
              <w:ind w:left="0" w:firstLine="0"/>
              <w:rPr>
                <w:rFonts w:ascii="Arial Narrow" w:hAnsi="Arial Narrow"/>
                <w:color w:val="auto"/>
                <w:sz w:val="24"/>
                <w:szCs w:val="24"/>
              </w:rPr>
            </w:pPr>
            <w:r w:rsidRPr="00685D04">
              <w:rPr>
                <w:rFonts w:ascii="Arial Narrow" w:hAnsi="Arial Narrow"/>
                <w:color w:val="auto"/>
                <w:sz w:val="24"/>
                <w:szCs w:val="24"/>
              </w:rPr>
              <w:t>292 334,22</w:t>
            </w:r>
          </w:p>
        </w:tc>
        <w:tc>
          <w:tcPr>
            <w:tcW w:w="1549" w:type="dxa"/>
            <w:tcBorders>
              <w:top w:val="single" w:sz="4" w:space="0" w:color="auto"/>
              <w:left w:val="single" w:sz="4" w:space="0" w:color="auto"/>
              <w:bottom w:val="single" w:sz="4" w:space="0" w:color="auto"/>
              <w:right w:val="single" w:sz="4" w:space="0" w:color="auto"/>
            </w:tcBorders>
            <w:shd w:val="clear" w:color="auto" w:fill="auto"/>
            <w:vAlign w:val="center"/>
          </w:tcPr>
          <w:p w14:paraId="66CE0B4F" w14:textId="1F8EDA62" w:rsidR="00262489" w:rsidRPr="00685D04" w:rsidRDefault="00262489" w:rsidP="00262489">
            <w:pPr>
              <w:keepNext/>
              <w:keepLines/>
              <w:tabs>
                <w:tab w:val="left" w:pos="851"/>
                <w:tab w:val="left" w:pos="993"/>
              </w:tabs>
              <w:jc w:val="center"/>
              <w:rPr>
                <w:rFonts w:ascii="Arial Narrow" w:hAnsi="Arial Narrow"/>
              </w:rPr>
            </w:pPr>
            <w:r w:rsidRPr="00685D04">
              <w:rPr>
                <w:rFonts w:ascii="Arial Narrow" w:hAnsi="Arial Narrow"/>
              </w:rPr>
              <w:t>268 918,58</w:t>
            </w:r>
          </w:p>
        </w:tc>
      </w:tr>
    </w:tbl>
    <w:p w14:paraId="0BD833BB" w14:textId="77777777" w:rsidR="00A55032" w:rsidRDefault="00A55032" w:rsidP="00685D04">
      <w:pPr>
        <w:keepNext/>
        <w:keepLines/>
        <w:spacing w:line="276" w:lineRule="auto"/>
        <w:ind w:firstLine="709"/>
        <w:jc w:val="both"/>
        <w:rPr>
          <w:rFonts w:ascii="Arial Narrow" w:hAnsi="Arial Narrow"/>
        </w:rPr>
      </w:pPr>
    </w:p>
    <w:p w14:paraId="4B763627" w14:textId="77777777" w:rsidR="00262489" w:rsidRDefault="00262489" w:rsidP="00262489">
      <w:pPr>
        <w:keepNext/>
        <w:keepLines/>
        <w:spacing w:line="276" w:lineRule="auto"/>
        <w:ind w:firstLine="709"/>
        <w:jc w:val="both"/>
        <w:rPr>
          <w:rFonts w:ascii="Arial Narrow" w:hAnsi="Arial Narrow"/>
        </w:rPr>
      </w:pPr>
      <w:r>
        <w:rPr>
          <w:rFonts w:ascii="Arial Narrow" w:hAnsi="Arial Narrow"/>
        </w:rPr>
        <w:t>Перечень и размеры льгот за 2018-2020 годы в Обществе носят стабильный характер и предоставляются работникам в полном объеме. Снижение расходов в 2020 году произошло в связи с уменьшением численности персонала в результате проведения мероприятий, указанных в п.8.1.1.</w:t>
      </w:r>
    </w:p>
    <w:p w14:paraId="74491AA2" w14:textId="0900B099" w:rsidR="00EF7562" w:rsidRDefault="009972EB" w:rsidP="00685D04">
      <w:pPr>
        <w:keepNext/>
        <w:keepLines/>
        <w:spacing w:line="276" w:lineRule="auto"/>
        <w:ind w:firstLine="709"/>
        <w:jc w:val="both"/>
        <w:rPr>
          <w:rFonts w:ascii="Arial Narrow" w:hAnsi="Arial Narrow"/>
        </w:rPr>
      </w:pPr>
      <w:r>
        <w:rPr>
          <w:rFonts w:ascii="Arial Narrow" w:hAnsi="Arial Narrow"/>
        </w:rPr>
        <w:t xml:space="preserve"> </w:t>
      </w:r>
    </w:p>
    <w:p w14:paraId="67CEB0E0" w14:textId="61F71B7E" w:rsidR="00EF7562" w:rsidRDefault="009972EB" w:rsidP="00A55032">
      <w:pPr>
        <w:keepNext/>
        <w:keepLines/>
        <w:spacing w:line="276" w:lineRule="auto"/>
        <w:ind w:firstLine="708"/>
        <w:jc w:val="both"/>
        <w:rPr>
          <w:rFonts w:ascii="Arial Narrow" w:hAnsi="Arial Narrow"/>
        </w:rPr>
      </w:pPr>
      <w:r>
        <w:rPr>
          <w:rFonts w:ascii="Arial Narrow" w:hAnsi="Arial Narrow"/>
        </w:rPr>
        <w:t xml:space="preserve"> Диаграмма «Структура социальных расходов» за 2020 год</w:t>
      </w:r>
    </w:p>
    <w:p w14:paraId="0AE5D290" w14:textId="77777777" w:rsidR="006E32FC" w:rsidRDefault="006E32FC" w:rsidP="006E32FC">
      <w:pPr>
        <w:keepNext/>
        <w:keepLines/>
      </w:pPr>
      <w:r>
        <w:rPr>
          <w:noProof/>
        </w:rPr>
        <w:drawing>
          <wp:inline distT="0" distB="0" distL="0" distR="0" wp14:anchorId="2DCBA2B9" wp14:editId="782E66D3">
            <wp:extent cx="6119495" cy="4632960"/>
            <wp:effectExtent l="0" t="0" r="14605" b="1524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495C6F85" w14:textId="77777777" w:rsidR="00EF7562" w:rsidRDefault="00EF7562" w:rsidP="00685D04">
      <w:pPr>
        <w:keepNext/>
        <w:keepLines/>
      </w:pPr>
    </w:p>
    <w:p w14:paraId="3C4AE4A4" w14:textId="77777777" w:rsidR="006E32FC" w:rsidRDefault="006E32FC" w:rsidP="006E32FC">
      <w:pPr>
        <w:keepNext/>
        <w:keepLines/>
        <w:spacing w:line="276" w:lineRule="auto"/>
        <w:ind w:firstLine="567"/>
        <w:jc w:val="both"/>
        <w:rPr>
          <w:rFonts w:ascii="Arial Narrow" w:hAnsi="Arial Narrow"/>
        </w:rPr>
      </w:pPr>
      <w:r>
        <w:rPr>
          <w:rFonts w:ascii="Arial Narrow" w:hAnsi="Arial Narrow"/>
        </w:rPr>
        <w:t>Наиболее значимые для Общества льготы:</w:t>
      </w:r>
    </w:p>
    <w:p w14:paraId="203246E4" w14:textId="77777777" w:rsidR="006E32FC" w:rsidRDefault="006E32FC" w:rsidP="006E32FC">
      <w:pPr>
        <w:pStyle w:val="afff8"/>
        <w:keepNext/>
        <w:keepLines/>
        <w:numPr>
          <w:ilvl w:val="0"/>
          <w:numId w:val="35"/>
        </w:numPr>
        <w:spacing w:line="276" w:lineRule="auto"/>
        <w:ind w:left="283" w:hanging="283"/>
        <w:rPr>
          <w:rFonts w:ascii="Arial Narrow" w:hAnsi="Arial Narrow"/>
        </w:rPr>
      </w:pPr>
      <w:r>
        <w:rPr>
          <w:rFonts w:ascii="Arial Narrow" w:hAnsi="Arial Narrow"/>
          <w:sz w:val="24"/>
          <w:szCs w:val="24"/>
        </w:rPr>
        <w:t>материальная помощь при уходе в ежегодный оплачиваемый отпуск, которую получили 10 519 чел. (97,9% от средней численности персонала);</w:t>
      </w:r>
    </w:p>
    <w:p w14:paraId="43D64E1A" w14:textId="77777777" w:rsidR="006E32FC" w:rsidRDefault="006E32FC" w:rsidP="006E32FC">
      <w:pPr>
        <w:pStyle w:val="afff8"/>
        <w:keepNext/>
        <w:keepLines/>
        <w:numPr>
          <w:ilvl w:val="0"/>
          <w:numId w:val="35"/>
        </w:numPr>
        <w:spacing w:line="276" w:lineRule="auto"/>
        <w:ind w:left="283" w:hanging="283"/>
        <w:rPr>
          <w:rFonts w:ascii="Arial Narrow" w:hAnsi="Arial Narrow"/>
        </w:rPr>
      </w:pPr>
      <w:r>
        <w:rPr>
          <w:rFonts w:ascii="Arial Narrow" w:hAnsi="Arial Narrow"/>
          <w:sz w:val="24"/>
          <w:szCs w:val="24"/>
        </w:rPr>
        <w:t>компенсация работникам 50% стоимости оплаченной тепловой и электрической энергии, которой воспользовалось 10 314 чел. (96,2% от средней численности персонала);</w:t>
      </w:r>
    </w:p>
    <w:p w14:paraId="0F7F1AE8" w14:textId="77777777" w:rsidR="006E32FC" w:rsidRDefault="006E32FC" w:rsidP="006E32FC">
      <w:pPr>
        <w:pStyle w:val="afff8"/>
        <w:keepNext/>
        <w:keepLines/>
        <w:numPr>
          <w:ilvl w:val="0"/>
          <w:numId w:val="35"/>
        </w:numPr>
        <w:spacing w:line="276" w:lineRule="auto"/>
        <w:ind w:left="283" w:hanging="283"/>
        <w:rPr>
          <w:rFonts w:ascii="Arial Narrow" w:hAnsi="Arial Narrow"/>
        </w:rPr>
      </w:pPr>
      <w:r>
        <w:rPr>
          <w:rFonts w:ascii="Arial Narrow" w:hAnsi="Arial Narrow"/>
          <w:sz w:val="24"/>
          <w:szCs w:val="24"/>
        </w:rPr>
        <w:t xml:space="preserve">единовременное вознаграждение </w:t>
      </w:r>
      <w:r w:rsidRPr="0060298A">
        <w:rPr>
          <w:rFonts w:ascii="Arial Narrow" w:hAnsi="Arial Narrow"/>
          <w:sz w:val="22"/>
          <w:szCs w:val="24"/>
        </w:rPr>
        <w:t>в связи с награждением ведомственными и корпоративными наградами</w:t>
      </w:r>
      <w:r>
        <w:rPr>
          <w:rFonts w:ascii="Arial Narrow" w:hAnsi="Arial Narrow"/>
          <w:sz w:val="24"/>
          <w:szCs w:val="24"/>
        </w:rPr>
        <w:t xml:space="preserve"> получили 2 072 чел.;</w:t>
      </w:r>
    </w:p>
    <w:p w14:paraId="1A37F97F" w14:textId="77777777" w:rsidR="006E32FC" w:rsidRDefault="006E32FC" w:rsidP="006E32FC">
      <w:pPr>
        <w:pStyle w:val="afff8"/>
        <w:keepNext/>
        <w:keepLines/>
        <w:numPr>
          <w:ilvl w:val="0"/>
          <w:numId w:val="35"/>
        </w:numPr>
        <w:spacing w:line="276" w:lineRule="auto"/>
        <w:ind w:left="283" w:hanging="283"/>
        <w:rPr>
          <w:rFonts w:ascii="Arial Narrow" w:hAnsi="Arial Narrow"/>
        </w:rPr>
      </w:pPr>
      <w:r>
        <w:rPr>
          <w:rFonts w:ascii="Arial Narrow" w:hAnsi="Arial Narrow"/>
          <w:sz w:val="24"/>
          <w:szCs w:val="24"/>
        </w:rPr>
        <w:t xml:space="preserve">материальная помощь работникам </w:t>
      </w:r>
      <w:r w:rsidRPr="005D7AD0">
        <w:rPr>
          <w:rFonts w:ascii="Arial Narrow" w:hAnsi="Arial Narrow"/>
          <w:sz w:val="24"/>
          <w:szCs w:val="24"/>
        </w:rPr>
        <w:t xml:space="preserve">в связи с особыми жизненными ситуациями оказана </w:t>
      </w:r>
      <w:r>
        <w:rPr>
          <w:rFonts w:ascii="Arial Narrow" w:hAnsi="Arial Narrow"/>
          <w:sz w:val="24"/>
          <w:szCs w:val="24"/>
        </w:rPr>
        <w:t>2 161 чел.;</w:t>
      </w:r>
    </w:p>
    <w:p w14:paraId="706B2DFD" w14:textId="77777777" w:rsidR="006E32FC" w:rsidRDefault="006E32FC" w:rsidP="006E32FC">
      <w:pPr>
        <w:pStyle w:val="afff8"/>
        <w:keepNext/>
        <w:keepLines/>
        <w:numPr>
          <w:ilvl w:val="0"/>
          <w:numId w:val="35"/>
        </w:numPr>
        <w:spacing w:line="276" w:lineRule="auto"/>
        <w:ind w:left="283" w:hanging="283"/>
        <w:rPr>
          <w:rFonts w:ascii="Arial Narrow" w:hAnsi="Arial Narrow"/>
        </w:rPr>
      </w:pPr>
      <w:r>
        <w:rPr>
          <w:rFonts w:ascii="Arial Narrow" w:hAnsi="Arial Narrow"/>
          <w:sz w:val="24"/>
          <w:szCs w:val="24"/>
        </w:rPr>
        <w:t>выходное пособие при увольнении получили 360 чел.;</w:t>
      </w:r>
    </w:p>
    <w:p w14:paraId="5AD02D3B" w14:textId="77777777" w:rsidR="006E32FC" w:rsidRPr="0060298A" w:rsidRDefault="006E32FC" w:rsidP="006E32FC">
      <w:pPr>
        <w:pStyle w:val="afff8"/>
        <w:keepNext/>
        <w:keepLines/>
        <w:numPr>
          <w:ilvl w:val="0"/>
          <w:numId w:val="35"/>
        </w:numPr>
        <w:spacing w:line="276" w:lineRule="auto"/>
        <w:ind w:left="283" w:hanging="283"/>
        <w:rPr>
          <w:rFonts w:ascii="Arial Narrow" w:hAnsi="Arial Narrow"/>
        </w:rPr>
      </w:pPr>
      <w:r>
        <w:rPr>
          <w:rFonts w:ascii="Arial Narrow" w:hAnsi="Arial Narrow"/>
          <w:sz w:val="24"/>
          <w:szCs w:val="24"/>
        </w:rPr>
        <w:t>компенсация стоимости проезда в отпуск и обратно, данной льготой воспользовались 663 чел.</w:t>
      </w:r>
    </w:p>
    <w:p w14:paraId="232396BD" w14:textId="77777777" w:rsidR="00262489" w:rsidRDefault="00262489" w:rsidP="00262489">
      <w:pPr>
        <w:pStyle w:val="67"/>
        <w:keepLines/>
        <w:rPr>
          <w:bCs w:val="0"/>
          <w:smallCaps w:val="0"/>
          <w:lang w:val="ru-RU" w:eastAsia="ru-RU"/>
        </w:rPr>
      </w:pPr>
      <w:r w:rsidRPr="00F6146C">
        <w:rPr>
          <w:rFonts w:eastAsia="Calibri"/>
          <w:lang w:val="ru-RU"/>
        </w:rPr>
        <w:lastRenderedPageBreak/>
        <w:t xml:space="preserve">8.4.2. </w:t>
      </w:r>
      <w:r w:rsidRPr="00685D04">
        <w:rPr>
          <w:bCs w:val="0"/>
          <w:smallCaps w:val="0"/>
          <w:lang w:val="ru-RU" w:eastAsia="ru-RU"/>
        </w:rPr>
        <w:t>Добровольное медицинское страхование</w:t>
      </w:r>
    </w:p>
    <w:p w14:paraId="469FE874" w14:textId="77777777" w:rsidR="000A0238" w:rsidRDefault="000A0238" w:rsidP="00262489">
      <w:pPr>
        <w:keepNext/>
        <w:keepLines/>
        <w:spacing w:line="276" w:lineRule="auto"/>
        <w:ind w:firstLine="567"/>
        <w:jc w:val="both"/>
        <w:rPr>
          <w:rFonts w:ascii="Arial Narrow" w:hAnsi="Arial Narrow"/>
        </w:rPr>
      </w:pPr>
    </w:p>
    <w:p w14:paraId="4495F6B8" w14:textId="77777777" w:rsidR="006E32FC" w:rsidRDefault="006E32FC" w:rsidP="006E32FC">
      <w:pPr>
        <w:keepNext/>
        <w:keepLines/>
        <w:spacing w:line="276" w:lineRule="auto"/>
        <w:ind w:firstLine="567"/>
        <w:jc w:val="both"/>
      </w:pPr>
      <w:r>
        <w:rPr>
          <w:rFonts w:ascii="Arial Narrow" w:hAnsi="Arial Narrow"/>
        </w:rPr>
        <w:t xml:space="preserve">Добровольное медицинское страхование (далее – ДМС) работников АО «ДГК» осуществляется на условиях договора страхования, заключенного по результатам проведения централизованной закупки услуг страхования для нужд компаний Холдинга РусГидро, со страховой компанией САО «ВСК». Период действия договора ДМС с 01.01.2020 по 31.12.2020. </w:t>
      </w:r>
    </w:p>
    <w:p w14:paraId="4826B9D3" w14:textId="77777777" w:rsidR="006E32FC" w:rsidRDefault="006E32FC" w:rsidP="006E32FC">
      <w:pPr>
        <w:keepNext/>
        <w:keepLines/>
        <w:spacing w:line="276" w:lineRule="auto"/>
        <w:ind w:firstLine="567"/>
        <w:jc w:val="both"/>
      </w:pPr>
      <w:r>
        <w:rPr>
          <w:rFonts w:ascii="Arial Narrow" w:hAnsi="Arial Narrow"/>
        </w:rPr>
        <w:t>САО «ВСК» организует и оплачивает медицинские услуги при наступлении страхового случая, а именно: обращения застрахованных работников в лечебно-профилактические организации из числа предусмотренных договором ДМС или согласованных со страховщиком, при острых заболеваниях, обострении хронических заболеваний, травмах, отравлениях, ожогов, отморожений, повлекших ухудшение здоровья и требующих оказания медицинской помощи.</w:t>
      </w:r>
    </w:p>
    <w:p w14:paraId="10B3AA59" w14:textId="77777777" w:rsidR="006E32FC" w:rsidRDefault="006E32FC" w:rsidP="006E32FC">
      <w:pPr>
        <w:keepNext/>
        <w:keepLines/>
        <w:spacing w:line="276" w:lineRule="auto"/>
        <w:ind w:firstLine="567"/>
        <w:jc w:val="both"/>
      </w:pPr>
      <w:r>
        <w:rPr>
          <w:rFonts w:ascii="Arial Narrow" w:hAnsi="Arial Narrow"/>
        </w:rPr>
        <w:t>В объем страхового покрытия входит амбулаторно-поликлиническая помощь застрахованным, экстренная и плановая госпитализация, диагностические и лечебные вмешательства, процедуры и манипуляции.</w:t>
      </w:r>
    </w:p>
    <w:p w14:paraId="579AD1E0" w14:textId="77777777" w:rsidR="006E32FC" w:rsidRDefault="006E32FC" w:rsidP="006E32FC">
      <w:pPr>
        <w:keepNext/>
        <w:keepLines/>
        <w:spacing w:line="276" w:lineRule="auto"/>
        <w:ind w:firstLine="567"/>
        <w:jc w:val="both"/>
      </w:pPr>
      <w:r>
        <w:rPr>
          <w:rFonts w:ascii="Arial Narrow" w:hAnsi="Arial Narrow"/>
        </w:rPr>
        <w:t>Страхованию подлежат работники АО «ДГК», имеющие стаж один календарный год на дату начала действия договора ДМС.</w:t>
      </w:r>
    </w:p>
    <w:p w14:paraId="69726B65" w14:textId="77777777" w:rsidR="006E32FC" w:rsidRDefault="006E32FC" w:rsidP="006E32FC">
      <w:pPr>
        <w:keepNext/>
        <w:keepLines/>
        <w:spacing w:line="276" w:lineRule="auto"/>
        <w:ind w:firstLine="567"/>
        <w:jc w:val="both"/>
      </w:pPr>
      <w:r>
        <w:rPr>
          <w:rFonts w:ascii="Arial Narrow" w:hAnsi="Arial Narrow"/>
        </w:rPr>
        <w:t>По договору ДМС численность застрахованных составила 9 513 человек.</w:t>
      </w:r>
    </w:p>
    <w:p w14:paraId="658EE68B" w14:textId="77777777" w:rsidR="006E32FC" w:rsidRDefault="006E32FC" w:rsidP="006E32FC">
      <w:pPr>
        <w:keepNext/>
        <w:keepLines/>
        <w:ind w:firstLine="567"/>
        <w:jc w:val="both"/>
        <w:rPr>
          <w:rFonts w:ascii="Arial Narrow" w:hAnsi="Arial Narrow"/>
          <w:bCs/>
          <w:caps/>
        </w:rPr>
      </w:pPr>
    </w:p>
    <w:p w14:paraId="17D37AC3" w14:textId="77777777" w:rsidR="00262489" w:rsidRPr="001F3DB6" w:rsidRDefault="00262489" w:rsidP="00262489">
      <w:pPr>
        <w:pStyle w:val="67"/>
        <w:keepLines/>
        <w:jc w:val="both"/>
        <w:rPr>
          <w:lang w:val="ru-RU"/>
        </w:rPr>
      </w:pPr>
      <w:r w:rsidRPr="001F3DB6">
        <w:rPr>
          <w:lang w:val="ru-RU"/>
        </w:rPr>
        <w:t xml:space="preserve">8.4.3. </w:t>
      </w:r>
      <w:r w:rsidRPr="00685D04">
        <w:rPr>
          <w:bCs w:val="0"/>
          <w:smallCaps w:val="0"/>
          <w:lang w:val="ru-RU" w:eastAsia="ru-RU"/>
        </w:rPr>
        <w:t>Негосударственное пенсионное обеспечение</w:t>
      </w:r>
    </w:p>
    <w:p w14:paraId="271940A4" w14:textId="77777777" w:rsidR="00262489" w:rsidRDefault="00262489" w:rsidP="00262489">
      <w:pPr>
        <w:keepNext/>
        <w:keepLines/>
        <w:jc w:val="both"/>
        <w:rPr>
          <w:rFonts w:ascii="Arial Narrow" w:hAnsi="Arial Narrow"/>
          <w:b/>
        </w:rPr>
      </w:pPr>
    </w:p>
    <w:p w14:paraId="71DFDDDB" w14:textId="77777777" w:rsidR="006E32FC" w:rsidRDefault="006E32FC" w:rsidP="006E32FC">
      <w:pPr>
        <w:pStyle w:val="afff"/>
        <w:keepNext/>
        <w:keepLines/>
        <w:spacing w:line="276" w:lineRule="auto"/>
        <w:ind w:firstLine="567"/>
        <w:jc w:val="both"/>
        <w:rPr>
          <w:rFonts w:ascii="Arial Narrow" w:hAnsi="Arial Narrow"/>
        </w:rPr>
      </w:pPr>
      <w:r>
        <w:rPr>
          <w:rFonts w:ascii="Arial Narrow" w:hAnsi="Arial Narrow"/>
          <w:sz w:val="24"/>
          <w:szCs w:val="24"/>
        </w:rPr>
        <w:t>Негосударственное пенсионное обеспечение (далее – НПО) реализуется в Обществе с 2007 года. Объем финансирования НПО в 2020 году составил 29 355,30 тыс. рублей.</w:t>
      </w:r>
    </w:p>
    <w:p w14:paraId="344F0854" w14:textId="77777777" w:rsidR="006E32FC" w:rsidRDefault="006E32FC" w:rsidP="006E32FC">
      <w:pPr>
        <w:pStyle w:val="afff"/>
        <w:keepNext/>
        <w:keepLines/>
        <w:spacing w:line="276" w:lineRule="auto"/>
        <w:ind w:firstLine="567"/>
        <w:jc w:val="both"/>
        <w:rPr>
          <w:rFonts w:ascii="Arial Narrow" w:hAnsi="Arial Narrow"/>
        </w:rPr>
      </w:pPr>
      <w:r>
        <w:rPr>
          <w:rFonts w:ascii="Arial Narrow" w:hAnsi="Arial Narrow"/>
          <w:sz w:val="24"/>
          <w:szCs w:val="24"/>
        </w:rPr>
        <w:t>В 2020 году Программой НПО предусмотрены следующие пенсионные планы:</w:t>
      </w:r>
    </w:p>
    <w:p w14:paraId="56FF5C66" w14:textId="77777777" w:rsidR="006E32FC" w:rsidRDefault="006E32FC" w:rsidP="006E32FC">
      <w:pPr>
        <w:pStyle w:val="afff"/>
        <w:keepNext/>
        <w:keepLines/>
        <w:spacing w:line="276" w:lineRule="auto"/>
        <w:ind w:firstLine="567"/>
        <w:jc w:val="both"/>
        <w:rPr>
          <w:rFonts w:ascii="Arial Narrow" w:hAnsi="Arial Narrow"/>
        </w:rPr>
      </w:pPr>
      <w:r>
        <w:rPr>
          <w:rFonts w:ascii="Arial Narrow" w:hAnsi="Arial Narrow"/>
          <w:sz w:val="24"/>
          <w:szCs w:val="24"/>
        </w:rPr>
        <w:t>1. Паритетный план (представляет собой разновидность НПО, при котором работник и Общество солидарно финансируют НПО работника).</w:t>
      </w:r>
    </w:p>
    <w:p w14:paraId="1D88A5C0" w14:textId="77777777" w:rsidR="006E32FC" w:rsidRDefault="006E32FC" w:rsidP="006E32FC">
      <w:pPr>
        <w:pStyle w:val="afff"/>
        <w:keepNext/>
        <w:keepLines/>
        <w:spacing w:line="276" w:lineRule="auto"/>
        <w:ind w:firstLine="567"/>
        <w:jc w:val="both"/>
        <w:rPr>
          <w:rFonts w:ascii="Arial Narrow" w:hAnsi="Arial Narrow"/>
        </w:rPr>
      </w:pPr>
      <w:r>
        <w:rPr>
          <w:rFonts w:ascii="Arial Narrow" w:hAnsi="Arial Narrow"/>
          <w:sz w:val="24"/>
          <w:szCs w:val="24"/>
        </w:rPr>
        <w:t xml:space="preserve">Количество участников Паритетного плана на 31.12.2020 составило 1 242 человека. </w:t>
      </w:r>
    </w:p>
    <w:p w14:paraId="1E4B716C" w14:textId="77777777" w:rsidR="006E32FC" w:rsidRDefault="006E32FC" w:rsidP="006E32FC">
      <w:pPr>
        <w:pStyle w:val="afff"/>
        <w:keepNext/>
        <w:keepLines/>
        <w:spacing w:line="276" w:lineRule="auto"/>
        <w:ind w:firstLine="567"/>
        <w:jc w:val="both"/>
        <w:rPr>
          <w:rFonts w:ascii="Arial Narrow" w:hAnsi="Arial Narrow"/>
        </w:rPr>
      </w:pPr>
      <w:r>
        <w:rPr>
          <w:rFonts w:ascii="Arial Narrow" w:hAnsi="Arial Narrow"/>
          <w:sz w:val="24"/>
          <w:szCs w:val="24"/>
        </w:rPr>
        <w:t>2. Корпоративный план (представляет собой разновидность НПО, при котором Общество за счет собственных средств формирует и финансирует дополнительное НПО своих работников).</w:t>
      </w:r>
    </w:p>
    <w:p w14:paraId="4F4AF854" w14:textId="77777777" w:rsidR="006E32FC" w:rsidRDefault="006E32FC" w:rsidP="006E32FC">
      <w:pPr>
        <w:keepNext/>
        <w:keepLines/>
        <w:spacing w:line="276" w:lineRule="auto"/>
        <w:ind w:firstLine="708"/>
        <w:jc w:val="both"/>
        <w:rPr>
          <w:rFonts w:ascii="Arial Narrow" w:hAnsi="Arial Narrow"/>
        </w:rPr>
      </w:pPr>
      <w:r>
        <w:rPr>
          <w:rFonts w:ascii="Arial Narrow" w:hAnsi="Arial Narrow"/>
        </w:rPr>
        <w:t>В целях омоложения коллектива и обеспечения дополнительных пенсионных выплат пенсионерам в 2020 году по программе «Поддерживающая» было осуществлено негосударственное пенсионное обеспечение 60 работникам.</w:t>
      </w:r>
    </w:p>
    <w:p w14:paraId="11A339AB" w14:textId="77777777" w:rsidR="00262489" w:rsidRDefault="00262489" w:rsidP="00262489">
      <w:pPr>
        <w:keepNext/>
        <w:keepLines/>
        <w:jc w:val="both"/>
        <w:rPr>
          <w:rFonts w:ascii="Arial Narrow" w:hAnsi="Arial Narrow"/>
          <w:b/>
        </w:rPr>
      </w:pPr>
    </w:p>
    <w:p w14:paraId="3DE82119" w14:textId="77777777" w:rsidR="00262489" w:rsidRDefault="00262489" w:rsidP="00262489">
      <w:pPr>
        <w:pStyle w:val="67"/>
        <w:keepLines/>
        <w:jc w:val="both"/>
        <w:rPr>
          <w:lang w:val="ru-RU"/>
        </w:rPr>
      </w:pPr>
      <w:r>
        <w:rPr>
          <w:lang w:val="ru-RU"/>
        </w:rPr>
        <w:t xml:space="preserve">8.4.4 </w:t>
      </w:r>
      <w:r w:rsidRPr="00E3028C">
        <w:rPr>
          <w:smallCaps w:val="0"/>
          <w:lang w:val="ru-RU"/>
        </w:rPr>
        <w:t>Социальное партнерство</w:t>
      </w:r>
    </w:p>
    <w:p w14:paraId="0D4A9CF8" w14:textId="77777777" w:rsidR="00262489" w:rsidRDefault="00262489" w:rsidP="00262489">
      <w:pPr>
        <w:keepNext/>
        <w:keepLines/>
        <w:ind w:firstLine="567"/>
        <w:jc w:val="both"/>
        <w:rPr>
          <w:rFonts w:ascii="Arial Narrow" w:hAnsi="Arial Narrow"/>
          <w:i/>
          <w:color w:val="FF0000"/>
        </w:rPr>
      </w:pPr>
    </w:p>
    <w:p w14:paraId="15BCC2D0" w14:textId="77777777" w:rsidR="006E32FC" w:rsidRDefault="006E32FC" w:rsidP="006E32FC">
      <w:pPr>
        <w:pStyle w:val="afff"/>
        <w:keepNext/>
        <w:keepLines/>
        <w:spacing w:line="276" w:lineRule="auto"/>
        <w:ind w:firstLine="567"/>
        <w:jc w:val="both"/>
        <w:rPr>
          <w:rFonts w:ascii="Arial Narrow" w:hAnsi="Arial Narrow" w:cs="Arial"/>
        </w:rPr>
      </w:pPr>
      <w:r>
        <w:rPr>
          <w:rFonts w:ascii="Arial Narrow" w:hAnsi="Arial Narrow" w:cs="Arial"/>
          <w:sz w:val="24"/>
          <w:szCs w:val="24"/>
        </w:rPr>
        <w:t>Социальное партнерство осуществляется между работодателем (АО «ДГК») и полномочным представителем работников в лице Совета представителей первичных профсоюзных организаций АО «ДГК» и ориентированно на эффективное регулирование социально-трудовых, а также связанных с ними экономических отношений. Социальное партнерство включает в себя совместную работу, направленную на мотивацию персонала и повышение производительности труда, принятие мер по поддержанию и укреплению благоприятного социального климата в Обществе, укреплению трудовой дисциплины.</w:t>
      </w:r>
    </w:p>
    <w:p w14:paraId="058A6B40" w14:textId="77777777" w:rsidR="006E32FC" w:rsidRDefault="006E32FC" w:rsidP="006E32FC">
      <w:pPr>
        <w:pStyle w:val="afff"/>
        <w:keepNext/>
        <w:keepLines/>
        <w:spacing w:line="276" w:lineRule="auto"/>
        <w:ind w:firstLine="567"/>
        <w:jc w:val="both"/>
        <w:rPr>
          <w:rFonts w:ascii="Arial Narrow" w:hAnsi="Arial Narrow" w:cs="Arial"/>
          <w:sz w:val="24"/>
          <w:szCs w:val="24"/>
        </w:rPr>
      </w:pPr>
      <w:r>
        <w:rPr>
          <w:rFonts w:ascii="Arial Narrow" w:hAnsi="Arial Narrow" w:cs="Arial"/>
          <w:sz w:val="24"/>
          <w:szCs w:val="24"/>
        </w:rPr>
        <w:t xml:space="preserve">В Обществе создана комиссия по регулированию социально-трудовых отношений и контролю исполнения коллективного договора АО «ДГК» (далее – Комиссия), состоящая из представителей сторон социального партнерства. </w:t>
      </w:r>
    </w:p>
    <w:p w14:paraId="2A4126E1" w14:textId="77777777" w:rsidR="006E32FC" w:rsidRDefault="006E32FC" w:rsidP="006E32FC">
      <w:pPr>
        <w:pStyle w:val="afff"/>
        <w:keepNext/>
        <w:keepLines/>
        <w:spacing w:line="276" w:lineRule="auto"/>
        <w:ind w:firstLine="567"/>
        <w:jc w:val="both"/>
        <w:rPr>
          <w:rFonts w:ascii="Arial Narrow" w:hAnsi="Arial Narrow" w:cs="Arial"/>
        </w:rPr>
      </w:pPr>
      <w:r>
        <w:rPr>
          <w:rFonts w:ascii="Arial Narrow" w:hAnsi="Arial Narrow" w:cs="Arial"/>
          <w:sz w:val="24"/>
          <w:szCs w:val="24"/>
        </w:rPr>
        <w:t>В течении 2020 года состоялось 4 заседания Комиссии, на которых было рассмотрено 19 вопросов и приняты дополнения и изменения к коллективному договору Общества, зарегистрированные комитетом по труду и занятости населения Правительства Хабаровского края. Внесено 8 дополнений и</w:t>
      </w:r>
      <w:r w:rsidRPr="0066765D">
        <w:rPr>
          <w:rFonts w:ascii="Arial Narrow" w:hAnsi="Arial Narrow" w:cs="Arial"/>
          <w:sz w:val="24"/>
          <w:szCs w:val="24"/>
        </w:rPr>
        <w:t xml:space="preserve"> </w:t>
      </w:r>
      <w:r>
        <w:rPr>
          <w:rFonts w:ascii="Arial Narrow" w:hAnsi="Arial Narrow" w:cs="Arial"/>
          <w:sz w:val="24"/>
          <w:szCs w:val="24"/>
        </w:rPr>
        <w:t>изменений в локальные нормативные акты Общества, согласованные с</w:t>
      </w:r>
      <w:r w:rsidRPr="0066765D">
        <w:rPr>
          <w:rFonts w:ascii="Arial Narrow" w:hAnsi="Arial Narrow" w:cs="Arial"/>
          <w:sz w:val="24"/>
          <w:szCs w:val="24"/>
        </w:rPr>
        <w:t xml:space="preserve"> </w:t>
      </w:r>
      <w:r>
        <w:rPr>
          <w:rFonts w:ascii="Arial Narrow" w:hAnsi="Arial Narrow" w:cs="Arial"/>
          <w:sz w:val="24"/>
          <w:szCs w:val="24"/>
        </w:rPr>
        <w:t>Советом представителей</w:t>
      </w:r>
    </w:p>
    <w:p w14:paraId="207D5B29" w14:textId="77777777" w:rsidR="006E32FC" w:rsidRDefault="006E32FC" w:rsidP="006E32FC">
      <w:pPr>
        <w:pStyle w:val="afff"/>
        <w:keepNext/>
        <w:keepLines/>
        <w:spacing w:line="276" w:lineRule="auto"/>
        <w:jc w:val="both"/>
        <w:rPr>
          <w:rFonts w:ascii="Arial Narrow" w:hAnsi="Arial Narrow" w:cs="Arial"/>
        </w:rPr>
      </w:pPr>
      <w:r>
        <w:rPr>
          <w:rFonts w:ascii="Arial Narrow" w:hAnsi="Arial Narrow" w:cs="Arial"/>
          <w:sz w:val="24"/>
          <w:szCs w:val="24"/>
        </w:rPr>
        <w:lastRenderedPageBreak/>
        <w:t>первичных профсоюзных организаций АО «ДГК».</w:t>
      </w:r>
    </w:p>
    <w:p w14:paraId="041EEA12" w14:textId="77777777" w:rsidR="006E32FC" w:rsidRDefault="006E32FC" w:rsidP="006E32FC">
      <w:pPr>
        <w:keepNext/>
        <w:keepLines/>
        <w:spacing w:line="276" w:lineRule="auto"/>
        <w:ind w:firstLine="709"/>
        <w:jc w:val="both"/>
        <w:rPr>
          <w:rFonts w:ascii="Arial Narrow" w:hAnsi="Arial Narrow" w:cs="Arial"/>
        </w:rPr>
      </w:pPr>
      <w:r>
        <w:rPr>
          <w:rFonts w:ascii="Arial Narrow" w:hAnsi="Arial Narrow" w:cs="Arial"/>
        </w:rPr>
        <w:t>Показателем сложившихся конструктивных и системных отношений, налаженного доверительного диалога между сторонами социального партнерства АО «ДГК» является отсутствие коллективных трудовых споров, напряженных взаимоотношений, оперативное принятие совместных решений, а также поддержание и укрепление благоприятного социального климата в коллективах.</w:t>
      </w:r>
      <w:r>
        <w:rPr>
          <w:rFonts w:ascii="Arial Narrow" w:hAnsi="Arial Narrow"/>
        </w:rPr>
        <w:t xml:space="preserve"> </w:t>
      </w:r>
    </w:p>
    <w:p w14:paraId="7596F73E" w14:textId="77777777" w:rsidR="00262489" w:rsidRDefault="00262489" w:rsidP="00262489">
      <w:pPr>
        <w:keepNext/>
        <w:keepLines/>
        <w:rPr>
          <w:rFonts w:ascii="Arial Narrow" w:hAnsi="Arial Narrow"/>
          <w:bCs/>
          <w:i/>
          <w:caps/>
        </w:rPr>
      </w:pPr>
    </w:p>
    <w:p w14:paraId="3B97FAC9" w14:textId="77777777" w:rsidR="00262489" w:rsidRDefault="00262489" w:rsidP="00262489">
      <w:pPr>
        <w:pStyle w:val="67"/>
        <w:keepLines/>
        <w:rPr>
          <w:lang w:val="ru-RU"/>
        </w:rPr>
      </w:pPr>
      <w:r>
        <w:rPr>
          <w:lang w:val="ru-RU"/>
        </w:rPr>
        <w:t xml:space="preserve">8.4.5. </w:t>
      </w:r>
      <w:r w:rsidRPr="00E3028C">
        <w:rPr>
          <w:smallCaps w:val="0"/>
          <w:lang w:val="ru-RU"/>
        </w:rPr>
        <w:t>Спортивно-оздоровительные и культурно-массовые мероприятия</w:t>
      </w:r>
    </w:p>
    <w:p w14:paraId="507CD533" w14:textId="77777777" w:rsidR="00262489" w:rsidRDefault="00262489" w:rsidP="00262489">
      <w:pPr>
        <w:keepNext/>
        <w:keepLines/>
        <w:ind w:firstLine="567"/>
        <w:rPr>
          <w:rFonts w:ascii="Arial Narrow" w:hAnsi="Arial Narrow"/>
          <w:sz w:val="20"/>
        </w:rPr>
      </w:pPr>
    </w:p>
    <w:p w14:paraId="7529E20D" w14:textId="77777777" w:rsidR="006E32FC" w:rsidRPr="00E3028C" w:rsidRDefault="006E32FC" w:rsidP="006E32FC">
      <w:pPr>
        <w:keepNext/>
        <w:keepLines/>
        <w:spacing w:line="283" w:lineRule="auto"/>
        <w:ind w:firstLine="708"/>
        <w:jc w:val="both"/>
        <w:rPr>
          <w:rFonts w:ascii="Arial Narrow" w:hAnsi="Arial Narrow"/>
          <w:sz w:val="20"/>
        </w:rPr>
      </w:pPr>
      <w:r>
        <w:rPr>
          <w:rFonts w:ascii="Arial Narrow" w:hAnsi="Arial Narrow"/>
        </w:rPr>
        <w:t>В Обществе традиционно уделяется большое внимание приобщению работников к здоровому образу жизни. В филиалах компании ежегодно разрабатываются и реализуются планы мероприятий по профилактике заболеваний и формированию здорового образа жизни у работников, включая поддержку</w:t>
      </w:r>
    </w:p>
    <w:p w14:paraId="62D20043" w14:textId="77777777" w:rsidR="006E32FC" w:rsidRDefault="006E32FC" w:rsidP="006E32FC">
      <w:pPr>
        <w:keepNext/>
        <w:keepLines/>
        <w:spacing w:line="276" w:lineRule="auto"/>
        <w:jc w:val="both"/>
        <w:rPr>
          <w:rFonts w:ascii="Arial Narrow" w:hAnsi="Arial Narrow"/>
        </w:rPr>
      </w:pPr>
      <w:r>
        <w:rPr>
          <w:rFonts w:ascii="Arial Narrow" w:hAnsi="Arial Narrow"/>
        </w:rPr>
        <w:t xml:space="preserve">регулярных занятий физической культурой и спортом, популяризацию культуры здорового питания, содействия добровольному отказу от вредных привычек, противодействие потреблению табака, профилактику алкоголизма и наркомании.  Большое внимание уделяется привлечению к здоровому образу жизни семей работников. В каждом структурном подразделении проводятся спортивные соревнования в формате «Папа, мама, я – спортивная семья!», организуются семейные выезды на спортивные базы и базы отдыха. В феврале 2020 года состоялась Зимняя спартакиады АО «ДГК», в которой приняли участие более 100 чел. </w:t>
      </w:r>
    </w:p>
    <w:p w14:paraId="2D60E7C7" w14:textId="77777777" w:rsidR="006E32FC" w:rsidRDefault="006E32FC" w:rsidP="006E32FC">
      <w:pPr>
        <w:keepNext/>
        <w:keepLines/>
        <w:spacing w:line="276" w:lineRule="auto"/>
        <w:ind w:firstLine="708"/>
        <w:jc w:val="both"/>
        <w:rPr>
          <w:rFonts w:ascii="Arial Narrow" w:hAnsi="Arial Narrow"/>
        </w:rPr>
      </w:pPr>
      <w:r>
        <w:rPr>
          <w:rFonts w:ascii="Arial Narrow" w:hAnsi="Arial Narrow"/>
        </w:rPr>
        <w:t>К сожалению, из-за неблагоприятной эпидемиологической обстановки была отменена значительная часть спортивных и культурно-массовых мероприятий (Летняя спартакиада АО «ДГК», празднование 15-летия со дня образования АО «ДГК» и Дня энергетика, конкурс самодеятельного творчества и т.д.).</w:t>
      </w:r>
    </w:p>
    <w:p w14:paraId="79A8842C" w14:textId="77777777" w:rsidR="006E32FC" w:rsidRDefault="006E32FC" w:rsidP="006E32FC">
      <w:pPr>
        <w:keepNext/>
        <w:keepLines/>
        <w:spacing w:line="276" w:lineRule="auto"/>
        <w:ind w:firstLine="708"/>
        <w:jc w:val="both"/>
        <w:rPr>
          <w:rFonts w:ascii="Arial Narrow" w:hAnsi="Arial Narrow"/>
        </w:rPr>
      </w:pPr>
      <w:r>
        <w:rPr>
          <w:rFonts w:ascii="Arial Narrow" w:hAnsi="Arial Narrow"/>
        </w:rPr>
        <w:t>Затраты на спортивные и культурно-массовые мероприятия в 2020 году составили 10 102 тыс. рублей.</w:t>
      </w:r>
    </w:p>
    <w:p w14:paraId="50E385BE" w14:textId="77777777" w:rsidR="006E32FC" w:rsidRDefault="006E32FC" w:rsidP="006E32FC">
      <w:pPr>
        <w:keepNext/>
        <w:keepLines/>
        <w:spacing w:line="276" w:lineRule="auto"/>
        <w:ind w:firstLine="708"/>
        <w:jc w:val="both"/>
        <w:rPr>
          <w:rFonts w:ascii="Arial Narrow" w:hAnsi="Arial Narrow"/>
        </w:rPr>
      </w:pPr>
      <w:r>
        <w:rPr>
          <w:rFonts w:ascii="Arial Narrow" w:hAnsi="Arial Narrow"/>
        </w:rPr>
        <w:t>В Обществе регулярно проводятся мероприятия для неработающих пенсионеров. В честь 75-летия Победы было организовано чествование ветеранов Великой Отечественной войны и тружеников тыла (каждому ветерану оказана материальная помощь в размере 10 тыс. рублей, вручены продуктовые наборы и памятные сувениры).</w:t>
      </w:r>
    </w:p>
    <w:p w14:paraId="243A4CFB" w14:textId="77777777" w:rsidR="00EF7562" w:rsidRDefault="009972EB" w:rsidP="00A55032">
      <w:pPr>
        <w:pStyle w:val="84"/>
        <w:pageBreakBefore/>
        <w:rPr>
          <w:lang w:val="ru-RU"/>
        </w:rPr>
      </w:pPr>
      <w:r>
        <w:rPr>
          <w:lang w:val="ru-RU"/>
        </w:rPr>
        <w:lastRenderedPageBreak/>
        <w:t xml:space="preserve">9.  </w:t>
      </w:r>
      <w:bookmarkStart w:id="23" w:name="_Toc380776428"/>
      <w:r>
        <w:rPr>
          <w:lang w:val="ru-RU"/>
        </w:rPr>
        <w:t>Охрана здоровья работников и повышение безопасности труда.</w:t>
      </w:r>
      <w:bookmarkEnd w:id="23"/>
    </w:p>
    <w:p w14:paraId="25C14EF6" w14:textId="77777777" w:rsidR="00EF7562" w:rsidRPr="006E03E5" w:rsidRDefault="009972EB" w:rsidP="002E3801">
      <w:pPr>
        <w:keepNext/>
        <w:keepLines/>
        <w:spacing w:line="283" w:lineRule="auto"/>
        <w:ind w:firstLine="709"/>
        <w:jc w:val="both"/>
        <w:rPr>
          <w:rFonts w:ascii="Arial Narrow" w:hAnsi="Arial Narrow"/>
        </w:rPr>
      </w:pPr>
      <w:r w:rsidRPr="006E03E5">
        <w:rPr>
          <w:rFonts w:ascii="Arial Narrow" w:hAnsi="Arial Narrow"/>
        </w:rPr>
        <w:t>Безопасность труда и охрана здоровья является одной из приоритетных ценностей АО «</w:t>
      </w:r>
      <w:r w:rsidR="00F72D16" w:rsidRPr="006E03E5">
        <w:rPr>
          <w:rFonts w:ascii="Arial Narrow" w:hAnsi="Arial Narrow"/>
        </w:rPr>
        <w:t>ДГК</w:t>
      </w:r>
      <w:r w:rsidRPr="006E03E5">
        <w:rPr>
          <w:rFonts w:ascii="Arial Narrow" w:hAnsi="Arial Narrow"/>
        </w:rPr>
        <w:t>» и рассматривается как неотъемлемая часть единой бизнес - системы предприятия. Это означает, что производственная эффективность возможна, только если выполняются условия обеспечения безопасности труда, и наоборот, безопасный труд способствует росту производственных показателей.</w:t>
      </w:r>
    </w:p>
    <w:p w14:paraId="03FF0B69" w14:textId="77777777" w:rsidR="00EF7562" w:rsidRPr="006E03E5" w:rsidRDefault="009972EB" w:rsidP="002E3801">
      <w:pPr>
        <w:keepNext/>
        <w:keepLines/>
        <w:spacing w:line="283" w:lineRule="auto"/>
        <w:ind w:firstLine="709"/>
        <w:jc w:val="both"/>
        <w:rPr>
          <w:rFonts w:ascii="Arial Narrow" w:hAnsi="Arial Narrow"/>
        </w:rPr>
      </w:pPr>
      <w:r w:rsidRPr="006E03E5">
        <w:rPr>
          <w:rFonts w:ascii="Arial Narrow" w:hAnsi="Arial Narrow"/>
        </w:rPr>
        <w:t xml:space="preserve">Сохранение жизни и здоровья работников, установление приоритета безопасности в процессе трудовой деятельности, принятие предупредительных мер, обеспечивающих безопасность собственного персонала, персонала подрядных организаций и других лиц, выполняющих работы на объектах Общества – было и остается основным направлением политики АО «ДГК» в области охраны труда в соответствии с требованиями международных стандартов OHSAS 18001:2007, ISO 45001. </w:t>
      </w:r>
    </w:p>
    <w:p w14:paraId="6A657F07" w14:textId="77777777" w:rsidR="00EF7562" w:rsidRDefault="009972EB" w:rsidP="002E3801">
      <w:pPr>
        <w:keepNext/>
        <w:keepLines/>
        <w:spacing w:line="283" w:lineRule="auto"/>
        <w:ind w:firstLine="709"/>
        <w:jc w:val="both"/>
      </w:pPr>
      <w:r w:rsidRPr="006E03E5">
        <w:rPr>
          <w:rFonts w:ascii="Arial Narrow" w:hAnsi="Arial Narrow"/>
        </w:rPr>
        <w:t>В 2020 году работа по охране труда была направлена на выполнение требований Положения «Система менеджмента безопасности труда и охраны здоровья персонала АО «ДГК» в соответствии с «Комплексной программой по обеспечению безопасности труда и охраны здоровья АО «ДГК». Все 58 запланированных программой мероприятий</w:t>
      </w:r>
      <w:r>
        <w:rPr>
          <w:rFonts w:ascii="Arial Narrow" w:hAnsi="Arial Narrow"/>
        </w:rPr>
        <w:t xml:space="preserve"> выполнены в установленные сроки:  </w:t>
      </w:r>
    </w:p>
    <w:p w14:paraId="52C71F1C" w14:textId="77777777" w:rsidR="00EF7562" w:rsidRPr="006E03E5" w:rsidRDefault="009972EB" w:rsidP="002E3801">
      <w:pPr>
        <w:keepNext/>
        <w:keepLines/>
        <w:spacing w:line="283" w:lineRule="auto"/>
        <w:ind w:firstLine="709"/>
        <w:jc w:val="both"/>
        <w:rPr>
          <w:rFonts w:ascii="Arial Narrow" w:hAnsi="Arial Narrow"/>
        </w:rPr>
      </w:pPr>
      <w:r>
        <w:rPr>
          <w:rFonts w:ascii="Arial Narrow" w:hAnsi="Arial Narrow"/>
        </w:rPr>
        <w:t xml:space="preserve">В 2020 году в АО «ДГК» для обеспечения функционирования системы управления охраны здоровья и безопасности труда проделана следующая работа:    </w:t>
      </w:r>
    </w:p>
    <w:p w14:paraId="3C0160C5" w14:textId="77777777" w:rsidR="00EF7562" w:rsidRPr="002E3801" w:rsidRDefault="009972EB" w:rsidP="001E3AE4">
      <w:pPr>
        <w:pStyle w:val="afff8"/>
        <w:keepNext/>
        <w:keepLines/>
        <w:numPr>
          <w:ilvl w:val="0"/>
          <w:numId w:val="64"/>
        </w:numPr>
        <w:spacing w:line="283" w:lineRule="auto"/>
        <w:ind w:left="425" w:hanging="425"/>
        <w:rPr>
          <w:rFonts w:ascii="Arial Narrow" w:hAnsi="Arial Narrow"/>
          <w:sz w:val="24"/>
          <w:szCs w:val="24"/>
        </w:rPr>
      </w:pPr>
      <w:r w:rsidRPr="002E3801">
        <w:rPr>
          <w:rFonts w:ascii="Arial Narrow" w:hAnsi="Arial Narrow"/>
          <w:sz w:val="24"/>
          <w:szCs w:val="24"/>
        </w:rPr>
        <w:t>во исполнение приказа АО «ДГК» от 06.02.2020 №92, в целях повышения ответственности за безопасное производство работ в период ремонтной кампании с 16 по 26 марта, проведен «Декадник безопасности при выполнении работ с инструментом и приспособлениями»; во исполнение приказа АО «ДГК» от 03.08.2020 №454 с 14 по 23 сентября 2020 год проведен «Декадник безопасности при эксплуатации подъемных сооружений»; во исполнение приказов АО «ДГК» от 11.02.2020 №113, от 15.10.2020 №581 в целях предупреждения дорожно-транспортных происшествий и профилактики травматизма в период весеннего и осеннего гололедообразования, проведены «Декадники безопасности дорожного движения» и «Месячник безопасности при работе на высоте»; во исполнение приказа АО «ДГК» от 29.04.2020 №285 проведен «Декадник безопасности при эксплуатации тепломеханического оборудования»;</w:t>
      </w:r>
    </w:p>
    <w:p w14:paraId="1BEA391D" w14:textId="25328280" w:rsidR="00EF7562" w:rsidRPr="002E3801" w:rsidRDefault="009972EB" w:rsidP="001E3AE4">
      <w:pPr>
        <w:pStyle w:val="afff8"/>
        <w:keepNext/>
        <w:keepLines/>
        <w:numPr>
          <w:ilvl w:val="0"/>
          <w:numId w:val="64"/>
        </w:numPr>
        <w:spacing w:line="283" w:lineRule="auto"/>
        <w:ind w:left="425" w:hanging="425"/>
        <w:rPr>
          <w:rFonts w:ascii="Arial Narrow" w:hAnsi="Arial Narrow"/>
          <w:sz w:val="24"/>
          <w:szCs w:val="24"/>
        </w:rPr>
      </w:pPr>
      <w:r w:rsidRPr="002E3801">
        <w:rPr>
          <w:rFonts w:ascii="Arial Narrow" w:hAnsi="Arial Narrow"/>
          <w:sz w:val="24"/>
          <w:szCs w:val="24"/>
        </w:rPr>
        <w:t xml:space="preserve">специалистами службы промышленной безопасности и охраны труда АО «ДГК» проведено 18 плановых проверок состояния охраны труда, работы с персоналом в структурных подразделениях с выдачей актов-предписаний, в которых отражена оценка эффективности функционирования системы управления охраной труда в подразделении, выработаны рекомендации по совершенствованию. По итогам аудита намечено 781 корректирующее мероприятие. Анализ эффективности и результативности аудита показывает, что снижается количество повторяющихся нарушений, что свидетельствует о системном подходе к </w:t>
      </w:r>
      <w:r w:rsidR="0035274C">
        <w:rPr>
          <w:rFonts w:ascii="Arial Narrow" w:hAnsi="Arial Narrow"/>
          <w:sz w:val="24"/>
          <w:szCs w:val="24"/>
        </w:rPr>
        <w:t>устранению выявляемых нарушений;</w:t>
      </w:r>
    </w:p>
    <w:p w14:paraId="039DD552" w14:textId="77777777" w:rsidR="00EF7562" w:rsidRPr="002E3801" w:rsidRDefault="009972EB" w:rsidP="001E3AE4">
      <w:pPr>
        <w:pStyle w:val="afff8"/>
        <w:keepNext/>
        <w:keepLines/>
        <w:numPr>
          <w:ilvl w:val="0"/>
          <w:numId w:val="64"/>
        </w:numPr>
        <w:spacing w:line="283" w:lineRule="auto"/>
        <w:ind w:left="425" w:hanging="425"/>
        <w:rPr>
          <w:rFonts w:ascii="Arial Narrow" w:hAnsi="Arial Narrow"/>
          <w:sz w:val="24"/>
          <w:szCs w:val="24"/>
        </w:rPr>
      </w:pPr>
      <w:r w:rsidRPr="002E3801">
        <w:rPr>
          <w:rFonts w:ascii="Arial Narrow" w:hAnsi="Arial Narrow"/>
          <w:sz w:val="24"/>
          <w:szCs w:val="24"/>
        </w:rPr>
        <w:t>проведено 8 взаимопроверок между структурными подразделениями;</w:t>
      </w:r>
    </w:p>
    <w:p w14:paraId="590D5EB7" w14:textId="77777777" w:rsidR="00EF7562" w:rsidRPr="002E3801" w:rsidRDefault="009972EB" w:rsidP="001E3AE4">
      <w:pPr>
        <w:pStyle w:val="afff8"/>
        <w:keepNext/>
        <w:keepLines/>
        <w:numPr>
          <w:ilvl w:val="0"/>
          <w:numId w:val="64"/>
        </w:numPr>
        <w:spacing w:line="283" w:lineRule="auto"/>
        <w:ind w:left="425" w:hanging="425"/>
        <w:rPr>
          <w:rFonts w:ascii="Arial Narrow" w:hAnsi="Arial Narrow"/>
          <w:sz w:val="24"/>
          <w:szCs w:val="24"/>
        </w:rPr>
      </w:pPr>
      <w:r w:rsidRPr="002E3801">
        <w:rPr>
          <w:rFonts w:ascii="Arial Narrow" w:hAnsi="Arial Narrow"/>
          <w:sz w:val="24"/>
          <w:szCs w:val="24"/>
        </w:rPr>
        <w:t>во исполнение приказа АО «ДГК» от 05.06.2020 №327 на базе ЧДОУ «Учебный центр» г</w:t>
      </w:r>
      <w:r w:rsidR="00F72D16" w:rsidRPr="002E3801">
        <w:rPr>
          <w:rFonts w:ascii="Arial Narrow" w:hAnsi="Arial Narrow"/>
          <w:sz w:val="24"/>
          <w:szCs w:val="24"/>
        </w:rPr>
        <w:t>.</w:t>
      </w:r>
      <w:r w:rsidRPr="002E3801">
        <w:rPr>
          <w:rFonts w:ascii="Arial Narrow" w:hAnsi="Arial Narrow"/>
          <w:sz w:val="24"/>
          <w:szCs w:val="24"/>
        </w:rPr>
        <w:t xml:space="preserve"> Артём проведен конкурс профессионального мастерства оперативного персонала ТЭС с поперечными связями.  Определен победитель - команда СП «Владивостокская ТЭЦ-2» и лучшие по профессии;</w:t>
      </w:r>
    </w:p>
    <w:p w14:paraId="70F76799" w14:textId="77777777" w:rsidR="00EF7562" w:rsidRPr="002E3801" w:rsidRDefault="009972EB" w:rsidP="001E3AE4">
      <w:pPr>
        <w:pStyle w:val="afff8"/>
        <w:keepNext/>
        <w:keepLines/>
        <w:numPr>
          <w:ilvl w:val="0"/>
          <w:numId w:val="64"/>
        </w:numPr>
        <w:spacing w:line="283" w:lineRule="auto"/>
        <w:ind w:left="425" w:hanging="425"/>
        <w:rPr>
          <w:rFonts w:ascii="Arial Narrow" w:hAnsi="Arial Narrow"/>
          <w:sz w:val="24"/>
          <w:szCs w:val="24"/>
        </w:rPr>
      </w:pPr>
      <w:r w:rsidRPr="002E3801">
        <w:rPr>
          <w:rFonts w:ascii="Arial Narrow" w:hAnsi="Arial Narrow"/>
          <w:sz w:val="24"/>
          <w:szCs w:val="24"/>
        </w:rPr>
        <w:t xml:space="preserve">приказом по Обществу от 30.06.2020 №384 проведены смотры-конкурсы на лучшее состояние охраны труда, пожарной безопасности среди структурных подразделений. Определены победители: СП «Благовещенская ТЭЦ» в конкурсе на лучшее состояние охраны труда, СП «Амурская ТЭЦ-1» в конкурсе на лучшее противопожарное состояние; </w:t>
      </w:r>
    </w:p>
    <w:p w14:paraId="345E4634" w14:textId="77777777" w:rsidR="002E3801" w:rsidRPr="002E3801" w:rsidRDefault="009972EB" w:rsidP="001E3AE4">
      <w:pPr>
        <w:pStyle w:val="afff8"/>
        <w:keepNext/>
        <w:keepLines/>
        <w:numPr>
          <w:ilvl w:val="0"/>
          <w:numId w:val="64"/>
        </w:numPr>
        <w:spacing w:line="283" w:lineRule="auto"/>
        <w:ind w:left="425" w:hanging="425"/>
        <w:rPr>
          <w:rFonts w:ascii="Arial Narrow" w:hAnsi="Arial Narrow"/>
        </w:rPr>
      </w:pPr>
      <w:r w:rsidRPr="002E3801">
        <w:rPr>
          <w:rFonts w:ascii="Arial Narrow" w:hAnsi="Arial Narrow"/>
          <w:sz w:val="24"/>
          <w:szCs w:val="24"/>
        </w:rPr>
        <w:t>руководителями и специалистами филиалов и структурных подразделений проводятся обходы и проверки рабочих мест, при которых выявляются нарушения требований НТД. По итогам проверок издаются распорядительные документы, к нарушителям применяются различные меры воздействия.</w:t>
      </w:r>
    </w:p>
    <w:p w14:paraId="7AEB1437" w14:textId="45B27446" w:rsidR="00EF7562" w:rsidRPr="002E3801" w:rsidRDefault="009972EB" w:rsidP="002E3801">
      <w:pPr>
        <w:keepNext/>
        <w:keepLines/>
        <w:spacing w:line="283" w:lineRule="auto"/>
        <w:ind w:firstLine="709"/>
        <w:jc w:val="both"/>
        <w:rPr>
          <w:rFonts w:ascii="Arial Narrow" w:hAnsi="Arial Narrow"/>
        </w:rPr>
      </w:pPr>
      <w:r w:rsidRPr="002E3801">
        <w:rPr>
          <w:rFonts w:ascii="Arial Narrow" w:hAnsi="Arial Narrow"/>
        </w:rPr>
        <w:lastRenderedPageBreak/>
        <w:t>В 2020 году произошло 3 несчастных случая: в филиале «ЛуТЭК», СП «Хабаровская ТЭЦ-3», СП «Нерюнгринская ГРЭС».</w:t>
      </w:r>
    </w:p>
    <w:p w14:paraId="27738C4D" w14:textId="77777777" w:rsidR="00EF7562" w:rsidRPr="006E03E5" w:rsidRDefault="009972EB" w:rsidP="0035274C">
      <w:pPr>
        <w:keepNext/>
        <w:keepLines/>
        <w:spacing w:line="283" w:lineRule="auto"/>
        <w:ind w:firstLine="709"/>
        <w:jc w:val="both"/>
        <w:rPr>
          <w:rFonts w:ascii="Arial Narrow" w:hAnsi="Arial Narrow"/>
        </w:rPr>
      </w:pPr>
      <w:r>
        <w:rPr>
          <w:rFonts w:ascii="Arial Narrow" w:hAnsi="Arial Narrow"/>
        </w:rPr>
        <w:t xml:space="preserve">В 2020 году на мероприятия по охране труда затрачено 632,8 </w:t>
      </w:r>
      <w:r w:rsidR="00D35685">
        <w:rPr>
          <w:rFonts w:ascii="Arial Narrow" w:hAnsi="Arial Narrow"/>
        </w:rPr>
        <w:t>млн</w:t>
      </w:r>
      <w:r>
        <w:rPr>
          <w:rFonts w:ascii="Arial Narrow" w:hAnsi="Arial Narrow"/>
        </w:rPr>
        <w:t xml:space="preserve"> рублей. Затраты на 1 человека составили 58,8 тыс. рублей. </w:t>
      </w:r>
    </w:p>
    <w:p w14:paraId="16DA2571" w14:textId="77777777" w:rsidR="00EF7562" w:rsidRPr="006E03E5" w:rsidRDefault="009972EB" w:rsidP="006E03E5">
      <w:pPr>
        <w:keepNext/>
        <w:keepLines/>
        <w:spacing w:line="283" w:lineRule="auto"/>
        <w:ind w:firstLine="567"/>
        <w:jc w:val="both"/>
        <w:rPr>
          <w:rFonts w:ascii="Arial Narrow" w:hAnsi="Arial Narrow"/>
        </w:rPr>
      </w:pPr>
      <w:r>
        <w:rPr>
          <w:rFonts w:ascii="Arial Narrow" w:hAnsi="Arial Narrow"/>
        </w:rPr>
        <w:tab/>
        <w:t>Финансирование затрат на охрану труда соответствует 0,2% от суммы затрат на производство продукции. План финансового обеспечения предупредительных мер по сокращению производственного травматизма и профзаболеваний выполнен.</w:t>
      </w:r>
    </w:p>
    <w:p w14:paraId="49DB0DC2" w14:textId="77777777" w:rsidR="00EF7562" w:rsidRPr="006E03E5" w:rsidRDefault="009972EB" w:rsidP="0035274C">
      <w:pPr>
        <w:keepNext/>
        <w:keepLines/>
        <w:spacing w:line="283" w:lineRule="auto"/>
        <w:ind w:firstLine="709"/>
        <w:jc w:val="both"/>
        <w:rPr>
          <w:rFonts w:ascii="Arial Narrow" w:hAnsi="Arial Narrow"/>
        </w:rPr>
      </w:pPr>
      <w:r>
        <w:rPr>
          <w:rFonts w:ascii="Arial Narrow" w:hAnsi="Arial Narrow"/>
        </w:rPr>
        <w:t xml:space="preserve">Персонал АО «ДГК», занятый на работах с вредными и (или) опасными условиями труда, связанных с загрязнением обеспечен сертифицированными средствами индивидуальной защиты, спецодеждой, спецобувью в полном объеме в соответствии с Типовыми отраслевыми нормами. Затраты на приобретение СИЗ в целом по Обществу составили 122,5 </w:t>
      </w:r>
      <w:r w:rsidR="00D35685">
        <w:rPr>
          <w:rFonts w:ascii="Arial Narrow" w:hAnsi="Arial Narrow"/>
        </w:rPr>
        <w:t>млн</w:t>
      </w:r>
      <w:r>
        <w:rPr>
          <w:rFonts w:ascii="Arial Narrow" w:hAnsi="Arial Narrow"/>
        </w:rPr>
        <w:t xml:space="preserve"> рублей. Затраты на обеспечение средствами индивидуальной защиты на 1 человека составили 9 300 рублей.</w:t>
      </w:r>
    </w:p>
    <w:p w14:paraId="73AB9DAC" w14:textId="77777777" w:rsidR="00EF7562" w:rsidRPr="006E03E5" w:rsidRDefault="009972EB" w:rsidP="0035274C">
      <w:pPr>
        <w:keepNext/>
        <w:keepLines/>
        <w:spacing w:line="283" w:lineRule="auto"/>
        <w:ind w:firstLine="709"/>
        <w:jc w:val="both"/>
        <w:rPr>
          <w:rFonts w:ascii="Arial Narrow" w:hAnsi="Arial Narrow"/>
        </w:rPr>
      </w:pPr>
      <w:r>
        <w:rPr>
          <w:rFonts w:ascii="Arial Narrow" w:hAnsi="Arial Narrow"/>
        </w:rPr>
        <w:t xml:space="preserve">Из </w:t>
      </w:r>
      <w:r w:rsidR="00744ABB">
        <w:rPr>
          <w:rFonts w:ascii="Arial Narrow" w:hAnsi="Arial Narrow"/>
        </w:rPr>
        <w:t>Ф</w:t>
      </w:r>
      <w:r>
        <w:rPr>
          <w:rFonts w:ascii="Arial Narrow" w:hAnsi="Arial Narrow"/>
        </w:rPr>
        <w:t>онда социального страхования Р</w:t>
      </w:r>
      <w:r w:rsidR="00744ABB">
        <w:rPr>
          <w:rFonts w:ascii="Arial Narrow" w:hAnsi="Arial Narrow"/>
        </w:rPr>
        <w:t xml:space="preserve">оссийской </w:t>
      </w:r>
      <w:r>
        <w:rPr>
          <w:rFonts w:ascii="Arial Narrow" w:hAnsi="Arial Narrow"/>
        </w:rPr>
        <w:t>Ф</w:t>
      </w:r>
      <w:r w:rsidR="00744ABB">
        <w:rPr>
          <w:rFonts w:ascii="Arial Narrow" w:hAnsi="Arial Narrow"/>
        </w:rPr>
        <w:t>едерации</w:t>
      </w:r>
      <w:r>
        <w:rPr>
          <w:rFonts w:ascii="Arial Narrow" w:hAnsi="Arial Narrow"/>
        </w:rPr>
        <w:t xml:space="preserve"> в 2020 году возвращено средств, затраченных на мероприятия по охране труда на сумму 3 584,6 тыс. рублей, возвратные средства израсходованы на проведение медицинских осмотров, санаторно-курортное лечение работников. </w:t>
      </w:r>
    </w:p>
    <w:p w14:paraId="19CCB34B" w14:textId="77777777" w:rsidR="00EF7562" w:rsidRPr="006E03E5" w:rsidRDefault="009972EB" w:rsidP="0035274C">
      <w:pPr>
        <w:keepNext/>
        <w:keepLines/>
        <w:spacing w:line="283" w:lineRule="auto"/>
        <w:ind w:firstLine="709"/>
        <w:jc w:val="both"/>
        <w:rPr>
          <w:rFonts w:ascii="Arial Narrow" w:hAnsi="Arial Narrow"/>
        </w:rPr>
      </w:pPr>
      <w:r>
        <w:rPr>
          <w:rFonts w:ascii="Arial Narrow" w:hAnsi="Arial Narrow"/>
        </w:rPr>
        <w:t xml:space="preserve">С целью устранения мест с повышенной травмоопасностью, улучшения и оздоровления условий труда, сокращения количества рабочих мест с вредными условиями труда, приведения в соответствие с требованиями производственных и санитарно-бытовых помещений приказом по Обществу ежегодно утверждается «План улучшения и оздоровления условий и охраны труда» выполнено 917 мероприятий на сумму 480,4 </w:t>
      </w:r>
      <w:r w:rsidR="00D35685">
        <w:rPr>
          <w:rFonts w:ascii="Arial Narrow" w:hAnsi="Arial Narrow"/>
        </w:rPr>
        <w:t>млн</w:t>
      </w:r>
      <w:r>
        <w:rPr>
          <w:rFonts w:ascii="Arial Narrow" w:hAnsi="Arial Narrow"/>
        </w:rPr>
        <w:t xml:space="preserve"> рублей.</w:t>
      </w:r>
    </w:p>
    <w:p w14:paraId="5D06F59F" w14:textId="77777777" w:rsidR="00EF7562" w:rsidRDefault="009972EB" w:rsidP="006E03E5">
      <w:pPr>
        <w:keepNext/>
        <w:keepLines/>
        <w:spacing w:line="283" w:lineRule="auto"/>
        <w:ind w:firstLine="567"/>
        <w:jc w:val="both"/>
      </w:pPr>
      <w:r>
        <w:rPr>
          <w:rFonts w:ascii="Arial Narrow" w:hAnsi="Arial Narrow"/>
        </w:rPr>
        <w:tab/>
        <w:t xml:space="preserve">Специальная оценка условий труда проведена в 2020 году на 1588 рабочих местах. В результате, из класса вредных в допустимые переведено 44 рабочих места, снижен подкласс на 17 рабочих местах. Ежегодно в результате проведенных мероприятий и проведения специальной оценки условий труда удается снизить количество рабочих мест с ВУТ. </w:t>
      </w:r>
    </w:p>
    <w:p w14:paraId="6F09C97F" w14:textId="77777777" w:rsidR="00EF7562" w:rsidRPr="006E03E5" w:rsidRDefault="009972EB" w:rsidP="0035274C">
      <w:pPr>
        <w:keepNext/>
        <w:keepLines/>
        <w:spacing w:line="283" w:lineRule="auto"/>
        <w:ind w:firstLine="709"/>
        <w:jc w:val="both"/>
        <w:rPr>
          <w:rFonts w:ascii="Arial Narrow" w:hAnsi="Arial Narrow"/>
        </w:rPr>
      </w:pPr>
      <w:r>
        <w:rPr>
          <w:rFonts w:ascii="Arial Narrow" w:hAnsi="Arial Narrow"/>
        </w:rPr>
        <w:t>Работники филиалов и структурных подразделений АО «ДГК» своевременно проходят обучение безопасным методам и приемам выполнения работ в соответствии с требованиями «Правила работы с персоналом в организациях электроэнергетики РФ», Стандартом организации «Порядок проведения работы с персоналом в АО «ДГК», Постановлением Минтруда и Минобразования от 13.01.</w:t>
      </w:r>
      <w:r w:rsidR="004A2E2F">
        <w:rPr>
          <w:rFonts w:ascii="Arial Narrow" w:hAnsi="Arial Narrow"/>
        </w:rPr>
        <w:t>20</w:t>
      </w:r>
      <w:r>
        <w:rPr>
          <w:rFonts w:ascii="Arial Narrow" w:hAnsi="Arial Narrow"/>
        </w:rPr>
        <w:t xml:space="preserve">03 </w:t>
      </w:r>
      <w:r w:rsidR="004A2E2F">
        <w:rPr>
          <w:rFonts w:ascii="Arial Narrow" w:hAnsi="Arial Narrow"/>
        </w:rPr>
        <w:t>№</w:t>
      </w:r>
      <w:r>
        <w:rPr>
          <w:rFonts w:ascii="Arial Narrow" w:hAnsi="Arial Narrow"/>
        </w:rPr>
        <w:t>1/29 «Об утверждении порядка обучения по охране труда и проверки знаний требований охраны труда работников организации». АО «ДГК» имеет государственную аккредитацию на оказание услуг по обучению работников требованиям охраны труда.</w:t>
      </w:r>
    </w:p>
    <w:p w14:paraId="65840D30" w14:textId="77777777" w:rsidR="00EF7562" w:rsidRPr="006E03E5" w:rsidRDefault="009972EB" w:rsidP="0035274C">
      <w:pPr>
        <w:keepNext/>
        <w:keepLines/>
        <w:spacing w:line="283" w:lineRule="auto"/>
        <w:ind w:firstLine="709"/>
        <w:jc w:val="both"/>
        <w:rPr>
          <w:rFonts w:ascii="Arial Narrow" w:hAnsi="Arial Narrow"/>
        </w:rPr>
      </w:pPr>
      <w:r>
        <w:rPr>
          <w:rFonts w:ascii="Arial Narrow" w:hAnsi="Arial Narrow"/>
        </w:rPr>
        <w:t xml:space="preserve">В исполнительном аппарате Общества, всех филиалах и структурных подразделениях функционируют службы промышленной безопасности и охраны труда, в состав которых входят специалисты по охране труда.         </w:t>
      </w:r>
    </w:p>
    <w:p w14:paraId="15FAD49D" w14:textId="77777777" w:rsidR="00EF7562" w:rsidRPr="0035274C" w:rsidRDefault="009972EB" w:rsidP="001E3AE4">
      <w:pPr>
        <w:pStyle w:val="afff8"/>
        <w:keepNext/>
        <w:keepLines/>
        <w:numPr>
          <w:ilvl w:val="0"/>
          <w:numId w:val="65"/>
        </w:numPr>
        <w:spacing w:line="283" w:lineRule="auto"/>
        <w:ind w:left="426" w:hanging="426"/>
        <w:rPr>
          <w:rFonts w:ascii="Arial Narrow" w:hAnsi="Arial Narrow"/>
          <w:sz w:val="24"/>
          <w:szCs w:val="24"/>
        </w:rPr>
      </w:pPr>
      <w:r w:rsidRPr="0035274C">
        <w:rPr>
          <w:rFonts w:ascii="Arial Narrow" w:hAnsi="Arial Narrow"/>
          <w:sz w:val="24"/>
          <w:szCs w:val="24"/>
        </w:rPr>
        <w:t>Для обеспечения и поддержания безопасных условий труда разработаны и введены в действие следующие основные стандарты организации, направленные на реализацию целей политики Общества в области профессиональной безопасности и охраны труда:</w:t>
      </w:r>
    </w:p>
    <w:p w14:paraId="52BB4D45" w14:textId="77777777" w:rsidR="00EF7562" w:rsidRPr="0035274C" w:rsidRDefault="009972EB" w:rsidP="001E3AE4">
      <w:pPr>
        <w:pStyle w:val="afff8"/>
        <w:keepNext/>
        <w:keepLines/>
        <w:numPr>
          <w:ilvl w:val="0"/>
          <w:numId w:val="65"/>
        </w:numPr>
        <w:spacing w:line="283" w:lineRule="auto"/>
        <w:ind w:left="426" w:hanging="426"/>
        <w:rPr>
          <w:rFonts w:ascii="Arial Narrow" w:hAnsi="Arial Narrow"/>
          <w:sz w:val="24"/>
          <w:szCs w:val="24"/>
        </w:rPr>
      </w:pPr>
      <w:r w:rsidRPr="0035274C">
        <w:rPr>
          <w:rFonts w:ascii="Arial Narrow" w:hAnsi="Arial Narrow"/>
          <w:sz w:val="24"/>
          <w:szCs w:val="24"/>
        </w:rPr>
        <w:t>«Система менеджмента охраны здоровья и безопасности труда работников АО «ДГК»;</w:t>
      </w:r>
    </w:p>
    <w:p w14:paraId="76903FC8" w14:textId="77777777" w:rsidR="00EF7562" w:rsidRPr="0035274C" w:rsidRDefault="009972EB" w:rsidP="001E3AE4">
      <w:pPr>
        <w:pStyle w:val="afff8"/>
        <w:keepNext/>
        <w:keepLines/>
        <w:numPr>
          <w:ilvl w:val="0"/>
          <w:numId w:val="65"/>
        </w:numPr>
        <w:spacing w:line="283" w:lineRule="auto"/>
        <w:ind w:left="426" w:hanging="426"/>
        <w:rPr>
          <w:rFonts w:ascii="Arial Narrow" w:hAnsi="Arial Narrow"/>
          <w:sz w:val="24"/>
          <w:szCs w:val="24"/>
        </w:rPr>
      </w:pPr>
      <w:r w:rsidRPr="0035274C">
        <w:rPr>
          <w:rFonts w:ascii="Arial Narrow" w:hAnsi="Arial Narrow"/>
          <w:sz w:val="24"/>
          <w:szCs w:val="24"/>
        </w:rPr>
        <w:t>«Положение о производственном контроле за соблюдением требований промышленной безопасности на опасных производственных объектах АО «ДГК»;</w:t>
      </w:r>
    </w:p>
    <w:p w14:paraId="16EBD531" w14:textId="77777777" w:rsidR="00EF7562" w:rsidRPr="0035274C" w:rsidRDefault="009972EB" w:rsidP="001E3AE4">
      <w:pPr>
        <w:pStyle w:val="afff8"/>
        <w:keepNext/>
        <w:keepLines/>
        <w:numPr>
          <w:ilvl w:val="0"/>
          <w:numId w:val="65"/>
        </w:numPr>
        <w:spacing w:line="283" w:lineRule="auto"/>
        <w:ind w:left="426" w:hanging="426"/>
        <w:rPr>
          <w:rFonts w:ascii="Arial Narrow" w:hAnsi="Arial Narrow"/>
          <w:sz w:val="24"/>
          <w:szCs w:val="24"/>
        </w:rPr>
      </w:pPr>
      <w:r w:rsidRPr="0035274C">
        <w:rPr>
          <w:rFonts w:ascii="Arial Narrow" w:hAnsi="Arial Narrow"/>
          <w:sz w:val="24"/>
          <w:szCs w:val="24"/>
        </w:rPr>
        <w:t>«Порядок проведения работы с персоналом в АО «ДГК»;</w:t>
      </w:r>
    </w:p>
    <w:p w14:paraId="705E8440" w14:textId="77777777" w:rsidR="00EF7562" w:rsidRPr="0035274C" w:rsidRDefault="009972EB" w:rsidP="001E3AE4">
      <w:pPr>
        <w:pStyle w:val="afff8"/>
        <w:keepNext/>
        <w:keepLines/>
        <w:numPr>
          <w:ilvl w:val="0"/>
          <w:numId w:val="65"/>
        </w:numPr>
        <w:spacing w:line="283" w:lineRule="auto"/>
        <w:ind w:left="426" w:hanging="426"/>
        <w:rPr>
          <w:rFonts w:ascii="Arial Narrow" w:hAnsi="Arial Narrow"/>
          <w:sz w:val="24"/>
          <w:szCs w:val="24"/>
        </w:rPr>
      </w:pPr>
      <w:r w:rsidRPr="0035274C">
        <w:rPr>
          <w:rFonts w:ascii="Arial Narrow" w:hAnsi="Arial Narrow"/>
          <w:sz w:val="24"/>
          <w:szCs w:val="24"/>
        </w:rPr>
        <w:t xml:space="preserve">«Порядок расследования и учета аварий и инцидентов. Нормы и требования. СТО АО «ДГК» 22.1-303-2020; </w:t>
      </w:r>
    </w:p>
    <w:p w14:paraId="75048814" w14:textId="77777777" w:rsidR="00EF7562" w:rsidRPr="0035274C" w:rsidRDefault="009972EB" w:rsidP="001E3AE4">
      <w:pPr>
        <w:pStyle w:val="afff8"/>
        <w:keepNext/>
        <w:keepLines/>
        <w:numPr>
          <w:ilvl w:val="0"/>
          <w:numId w:val="65"/>
        </w:numPr>
        <w:spacing w:line="283" w:lineRule="auto"/>
        <w:ind w:left="426" w:hanging="426"/>
        <w:rPr>
          <w:rFonts w:ascii="Arial Narrow" w:hAnsi="Arial Narrow"/>
          <w:sz w:val="24"/>
          <w:szCs w:val="24"/>
        </w:rPr>
      </w:pPr>
      <w:r w:rsidRPr="0035274C">
        <w:rPr>
          <w:rFonts w:ascii="Arial Narrow" w:hAnsi="Arial Narrow"/>
          <w:sz w:val="24"/>
          <w:szCs w:val="24"/>
        </w:rPr>
        <w:t>«Пожарная безопасность энергопредприятия. Общие требования».</w:t>
      </w:r>
    </w:p>
    <w:p w14:paraId="49E558C8" w14:textId="77777777" w:rsidR="00EF7562" w:rsidRPr="006E03E5" w:rsidRDefault="009972EB" w:rsidP="0035274C">
      <w:pPr>
        <w:keepNext/>
        <w:keepLines/>
        <w:spacing w:line="283" w:lineRule="auto"/>
        <w:ind w:firstLine="709"/>
        <w:jc w:val="both"/>
        <w:rPr>
          <w:rFonts w:ascii="Arial Narrow" w:hAnsi="Arial Narrow"/>
        </w:rPr>
      </w:pPr>
      <w:r>
        <w:rPr>
          <w:rFonts w:ascii="Arial Narrow" w:hAnsi="Arial Narrow"/>
        </w:rPr>
        <w:lastRenderedPageBreak/>
        <w:t xml:space="preserve">Деятельность Общества по обеспечению безопасности труда носит системный и непрерывный характер. Основной задачей Общества в 2021 году является сокращение случаев производственного травматизма, профзаболеваний, улучшение условий труда, сокращение рабочих мест с вредными условиями труда. Для реализации этой задачи в 2021 году в АО «ДГК» приказом № 2 от 11.01.2021 утверждена и введена в действие «Комплексная программа по обеспечению безопасности труда и охране здоровья работников «ДГК» на 2021 год»; «План мероприятий по снижению риска травматизма персонала АО «ДГК» на 2020-2023 год», в структурных подразделениях приказами введены «Планы улучшения и оздоровления условий труда на 2021 год».  </w:t>
      </w:r>
    </w:p>
    <w:p w14:paraId="7E8BD1AF" w14:textId="77777777" w:rsidR="00EF7562" w:rsidRPr="006E03E5" w:rsidRDefault="00EF7562" w:rsidP="006E03E5">
      <w:pPr>
        <w:keepNext/>
        <w:keepLines/>
        <w:spacing w:line="283" w:lineRule="auto"/>
        <w:ind w:firstLine="567"/>
        <w:jc w:val="both"/>
        <w:rPr>
          <w:rFonts w:ascii="Arial Narrow" w:hAnsi="Arial Narrow"/>
        </w:rPr>
      </w:pPr>
    </w:p>
    <w:p w14:paraId="54F82F64" w14:textId="77777777" w:rsidR="00EF7562" w:rsidRPr="006E03E5" w:rsidRDefault="009972EB" w:rsidP="00ED6280">
      <w:pPr>
        <w:keepNext/>
        <w:keepLines/>
        <w:spacing w:line="283" w:lineRule="auto"/>
        <w:ind w:firstLine="709"/>
        <w:jc w:val="both"/>
        <w:rPr>
          <w:rFonts w:ascii="Arial Narrow" w:hAnsi="Arial Narrow"/>
        </w:rPr>
      </w:pPr>
      <w:r w:rsidRPr="006E03E5">
        <w:rPr>
          <w:rFonts w:ascii="Arial Narrow" w:hAnsi="Arial Narrow"/>
        </w:rPr>
        <w:t xml:space="preserve">Организация противопожарных мероприятий. </w:t>
      </w:r>
    </w:p>
    <w:p w14:paraId="503F033E" w14:textId="77777777" w:rsidR="00EF7562" w:rsidRPr="006E03E5" w:rsidRDefault="009972EB" w:rsidP="0035274C">
      <w:pPr>
        <w:keepNext/>
        <w:keepLines/>
        <w:spacing w:line="283" w:lineRule="auto"/>
        <w:ind w:firstLine="709"/>
        <w:jc w:val="both"/>
        <w:rPr>
          <w:rFonts w:ascii="Arial Narrow" w:hAnsi="Arial Narrow"/>
        </w:rPr>
      </w:pPr>
      <w:r>
        <w:rPr>
          <w:rFonts w:ascii="Arial Narrow" w:hAnsi="Arial Narrow"/>
        </w:rPr>
        <w:t>Деятельность АО «ДГК» в области повышения противопожарной устойчивости проводилась в соответствии нормативно - правовы</w:t>
      </w:r>
      <w:r w:rsidR="00F72D16">
        <w:rPr>
          <w:rFonts w:ascii="Arial Narrow" w:hAnsi="Arial Narrow"/>
        </w:rPr>
        <w:t>ми</w:t>
      </w:r>
      <w:r>
        <w:rPr>
          <w:rFonts w:ascii="Arial Narrow" w:hAnsi="Arial Narrow"/>
        </w:rPr>
        <w:t xml:space="preserve"> документ</w:t>
      </w:r>
      <w:r w:rsidR="00F72D16">
        <w:rPr>
          <w:rFonts w:ascii="Arial Narrow" w:hAnsi="Arial Narrow"/>
        </w:rPr>
        <w:t>ами</w:t>
      </w:r>
      <w:r>
        <w:rPr>
          <w:rFonts w:ascii="Arial Narrow" w:hAnsi="Arial Narrow"/>
        </w:rPr>
        <w:t xml:space="preserve"> Российской Федерации по пожарной безопасности. Изданы распорядительные документы о назначении ответственных лиц за пожарную безопасность, за техническое состояние систем пожарной автоматики, противопожарного водоснабжения и средств тушения пожара, об установлении противопожарного режима, о порядке проведения огневых и других огнеопасных работ, о порядке проведения противопожарных инструктажей и пожарно-технического минимума. Разработаны и внедрены требуемые инструкции о мерах пожарной безопасности.   </w:t>
      </w:r>
    </w:p>
    <w:p w14:paraId="1C6C3B4A" w14:textId="77777777" w:rsidR="00EF7562" w:rsidRPr="006E03E5" w:rsidRDefault="009972EB" w:rsidP="00ED6280">
      <w:pPr>
        <w:keepNext/>
        <w:keepLines/>
        <w:spacing w:line="283" w:lineRule="auto"/>
        <w:ind w:firstLine="709"/>
        <w:jc w:val="both"/>
        <w:rPr>
          <w:rFonts w:ascii="Arial Narrow" w:hAnsi="Arial Narrow"/>
        </w:rPr>
      </w:pPr>
      <w:r>
        <w:rPr>
          <w:rFonts w:ascii="Arial Narrow" w:hAnsi="Arial Narrow"/>
        </w:rPr>
        <w:t>На всех предприятиях Общества созданы и проводят работу пожарно-технические комиссии. За отчетный период комиссиями было проведено 319 обследований, по результатам которых разработаны мероприятия, направленные на улучшение состояния пожарной безопасности.</w:t>
      </w:r>
    </w:p>
    <w:p w14:paraId="7F2B5095" w14:textId="11B1A2B3" w:rsidR="00EF7562" w:rsidRPr="006E03E5" w:rsidRDefault="009972EB" w:rsidP="00ED6280">
      <w:pPr>
        <w:keepNext/>
        <w:keepLines/>
        <w:spacing w:line="283" w:lineRule="auto"/>
        <w:ind w:firstLine="709"/>
        <w:jc w:val="both"/>
        <w:rPr>
          <w:rFonts w:ascii="Arial Narrow" w:hAnsi="Arial Narrow"/>
        </w:rPr>
      </w:pPr>
      <w:r>
        <w:rPr>
          <w:rFonts w:ascii="Arial Narrow" w:hAnsi="Arial Narrow"/>
        </w:rPr>
        <w:t>За отчетный период на предприятиях Общества было проведено 8262 инструктажей о мерах пожарной безопасности, обучено по программам пожарно-технического минимума 3103 человек. В целях повышения навыков борьбы с пожарами, проведено 2040 цеховых, 130 объектовых и 83 совместных с Государственной противопожарной службой, противопожарных тренировок.</w:t>
      </w:r>
    </w:p>
    <w:p w14:paraId="3BBF6801" w14:textId="77777777" w:rsidR="00EF7562" w:rsidRPr="006E03E5" w:rsidRDefault="009972EB" w:rsidP="00ED6280">
      <w:pPr>
        <w:keepNext/>
        <w:keepLines/>
        <w:spacing w:line="283" w:lineRule="auto"/>
        <w:ind w:firstLine="709"/>
        <w:jc w:val="both"/>
        <w:rPr>
          <w:rFonts w:ascii="Arial Narrow" w:hAnsi="Arial Narrow"/>
        </w:rPr>
      </w:pPr>
      <w:r>
        <w:rPr>
          <w:rFonts w:ascii="Arial Narrow" w:hAnsi="Arial Narrow"/>
        </w:rPr>
        <w:t>Все помещения и здания структурных подразделений и филиалов укомплектованы первичными средствами пожаротушения в соответствии с требуемыми нормами. В целях обеспечения готовности их к применению установлен соответствующий контроль.</w:t>
      </w:r>
    </w:p>
    <w:p w14:paraId="3905BC37" w14:textId="77777777" w:rsidR="00EF7562" w:rsidRPr="006E03E5" w:rsidRDefault="009972EB" w:rsidP="00ED6280">
      <w:pPr>
        <w:keepNext/>
        <w:keepLines/>
        <w:spacing w:line="283" w:lineRule="auto"/>
        <w:ind w:firstLine="709"/>
        <w:jc w:val="both"/>
        <w:rPr>
          <w:rFonts w:ascii="Arial Narrow" w:hAnsi="Arial Narrow"/>
        </w:rPr>
      </w:pPr>
      <w:r>
        <w:rPr>
          <w:rFonts w:ascii="Arial Narrow" w:hAnsi="Arial Narrow"/>
        </w:rPr>
        <w:t xml:space="preserve">За отчетный период в Обществе был выполнен комплекс мероприятий, направленный на усиление мер пожарной безопасности в периоды пожароопасного сезона и проведения ремонтной кампании 2020 года. </w:t>
      </w:r>
    </w:p>
    <w:p w14:paraId="2C125942" w14:textId="77777777" w:rsidR="00EF7562" w:rsidRPr="006E03E5" w:rsidRDefault="009972EB" w:rsidP="00ED6280">
      <w:pPr>
        <w:keepNext/>
        <w:keepLines/>
        <w:spacing w:line="283" w:lineRule="auto"/>
        <w:ind w:firstLine="709"/>
        <w:jc w:val="both"/>
        <w:rPr>
          <w:rFonts w:ascii="Arial Narrow" w:hAnsi="Arial Narrow"/>
        </w:rPr>
      </w:pPr>
      <w:r>
        <w:rPr>
          <w:rFonts w:ascii="Arial Narrow" w:hAnsi="Arial Narrow"/>
        </w:rPr>
        <w:t>В целях четкой организации работы энергосистемы, филиалов и структурных подразделений, повышения надежности работы электростанций и тепловых сетей, и своевременного принятия оперативных решений при прохождении пожароопасного сезона 2020 года в соответствии с приказом АО «ДГК» от 10.03.2020 №174 в филиалах и структурных подразделениях Общества был проведен месячник пожарной безопасности.</w:t>
      </w:r>
    </w:p>
    <w:p w14:paraId="56F6F332" w14:textId="77777777" w:rsidR="00EF7562" w:rsidRPr="006E03E5" w:rsidRDefault="009972EB" w:rsidP="00ED6280">
      <w:pPr>
        <w:keepNext/>
        <w:keepLines/>
        <w:spacing w:line="283" w:lineRule="auto"/>
        <w:ind w:firstLine="709"/>
        <w:jc w:val="both"/>
        <w:rPr>
          <w:rFonts w:ascii="Arial Narrow" w:hAnsi="Arial Narrow"/>
        </w:rPr>
      </w:pPr>
      <w:r>
        <w:rPr>
          <w:rFonts w:ascii="Arial Narrow" w:hAnsi="Arial Narrow"/>
        </w:rPr>
        <w:t>В период проведения месячника была проделана следующая работа:</w:t>
      </w:r>
    </w:p>
    <w:p w14:paraId="5ADCA42C" w14:textId="77777777" w:rsidR="00EF7562" w:rsidRPr="006E03E5" w:rsidRDefault="009972EB" w:rsidP="00ED6280">
      <w:pPr>
        <w:keepNext/>
        <w:keepLines/>
        <w:spacing w:line="283" w:lineRule="auto"/>
        <w:jc w:val="both"/>
        <w:rPr>
          <w:rFonts w:ascii="Arial Narrow" w:hAnsi="Arial Narrow"/>
        </w:rPr>
      </w:pPr>
      <w:r>
        <w:rPr>
          <w:rFonts w:ascii="Arial Narrow" w:hAnsi="Arial Narrow"/>
        </w:rPr>
        <w:t xml:space="preserve">1. Силами пожарно-технических комиссий проведены пожарно-технические обследования территорий, зданий, сооружений и помещений энергообъектов и ремонтно-производственных баз. </w:t>
      </w:r>
    </w:p>
    <w:p w14:paraId="5D93121C" w14:textId="77777777" w:rsidR="00EF7562" w:rsidRPr="006E03E5" w:rsidRDefault="009972EB" w:rsidP="00ED6280">
      <w:pPr>
        <w:keepNext/>
        <w:keepLines/>
        <w:spacing w:line="283" w:lineRule="auto"/>
        <w:jc w:val="both"/>
        <w:rPr>
          <w:rFonts w:ascii="Arial Narrow" w:hAnsi="Arial Narrow"/>
        </w:rPr>
      </w:pPr>
      <w:r>
        <w:rPr>
          <w:rFonts w:ascii="Arial Narrow" w:hAnsi="Arial Narrow"/>
        </w:rPr>
        <w:t xml:space="preserve">2. Проведена очистка 203,8 Га территорий электростанций, складов топлива, турбинного и трансформаторного масел, подъездных железнодорожных путей и водных причалов, топливно-приемных эстакад, пожароопасных участков надземной прокладки теплотрасс, мазуто- и газопроводов других объектов от мусора, сухой травы и других легковоспламеняющихся материалов. выполнено обновление минерализованных полос на площади 7,9 га. Утилизировано 58 шпал подъездных железнодорожных путей. </w:t>
      </w:r>
    </w:p>
    <w:p w14:paraId="6E2AAC1D" w14:textId="77777777" w:rsidR="00EF7562" w:rsidRPr="006E03E5" w:rsidRDefault="00F72D16" w:rsidP="00ED6280">
      <w:pPr>
        <w:keepNext/>
        <w:keepLines/>
        <w:spacing w:line="283" w:lineRule="auto"/>
        <w:jc w:val="both"/>
        <w:rPr>
          <w:rFonts w:ascii="Arial Narrow" w:hAnsi="Arial Narrow"/>
        </w:rPr>
      </w:pPr>
      <w:r>
        <w:rPr>
          <w:rFonts w:ascii="Arial Narrow" w:hAnsi="Arial Narrow"/>
        </w:rPr>
        <w:t xml:space="preserve">3. </w:t>
      </w:r>
      <w:r w:rsidR="009972EB">
        <w:rPr>
          <w:rFonts w:ascii="Arial Narrow" w:hAnsi="Arial Narrow"/>
        </w:rPr>
        <w:t>Проведена противопожарная очистка от сухой растительности и мусора местности вблизи энергообъектов.</w:t>
      </w:r>
    </w:p>
    <w:p w14:paraId="7619BC9C" w14:textId="77777777" w:rsidR="00EF7562" w:rsidRDefault="00F72D16" w:rsidP="00ED6280">
      <w:pPr>
        <w:keepNext/>
        <w:keepLines/>
        <w:spacing w:line="283" w:lineRule="auto"/>
        <w:jc w:val="both"/>
        <w:rPr>
          <w:rFonts w:ascii="Arial Narrow" w:hAnsi="Arial Narrow"/>
        </w:rPr>
      </w:pPr>
      <w:r>
        <w:rPr>
          <w:rFonts w:ascii="Arial Narrow" w:hAnsi="Arial Narrow"/>
        </w:rPr>
        <w:lastRenderedPageBreak/>
        <w:t xml:space="preserve">4. </w:t>
      </w:r>
      <w:r w:rsidR="009972EB">
        <w:rPr>
          <w:rFonts w:ascii="Arial Narrow" w:hAnsi="Arial Narrow"/>
        </w:rPr>
        <w:t>Проверена готовность и при необходимости восстановление подъездных путей к пожарным водоисточникам.</w:t>
      </w:r>
    </w:p>
    <w:p w14:paraId="5465920D" w14:textId="77777777" w:rsidR="00EF7562" w:rsidRPr="006E03E5" w:rsidRDefault="009972EB" w:rsidP="00ED6280">
      <w:pPr>
        <w:keepNext/>
        <w:keepLines/>
        <w:spacing w:line="283" w:lineRule="auto"/>
        <w:jc w:val="both"/>
        <w:rPr>
          <w:rFonts w:ascii="Arial Narrow" w:hAnsi="Arial Narrow"/>
        </w:rPr>
      </w:pPr>
      <w:r>
        <w:rPr>
          <w:rFonts w:ascii="Arial Narrow" w:hAnsi="Arial Narrow"/>
        </w:rPr>
        <w:t>5.</w:t>
      </w:r>
      <w:r w:rsidR="00F72D16">
        <w:rPr>
          <w:rFonts w:ascii="Arial Narrow" w:hAnsi="Arial Narrow"/>
        </w:rPr>
        <w:t xml:space="preserve"> </w:t>
      </w:r>
      <w:r>
        <w:rPr>
          <w:rFonts w:ascii="Arial Narrow" w:hAnsi="Arial Narrow"/>
        </w:rPr>
        <w:t>Проведена проверка готовности к применению наружных и внутренних противопожарных водопроводов, насосных станций, гидрантов, резервуаров и водоемов.</w:t>
      </w:r>
    </w:p>
    <w:p w14:paraId="57A0CD6B" w14:textId="77777777" w:rsidR="00EF7562" w:rsidRPr="006E03E5" w:rsidRDefault="009972EB" w:rsidP="00ED6280">
      <w:pPr>
        <w:keepNext/>
        <w:keepLines/>
        <w:spacing w:line="283" w:lineRule="auto"/>
        <w:jc w:val="both"/>
        <w:rPr>
          <w:rFonts w:ascii="Arial Narrow" w:hAnsi="Arial Narrow"/>
        </w:rPr>
      </w:pPr>
      <w:r>
        <w:rPr>
          <w:rFonts w:ascii="Arial Narrow" w:hAnsi="Arial Narrow"/>
        </w:rPr>
        <w:t>6.</w:t>
      </w:r>
      <w:r w:rsidR="00F72D16">
        <w:rPr>
          <w:rFonts w:ascii="Arial Narrow" w:hAnsi="Arial Narrow"/>
        </w:rPr>
        <w:t xml:space="preserve"> </w:t>
      </w:r>
      <w:r>
        <w:rPr>
          <w:rFonts w:ascii="Arial Narrow" w:hAnsi="Arial Narrow"/>
        </w:rPr>
        <w:t>Выполнены регламентные работы и испытания систем автоматического обнаружения и тушения пожаров, установок пожаротушения.</w:t>
      </w:r>
    </w:p>
    <w:p w14:paraId="4EF573C3" w14:textId="77777777" w:rsidR="00EF7562" w:rsidRPr="006E03E5" w:rsidRDefault="009972EB" w:rsidP="00ED6280">
      <w:pPr>
        <w:keepNext/>
        <w:keepLines/>
        <w:spacing w:line="283" w:lineRule="auto"/>
        <w:jc w:val="both"/>
        <w:rPr>
          <w:rFonts w:ascii="Arial Narrow" w:hAnsi="Arial Narrow"/>
        </w:rPr>
      </w:pPr>
      <w:r>
        <w:rPr>
          <w:rFonts w:ascii="Arial Narrow" w:hAnsi="Arial Narrow"/>
        </w:rPr>
        <w:t>7.</w:t>
      </w:r>
      <w:r w:rsidR="00F72D16">
        <w:rPr>
          <w:rFonts w:ascii="Arial Narrow" w:hAnsi="Arial Narrow"/>
        </w:rPr>
        <w:t xml:space="preserve"> </w:t>
      </w:r>
      <w:r>
        <w:rPr>
          <w:rFonts w:ascii="Arial Narrow" w:hAnsi="Arial Narrow"/>
        </w:rPr>
        <w:t>Выполнена проверка работы маслоотводов и откачка воды из аварийных емкостей для приема масла от маслонаполненного оборудования.</w:t>
      </w:r>
    </w:p>
    <w:p w14:paraId="3966DD47" w14:textId="77777777" w:rsidR="00EF7562" w:rsidRPr="006E03E5" w:rsidRDefault="009972EB" w:rsidP="00ED6280">
      <w:pPr>
        <w:keepNext/>
        <w:keepLines/>
        <w:spacing w:line="283" w:lineRule="auto"/>
        <w:jc w:val="both"/>
        <w:rPr>
          <w:rFonts w:ascii="Arial Narrow" w:hAnsi="Arial Narrow"/>
        </w:rPr>
      </w:pPr>
      <w:r>
        <w:rPr>
          <w:rFonts w:ascii="Arial Narrow" w:hAnsi="Arial Narrow"/>
        </w:rPr>
        <w:t>8.</w:t>
      </w:r>
      <w:r w:rsidR="00F72D16">
        <w:rPr>
          <w:rFonts w:ascii="Arial Narrow" w:hAnsi="Arial Narrow"/>
        </w:rPr>
        <w:t xml:space="preserve"> </w:t>
      </w:r>
      <w:r>
        <w:rPr>
          <w:rFonts w:ascii="Arial Narrow" w:hAnsi="Arial Narrow"/>
        </w:rPr>
        <w:t xml:space="preserve">Выполнена проверка состояния гравийной засыпки под маслонаполненным оборудованием в количестве 192 штук. Обновлено 23 гравийных засыпок. </w:t>
      </w:r>
    </w:p>
    <w:p w14:paraId="3A43B3AD" w14:textId="77777777" w:rsidR="00EF7562" w:rsidRPr="006E03E5" w:rsidRDefault="009972EB" w:rsidP="00ED6280">
      <w:pPr>
        <w:keepNext/>
        <w:keepLines/>
        <w:spacing w:line="283" w:lineRule="auto"/>
        <w:jc w:val="both"/>
        <w:rPr>
          <w:rFonts w:ascii="Arial Narrow" w:hAnsi="Arial Narrow"/>
        </w:rPr>
      </w:pPr>
      <w:r>
        <w:rPr>
          <w:rFonts w:ascii="Arial Narrow" w:hAnsi="Arial Narrow"/>
        </w:rPr>
        <w:t>9.</w:t>
      </w:r>
      <w:r w:rsidR="00F72D16">
        <w:rPr>
          <w:rFonts w:ascii="Arial Narrow" w:hAnsi="Arial Narrow"/>
        </w:rPr>
        <w:t xml:space="preserve"> </w:t>
      </w:r>
      <w:r>
        <w:rPr>
          <w:rFonts w:ascii="Arial Narrow" w:hAnsi="Arial Narrow"/>
        </w:rPr>
        <w:t xml:space="preserve">Подготовлены пути подъезда к газопроводам, расположенным в лесных массивах, организованы маршруты патрулирования лесных массивов.  </w:t>
      </w:r>
    </w:p>
    <w:p w14:paraId="5250C73E" w14:textId="77777777" w:rsidR="00EF7562" w:rsidRPr="006E03E5" w:rsidRDefault="009972EB" w:rsidP="00ED6280">
      <w:pPr>
        <w:keepNext/>
        <w:keepLines/>
        <w:spacing w:line="283" w:lineRule="auto"/>
        <w:jc w:val="both"/>
        <w:rPr>
          <w:rFonts w:ascii="Arial Narrow" w:hAnsi="Arial Narrow"/>
        </w:rPr>
      </w:pPr>
      <w:r>
        <w:rPr>
          <w:rFonts w:ascii="Arial Narrow" w:hAnsi="Arial Narrow"/>
        </w:rPr>
        <w:t>10.</w:t>
      </w:r>
      <w:r w:rsidR="00F72D16">
        <w:rPr>
          <w:rFonts w:ascii="Arial Narrow" w:hAnsi="Arial Narrow"/>
        </w:rPr>
        <w:t xml:space="preserve"> </w:t>
      </w:r>
      <w:r>
        <w:rPr>
          <w:rFonts w:ascii="Arial Narrow" w:hAnsi="Arial Narrow"/>
        </w:rPr>
        <w:t>Для выполнения противопожарных работ было задействовано 47 единиц техники и привлечено 1376 человек персонала энергопредприятий.</w:t>
      </w:r>
    </w:p>
    <w:p w14:paraId="7FF875BA" w14:textId="77777777" w:rsidR="00EF7562" w:rsidRPr="006E03E5" w:rsidRDefault="009972EB" w:rsidP="00ED6280">
      <w:pPr>
        <w:keepNext/>
        <w:keepLines/>
        <w:spacing w:line="283" w:lineRule="auto"/>
        <w:ind w:firstLine="709"/>
        <w:jc w:val="both"/>
        <w:rPr>
          <w:rFonts w:ascii="Arial Narrow" w:hAnsi="Arial Narrow"/>
        </w:rPr>
      </w:pPr>
      <w:r>
        <w:rPr>
          <w:rFonts w:ascii="Arial Narrow" w:hAnsi="Arial Narrow"/>
        </w:rPr>
        <w:t>В ходе проведения месячника по усилению пожарной безопасности при прохождении ремонтной кампании было намечено и выполнено 456 мероприятия, направленных на улучшение пожарной безопасности на объектах Общества.</w:t>
      </w:r>
    </w:p>
    <w:p w14:paraId="79C96976" w14:textId="77777777" w:rsidR="00EF7562" w:rsidRPr="006E03E5" w:rsidRDefault="009972EB" w:rsidP="00ED6280">
      <w:pPr>
        <w:keepNext/>
        <w:keepLines/>
        <w:spacing w:line="283" w:lineRule="auto"/>
        <w:ind w:firstLine="709"/>
        <w:jc w:val="both"/>
        <w:rPr>
          <w:rFonts w:ascii="Arial Narrow" w:hAnsi="Arial Narrow"/>
        </w:rPr>
      </w:pPr>
      <w:r>
        <w:rPr>
          <w:rFonts w:ascii="Arial Narrow" w:hAnsi="Arial Narrow"/>
        </w:rPr>
        <w:t>В целях повышения уровня профилактической работы по пожарной безопасности был проведен смотр на лучшее противопожарное состояние предприятий Общества.</w:t>
      </w:r>
    </w:p>
    <w:p w14:paraId="3EDFCEAD" w14:textId="77777777" w:rsidR="00EF7562" w:rsidRPr="006E03E5" w:rsidRDefault="009972EB" w:rsidP="00ED6280">
      <w:pPr>
        <w:keepNext/>
        <w:keepLines/>
        <w:spacing w:line="283" w:lineRule="auto"/>
        <w:ind w:firstLine="709"/>
        <w:jc w:val="both"/>
        <w:rPr>
          <w:rFonts w:ascii="Arial Narrow" w:hAnsi="Arial Narrow"/>
        </w:rPr>
      </w:pPr>
      <w:r>
        <w:rPr>
          <w:rFonts w:ascii="Arial Narrow" w:hAnsi="Arial Narrow"/>
        </w:rPr>
        <w:t>Лучшими структурными подразделениями по результатам смотра стали: «Амурская ТЭЦ-1», «Хабаровская ТЭЦ-3».</w:t>
      </w:r>
    </w:p>
    <w:p w14:paraId="2B089199" w14:textId="77777777" w:rsidR="00EF7562" w:rsidRPr="006E03E5" w:rsidRDefault="009972EB" w:rsidP="00ED6280">
      <w:pPr>
        <w:keepNext/>
        <w:keepLines/>
        <w:spacing w:line="283" w:lineRule="auto"/>
        <w:ind w:firstLine="709"/>
        <w:jc w:val="both"/>
        <w:rPr>
          <w:rFonts w:ascii="Arial Narrow" w:hAnsi="Arial Narrow"/>
        </w:rPr>
      </w:pPr>
      <w:r>
        <w:rPr>
          <w:rFonts w:ascii="Arial Narrow" w:hAnsi="Arial Narrow"/>
        </w:rPr>
        <w:t>Для обеспечения противопожарной защиты Общество располагает пожарной охраной, включающей в себя подразделения:</w:t>
      </w:r>
    </w:p>
    <w:p w14:paraId="02C670C1" w14:textId="77777777" w:rsidR="00EF7562" w:rsidRPr="006E03E5" w:rsidRDefault="009972EB" w:rsidP="006E03E5">
      <w:pPr>
        <w:keepNext/>
        <w:keepLines/>
        <w:spacing w:line="283" w:lineRule="auto"/>
        <w:ind w:firstLine="567"/>
        <w:jc w:val="both"/>
        <w:rPr>
          <w:rFonts w:ascii="Arial Narrow" w:hAnsi="Arial Narrow"/>
        </w:rPr>
      </w:pPr>
      <w:r w:rsidRPr="004A2E2F">
        <w:rPr>
          <w:rFonts w:ascii="Arial Narrow" w:hAnsi="Arial Narrow"/>
        </w:rPr>
        <w:t>ведомственную пожарную охрану в СП «Артемовская ТЭЦ», «Партизанская ГРЭС», «Хабаровская ТЭЦ-3», «Комсомольская ТЭЦ-3», «Майская ГРЭС»;</w:t>
      </w:r>
    </w:p>
    <w:p w14:paraId="11E04B3F" w14:textId="77777777" w:rsidR="00EF7562" w:rsidRPr="006E03E5" w:rsidRDefault="009972EB" w:rsidP="006E03E5">
      <w:pPr>
        <w:keepNext/>
        <w:keepLines/>
        <w:spacing w:line="283" w:lineRule="auto"/>
        <w:ind w:firstLine="567"/>
        <w:jc w:val="both"/>
        <w:rPr>
          <w:rFonts w:ascii="Arial Narrow" w:hAnsi="Arial Narrow"/>
        </w:rPr>
      </w:pPr>
      <w:r w:rsidRPr="004A2E2F">
        <w:rPr>
          <w:rFonts w:ascii="Arial Narrow" w:hAnsi="Arial Narrow"/>
        </w:rPr>
        <w:t xml:space="preserve">договорное подразделение Федеральной противопожарной службы МЧС России по охране объектов в </w:t>
      </w:r>
      <w:r w:rsidR="00F72D16">
        <w:rPr>
          <w:rFonts w:ascii="Arial Narrow" w:hAnsi="Arial Narrow"/>
        </w:rPr>
        <w:t>СП</w:t>
      </w:r>
      <w:r w:rsidRPr="004A2E2F">
        <w:rPr>
          <w:rFonts w:ascii="Arial Narrow" w:hAnsi="Arial Narrow"/>
        </w:rPr>
        <w:t xml:space="preserve"> «Нерюнгринская ГРЭС».</w:t>
      </w:r>
    </w:p>
    <w:p w14:paraId="64B36D07" w14:textId="77777777" w:rsidR="00EF7562" w:rsidRPr="006E03E5" w:rsidRDefault="009972EB" w:rsidP="00ED6280">
      <w:pPr>
        <w:keepNext/>
        <w:keepLines/>
        <w:spacing w:line="283" w:lineRule="auto"/>
        <w:ind w:firstLine="709"/>
        <w:jc w:val="both"/>
        <w:rPr>
          <w:rFonts w:ascii="Arial Narrow" w:hAnsi="Arial Narrow"/>
        </w:rPr>
      </w:pPr>
      <w:r>
        <w:rPr>
          <w:rFonts w:ascii="Arial Narrow" w:hAnsi="Arial Narrow"/>
        </w:rPr>
        <w:t>Деятельность Общества по обеспечению профессионального здоровья работников, улучшению условий труда на рабочих местах и повышению безопасности труда, пожарной безопасности носит непрерывный характер и постоянно совершенствуется.</w:t>
      </w:r>
    </w:p>
    <w:p w14:paraId="2D394299" w14:textId="77777777" w:rsidR="00EF7562" w:rsidRPr="00D35685" w:rsidRDefault="009972EB" w:rsidP="006E03E5">
      <w:pPr>
        <w:pStyle w:val="84"/>
        <w:pageBreakBefore/>
        <w:rPr>
          <w:lang w:val="ru-RU"/>
        </w:rPr>
      </w:pPr>
      <w:r w:rsidRPr="00D35685">
        <w:rPr>
          <w:lang w:val="ru-RU"/>
        </w:rPr>
        <w:lastRenderedPageBreak/>
        <w:t xml:space="preserve">10.  Охрана окружающей среды. </w:t>
      </w:r>
    </w:p>
    <w:p w14:paraId="08BCA780" w14:textId="77777777" w:rsidR="00EF7562" w:rsidRPr="009D7263" w:rsidRDefault="009972EB" w:rsidP="001F3447">
      <w:pPr>
        <w:keepNext/>
        <w:keepLines/>
        <w:spacing w:line="283" w:lineRule="auto"/>
        <w:ind w:firstLine="709"/>
        <w:jc w:val="both"/>
        <w:rPr>
          <w:rFonts w:ascii="Arial Narrow" w:hAnsi="Arial Narrow"/>
        </w:rPr>
      </w:pPr>
      <w:r w:rsidRPr="009D7263">
        <w:rPr>
          <w:rFonts w:ascii="Arial Narrow" w:hAnsi="Arial Narrow"/>
        </w:rPr>
        <w:t>АО «ДГК» осуществляет природоохранную и ресурсосберегающую деятельность в соответствии с целями, установленными Экологической политикой:</w:t>
      </w:r>
    </w:p>
    <w:p w14:paraId="48728AA7" w14:textId="77777777" w:rsidR="00EF7562" w:rsidRDefault="009972EB" w:rsidP="001E3AE4">
      <w:pPr>
        <w:pStyle w:val="afff8"/>
        <w:keepNext/>
        <w:keepLines/>
        <w:numPr>
          <w:ilvl w:val="0"/>
          <w:numId w:val="2"/>
        </w:numPr>
        <w:spacing w:line="283" w:lineRule="auto"/>
        <w:ind w:left="426" w:hanging="426"/>
        <w:contextualSpacing w:val="0"/>
        <w:rPr>
          <w:rFonts w:ascii="Arial Narrow" w:hAnsi="Arial Narrow"/>
          <w:sz w:val="24"/>
          <w:szCs w:val="28"/>
        </w:rPr>
      </w:pPr>
      <w:r>
        <w:rPr>
          <w:rFonts w:ascii="Arial Narrow" w:hAnsi="Arial Narrow"/>
          <w:sz w:val="24"/>
          <w:szCs w:val="28"/>
        </w:rPr>
        <w:t>техническое перевооружение и постепенное замещение оборудования, имеющего низкие технико-экономические и экологические показатели, современным и более экономически эффективным и экологически безопасным оборудованием;</w:t>
      </w:r>
    </w:p>
    <w:p w14:paraId="6D3E0880" w14:textId="77777777" w:rsidR="00EF7562" w:rsidRDefault="009972EB" w:rsidP="001E3AE4">
      <w:pPr>
        <w:pStyle w:val="afff8"/>
        <w:keepNext/>
        <w:keepLines/>
        <w:numPr>
          <w:ilvl w:val="0"/>
          <w:numId w:val="2"/>
        </w:numPr>
        <w:spacing w:line="283" w:lineRule="auto"/>
        <w:ind w:left="426" w:hanging="426"/>
        <w:contextualSpacing w:val="0"/>
        <w:rPr>
          <w:rFonts w:ascii="Arial Narrow" w:hAnsi="Arial Narrow"/>
          <w:sz w:val="24"/>
          <w:szCs w:val="28"/>
        </w:rPr>
      </w:pPr>
      <w:r>
        <w:rPr>
          <w:rFonts w:ascii="Arial Narrow" w:hAnsi="Arial Narrow"/>
          <w:sz w:val="24"/>
          <w:szCs w:val="28"/>
        </w:rPr>
        <w:t>вовлечение всего персонала холдинга в деятельность по уменьшению экологических рисков, улучшению системы экологического менеджмента и производственных показателей в области охраны окружающей среды;</w:t>
      </w:r>
    </w:p>
    <w:p w14:paraId="7FD8FC8C" w14:textId="77777777" w:rsidR="00EF7562" w:rsidRDefault="009972EB" w:rsidP="001E3AE4">
      <w:pPr>
        <w:pStyle w:val="afff8"/>
        <w:keepNext/>
        <w:keepLines/>
        <w:numPr>
          <w:ilvl w:val="0"/>
          <w:numId w:val="2"/>
        </w:numPr>
        <w:spacing w:line="276" w:lineRule="auto"/>
        <w:ind w:left="426" w:hanging="426"/>
        <w:contextualSpacing w:val="0"/>
        <w:rPr>
          <w:rFonts w:ascii="Arial Narrow" w:hAnsi="Arial Narrow"/>
          <w:sz w:val="24"/>
          <w:szCs w:val="28"/>
        </w:rPr>
      </w:pPr>
      <w:r>
        <w:rPr>
          <w:rFonts w:ascii="Arial Narrow" w:hAnsi="Arial Narrow"/>
          <w:sz w:val="24"/>
          <w:szCs w:val="28"/>
        </w:rPr>
        <w:t>минимизация негативного техногенного воздействия на окружающую среду.</w:t>
      </w:r>
    </w:p>
    <w:p w14:paraId="425D9659" w14:textId="77777777" w:rsidR="00EF7562" w:rsidRDefault="00EF7562" w:rsidP="00152866">
      <w:pPr>
        <w:keepNext/>
        <w:keepLines/>
        <w:tabs>
          <w:tab w:val="left" w:pos="426"/>
        </w:tabs>
        <w:jc w:val="both"/>
        <w:rPr>
          <w:sz w:val="28"/>
          <w:szCs w:val="28"/>
        </w:rPr>
      </w:pPr>
    </w:p>
    <w:p w14:paraId="1B5DA82E" w14:textId="77777777" w:rsidR="00EF7562" w:rsidRPr="009D7263" w:rsidRDefault="009972EB" w:rsidP="00152866">
      <w:pPr>
        <w:keepNext/>
        <w:keepLines/>
        <w:ind w:firstLine="709"/>
        <w:jc w:val="both"/>
        <w:rPr>
          <w:rFonts w:ascii="Arial Narrow" w:hAnsi="Arial Narrow"/>
        </w:rPr>
      </w:pPr>
      <w:r w:rsidRPr="009D7263">
        <w:rPr>
          <w:rFonts w:ascii="Arial Narrow" w:hAnsi="Arial Narrow"/>
        </w:rPr>
        <w:t xml:space="preserve">В 2020 году расходы на охрану окружающей среды составили: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795"/>
        <w:gridCol w:w="2268"/>
      </w:tblGrid>
      <w:tr w:rsidR="00EF7562" w14:paraId="257EF251" w14:textId="77777777" w:rsidTr="009D7263">
        <w:trPr>
          <w:trHeight w:val="20"/>
        </w:trPr>
        <w:tc>
          <w:tcPr>
            <w:tcW w:w="7795" w:type="dxa"/>
            <w:shd w:val="clear" w:color="auto" w:fill="E3E3FD"/>
            <w:vAlign w:val="center"/>
          </w:tcPr>
          <w:p w14:paraId="7309AA00" w14:textId="77777777" w:rsidR="00EF7562" w:rsidRDefault="009972EB" w:rsidP="00152866">
            <w:pPr>
              <w:keepNext/>
              <w:keepLines/>
              <w:shd w:val="clear" w:color="E3E3FD" w:fill="E3E3FD"/>
              <w:ind w:right="-75" w:hanging="142"/>
              <w:jc w:val="center"/>
              <w:rPr>
                <w:rFonts w:ascii="Arial Narrow" w:eastAsia="Arial Narrow" w:hAnsi="Arial Narrow" w:cs="Arial Narrow"/>
              </w:rPr>
            </w:pPr>
            <w:r>
              <w:rPr>
                <w:rFonts w:ascii="Arial Narrow" w:eastAsia="Arial Narrow" w:hAnsi="Arial Narrow" w:cs="Arial Narrow"/>
                <w:b/>
                <w:bCs/>
              </w:rPr>
              <w:t>Наименование показателя</w:t>
            </w:r>
          </w:p>
        </w:tc>
        <w:tc>
          <w:tcPr>
            <w:tcW w:w="2268" w:type="dxa"/>
          </w:tcPr>
          <w:p w14:paraId="54CBB22B" w14:textId="3D449BAB" w:rsidR="00EF7562" w:rsidRDefault="001F3447" w:rsidP="001F3447">
            <w:pPr>
              <w:keepNext/>
              <w:keepLines/>
              <w:shd w:val="clear" w:color="E3E3FD" w:fill="E3E3FD"/>
              <w:ind w:left="-142" w:right="-74"/>
              <w:jc w:val="center"/>
              <w:rPr>
                <w:rFonts w:ascii="Arial Narrow" w:eastAsia="Arial Narrow" w:hAnsi="Arial Narrow" w:cs="Arial Narrow"/>
              </w:rPr>
            </w:pPr>
            <w:r>
              <w:rPr>
                <w:rFonts w:ascii="Arial Narrow" w:eastAsia="Arial Narrow" w:hAnsi="Arial Narrow" w:cs="Arial Narrow"/>
                <w:b/>
                <w:bCs/>
              </w:rPr>
              <w:t>Факт</w:t>
            </w:r>
            <w:r w:rsidR="009972EB">
              <w:rPr>
                <w:rFonts w:ascii="Arial Narrow" w:eastAsia="Arial Narrow" w:hAnsi="Arial Narrow" w:cs="Arial Narrow"/>
                <w:b/>
                <w:bCs/>
              </w:rPr>
              <w:t>, тыс. рублей</w:t>
            </w:r>
          </w:p>
        </w:tc>
      </w:tr>
      <w:tr w:rsidR="00EF7562" w14:paraId="0F290E64" w14:textId="77777777" w:rsidTr="00A2403D">
        <w:trPr>
          <w:trHeight w:val="20"/>
        </w:trPr>
        <w:tc>
          <w:tcPr>
            <w:tcW w:w="7795" w:type="dxa"/>
            <w:vAlign w:val="center"/>
          </w:tcPr>
          <w:p w14:paraId="1222C6F9" w14:textId="77777777" w:rsidR="00EF7562" w:rsidRDefault="009972EB" w:rsidP="00152866">
            <w:pPr>
              <w:keepNext/>
              <w:keepLines/>
              <w:rPr>
                <w:rFonts w:ascii="Arial Narrow" w:eastAsia="Arial Narrow" w:hAnsi="Arial Narrow" w:cs="Arial Narrow"/>
              </w:rPr>
            </w:pPr>
            <w:r>
              <w:rPr>
                <w:rFonts w:ascii="Arial Narrow" w:eastAsia="Arial Narrow" w:hAnsi="Arial Narrow" w:cs="Arial Narrow"/>
                <w:bCs/>
              </w:rPr>
              <w:t>Текущие затраты на охрану окружающей среды, всего</w:t>
            </w:r>
          </w:p>
        </w:tc>
        <w:tc>
          <w:tcPr>
            <w:tcW w:w="2268" w:type="dxa"/>
            <w:vAlign w:val="center"/>
          </w:tcPr>
          <w:p w14:paraId="5B38051D" w14:textId="77777777" w:rsidR="00EF7562" w:rsidRDefault="009972EB" w:rsidP="00152866">
            <w:pPr>
              <w:keepNext/>
              <w:keepLines/>
              <w:ind w:right="-75"/>
              <w:jc w:val="center"/>
              <w:rPr>
                <w:rFonts w:ascii="Arial Narrow" w:eastAsia="Arial Narrow" w:hAnsi="Arial Narrow" w:cs="Arial Narrow"/>
              </w:rPr>
            </w:pPr>
            <w:r>
              <w:rPr>
                <w:rFonts w:ascii="Arial Narrow" w:eastAsia="Arial Narrow" w:hAnsi="Arial Narrow" w:cs="Arial Narrow"/>
              </w:rPr>
              <w:t>534 882,0</w:t>
            </w:r>
          </w:p>
        </w:tc>
      </w:tr>
      <w:tr w:rsidR="00EF7562" w14:paraId="598F5A48" w14:textId="77777777" w:rsidTr="00A2403D">
        <w:trPr>
          <w:trHeight w:val="20"/>
        </w:trPr>
        <w:tc>
          <w:tcPr>
            <w:tcW w:w="7795" w:type="dxa"/>
            <w:vAlign w:val="center"/>
          </w:tcPr>
          <w:p w14:paraId="3519D889" w14:textId="77777777" w:rsidR="00EF7562" w:rsidRDefault="009972EB" w:rsidP="00152866">
            <w:pPr>
              <w:keepNext/>
              <w:keepLines/>
              <w:rPr>
                <w:rFonts w:ascii="Arial Narrow" w:eastAsia="Arial Narrow" w:hAnsi="Arial Narrow" w:cs="Arial Narrow"/>
              </w:rPr>
            </w:pPr>
            <w:r>
              <w:rPr>
                <w:rFonts w:ascii="Arial Narrow" w:eastAsia="Arial Narrow" w:hAnsi="Arial Narrow" w:cs="Arial Narrow"/>
                <w:bCs/>
                <w:i/>
              </w:rPr>
              <w:t>Из них:</w:t>
            </w:r>
          </w:p>
        </w:tc>
        <w:tc>
          <w:tcPr>
            <w:tcW w:w="2268" w:type="dxa"/>
            <w:vAlign w:val="center"/>
          </w:tcPr>
          <w:p w14:paraId="3B94E12D" w14:textId="77777777" w:rsidR="00EF7562" w:rsidRDefault="00EF7562" w:rsidP="00152866">
            <w:pPr>
              <w:keepNext/>
              <w:keepLines/>
              <w:ind w:right="-75"/>
              <w:jc w:val="center"/>
              <w:rPr>
                <w:rFonts w:ascii="Arial Narrow" w:eastAsia="Arial Narrow" w:hAnsi="Arial Narrow" w:cs="Arial Narrow"/>
              </w:rPr>
            </w:pPr>
          </w:p>
        </w:tc>
      </w:tr>
      <w:tr w:rsidR="00EF7562" w14:paraId="675CB366" w14:textId="77777777" w:rsidTr="00A2403D">
        <w:trPr>
          <w:trHeight w:val="20"/>
        </w:trPr>
        <w:tc>
          <w:tcPr>
            <w:tcW w:w="7795" w:type="dxa"/>
            <w:vAlign w:val="center"/>
          </w:tcPr>
          <w:p w14:paraId="6B875B50" w14:textId="77777777" w:rsidR="00EF7562" w:rsidRDefault="009972EB" w:rsidP="00152866">
            <w:pPr>
              <w:keepNext/>
              <w:keepLines/>
              <w:ind w:left="284"/>
              <w:rPr>
                <w:rFonts w:ascii="Arial Narrow" w:eastAsia="Arial Narrow" w:hAnsi="Arial Narrow" w:cs="Arial Narrow"/>
              </w:rPr>
            </w:pPr>
            <w:r>
              <w:rPr>
                <w:rFonts w:ascii="Arial Narrow" w:eastAsia="Arial Narrow" w:hAnsi="Arial Narrow" w:cs="Arial Narrow"/>
                <w:bCs/>
              </w:rPr>
              <w:t>затраты на сбор и очистку сточных вод</w:t>
            </w:r>
          </w:p>
        </w:tc>
        <w:tc>
          <w:tcPr>
            <w:tcW w:w="2268" w:type="dxa"/>
            <w:vAlign w:val="center"/>
          </w:tcPr>
          <w:p w14:paraId="42C70020" w14:textId="77777777" w:rsidR="00EF7562" w:rsidRDefault="009972EB" w:rsidP="00152866">
            <w:pPr>
              <w:keepNext/>
              <w:keepLines/>
              <w:ind w:right="-75"/>
              <w:jc w:val="center"/>
              <w:rPr>
                <w:rFonts w:ascii="Arial Narrow" w:eastAsia="Arial Narrow" w:hAnsi="Arial Narrow" w:cs="Arial Narrow"/>
              </w:rPr>
            </w:pPr>
            <w:r>
              <w:rPr>
                <w:rFonts w:ascii="Arial Narrow" w:eastAsia="Arial Narrow" w:hAnsi="Arial Narrow" w:cs="Arial Narrow"/>
              </w:rPr>
              <w:t>142 032,0</w:t>
            </w:r>
          </w:p>
        </w:tc>
      </w:tr>
      <w:tr w:rsidR="00EF7562" w14:paraId="16C8B4A4" w14:textId="77777777" w:rsidTr="00A2403D">
        <w:trPr>
          <w:trHeight w:val="20"/>
        </w:trPr>
        <w:tc>
          <w:tcPr>
            <w:tcW w:w="7795" w:type="dxa"/>
            <w:vAlign w:val="center"/>
          </w:tcPr>
          <w:p w14:paraId="6A5B3FD8" w14:textId="77777777" w:rsidR="00EF7562" w:rsidRDefault="009972EB" w:rsidP="00152866">
            <w:pPr>
              <w:keepNext/>
              <w:keepLines/>
              <w:ind w:left="284"/>
              <w:rPr>
                <w:rFonts w:ascii="Arial Narrow" w:eastAsia="Arial Narrow" w:hAnsi="Arial Narrow" w:cs="Arial Narrow"/>
              </w:rPr>
            </w:pPr>
            <w:r>
              <w:rPr>
                <w:rFonts w:ascii="Arial Narrow" w:eastAsia="Arial Narrow" w:hAnsi="Arial Narrow" w:cs="Arial Narrow"/>
                <w:bCs/>
              </w:rPr>
              <w:t>затраты по охране атмосферного воздуха и предотвращение изменения климата</w:t>
            </w:r>
          </w:p>
        </w:tc>
        <w:tc>
          <w:tcPr>
            <w:tcW w:w="2268" w:type="dxa"/>
            <w:vAlign w:val="center"/>
          </w:tcPr>
          <w:p w14:paraId="49AD41F8" w14:textId="77777777" w:rsidR="00EF7562" w:rsidRDefault="009972EB" w:rsidP="00152866">
            <w:pPr>
              <w:keepNext/>
              <w:keepLines/>
              <w:ind w:right="-75"/>
              <w:jc w:val="center"/>
              <w:rPr>
                <w:rFonts w:ascii="Arial Narrow" w:eastAsia="Arial Narrow" w:hAnsi="Arial Narrow" w:cs="Arial Narrow"/>
              </w:rPr>
            </w:pPr>
            <w:r>
              <w:rPr>
                <w:rFonts w:ascii="Arial Narrow" w:eastAsia="Arial Narrow" w:hAnsi="Arial Narrow" w:cs="Arial Narrow"/>
              </w:rPr>
              <w:t>196 560,0</w:t>
            </w:r>
          </w:p>
        </w:tc>
      </w:tr>
      <w:tr w:rsidR="00EF7562" w14:paraId="42367D99" w14:textId="77777777" w:rsidTr="00A2403D">
        <w:trPr>
          <w:trHeight w:val="20"/>
        </w:trPr>
        <w:tc>
          <w:tcPr>
            <w:tcW w:w="7795" w:type="dxa"/>
            <w:vAlign w:val="center"/>
          </w:tcPr>
          <w:p w14:paraId="2CC6C07C" w14:textId="77777777" w:rsidR="00EF7562" w:rsidRDefault="009972EB" w:rsidP="00152866">
            <w:pPr>
              <w:keepNext/>
              <w:keepLines/>
              <w:ind w:left="284"/>
              <w:rPr>
                <w:rFonts w:ascii="Arial Narrow" w:eastAsia="Arial Narrow" w:hAnsi="Arial Narrow" w:cs="Arial Narrow"/>
              </w:rPr>
            </w:pPr>
            <w:r>
              <w:rPr>
                <w:rFonts w:ascii="Arial Narrow" w:eastAsia="Arial Narrow" w:hAnsi="Arial Narrow" w:cs="Arial Narrow"/>
                <w:bCs/>
              </w:rPr>
              <w:t>затраты на обращение с отходами</w:t>
            </w:r>
          </w:p>
        </w:tc>
        <w:tc>
          <w:tcPr>
            <w:tcW w:w="2268" w:type="dxa"/>
            <w:vAlign w:val="center"/>
          </w:tcPr>
          <w:p w14:paraId="5FD324C5" w14:textId="77777777" w:rsidR="00EF7562" w:rsidRDefault="009972EB" w:rsidP="00152866">
            <w:pPr>
              <w:keepNext/>
              <w:keepLines/>
              <w:ind w:right="-75"/>
              <w:jc w:val="center"/>
              <w:rPr>
                <w:rFonts w:ascii="Arial Narrow" w:eastAsia="Arial Narrow" w:hAnsi="Arial Narrow" w:cs="Arial Narrow"/>
              </w:rPr>
            </w:pPr>
            <w:r>
              <w:rPr>
                <w:rFonts w:ascii="Arial Narrow" w:eastAsia="Arial Narrow" w:hAnsi="Arial Narrow" w:cs="Arial Narrow"/>
              </w:rPr>
              <w:t>184 179,0</w:t>
            </w:r>
          </w:p>
        </w:tc>
      </w:tr>
      <w:tr w:rsidR="00EF7562" w14:paraId="6AA95835" w14:textId="77777777" w:rsidTr="00A2403D">
        <w:trPr>
          <w:trHeight w:val="20"/>
        </w:trPr>
        <w:tc>
          <w:tcPr>
            <w:tcW w:w="7795" w:type="dxa"/>
            <w:vAlign w:val="center"/>
          </w:tcPr>
          <w:p w14:paraId="3F7D1CDD" w14:textId="77777777" w:rsidR="00EF7562" w:rsidRDefault="009972EB" w:rsidP="00152866">
            <w:pPr>
              <w:keepNext/>
              <w:keepLines/>
              <w:ind w:left="284"/>
              <w:rPr>
                <w:rFonts w:ascii="Arial Narrow" w:eastAsia="Arial Narrow" w:hAnsi="Arial Narrow" w:cs="Arial Narrow"/>
              </w:rPr>
            </w:pPr>
            <w:r>
              <w:rPr>
                <w:rFonts w:ascii="Arial Narrow" w:eastAsia="Arial Narrow" w:hAnsi="Arial Narrow" w:cs="Arial Narrow"/>
                <w:bCs/>
              </w:rPr>
              <w:t>затраты на защиту и реабилитацию земель, поверхностных и подземных вод</w:t>
            </w:r>
          </w:p>
        </w:tc>
        <w:tc>
          <w:tcPr>
            <w:tcW w:w="2268" w:type="dxa"/>
            <w:vAlign w:val="center"/>
          </w:tcPr>
          <w:p w14:paraId="3DC932A9" w14:textId="77777777" w:rsidR="00EF7562" w:rsidRDefault="009972EB" w:rsidP="00152866">
            <w:pPr>
              <w:keepNext/>
              <w:keepLines/>
              <w:ind w:right="-75"/>
              <w:jc w:val="center"/>
              <w:rPr>
                <w:rFonts w:ascii="Arial Narrow" w:eastAsia="Arial Narrow" w:hAnsi="Arial Narrow" w:cs="Arial Narrow"/>
              </w:rPr>
            </w:pPr>
            <w:r>
              <w:rPr>
                <w:rFonts w:ascii="Arial Narrow" w:eastAsia="Arial Narrow" w:hAnsi="Arial Narrow" w:cs="Arial Narrow"/>
              </w:rPr>
              <w:t>207,0</w:t>
            </w:r>
          </w:p>
        </w:tc>
      </w:tr>
      <w:tr w:rsidR="00EF7562" w14:paraId="18F6E290" w14:textId="77777777" w:rsidTr="00A2403D">
        <w:trPr>
          <w:trHeight w:val="20"/>
        </w:trPr>
        <w:tc>
          <w:tcPr>
            <w:tcW w:w="7795" w:type="dxa"/>
            <w:vAlign w:val="center"/>
          </w:tcPr>
          <w:p w14:paraId="7DA9C8C9" w14:textId="77777777" w:rsidR="00EF7562" w:rsidRDefault="009972EB" w:rsidP="00152866">
            <w:pPr>
              <w:keepNext/>
              <w:keepLines/>
              <w:ind w:left="284"/>
              <w:rPr>
                <w:rFonts w:ascii="Arial Narrow" w:eastAsia="Arial Narrow" w:hAnsi="Arial Narrow" w:cs="Arial Narrow"/>
              </w:rPr>
            </w:pPr>
            <w:r>
              <w:rPr>
                <w:rFonts w:ascii="Arial Narrow" w:eastAsia="Arial Narrow" w:hAnsi="Arial Narrow" w:cs="Arial Narrow"/>
                <w:bCs/>
              </w:rPr>
              <w:t>Текущие затраты на другие направления деятельности в сфере охраны окружающей среды, всего</w:t>
            </w:r>
          </w:p>
        </w:tc>
        <w:tc>
          <w:tcPr>
            <w:tcW w:w="2268" w:type="dxa"/>
            <w:vAlign w:val="center"/>
          </w:tcPr>
          <w:p w14:paraId="7588B78F" w14:textId="77777777" w:rsidR="00EF7562" w:rsidRDefault="009972EB" w:rsidP="00152866">
            <w:pPr>
              <w:keepNext/>
              <w:keepLines/>
              <w:ind w:right="-75"/>
              <w:jc w:val="center"/>
              <w:rPr>
                <w:rFonts w:ascii="Arial Narrow" w:eastAsia="Arial Narrow" w:hAnsi="Arial Narrow" w:cs="Arial Narrow"/>
              </w:rPr>
            </w:pPr>
            <w:r>
              <w:rPr>
                <w:rFonts w:ascii="Arial Narrow" w:eastAsia="Arial Narrow" w:hAnsi="Arial Narrow" w:cs="Arial Narrow"/>
              </w:rPr>
              <w:t>11 904,0</w:t>
            </w:r>
          </w:p>
        </w:tc>
      </w:tr>
      <w:tr w:rsidR="00EF7562" w14:paraId="0456196A" w14:textId="77777777" w:rsidTr="00A2403D">
        <w:trPr>
          <w:trHeight w:val="20"/>
        </w:trPr>
        <w:tc>
          <w:tcPr>
            <w:tcW w:w="7795" w:type="dxa"/>
            <w:vAlign w:val="center"/>
          </w:tcPr>
          <w:p w14:paraId="525E5A4B" w14:textId="77777777" w:rsidR="00EF7562" w:rsidRDefault="009972EB" w:rsidP="00152866">
            <w:pPr>
              <w:keepNext/>
              <w:keepLines/>
              <w:ind w:left="284"/>
              <w:rPr>
                <w:rFonts w:ascii="Arial Narrow" w:eastAsia="Arial Narrow" w:hAnsi="Arial Narrow" w:cs="Arial Narrow"/>
              </w:rPr>
            </w:pPr>
            <w:r>
              <w:rPr>
                <w:rFonts w:ascii="Arial Narrow" w:eastAsia="Arial Narrow" w:hAnsi="Arial Narrow" w:cs="Arial Narrow"/>
                <w:bCs/>
              </w:rPr>
              <w:t>в том числе:</w:t>
            </w:r>
          </w:p>
        </w:tc>
        <w:tc>
          <w:tcPr>
            <w:tcW w:w="2268" w:type="dxa"/>
            <w:vAlign w:val="center"/>
          </w:tcPr>
          <w:p w14:paraId="08BAE0FE" w14:textId="77777777" w:rsidR="00EF7562" w:rsidRDefault="00EF7562" w:rsidP="00152866">
            <w:pPr>
              <w:keepNext/>
              <w:keepLines/>
              <w:ind w:right="-75"/>
              <w:jc w:val="center"/>
              <w:rPr>
                <w:rFonts w:ascii="Arial Narrow" w:eastAsia="Arial Narrow" w:hAnsi="Arial Narrow" w:cs="Arial Narrow"/>
              </w:rPr>
            </w:pPr>
          </w:p>
        </w:tc>
      </w:tr>
      <w:tr w:rsidR="00EF7562" w14:paraId="67E6B271" w14:textId="77777777" w:rsidTr="00A2403D">
        <w:trPr>
          <w:trHeight w:val="20"/>
        </w:trPr>
        <w:tc>
          <w:tcPr>
            <w:tcW w:w="7795" w:type="dxa"/>
            <w:vAlign w:val="center"/>
          </w:tcPr>
          <w:p w14:paraId="7619A044" w14:textId="77777777" w:rsidR="00EF7562" w:rsidRDefault="009972EB" w:rsidP="00152866">
            <w:pPr>
              <w:keepNext/>
              <w:keepLines/>
              <w:ind w:left="284"/>
              <w:rPr>
                <w:rFonts w:ascii="Arial Narrow" w:eastAsia="Arial Narrow" w:hAnsi="Arial Narrow" w:cs="Arial Narrow"/>
              </w:rPr>
            </w:pPr>
            <w:r>
              <w:rPr>
                <w:rFonts w:ascii="Arial Narrow" w:eastAsia="Arial Narrow" w:hAnsi="Arial Narrow" w:cs="Arial Narrow"/>
                <w:bCs/>
              </w:rPr>
              <w:t>затраты на капитальный ремонт основных производственных фондов на сбор и очистку сточных вод</w:t>
            </w:r>
          </w:p>
        </w:tc>
        <w:tc>
          <w:tcPr>
            <w:tcW w:w="2268" w:type="dxa"/>
            <w:vAlign w:val="center"/>
          </w:tcPr>
          <w:p w14:paraId="502649B6" w14:textId="77777777" w:rsidR="00EF7562" w:rsidRDefault="009972EB" w:rsidP="00152866">
            <w:pPr>
              <w:keepNext/>
              <w:keepLines/>
              <w:ind w:right="-75"/>
              <w:jc w:val="center"/>
              <w:rPr>
                <w:rFonts w:ascii="Arial Narrow" w:eastAsia="Arial Narrow" w:hAnsi="Arial Narrow" w:cs="Arial Narrow"/>
              </w:rPr>
            </w:pPr>
            <w:r>
              <w:rPr>
                <w:rFonts w:ascii="Arial Narrow" w:eastAsia="Arial Narrow" w:hAnsi="Arial Narrow" w:cs="Arial Narrow"/>
              </w:rPr>
              <w:t>82,0</w:t>
            </w:r>
          </w:p>
        </w:tc>
      </w:tr>
      <w:tr w:rsidR="00EF7562" w14:paraId="522540E2" w14:textId="77777777" w:rsidTr="00A2403D">
        <w:trPr>
          <w:trHeight w:val="20"/>
        </w:trPr>
        <w:tc>
          <w:tcPr>
            <w:tcW w:w="7795" w:type="dxa"/>
            <w:vAlign w:val="center"/>
          </w:tcPr>
          <w:p w14:paraId="18588566" w14:textId="77777777" w:rsidR="00EF7562" w:rsidRDefault="009972EB" w:rsidP="00152866">
            <w:pPr>
              <w:keepNext/>
              <w:keepLines/>
              <w:ind w:left="284"/>
              <w:rPr>
                <w:rFonts w:ascii="Arial Narrow" w:eastAsia="Arial Narrow" w:hAnsi="Arial Narrow" w:cs="Arial Narrow"/>
              </w:rPr>
            </w:pPr>
            <w:r>
              <w:rPr>
                <w:rFonts w:ascii="Arial Narrow" w:eastAsia="Arial Narrow" w:hAnsi="Arial Narrow" w:cs="Arial Narrow"/>
                <w:bCs/>
              </w:rPr>
              <w:t>затраты на капитальный ремонт основных производственных фондов по охране атмосферного воздуха и предотвращение изменения климата</w:t>
            </w:r>
          </w:p>
        </w:tc>
        <w:tc>
          <w:tcPr>
            <w:tcW w:w="2268" w:type="dxa"/>
            <w:vAlign w:val="center"/>
          </w:tcPr>
          <w:p w14:paraId="1702668F" w14:textId="77777777" w:rsidR="00EF7562" w:rsidRDefault="009972EB" w:rsidP="00152866">
            <w:pPr>
              <w:keepNext/>
              <w:keepLines/>
              <w:ind w:right="-75"/>
              <w:jc w:val="center"/>
              <w:rPr>
                <w:rFonts w:ascii="Arial Narrow" w:eastAsia="Arial Narrow" w:hAnsi="Arial Narrow" w:cs="Arial Narrow"/>
              </w:rPr>
            </w:pPr>
            <w:r>
              <w:rPr>
                <w:rFonts w:ascii="Arial Narrow" w:eastAsia="Arial Narrow" w:hAnsi="Arial Narrow" w:cs="Arial Narrow"/>
              </w:rPr>
              <w:t>3 495,0</w:t>
            </w:r>
          </w:p>
        </w:tc>
      </w:tr>
      <w:tr w:rsidR="00EF7562" w14:paraId="31405020" w14:textId="77777777" w:rsidTr="00A2403D">
        <w:trPr>
          <w:trHeight w:val="20"/>
        </w:trPr>
        <w:tc>
          <w:tcPr>
            <w:tcW w:w="7795" w:type="dxa"/>
            <w:vAlign w:val="center"/>
          </w:tcPr>
          <w:p w14:paraId="7A36FC22" w14:textId="77777777" w:rsidR="00EF7562" w:rsidRDefault="009972EB" w:rsidP="00152866">
            <w:pPr>
              <w:keepNext/>
              <w:keepLines/>
              <w:ind w:left="284"/>
              <w:rPr>
                <w:rFonts w:ascii="Arial Narrow" w:eastAsia="Arial Narrow" w:hAnsi="Arial Narrow" w:cs="Arial Narrow"/>
              </w:rPr>
            </w:pPr>
            <w:r>
              <w:rPr>
                <w:rFonts w:ascii="Arial Narrow" w:eastAsia="Arial Narrow" w:hAnsi="Arial Narrow" w:cs="Arial Narrow"/>
                <w:bCs/>
              </w:rPr>
              <w:t>затраты на капитальный ремонт основных производственных фондов на обращение с отходами</w:t>
            </w:r>
          </w:p>
        </w:tc>
        <w:tc>
          <w:tcPr>
            <w:tcW w:w="2268" w:type="dxa"/>
            <w:vAlign w:val="center"/>
          </w:tcPr>
          <w:p w14:paraId="2A73A2FB" w14:textId="77777777" w:rsidR="00EF7562" w:rsidRDefault="009972EB" w:rsidP="00152866">
            <w:pPr>
              <w:keepNext/>
              <w:keepLines/>
              <w:ind w:right="-75"/>
              <w:jc w:val="center"/>
              <w:rPr>
                <w:rFonts w:ascii="Arial Narrow" w:eastAsia="Arial Narrow" w:hAnsi="Arial Narrow" w:cs="Arial Narrow"/>
              </w:rPr>
            </w:pPr>
            <w:r>
              <w:rPr>
                <w:rFonts w:ascii="Arial Narrow" w:eastAsia="Arial Narrow" w:hAnsi="Arial Narrow" w:cs="Arial Narrow"/>
              </w:rPr>
              <w:t>22 555,0</w:t>
            </w:r>
          </w:p>
        </w:tc>
      </w:tr>
      <w:tr w:rsidR="00EF7562" w14:paraId="7419BE48" w14:textId="77777777" w:rsidTr="00A2403D">
        <w:trPr>
          <w:trHeight w:val="20"/>
        </w:trPr>
        <w:tc>
          <w:tcPr>
            <w:tcW w:w="7795" w:type="dxa"/>
            <w:vAlign w:val="center"/>
          </w:tcPr>
          <w:p w14:paraId="0B4EA668" w14:textId="77777777" w:rsidR="00EF7562" w:rsidRDefault="009972EB" w:rsidP="00152866">
            <w:pPr>
              <w:keepNext/>
              <w:keepLines/>
              <w:rPr>
                <w:rFonts w:ascii="Arial Narrow" w:eastAsia="Arial Narrow" w:hAnsi="Arial Narrow" w:cs="Arial Narrow"/>
              </w:rPr>
            </w:pPr>
            <w:r>
              <w:rPr>
                <w:rFonts w:ascii="Arial Narrow" w:eastAsia="Arial Narrow" w:hAnsi="Arial Narrow" w:cs="Arial Narrow"/>
                <w:bCs/>
              </w:rPr>
              <w:t>Затраты на капитальный ремонт основных производственных фондов на другие направления деятельности в сфере охраны окружающей среды</w:t>
            </w:r>
          </w:p>
        </w:tc>
        <w:tc>
          <w:tcPr>
            <w:tcW w:w="2268" w:type="dxa"/>
            <w:vAlign w:val="center"/>
          </w:tcPr>
          <w:p w14:paraId="6352A1E5" w14:textId="77777777" w:rsidR="00EF7562" w:rsidRDefault="009972EB" w:rsidP="00152866">
            <w:pPr>
              <w:keepNext/>
              <w:keepLines/>
              <w:ind w:right="-75"/>
              <w:jc w:val="center"/>
              <w:rPr>
                <w:rFonts w:ascii="Arial Narrow" w:eastAsia="Arial Narrow" w:hAnsi="Arial Narrow" w:cs="Arial Narrow"/>
              </w:rPr>
            </w:pPr>
            <w:r>
              <w:rPr>
                <w:rFonts w:ascii="Arial Narrow" w:eastAsia="Arial Narrow" w:hAnsi="Arial Narrow" w:cs="Arial Narrow"/>
              </w:rPr>
              <w:t>1 554,0</w:t>
            </w:r>
          </w:p>
        </w:tc>
      </w:tr>
    </w:tbl>
    <w:p w14:paraId="1AA5C62C" w14:textId="77777777" w:rsidR="00EF7562" w:rsidRDefault="00EF7562" w:rsidP="00152866">
      <w:pPr>
        <w:keepNext/>
        <w:keepLines/>
        <w:ind w:firstLine="709"/>
        <w:jc w:val="both"/>
        <w:rPr>
          <w:rFonts w:ascii="Arial Narrow" w:hAnsi="Arial Narrow"/>
          <w:sz w:val="28"/>
          <w:szCs w:val="28"/>
        </w:rPr>
      </w:pPr>
    </w:p>
    <w:p w14:paraId="64B03CC1" w14:textId="77777777" w:rsidR="00EF7562" w:rsidRDefault="009972EB" w:rsidP="00152866">
      <w:pPr>
        <w:keepNext/>
        <w:keepLines/>
        <w:spacing w:line="283" w:lineRule="auto"/>
        <w:ind w:firstLine="709"/>
        <w:jc w:val="both"/>
        <w:rPr>
          <w:rFonts w:ascii="Arial Narrow" w:hAnsi="Arial Narrow"/>
        </w:rPr>
      </w:pPr>
      <w:r>
        <w:rPr>
          <w:rFonts w:ascii="Arial Narrow" w:hAnsi="Arial Narrow"/>
        </w:rPr>
        <w:t>Инвестиции за 2020 год на охрану окружающей среды составили:</w:t>
      </w:r>
    </w:p>
    <w:tbl>
      <w:tblPr>
        <w:tblStyle w:val="aff6"/>
        <w:tblW w:w="9921" w:type="dxa"/>
        <w:tblLayout w:type="fixed"/>
        <w:tblLook w:val="04A0" w:firstRow="1" w:lastRow="0" w:firstColumn="1" w:lastColumn="0" w:noHBand="0" w:noVBand="1"/>
      </w:tblPr>
      <w:tblGrid>
        <w:gridCol w:w="7795"/>
        <w:gridCol w:w="2126"/>
      </w:tblGrid>
      <w:tr w:rsidR="00EF7562" w:rsidRPr="009D7263" w14:paraId="6FE253D3" w14:textId="77777777" w:rsidTr="009D7263">
        <w:trPr>
          <w:trHeight w:val="20"/>
        </w:trPr>
        <w:tc>
          <w:tcPr>
            <w:tcW w:w="7795" w:type="dxa"/>
            <w:shd w:val="clear" w:color="E3E3FD" w:fill="E3E3FD"/>
            <w:vAlign w:val="center"/>
          </w:tcPr>
          <w:p w14:paraId="5817AFD9" w14:textId="77777777" w:rsidR="00EF7562" w:rsidRPr="009D7263" w:rsidRDefault="009972EB" w:rsidP="00152866">
            <w:pPr>
              <w:keepNext/>
              <w:keepLines/>
              <w:jc w:val="center"/>
              <w:rPr>
                <w:rFonts w:ascii="Arial Narrow" w:eastAsia="Arial Narrow" w:hAnsi="Arial Narrow" w:cs="Arial Narrow"/>
                <w:b/>
                <w:bCs/>
              </w:rPr>
            </w:pPr>
            <w:r w:rsidRPr="009D7263">
              <w:rPr>
                <w:rFonts w:ascii="Arial Narrow" w:eastAsia="Arial Narrow" w:hAnsi="Arial Narrow" w:cs="Arial Narrow"/>
                <w:b/>
                <w:bCs/>
              </w:rPr>
              <w:t>Наименование показателя</w:t>
            </w:r>
          </w:p>
        </w:tc>
        <w:tc>
          <w:tcPr>
            <w:tcW w:w="2126" w:type="dxa"/>
            <w:shd w:val="clear" w:color="E3E3FD" w:fill="E3E3FD"/>
          </w:tcPr>
          <w:p w14:paraId="1FC1FBB7" w14:textId="77777777" w:rsidR="00EF7562" w:rsidRPr="009D7263" w:rsidRDefault="009972EB" w:rsidP="00152866">
            <w:pPr>
              <w:keepNext/>
              <w:keepLines/>
              <w:jc w:val="center"/>
              <w:rPr>
                <w:rFonts w:ascii="Arial Narrow" w:eastAsia="Arial Narrow" w:hAnsi="Arial Narrow" w:cs="Arial Narrow"/>
                <w:b/>
                <w:bCs/>
              </w:rPr>
            </w:pPr>
            <w:r w:rsidRPr="009D7263">
              <w:rPr>
                <w:rFonts w:ascii="Arial Narrow" w:eastAsia="Arial Narrow" w:hAnsi="Arial Narrow" w:cs="Arial Narrow"/>
                <w:b/>
                <w:bCs/>
              </w:rPr>
              <w:t>Инвестиции в основной капитал, тыс. рублей</w:t>
            </w:r>
          </w:p>
        </w:tc>
      </w:tr>
      <w:tr w:rsidR="00EF7562" w:rsidRPr="009D7263" w14:paraId="399A6B70" w14:textId="77777777" w:rsidTr="00A2403D">
        <w:trPr>
          <w:trHeight w:val="20"/>
        </w:trPr>
        <w:tc>
          <w:tcPr>
            <w:tcW w:w="7795" w:type="dxa"/>
          </w:tcPr>
          <w:p w14:paraId="58B6B645" w14:textId="77777777" w:rsidR="00EF7562" w:rsidRPr="009D7263" w:rsidRDefault="009972EB" w:rsidP="00152866">
            <w:pPr>
              <w:keepNext/>
              <w:keepLines/>
              <w:rPr>
                <w:rFonts w:ascii="Arial Narrow" w:eastAsia="Arial Narrow" w:hAnsi="Arial Narrow" w:cs="Arial Narrow"/>
              </w:rPr>
            </w:pPr>
            <w:r w:rsidRPr="009D7263">
              <w:rPr>
                <w:rFonts w:ascii="Arial Narrow" w:eastAsia="Arial Narrow" w:hAnsi="Arial Narrow" w:cs="Arial Narrow"/>
                <w:bCs/>
              </w:rPr>
              <w:t>Охрана окружающей среды и рациональное использование природных ресурсов - всего</w:t>
            </w:r>
          </w:p>
        </w:tc>
        <w:tc>
          <w:tcPr>
            <w:tcW w:w="2126" w:type="dxa"/>
            <w:vAlign w:val="center"/>
          </w:tcPr>
          <w:p w14:paraId="747B4F34" w14:textId="77777777" w:rsidR="00EF7562" w:rsidRPr="009D7263" w:rsidRDefault="009972EB" w:rsidP="00152866">
            <w:pPr>
              <w:keepNext/>
              <w:keepLines/>
              <w:jc w:val="center"/>
              <w:rPr>
                <w:rFonts w:ascii="Arial Narrow" w:eastAsia="Arial Narrow" w:hAnsi="Arial Narrow" w:cs="Arial Narrow"/>
              </w:rPr>
            </w:pPr>
            <w:r w:rsidRPr="009D7263">
              <w:rPr>
                <w:rFonts w:ascii="Arial Narrow" w:eastAsia="Arial Narrow" w:hAnsi="Arial Narrow" w:cs="Arial Narrow"/>
              </w:rPr>
              <w:t>97 892,519</w:t>
            </w:r>
          </w:p>
        </w:tc>
      </w:tr>
      <w:tr w:rsidR="00EF7562" w:rsidRPr="009D7263" w14:paraId="5DCF4382" w14:textId="77777777" w:rsidTr="00A2403D">
        <w:trPr>
          <w:trHeight w:val="20"/>
        </w:trPr>
        <w:tc>
          <w:tcPr>
            <w:tcW w:w="7795" w:type="dxa"/>
          </w:tcPr>
          <w:p w14:paraId="741870BD" w14:textId="77777777" w:rsidR="00EF7562" w:rsidRPr="009D7263" w:rsidRDefault="009972EB" w:rsidP="00152866">
            <w:pPr>
              <w:keepNext/>
              <w:keepLines/>
              <w:rPr>
                <w:rFonts w:ascii="Arial Narrow" w:eastAsia="Arial Narrow" w:hAnsi="Arial Narrow" w:cs="Arial Narrow"/>
              </w:rPr>
            </w:pPr>
            <w:r w:rsidRPr="009D7263">
              <w:rPr>
                <w:rFonts w:ascii="Arial Narrow" w:eastAsia="Arial Narrow" w:hAnsi="Arial Narrow" w:cs="Arial Narrow"/>
                <w:bCs/>
              </w:rPr>
              <w:t>Охрана атмосферного воздуха</w:t>
            </w:r>
          </w:p>
        </w:tc>
        <w:tc>
          <w:tcPr>
            <w:tcW w:w="2126" w:type="dxa"/>
            <w:vAlign w:val="center"/>
          </w:tcPr>
          <w:p w14:paraId="68AA06AF" w14:textId="77777777" w:rsidR="00EF7562" w:rsidRPr="009D7263" w:rsidRDefault="009972EB" w:rsidP="00152866">
            <w:pPr>
              <w:keepNext/>
              <w:keepLines/>
              <w:jc w:val="center"/>
              <w:rPr>
                <w:rFonts w:ascii="Arial Narrow" w:eastAsia="Arial Narrow" w:hAnsi="Arial Narrow" w:cs="Arial Narrow"/>
              </w:rPr>
            </w:pPr>
            <w:r w:rsidRPr="009D7263">
              <w:rPr>
                <w:rFonts w:ascii="Arial Narrow" w:eastAsia="Arial Narrow" w:hAnsi="Arial Narrow" w:cs="Arial Narrow"/>
              </w:rPr>
              <w:t>3 240,000</w:t>
            </w:r>
          </w:p>
        </w:tc>
      </w:tr>
      <w:tr w:rsidR="00EF7562" w:rsidRPr="009D7263" w14:paraId="550B186C" w14:textId="77777777" w:rsidTr="00A2403D">
        <w:trPr>
          <w:trHeight w:val="20"/>
        </w:trPr>
        <w:tc>
          <w:tcPr>
            <w:tcW w:w="7795" w:type="dxa"/>
          </w:tcPr>
          <w:p w14:paraId="735DCD8E" w14:textId="77777777" w:rsidR="00EF7562" w:rsidRPr="009D7263" w:rsidRDefault="009972EB" w:rsidP="00152866">
            <w:pPr>
              <w:keepNext/>
              <w:keepLines/>
              <w:rPr>
                <w:rFonts w:ascii="Arial Narrow" w:eastAsia="Arial Narrow" w:hAnsi="Arial Narrow" w:cs="Arial Narrow"/>
              </w:rPr>
            </w:pPr>
            <w:r w:rsidRPr="009D7263">
              <w:rPr>
                <w:rFonts w:ascii="Arial Narrow" w:eastAsia="Arial Narrow" w:hAnsi="Arial Narrow" w:cs="Arial Narrow"/>
                <w:bCs/>
              </w:rPr>
              <w:t>Охрана и рациональное использование земель</w:t>
            </w:r>
          </w:p>
        </w:tc>
        <w:tc>
          <w:tcPr>
            <w:tcW w:w="2126" w:type="dxa"/>
            <w:vAlign w:val="center"/>
          </w:tcPr>
          <w:p w14:paraId="70A3C009" w14:textId="77777777" w:rsidR="00EF7562" w:rsidRPr="009D7263" w:rsidRDefault="009972EB" w:rsidP="00152866">
            <w:pPr>
              <w:keepNext/>
              <w:keepLines/>
              <w:jc w:val="center"/>
              <w:rPr>
                <w:rFonts w:ascii="Arial Narrow" w:eastAsia="Arial Narrow" w:hAnsi="Arial Narrow" w:cs="Arial Narrow"/>
              </w:rPr>
            </w:pPr>
            <w:r w:rsidRPr="009D7263">
              <w:rPr>
                <w:rFonts w:ascii="Arial Narrow" w:eastAsia="Arial Narrow" w:hAnsi="Arial Narrow" w:cs="Arial Narrow"/>
              </w:rPr>
              <w:t>82 536,523</w:t>
            </w:r>
          </w:p>
        </w:tc>
      </w:tr>
      <w:tr w:rsidR="00EF7562" w:rsidRPr="009D7263" w14:paraId="16204A05" w14:textId="77777777" w:rsidTr="00A2403D">
        <w:trPr>
          <w:trHeight w:val="275"/>
        </w:trPr>
        <w:tc>
          <w:tcPr>
            <w:tcW w:w="7795" w:type="dxa"/>
            <w:vMerge w:val="restart"/>
          </w:tcPr>
          <w:p w14:paraId="25B4CA84" w14:textId="77777777" w:rsidR="00EF7562" w:rsidRPr="009D7263" w:rsidRDefault="009972EB" w:rsidP="00152866">
            <w:pPr>
              <w:keepNext/>
              <w:keepLines/>
              <w:rPr>
                <w:rFonts w:ascii="Arial Narrow" w:eastAsia="Arial Narrow" w:hAnsi="Arial Narrow" w:cs="Arial Narrow"/>
              </w:rPr>
            </w:pPr>
            <w:r w:rsidRPr="009D7263">
              <w:rPr>
                <w:rFonts w:ascii="Arial Narrow" w:eastAsia="Arial Narrow" w:hAnsi="Arial Narrow" w:cs="Arial Narrow"/>
                <w:bCs/>
              </w:rPr>
              <w:t>Охрана  и рациональное использование водных ресурсов</w:t>
            </w:r>
          </w:p>
        </w:tc>
        <w:tc>
          <w:tcPr>
            <w:tcW w:w="2126" w:type="dxa"/>
            <w:vMerge w:val="restart"/>
            <w:vAlign w:val="center"/>
          </w:tcPr>
          <w:p w14:paraId="23C9F748" w14:textId="77777777" w:rsidR="00EF7562" w:rsidRPr="009D7263" w:rsidRDefault="009972EB" w:rsidP="00152866">
            <w:pPr>
              <w:keepNext/>
              <w:keepLines/>
              <w:jc w:val="center"/>
              <w:rPr>
                <w:rFonts w:ascii="Arial Narrow" w:eastAsia="Arial Narrow" w:hAnsi="Arial Narrow" w:cs="Arial Narrow"/>
              </w:rPr>
            </w:pPr>
            <w:r w:rsidRPr="009D7263">
              <w:rPr>
                <w:rFonts w:ascii="Arial Narrow" w:eastAsia="Arial Narrow" w:hAnsi="Arial Narrow" w:cs="Arial Narrow"/>
              </w:rPr>
              <w:t>12 115,996</w:t>
            </w:r>
          </w:p>
        </w:tc>
      </w:tr>
    </w:tbl>
    <w:p w14:paraId="32623324" w14:textId="77777777" w:rsidR="00B305B1" w:rsidRDefault="00B305B1" w:rsidP="00152866">
      <w:pPr>
        <w:keepNext/>
        <w:keepLines/>
        <w:spacing w:line="283" w:lineRule="auto"/>
        <w:jc w:val="both"/>
        <w:rPr>
          <w:rFonts w:ascii="Arial Narrow" w:hAnsi="Arial Narrow"/>
          <w:b/>
          <w:i/>
        </w:rPr>
      </w:pPr>
    </w:p>
    <w:p w14:paraId="6FC45284" w14:textId="6789F3FE" w:rsidR="00EF7562" w:rsidRDefault="009972EB" w:rsidP="00B305B1">
      <w:pPr>
        <w:keepNext/>
        <w:keepLines/>
        <w:spacing w:line="283" w:lineRule="auto"/>
        <w:jc w:val="both"/>
        <w:rPr>
          <w:rFonts w:ascii="Arial Narrow" w:hAnsi="Arial Narrow"/>
          <w:b/>
          <w:i/>
        </w:rPr>
      </w:pPr>
      <w:r>
        <w:rPr>
          <w:rFonts w:ascii="Arial Narrow" w:hAnsi="Arial Narrow"/>
          <w:b/>
          <w:i/>
        </w:rPr>
        <w:t xml:space="preserve">Выполнение целевых показателей природоохранной и ресурсосберегающей деятельности </w:t>
      </w:r>
    </w:p>
    <w:p w14:paraId="599E94B4" w14:textId="77777777" w:rsidR="00EF7562" w:rsidRDefault="00EF7562" w:rsidP="00B305B1">
      <w:pPr>
        <w:keepNext/>
        <w:keepLines/>
        <w:spacing w:line="283" w:lineRule="auto"/>
        <w:ind w:firstLine="709"/>
        <w:jc w:val="center"/>
        <w:rPr>
          <w:rFonts w:ascii="Arial Narrow" w:hAnsi="Arial Narrow"/>
          <w:b/>
        </w:rPr>
      </w:pPr>
    </w:p>
    <w:p w14:paraId="33BB95E2" w14:textId="6F1D9DC2" w:rsidR="00EF7562" w:rsidRDefault="009972EB" w:rsidP="00600182">
      <w:pPr>
        <w:keepNext/>
        <w:keepLines/>
        <w:spacing w:line="276" w:lineRule="auto"/>
        <w:ind w:firstLine="709"/>
        <w:jc w:val="both"/>
        <w:rPr>
          <w:rFonts w:ascii="Arial Narrow" w:hAnsi="Arial Narrow"/>
          <w:b/>
        </w:rPr>
      </w:pPr>
      <w:r>
        <w:rPr>
          <w:rFonts w:ascii="Arial Narrow" w:hAnsi="Arial Narrow"/>
          <w:b/>
        </w:rPr>
        <w:t>Израсходованные материалы по массе или объему.</w:t>
      </w:r>
    </w:p>
    <w:p w14:paraId="58CABD35" w14:textId="77777777" w:rsidR="00600182" w:rsidRDefault="00B305B1" w:rsidP="00600182">
      <w:pPr>
        <w:keepNext/>
        <w:keepLines/>
        <w:spacing w:line="283" w:lineRule="auto"/>
        <w:ind w:firstLine="709"/>
        <w:jc w:val="both"/>
        <w:rPr>
          <w:rFonts w:ascii="Arial Narrow" w:eastAsia="Lucida Sans Unicode" w:hAnsi="Arial Narrow"/>
        </w:rPr>
      </w:pPr>
      <w:r>
        <w:rPr>
          <w:rFonts w:ascii="Arial Narrow" w:eastAsia="Lucida Sans Unicode" w:hAnsi="Arial Narrow"/>
        </w:rPr>
        <w:t xml:space="preserve">За 2020 год АО «ДГК» выработано 20 185,674 млн кВт*ч электроэнергии и отпущено 20 776,384   тыс. Гкал теплоэнергии. Расход натурального топлива на выработку электроэнергии и теплоэнергии по видам топлива составил: </w:t>
      </w:r>
    </w:p>
    <w:p w14:paraId="12FA0390" w14:textId="77777777" w:rsidR="00600182" w:rsidRPr="00600182" w:rsidRDefault="00B305B1" w:rsidP="001E3AE4">
      <w:pPr>
        <w:pStyle w:val="afff8"/>
        <w:keepNext/>
        <w:keepLines/>
        <w:numPr>
          <w:ilvl w:val="0"/>
          <w:numId w:val="66"/>
        </w:numPr>
        <w:spacing w:line="283" w:lineRule="auto"/>
        <w:ind w:left="425" w:hanging="425"/>
        <w:rPr>
          <w:rFonts w:ascii="Arial Narrow" w:eastAsia="Lucida Sans Unicode" w:hAnsi="Arial Narrow"/>
          <w:sz w:val="24"/>
          <w:szCs w:val="24"/>
        </w:rPr>
      </w:pPr>
      <w:r w:rsidRPr="00600182">
        <w:rPr>
          <w:rFonts w:ascii="Arial Narrow" w:eastAsia="Lucida Sans Unicode" w:hAnsi="Arial Narrow"/>
          <w:sz w:val="24"/>
          <w:szCs w:val="24"/>
        </w:rPr>
        <w:t xml:space="preserve">природный газ – 3 321 266,438 тыс. куб. м.; </w:t>
      </w:r>
    </w:p>
    <w:p w14:paraId="28660E1D" w14:textId="77777777" w:rsidR="00600182" w:rsidRPr="00600182" w:rsidRDefault="00B305B1" w:rsidP="001E3AE4">
      <w:pPr>
        <w:pStyle w:val="afff8"/>
        <w:keepNext/>
        <w:keepLines/>
        <w:numPr>
          <w:ilvl w:val="0"/>
          <w:numId w:val="66"/>
        </w:numPr>
        <w:spacing w:line="283" w:lineRule="auto"/>
        <w:ind w:left="425" w:hanging="425"/>
        <w:rPr>
          <w:rFonts w:ascii="Arial Narrow" w:eastAsia="Lucida Sans Unicode" w:hAnsi="Arial Narrow"/>
          <w:sz w:val="24"/>
          <w:szCs w:val="24"/>
        </w:rPr>
      </w:pPr>
      <w:r w:rsidRPr="00600182">
        <w:rPr>
          <w:rFonts w:ascii="Arial Narrow" w:eastAsia="Lucida Sans Unicode" w:hAnsi="Arial Narrow"/>
          <w:sz w:val="24"/>
          <w:szCs w:val="24"/>
        </w:rPr>
        <w:lastRenderedPageBreak/>
        <w:t xml:space="preserve">угля – 8 993 945,634 тонн; </w:t>
      </w:r>
    </w:p>
    <w:p w14:paraId="5E3A14A2" w14:textId="12141B40" w:rsidR="00B305B1" w:rsidRPr="00600182" w:rsidRDefault="00B305B1" w:rsidP="001E3AE4">
      <w:pPr>
        <w:pStyle w:val="afff8"/>
        <w:keepNext/>
        <w:keepLines/>
        <w:numPr>
          <w:ilvl w:val="0"/>
          <w:numId w:val="66"/>
        </w:numPr>
        <w:spacing w:line="283" w:lineRule="auto"/>
        <w:ind w:left="425" w:hanging="425"/>
        <w:rPr>
          <w:rFonts w:ascii="Arial Narrow" w:hAnsi="Arial Narrow"/>
          <w:b/>
          <w:sz w:val="24"/>
          <w:szCs w:val="24"/>
        </w:rPr>
      </w:pPr>
      <w:r w:rsidRPr="00600182">
        <w:rPr>
          <w:rFonts w:ascii="Arial Narrow" w:eastAsia="Lucida Sans Unicode" w:hAnsi="Arial Narrow"/>
          <w:sz w:val="24"/>
          <w:szCs w:val="24"/>
        </w:rPr>
        <w:t>нефтетоплива – 29 526,208 тонн.</w:t>
      </w:r>
    </w:p>
    <w:p w14:paraId="3E71C66F" w14:textId="000A53FA" w:rsidR="00EF7562" w:rsidRDefault="009972EB" w:rsidP="00B305B1">
      <w:pPr>
        <w:keepNext/>
        <w:keepLines/>
        <w:spacing w:line="283" w:lineRule="auto"/>
        <w:ind w:firstLine="709"/>
        <w:jc w:val="both"/>
        <w:rPr>
          <w:rFonts w:ascii="Arial Narrow" w:eastAsia="Lucida Sans Unicode" w:hAnsi="Arial Narrow"/>
        </w:rPr>
      </w:pPr>
      <w:r>
        <w:rPr>
          <w:rFonts w:ascii="Arial Narrow" w:eastAsia="Lucida Sans Unicode" w:hAnsi="Arial Narrow"/>
        </w:rPr>
        <w:t>Удельный расход на выработку электроэнергии составил 388,013 г/квт*ч, на отпущенную теплоэнергию – 156,035 кг/Гкал.</w:t>
      </w:r>
    </w:p>
    <w:p w14:paraId="2DD6672B" w14:textId="77777777" w:rsidR="00EF7562" w:rsidRDefault="009972EB">
      <w:pPr>
        <w:keepNext/>
        <w:keepLines/>
        <w:spacing w:line="276" w:lineRule="auto"/>
        <w:jc w:val="both"/>
        <w:rPr>
          <w:rFonts w:ascii="Arial Narrow" w:hAnsi="Arial Narrow"/>
          <w:b/>
        </w:rPr>
      </w:pPr>
      <w:r>
        <w:rPr>
          <w:rFonts w:ascii="Arial Narrow" w:hAnsi="Arial Narrow"/>
          <w:b/>
        </w:rPr>
        <w:t>Прямые выбросы парниковых газов.</w:t>
      </w:r>
    </w:p>
    <w:p w14:paraId="1540A41B" w14:textId="77777777" w:rsidR="00EF7562" w:rsidRDefault="009972EB">
      <w:pPr>
        <w:keepNext/>
        <w:keepLines/>
        <w:spacing w:line="276" w:lineRule="auto"/>
        <w:ind w:firstLine="709"/>
        <w:jc w:val="both"/>
        <w:rPr>
          <w:rFonts w:ascii="Arial Narrow" w:hAnsi="Arial Narrow"/>
        </w:rPr>
      </w:pPr>
      <w:r>
        <w:rPr>
          <w:rFonts w:ascii="Arial Narrow" w:hAnsi="Arial Narrow"/>
        </w:rPr>
        <w:t>2020 год</w:t>
      </w: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700"/>
        <w:gridCol w:w="1486"/>
        <w:gridCol w:w="1559"/>
        <w:gridCol w:w="1276"/>
        <w:gridCol w:w="1349"/>
        <w:gridCol w:w="1202"/>
        <w:gridCol w:w="1204"/>
      </w:tblGrid>
      <w:tr w:rsidR="00EF7562" w:rsidRPr="00152866" w14:paraId="4DCF282B" w14:textId="77777777" w:rsidTr="00070B85">
        <w:trPr>
          <w:trHeight w:val="911"/>
        </w:trPr>
        <w:tc>
          <w:tcPr>
            <w:tcW w:w="1700" w:type="dxa"/>
            <w:shd w:val="clear" w:color="E3E3FD" w:fill="E3E3FD"/>
            <w:vAlign w:val="center"/>
          </w:tcPr>
          <w:p w14:paraId="6BE45E39" w14:textId="77777777" w:rsidR="00EF7562" w:rsidRPr="00152866" w:rsidRDefault="009972EB">
            <w:pPr>
              <w:keepNext/>
              <w:keepLines/>
              <w:jc w:val="center"/>
              <w:rPr>
                <w:rFonts w:ascii="Arial Narrow" w:eastAsia="Arial Narrow" w:hAnsi="Arial Narrow" w:cs="Arial Narrow"/>
              </w:rPr>
            </w:pPr>
            <w:r w:rsidRPr="00152866">
              <w:rPr>
                <w:rFonts w:ascii="Arial Narrow" w:eastAsia="Arial Narrow" w:hAnsi="Arial Narrow" w:cs="Arial Narrow"/>
                <w:b/>
                <w:bCs/>
              </w:rPr>
              <w:t>Вид топлива</w:t>
            </w:r>
          </w:p>
        </w:tc>
        <w:tc>
          <w:tcPr>
            <w:tcW w:w="1486" w:type="dxa"/>
            <w:shd w:val="clear" w:color="E3E3FD" w:fill="E3E3FD"/>
            <w:vAlign w:val="center"/>
          </w:tcPr>
          <w:p w14:paraId="32FF9650" w14:textId="77777777" w:rsidR="00EF7562" w:rsidRPr="00152866" w:rsidRDefault="009972EB">
            <w:pPr>
              <w:keepNext/>
              <w:keepLines/>
              <w:jc w:val="center"/>
              <w:rPr>
                <w:rFonts w:ascii="Arial Narrow" w:eastAsia="Arial Narrow" w:hAnsi="Arial Narrow" w:cs="Arial Narrow"/>
              </w:rPr>
            </w:pPr>
            <w:r w:rsidRPr="00152866">
              <w:rPr>
                <w:rFonts w:ascii="Arial Narrow" w:eastAsia="Arial Narrow" w:hAnsi="Arial Narrow" w:cs="Arial Narrow"/>
                <w:b/>
                <w:bCs/>
              </w:rPr>
              <w:t>Расход                 т.у.т.</w:t>
            </w:r>
          </w:p>
        </w:tc>
        <w:tc>
          <w:tcPr>
            <w:tcW w:w="1559" w:type="dxa"/>
            <w:shd w:val="clear" w:color="E3E3FD" w:fill="E3E3FD"/>
            <w:vAlign w:val="center"/>
          </w:tcPr>
          <w:p w14:paraId="12363A3B" w14:textId="77777777" w:rsidR="00EF7562" w:rsidRPr="00152866" w:rsidRDefault="009972EB">
            <w:pPr>
              <w:keepNext/>
              <w:keepLines/>
              <w:jc w:val="center"/>
              <w:rPr>
                <w:rFonts w:ascii="Arial Narrow" w:eastAsia="Arial Narrow" w:hAnsi="Arial Narrow" w:cs="Arial Narrow"/>
              </w:rPr>
            </w:pPr>
            <w:r w:rsidRPr="00152866">
              <w:rPr>
                <w:rFonts w:ascii="Arial Narrow" w:eastAsia="Arial Narrow" w:hAnsi="Arial Narrow" w:cs="Arial Narrow"/>
                <w:b/>
                <w:bCs/>
              </w:rPr>
              <w:t>Выбросы СО</w:t>
            </w:r>
            <w:r w:rsidRPr="00152866">
              <w:rPr>
                <w:rFonts w:ascii="Arial Narrow" w:eastAsia="Arial Narrow" w:hAnsi="Arial Narrow" w:cs="Arial Narrow"/>
                <w:b/>
                <w:bCs/>
                <w:vertAlign w:val="subscript"/>
              </w:rPr>
              <w:t>2</w:t>
            </w:r>
            <w:r w:rsidRPr="00152866">
              <w:rPr>
                <w:rFonts w:ascii="Arial Narrow" w:eastAsia="Arial Narrow" w:hAnsi="Arial Narrow" w:cs="Arial Narrow"/>
                <w:b/>
                <w:bCs/>
              </w:rPr>
              <w:t>,  тонн</w:t>
            </w:r>
          </w:p>
        </w:tc>
        <w:tc>
          <w:tcPr>
            <w:tcW w:w="1276" w:type="dxa"/>
            <w:shd w:val="clear" w:color="E3E3FD" w:fill="E3E3FD"/>
            <w:vAlign w:val="center"/>
          </w:tcPr>
          <w:p w14:paraId="4564A1A1" w14:textId="77777777" w:rsidR="00EF7562" w:rsidRPr="00152866" w:rsidRDefault="009972EB">
            <w:pPr>
              <w:keepNext/>
              <w:keepLines/>
              <w:ind w:left="-57" w:right="-57"/>
              <w:jc w:val="center"/>
              <w:rPr>
                <w:rFonts w:ascii="Arial Narrow" w:eastAsia="Arial Narrow" w:hAnsi="Arial Narrow" w:cs="Arial Narrow"/>
              </w:rPr>
            </w:pPr>
            <w:r w:rsidRPr="00152866">
              <w:rPr>
                <w:rFonts w:ascii="Arial Narrow" w:eastAsia="Arial Narrow" w:hAnsi="Arial Narrow" w:cs="Arial Narrow"/>
                <w:b/>
                <w:bCs/>
              </w:rPr>
              <w:t>Выбросы  N</w:t>
            </w:r>
            <w:r w:rsidRPr="00152866">
              <w:rPr>
                <w:rFonts w:ascii="Arial Narrow" w:eastAsia="Arial Narrow" w:hAnsi="Arial Narrow" w:cs="Arial Narrow"/>
                <w:b/>
                <w:bCs/>
                <w:vertAlign w:val="subscript"/>
              </w:rPr>
              <w:t>2</w:t>
            </w:r>
            <w:r w:rsidRPr="00152866">
              <w:rPr>
                <w:rFonts w:ascii="Arial Narrow" w:eastAsia="Arial Narrow" w:hAnsi="Arial Narrow" w:cs="Arial Narrow"/>
                <w:b/>
                <w:bCs/>
              </w:rPr>
              <w:t>О, тонн</w:t>
            </w:r>
          </w:p>
        </w:tc>
        <w:tc>
          <w:tcPr>
            <w:tcW w:w="1349" w:type="dxa"/>
            <w:shd w:val="clear" w:color="E3E3FD" w:fill="E3E3FD"/>
            <w:vAlign w:val="center"/>
          </w:tcPr>
          <w:p w14:paraId="4099802B" w14:textId="77777777" w:rsidR="00EF7562" w:rsidRPr="00152866" w:rsidRDefault="009972EB">
            <w:pPr>
              <w:keepNext/>
              <w:keepLines/>
              <w:jc w:val="center"/>
              <w:rPr>
                <w:rFonts w:ascii="Arial Narrow" w:eastAsia="Arial Narrow" w:hAnsi="Arial Narrow" w:cs="Arial Narrow"/>
              </w:rPr>
            </w:pPr>
            <w:r w:rsidRPr="00152866">
              <w:rPr>
                <w:rFonts w:ascii="Arial Narrow" w:eastAsia="Arial Narrow" w:hAnsi="Arial Narrow" w:cs="Arial Narrow"/>
                <w:b/>
                <w:bCs/>
              </w:rPr>
              <w:t>Выбросы N</w:t>
            </w:r>
            <w:r w:rsidRPr="00152866">
              <w:rPr>
                <w:rFonts w:ascii="Arial Narrow" w:eastAsia="Arial Narrow" w:hAnsi="Arial Narrow" w:cs="Arial Narrow"/>
                <w:b/>
                <w:bCs/>
                <w:vertAlign w:val="subscript"/>
              </w:rPr>
              <w:t>2</w:t>
            </w:r>
            <w:r w:rsidRPr="00152866">
              <w:rPr>
                <w:rFonts w:ascii="Arial Narrow" w:eastAsia="Arial Narrow" w:hAnsi="Arial Narrow" w:cs="Arial Narrow"/>
                <w:b/>
                <w:bCs/>
              </w:rPr>
              <w:t>О в СО</w:t>
            </w:r>
            <w:r w:rsidRPr="00152866">
              <w:rPr>
                <w:rFonts w:ascii="Arial Narrow" w:eastAsia="Arial Narrow" w:hAnsi="Arial Narrow" w:cs="Arial Narrow"/>
                <w:b/>
                <w:bCs/>
                <w:vertAlign w:val="subscript"/>
              </w:rPr>
              <w:t>2</w:t>
            </w:r>
            <w:r w:rsidRPr="00152866">
              <w:rPr>
                <w:rFonts w:ascii="Arial Narrow" w:eastAsia="Arial Narrow" w:hAnsi="Arial Narrow" w:cs="Arial Narrow"/>
                <w:b/>
                <w:bCs/>
              </w:rPr>
              <w:t>, экв. тонн</w:t>
            </w:r>
          </w:p>
        </w:tc>
        <w:tc>
          <w:tcPr>
            <w:tcW w:w="1202" w:type="dxa"/>
            <w:shd w:val="clear" w:color="E3E3FD" w:fill="E3E3FD"/>
            <w:vAlign w:val="center"/>
          </w:tcPr>
          <w:p w14:paraId="5BD6D3ED" w14:textId="77777777" w:rsidR="00EF7562" w:rsidRPr="00152866" w:rsidRDefault="009972EB">
            <w:pPr>
              <w:keepNext/>
              <w:keepLines/>
              <w:jc w:val="center"/>
              <w:rPr>
                <w:rFonts w:ascii="Arial Narrow" w:eastAsia="Arial Narrow" w:hAnsi="Arial Narrow" w:cs="Arial Narrow"/>
              </w:rPr>
            </w:pPr>
            <w:r w:rsidRPr="00152866">
              <w:rPr>
                <w:rFonts w:ascii="Arial Narrow" w:eastAsia="Arial Narrow" w:hAnsi="Arial Narrow" w:cs="Arial Narrow"/>
                <w:b/>
                <w:bCs/>
              </w:rPr>
              <w:t>Выбросы СH</w:t>
            </w:r>
            <w:r w:rsidRPr="00152866">
              <w:rPr>
                <w:rFonts w:ascii="Arial Narrow" w:eastAsia="Arial Narrow" w:hAnsi="Arial Narrow" w:cs="Arial Narrow"/>
                <w:b/>
                <w:bCs/>
                <w:vertAlign w:val="subscript"/>
              </w:rPr>
              <w:t>4</w:t>
            </w:r>
            <w:r w:rsidRPr="00152866">
              <w:rPr>
                <w:rFonts w:ascii="Arial Narrow" w:eastAsia="Arial Narrow" w:hAnsi="Arial Narrow" w:cs="Arial Narrow"/>
                <w:b/>
                <w:bCs/>
              </w:rPr>
              <w:t>,тонн</w:t>
            </w:r>
          </w:p>
        </w:tc>
        <w:tc>
          <w:tcPr>
            <w:tcW w:w="1204" w:type="dxa"/>
            <w:shd w:val="clear" w:color="E3E3FD" w:fill="E3E3FD"/>
            <w:vAlign w:val="center"/>
          </w:tcPr>
          <w:p w14:paraId="5B8D10ED" w14:textId="77777777" w:rsidR="00EF7562" w:rsidRPr="00152866" w:rsidRDefault="009972EB">
            <w:pPr>
              <w:keepNext/>
              <w:keepLines/>
              <w:jc w:val="center"/>
              <w:rPr>
                <w:rFonts w:ascii="Arial Narrow" w:eastAsia="Arial Narrow" w:hAnsi="Arial Narrow" w:cs="Arial Narrow"/>
              </w:rPr>
            </w:pPr>
            <w:r w:rsidRPr="00152866">
              <w:rPr>
                <w:rFonts w:ascii="Arial Narrow" w:eastAsia="Arial Narrow" w:hAnsi="Arial Narrow" w:cs="Arial Narrow"/>
                <w:b/>
                <w:bCs/>
              </w:rPr>
              <w:t>Выбросы СН</w:t>
            </w:r>
            <w:r w:rsidRPr="00152866">
              <w:rPr>
                <w:rFonts w:ascii="Arial Narrow" w:eastAsia="Arial Narrow" w:hAnsi="Arial Narrow" w:cs="Arial Narrow"/>
                <w:b/>
                <w:bCs/>
                <w:vertAlign w:val="subscript"/>
              </w:rPr>
              <w:t>4</w:t>
            </w:r>
            <w:r w:rsidRPr="00152866">
              <w:rPr>
                <w:rFonts w:ascii="Arial Narrow" w:eastAsia="Arial Narrow" w:hAnsi="Arial Narrow" w:cs="Arial Narrow"/>
                <w:b/>
                <w:bCs/>
              </w:rPr>
              <w:t xml:space="preserve"> в СО</w:t>
            </w:r>
            <w:r w:rsidRPr="00152866">
              <w:rPr>
                <w:rFonts w:ascii="Arial Narrow" w:eastAsia="Arial Narrow" w:hAnsi="Arial Narrow" w:cs="Arial Narrow"/>
                <w:b/>
                <w:bCs/>
                <w:vertAlign w:val="subscript"/>
              </w:rPr>
              <w:t>2</w:t>
            </w:r>
            <w:r w:rsidRPr="00152866">
              <w:rPr>
                <w:rFonts w:ascii="Arial Narrow" w:eastAsia="Arial Narrow" w:hAnsi="Arial Narrow" w:cs="Arial Narrow"/>
                <w:b/>
                <w:bCs/>
              </w:rPr>
              <w:t>, экв.  тонн</w:t>
            </w:r>
          </w:p>
        </w:tc>
      </w:tr>
      <w:tr w:rsidR="00EF7562" w:rsidRPr="00152866" w14:paraId="609809ED" w14:textId="77777777" w:rsidTr="00070B85">
        <w:trPr>
          <w:trHeight w:val="284"/>
        </w:trPr>
        <w:tc>
          <w:tcPr>
            <w:tcW w:w="1700" w:type="dxa"/>
            <w:vAlign w:val="center"/>
          </w:tcPr>
          <w:p w14:paraId="1F44CBD2" w14:textId="77777777" w:rsidR="00EF7562" w:rsidRPr="00152866" w:rsidRDefault="009972EB" w:rsidP="00A2403D">
            <w:pPr>
              <w:keepNext/>
              <w:keepLines/>
              <w:ind w:left="-57"/>
              <w:rPr>
                <w:rFonts w:ascii="Arial Narrow" w:eastAsia="Arial Narrow" w:hAnsi="Arial Narrow" w:cs="Arial Narrow"/>
              </w:rPr>
            </w:pPr>
            <w:r w:rsidRPr="00152866">
              <w:rPr>
                <w:rFonts w:ascii="Arial Narrow" w:eastAsia="Arial Narrow" w:hAnsi="Arial Narrow" w:cs="Arial Narrow"/>
              </w:rPr>
              <w:t>Газ</w:t>
            </w:r>
          </w:p>
        </w:tc>
        <w:tc>
          <w:tcPr>
            <w:tcW w:w="1486" w:type="dxa"/>
            <w:noWrap/>
          </w:tcPr>
          <w:p w14:paraId="2D4BF4BB" w14:textId="77777777" w:rsidR="00EF7562" w:rsidRPr="00152866" w:rsidRDefault="009972EB">
            <w:pPr>
              <w:jc w:val="center"/>
              <w:rPr>
                <w:rFonts w:ascii="Arial Narrow" w:eastAsia="Arial Narrow" w:hAnsi="Arial Narrow" w:cs="Arial Narrow"/>
              </w:rPr>
            </w:pPr>
            <w:r w:rsidRPr="00152866">
              <w:rPr>
                <w:rFonts w:ascii="Arial Narrow" w:eastAsia="Arial Narrow" w:hAnsi="Arial Narrow" w:cs="Arial Narrow"/>
              </w:rPr>
              <w:t>4 080 554,300</w:t>
            </w:r>
          </w:p>
        </w:tc>
        <w:tc>
          <w:tcPr>
            <w:tcW w:w="1559" w:type="dxa"/>
            <w:noWrap/>
          </w:tcPr>
          <w:p w14:paraId="55F881AC" w14:textId="77777777" w:rsidR="00EF7562" w:rsidRPr="00152866" w:rsidRDefault="009972EB">
            <w:pPr>
              <w:jc w:val="center"/>
              <w:rPr>
                <w:rFonts w:ascii="Arial Narrow" w:eastAsia="Arial Narrow" w:hAnsi="Arial Narrow" w:cs="Arial Narrow"/>
              </w:rPr>
            </w:pPr>
            <w:r w:rsidRPr="00152866">
              <w:rPr>
                <w:rFonts w:ascii="Arial Narrow" w:eastAsia="Arial Narrow" w:hAnsi="Arial Narrow" w:cs="Arial Narrow"/>
              </w:rPr>
              <w:t>6 506 073,617</w:t>
            </w:r>
          </w:p>
        </w:tc>
        <w:tc>
          <w:tcPr>
            <w:tcW w:w="1276" w:type="dxa"/>
            <w:noWrap/>
          </w:tcPr>
          <w:p w14:paraId="39939839" w14:textId="77777777" w:rsidR="00EF7562" w:rsidRPr="00152866" w:rsidRDefault="009972EB">
            <w:pPr>
              <w:jc w:val="center"/>
              <w:rPr>
                <w:rFonts w:ascii="Arial Narrow" w:eastAsia="Arial Narrow" w:hAnsi="Arial Narrow" w:cs="Arial Narrow"/>
              </w:rPr>
            </w:pPr>
            <w:r w:rsidRPr="00152866">
              <w:rPr>
                <w:rFonts w:ascii="Arial Narrow" w:eastAsia="Arial Narrow" w:hAnsi="Arial Narrow" w:cs="Arial Narrow"/>
              </w:rPr>
              <w:t>34,410</w:t>
            </w:r>
          </w:p>
        </w:tc>
        <w:tc>
          <w:tcPr>
            <w:tcW w:w="1349" w:type="dxa"/>
            <w:noWrap/>
          </w:tcPr>
          <w:p w14:paraId="6E439C65" w14:textId="77777777" w:rsidR="00EF7562" w:rsidRPr="00152866" w:rsidRDefault="009972EB">
            <w:pPr>
              <w:jc w:val="center"/>
              <w:rPr>
                <w:rFonts w:ascii="Arial Narrow" w:eastAsia="Arial Narrow" w:hAnsi="Arial Narrow" w:cs="Arial Narrow"/>
              </w:rPr>
            </w:pPr>
            <w:r w:rsidRPr="00152866">
              <w:rPr>
                <w:rFonts w:ascii="Arial Narrow" w:eastAsia="Arial Narrow" w:hAnsi="Arial Narrow" w:cs="Arial Narrow"/>
              </w:rPr>
              <w:t>10 667,100</w:t>
            </w:r>
          </w:p>
        </w:tc>
        <w:tc>
          <w:tcPr>
            <w:tcW w:w="1202" w:type="dxa"/>
            <w:noWrap/>
          </w:tcPr>
          <w:p w14:paraId="32D3B8CA" w14:textId="77777777" w:rsidR="00EF7562" w:rsidRPr="00152866" w:rsidRDefault="009972EB">
            <w:pPr>
              <w:jc w:val="center"/>
              <w:rPr>
                <w:rFonts w:ascii="Arial Narrow" w:eastAsia="Arial Narrow" w:hAnsi="Arial Narrow" w:cs="Arial Narrow"/>
              </w:rPr>
            </w:pPr>
            <w:r w:rsidRPr="00152866">
              <w:rPr>
                <w:rFonts w:ascii="Arial Narrow" w:eastAsia="Arial Narrow" w:hAnsi="Arial Narrow" w:cs="Arial Narrow"/>
              </w:rPr>
              <w:t>209,309</w:t>
            </w:r>
          </w:p>
        </w:tc>
        <w:tc>
          <w:tcPr>
            <w:tcW w:w="1204" w:type="dxa"/>
            <w:noWrap/>
          </w:tcPr>
          <w:p w14:paraId="7F64FF03" w14:textId="77777777" w:rsidR="00EF7562" w:rsidRPr="00152866" w:rsidRDefault="009972EB">
            <w:pPr>
              <w:jc w:val="center"/>
              <w:rPr>
                <w:rFonts w:ascii="Arial Narrow" w:eastAsia="Arial Narrow" w:hAnsi="Arial Narrow" w:cs="Arial Narrow"/>
              </w:rPr>
            </w:pPr>
            <w:r w:rsidRPr="00152866">
              <w:rPr>
                <w:rFonts w:ascii="Arial Narrow" w:eastAsia="Arial Narrow" w:hAnsi="Arial Narrow" w:cs="Arial Narrow"/>
              </w:rPr>
              <w:t>4 395,489</w:t>
            </w:r>
          </w:p>
        </w:tc>
      </w:tr>
      <w:tr w:rsidR="00EF7562" w:rsidRPr="00152866" w14:paraId="3E73262B" w14:textId="77777777" w:rsidTr="00070B85">
        <w:trPr>
          <w:trHeight w:val="284"/>
        </w:trPr>
        <w:tc>
          <w:tcPr>
            <w:tcW w:w="1700" w:type="dxa"/>
            <w:vAlign w:val="center"/>
          </w:tcPr>
          <w:p w14:paraId="43C1C268" w14:textId="77777777" w:rsidR="00EF7562" w:rsidRPr="00152866" w:rsidRDefault="009972EB" w:rsidP="00A2403D">
            <w:pPr>
              <w:keepNext/>
              <w:keepLines/>
              <w:ind w:left="-57"/>
              <w:rPr>
                <w:rFonts w:ascii="Arial Narrow" w:eastAsia="Arial Narrow" w:hAnsi="Arial Narrow" w:cs="Arial Narrow"/>
              </w:rPr>
            </w:pPr>
            <w:r w:rsidRPr="00152866">
              <w:rPr>
                <w:rFonts w:ascii="Arial Narrow" w:eastAsia="Arial Narrow" w:hAnsi="Arial Narrow" w:cs="Arial Narrow"/>
              </w:rPr>
              <w:t>Нефтетопливо</w:t>
            </w:r>
          </w:p>
        </w:tc>
        <w:tc>
          <w:tcPr>
            <w:tcW w:w="1486" w:type="dxa"/>
            <w:noWrap/>
          </w:tcPr>
          <w:p w14:paraId="7B4BEC8A" w14:textId="77777777" w:rsidR="00EF7562" w:rsidRPr="00152866" w:rsidRDefault="009972EB">
            <w:pPr>
              <w:jc w:val="center"/>
              <w:rPr>
                <w:rFonts w:ascii="Arial Narrow" w:eastAsia="Arial Narrow" w:hAnsi="Arial Narrow" w:cs="Arial Narrow"/>
              </w:rPr>
            </w:pPr>
            <w:r w:rsidRPr="00152866">
              <w:rPr>
                <w:rFonts w:ascii="Arial Narrow" w:eastAsia="Arial Narrow" w:hAnsi="Arial Narrow" w:cs="Arial Narrow"/>
              </w:rPr>
              <w:t>38 175,200</w:t>
            </w:r>
          </w:p>
        </w:tc>
        <w:tc>
          <w:tcPr>
            <w:tcW w:w="1559" w:type="dxa"/>
            <w:noWrap/>
          </w:tcPr>
          <w:p w14:paraId="2ABE6564" w14:textId="77777777" w:rsidR="00EF7562" w:rsidRPr="00152866" w:rsidRDefault="009972EB">
            <w:pPr>
              <w:jc w:val="center"/>
              <w:rPr>
                <w:rFonts w:ascii="Arial Narrow" w:eastAsia="Arial Narrow" w:hAnsi="Arial Narrow" w:cs="Arial Narrow"/>
              </w:rPr>
            </w:pPr>
            <w:r w:rsidRPr="00152866">
              <w:rPr>
                <w:rFonts w:ascii="Arial Narrow" w:eastAsia="Arial Narrow" w:hAnsi="Arial Narrow" w:cs="Arial Narrow"/>
              </w:rPr>
              <w:t>84 677,320</w:t>
            </w:r>
          </w:p>
        </w:tc>
        <w:tc>
          <w:tcPr>
            <w:tcW w:w="1276" w:type="dxa"/>
            <w:noWrap/>
          </w:tcPr>
          <w:p w14:paraId="65447F86" w14:textId="77777777" w:rsidR="00EF7562" w:rsidRPr="00152866" w:rsidRDefault="009972EB">
            <w:pPr>
              <w:jc w:val="center"/>
              <w:rPr>
                <w:rFonts w:ascii="Arial Narrow" w:eastAsia="Arial Narrow" w:hAnsi="Arial Narrow" w:cs="Arial Narrow"/>
              </w:rPr>
            </w:pPr>
            <w:r w:rsidRPr="00152866">
              <w:rPr>
                <w:rFonts w:ascii="Arial Narrow" w:eastAsia="Arial Narrow" w:hAnsi="Arial Narrow" w:cs="Arial Narrow"/>
              </w:rPr>
              <w:t>0,567</w:t>
            </w:r>
          </w:p>
        </w:tc>
        <w:tc>
          <w:tcPr>
            <w:tcW w:w="1349" w:type="dxa"/>
            <w:noWrap/>
          </w:tcPr>
          <w:p w14:paraId="0FDD1B7D" w14:textId="77777777" w:rsidR="00EF7562" w:rsidRPr="00152866" w:rsidRDefault="009972EB">
            <w:pPr>
              <w:jc w:val="center"/>
              <w:rPr>
                <w:rFonts w:ascii="Arial Narrow" w:eastAsia="Arial Narrow" w:hAnsi="Arial Narrow" w:cs="Arial Narrow"/>
              </w:rPr>
            </w:pPr>
            <w:r w:rsidRPr="00152866">
              <w:rPr>
                <w:rFonts w:ascii="Arial Narrow" w:eastAsia="Arial Narrow" w:hAnsi="Arial Narrow" w:cs="Arial Narrow"/>
              </w:rPr>
              <w:t>175,770</w:t>
            </w:r>
          </w:p>
        </w:tc>
        <w:tc>
          <w:tcPr>
            <w:tcW w:w="1202" w:type="dxa"/>
            <w:noWrap/>
          </w:tcPr>
          <w:p w14:paraId="30743BCA" w14:textId="77777777" w:rsidR="00EF7562" w:rsidRPr="00152866" w:rsidRDefault="009972EB">
            <w:pPr>
              <w:jc w:val="center"/>
              <w:rPr>
                <w:rFonts w:ascii="Arial Narrow" w:eastAsia="Arial Narrow" w:hAnsi="Arial Narrow" w:cs="Arial Narrow"/>
              </w:rPr>
            </w:pPr>
            <w:r w:rsidRPr="00152866">
              <w:rPr>
                <w:rFonts w:ascii="Arial Narrow" w:eastAsia="Arial Narrow" w:hAnsi="Arial Narrow" w:cs="Arial Narrow"/>
              </w:rPr>
              <w:t>27,950</w:t>
            </w:r>
          </w:p>
        </w:tc>
        <w:tc>
          <w:tcPr>
            <w:tcW w:w="1204" w:type="dxa"/>
            <w:noWrap/>
          </w:tcPr>
          <w:p w14:paraId="762682C1" w14:textId="77777777" w:rsidR="00EF7562" w:rsidRPr="00152866" w:rsidRDefault="009972EB">
            <w:pPr>
              <w:jc w:val="center"/>
              <w:rPr>
                <w:rFonts w:ascii="Arial Narrow" w:eastAsia="Arial Narrow" w:hAnsi="Arial Narrow" w:cs="Arial Narrow"/>
              </w:rPr>
            </w:pPr>
            <w:r w:rsidRPr="00152866">
              <w:rPr>
                <w:rFonts w:ascii="Arial Narrow" w:eastAsia="Arial Narrow" w:hAnsi="Arial Narrow" w:cs="Arial Narrow"/>
              </w:rPr>
              <w:t>586,950</w:t>
            </w:r>
          </w:p>
        </w:tc>
      </w:tr>
      <w:tr w:rsidR="00EF7562" w:rsidRPr="00152866" w14:paraId="068F8096" w14:textId="77777777" w:rsidTr="00070B85">
        <w:trPr>
          <w:trHeight w:val="284"/>
        </w:trPr>
        <w:tc>
          <w:tcPr>
            <w:tcW w:w="1700" w:type="dxa"/>
            <w:vAlign w:val="center"/>
          </w:tcPr>
          <w:p w14:paraId="628C036E" w14:textId="77777777" w:rsidR="00EF7562" w:rsidRPr="00152866" w:rsidRDefault="009972EB">
            <w:pPr>
              <w:ind w:left="-57" w:right="-113"/>
              <w:rPr>
                <w:rFonts w:ascii="Arial Narrow" w:eastAsia="Arial Narrow" w:hAnsi="Arial Narrow" w:cs="Arial Narrow"/>
              </w:rPr>
            </w:pPr>
            <w:r w:rsidRPr="00152866">
              <w:rPr>
                <w:rFonts w:ascii="Arial Narrow" w:eastAsia="Arial Narrow" w:hAnsi="Arial Narrow" w:cs="Arial Narrow"/>
              </w:rPr>
              <w:t>Твердое топливо</w:t>
            </w:r>
          </w:p>
        </w:tc>
        <w:tc>
          <w:tcPr>
            <w:tcW w:w="1486" w:type="dxa"/>
            <w:noWrap/>
          </w:tcPr>
          <w:p w14:paraId="306C7B90" w14:textId="77777777" w:rsidR="00EF7562" w:rsidRPr="00152866" w:rsidRDefault="009972EB">
            <w:pPr>
              <w:jc w:val="center"/>
              <w:rPr>
                <w:rFonts w:ascii="Arial Narrow" w:eastAsia="Arial Narrow" w:hAnsi="Arial Narrow" w:cs="Arial Narrow"/>
              </w:rPr>
            </w:pPr>
            <w:r w:rsidRPr="00152866">
              <w:rPr>
                <w:rFonts w:ascii="Arial Narrow" w:eastAsia="Arial Narrow" w:hAnsi="Arial Narrow" w:cs="Arial Narrow"/>
              </w:rPr>
              <w:t>5 848 076,500</w:t>
            </w:r>
          </w:p>
        </w:tc>
        <w:tc>
          <w:tcPr>
            <w:tcW w:w="1559" w:type="dxa"/>
            <w:noWrap/>
          </w:tcPr>
          <w:p w14:paraId="4CCD0CAB" w14:textId="77777777" w:rsidR="00EF7562" w:rsidRPr="00152866" w:rsidRDefault="009972EB">
            <w:pPr>
              <w:ind w:left="-57" w:right="-57"/>
              <w:jc w:val="center"/>
              <w:rPr>
                <w:rFonts w:ascii="Arial Narrow" w:eastAsia="Arial Narrow" w:hAnsi="Arial Narrow" w:cs="Arial Narrow"/>
              </w:rPr>
            </w:pPr>
            <w:r w:rsidRPr="00152866">
              <w:rPr>
                <w:rFonts w:ascii="Arial Narrow" w:eastAsia="Arial Narrow" w:hAnsi="Arial Narrow" w:cs="Arial Narrow"/>
              </w:rPr>
              <w:t>16 536 914,291</w:t>
            </w:r>
          </w:p>
        </w:tc>
        <w:tc>
          <w:tcPr>
            <w:tcW w:w="1276" w:type="dxa"/>
            <w:noWrap/>
          </w:tcPr>
          <w:p w14:paraId="716BCF4A" w14:textId="77777777" w:rsidR="00EF7562" w:rsidRPr="00152866" w:rsidRDefault="009972EB">
            <w:pPr>
              <w:jc w:val="center"/>
              <w:rPr>
                <w:rFonts w:ascii="Arial Narrow" w:eastAsia="Arial Narrow" w:hAnsi="Arial Narrow" w:cs="Arial Narrow"/>
              </w:rPr>
            </w:pPr>
            <w:r w:rsidRPr="00152866">
              <w:rPr>
                <w:rFonts w:ascii="Arial Narrow" w:eastAsia="Arial Narrow" w:hAnsi="Arial Narrow" w:cs="Arial Narrow"/>
              </w:rPr>
              <w:t>239,181</w:t>
            </w:r>
          </w:p>
        </w:tc>
        <w:tc>
          <w:tcPr>
            <w:tcW w:w="1349" w:type="dxa"/>
            <w:noWrap/>
          </w:tcPr>
          <w:p w14:paraId="4FFC3B8C" w14:textId="77777777" w:rsidR="00EF7562" w:rsidRPr="00152866" w:rsidRDefault="009972EB">
            <w:pPr>
              <w:jc w:val="center"/>
              <w:rPr>
                <w:rFonts w:ascii="Arial Narrow" w:eastAsia="Arial Narrow" w:hAnsi="Arial Narrow" w:cs="Arial Narrow"/>
              </w:rPr>
            </w:pPr>
            <w:r w:rsidRPr="00152866">
              <w:rPr>
                <w:rFonts w:ascii="Arial Narrow" w:eastAsia="Arial Narrow" w:hAnsi="Arial Narrow" w:cs="Arial Narrow"/>
              </w:rPr>
              <w:t>74 146,110</w:t>
            </w:r>
          </w:p>
        </w:tc>
        <w:tc>
          <w:tcPr>
            <w:tcW w:w="1202" w:type="dxa"/>
            <w:noWrap/>
          </w:tcPr>
          <w:p w14:paraId="1A8558D5" w14:textId="77777777" w:rsidR="00EF7562" w:rsidRPr="00152866" w:rsidRDefault="009972EB">
            <w:pPr>
              <w:jc w:val="center"/>
              <w:rPr>
                <w:rFonts w:ascii="Arial Narrow" w:eastAsia="Arial Narrow" w:hAnsi="Arial Narrow" w:cs="Arial Narrow"/>
              </w:rPr>
            </w:pPr>
            <w:r w:rsidRPr="00152866">
              <w:rPr>
                <w:rFonts w:ascii="Arial Narrow" w:eastAsia="Arial Narrow" w:hAnsi="Arial Narrow" w:cs="Arial Narrow"/>
              </w:rPr>
              <w:t>146,054</w:t>
            </w:r>
          </w:p>
        </w:tc>
        <w:tc>
          <w:tcPr>
            <w:tcW w:w="1204" w:type="dxa"/>
            <w:noWrap/>
          </w:tcPr>
          <w:p w14:paraId="08AD973C" w14:textId="77777777" w:rsidR="00EF7562" w:rsidRPr="00152866" w:rsidRDefault="009972EB">
            <w:pPr>
              <w:jc w:val="center"/>
              <w:rPr>
                <w:rFonts w:ascii="Arial Narrow" w:eastAsia="Arial Narrow" w:hAnsi="Arial Narrow" w:cs="Arial Narrow"/>
              </w:rPr>
            </w:pPr>
            <w:r w:rsidRPr="00152866">
              <w:rPr>
                <w:rFonts w:ascii="Arial Narrow" w:eastAsia="Arial Narrow" w:hAnsi="Arial Narrow" w:cs="Arial Narrow"/>
              </w:rPr>
              <w:t>3 067,134</w:t>
            </w:r>
          </w:p>
        </w:tc>
      </w:tr>
      <w:tr w:rsidR="00EF7562" w:rsidRPr="00152866" w14:paraId="03F9BE15" w14:textId="77777777" w:rsidTr="00070B85">
        <w:trPr>
          <w:trHeight w:val="120"/>
        </w:trPr>
        <w:tc>
          <w:tcPr>
            <w:tcW w:w="1700" w:type="dxa"/>
            <w:vAlign w:val="bottom"/>
          </w:tcPr>
          <w:p w14:paraId="4A44BF47" w14:textId="77777777" w:rsidR="00EF7562" w:rsidRPr="00152866" w:rsidRDefault="009972EB">
            <w:pPr>
              <w:keepNext/>
              <w:keepLines/>
              <w:rPr>
                <w:rFonts w:ascii="Arial Narrow" w:eastAsia="Arial Narrow" w:hAnsi="Arial Narrow" w:cs="Arial Narrow"/>
              </w:rPr>
            </w:pPr>
            <w:r w:rsidRPr="00152866">
              <w:rPr>
                <w:rFonts w:ascii="Arial Narrow" w:eastAsia="Arial Narrow" w:hAnsi="Arial Narrow" w:cs="Arial Narrow"/>
                <w:b/>
              </w:rPr>
              <w:t>Всего:</w:t>
            </w:r>
          </w:p>
        </w:tc>
        <w:tc>
          <w:tcPr>
            <w:tcW w:w="1486" w:type="dxa"/>
            <w:noWrap/>
          </w:tcPr>
          <w:p w14:paraId="4A6AD6E4" w14:textId="77777777" w:rsidR="00EF7562" w:rsidRPr="00152866" w:rsidRDefault="009972EB">
            <w:pPr>
              <w:jc w:val="center"/>
              <w:rPr>
                <w:rFonts w:ascii="Arial Narrow" w:eastAsia="Arial Narrow" w:hAnsi="Arial Narrow" w:cs="Arial Narrow"/>
              </w:rPr>
            </w:pPr>
            <w:r w:rsidRPr="00152866">
              <w:rPr>
                <w:rFonts w:ascii="Arial Narrow" w:eastAsia="Arial Narrow" w:hAnsi="Arial Narrow" w:cs="Arial Narrow"/>
                <w:b/>
                <w:bCs/>
              </w:rPr>
              <w:t>9 966 806,000</w:t>
            </w:r>
          </w:p>
        </w:tc>
        <w:tc>
          <w:tcPr>
            <w:tcW w:w="1559" w:type="dxa"/>
            <w:noWrap/>
          </w:tcPr>
          <w:p w14:paraId="7FC2C955" w14:textId="77777777" w:rsidR="00EF7562" w:rsidRPr="00152866" w:rsidRDefault="009972EB">
            <w:pPr>
              <w:ind w:left="-57" w:right="-57"/>
              <w:jc w:val="center"/>
              <w:rPr>
                <w:rFonts w:ascii="Arial Narrow" w:eastAsia="Arial Narrow" w:hAnsi="Arial Narrow" w:cs="Arial Narrow"/>
              </w:rPr>
            </w:pPr>
            <w:r w:rsidRPr="00152866">
              <w:rPr>
                <w:rFonts w:ascii="Arial Narrow" w:eastAsia="Arial Narrow" w:hAnsi="Arial Narrow" w:cs="Arial Narrow"/>
                <w:b/>
                <w:bCs/>
              </w:rPr>
              <w:t>23 127 665,228</w:t>
            </w:r>
          </w:p>
        </w:tc>
        <w:tc>
          <w:tcPr>
            <w:tcW w:w="1276" w:type="dxa"/>
            <w:noWrap/>
          </w:tcPr>
          <w:p w14:paraId="6EB2C048" w14:textId="77777777" w:rsidR="00EF7562" w:rsidRPr="00152866" w:rsidRDefault="009972EB">
            <w:pPr>
              <w:jc w:val="center"/>
              <w:rPr>
                <w:rFonts w:ascii="Arial Narrow" w:eastAsia="Arial Narrow" w:hAnsi="Arial Narrow" w:cs="Arial Narrow"/>
              </w:rPr>
            </w:pPr>
            <w:r w:rsidRPr="00152866">
              <w:rPr>
                <w:rFonts w:ascii="Arial Narrow" w:eastAsia="Arial Narrow" w:hAnsi="Arial Narrow" w:cs="Arial Narrow"/>
                <w:b/>
                <w:bCs/>
              </w:rPr>
              <w:t>274,158</w:t>
            </w:r>
          </w:p>
        </w:tc>
        <w:tc>
          <w:tcPr>
            <w:tcW w:w="1349" w:type="dxa"/>
            <w:noWrap/>
          </w:tcPr>
          <w:p w14:paraId="5A87747A" w14:textId="77777777" w:rsidR="00EF7562" w:rsidRPr="00152866" w:rsidRDefault="009972EB">
            <w:pPr>
              <w:jc w:val="center"/>
              <w:rPr>
                <w:rFonts w:ascii="Arial Narrow" w:eastAsia="Arial Narrow" w:hAnsi="Arial Narrow" w:cs="Arial Narrow"/>
              </w:rPr>
            </w:pPr>
            <w:r w:rsidRPr="00152866">
              <w:rPr>
                <w:rFonts w:ascii="Arial Narrow" w:eastAsia="Arial Narrow" w:hAnsi="Arial Narrow" w:cs="Arial Narrow"/>
                <w:b/>
                <w:bCs/>
              </w:rPr>
              <w:t>84 988,980</w:t>
            </w:r>
          </w:p>
        </w:tc>
        <w:tc>
          <w:tcPr>
            <w:tcW w:w="1202" w:type="dxa"/>
            <w:noWrap/>
          </w:tcPr>
          <w:p w14:paraId="198C62EF" w14:textId="77777777" w:rsidR="00EF7562" w:rsidRPr="00152866" w:rsidRDefault="009972EB">
            <w:pPr>
              <w:jc w:val="center"/>
              <w:rPr>
                <w:rFonts w:ascii="Arial Narrow" w:eastAsia="Arial Narrow" w:hAnsi="Arial Narrow" w:cs="Arial Narrow"/>
              </w:rPr>
            </w:pPr>
            <w:r w:rsidRPr="00152866">
              <w:rPr>
                <w:rFonts w:ascii="Arial Narrow" w:eastAsia="Arial Narrow" w:hAnsi="Arial Narrow" w:cs="Arial Narrow"/>
                <w:b/>
                <w:bCs/>
              </w:rPr>
              <w:t>383,313</w:t>
            </w:r>
          </w:p>
        </w:tc>
        <w:tc>
          <w:tcPr>
            <w:tcW w:w="1204" w:type="dxa"/>
            <w:noWrap/>
          </w:tcPr>
          <w:p w14:paraId="39BC32E8" w14:textId="77777777" w:rsidR="00EF7562" w:rsidRPr="00152866" w:rsidRDefault="009972EB">
            <w:pPr>
              <w:jc w:val="center"/>
              <w:rPr>
                <w:rFonts w:ascii="Arial Narrow" w:eastAsia="Arial Narrow" w:hAnsi="Arial Narrow" w:cs="Arial Narrow"/>
              </w:rPr>
            </w:pPr>
            <w:r w:rsidRPr="00152866">
              <w:rPr>
                <w:rFonts w:ascii="Arial Narrow" w:eastAsia="Arial Narrow" w:hAnsi="Arial Narrow" w:cs="Arial Narrow"/>
                <w:b/>
                <w:bCs/>
              </w:rPr>
              <w:t>8 049,573</w:t>
            </w:r>
          </w:p>
        </w:tc>
      </w:tr>
    </w:tbl>
    <w:p w14:paraId="1EFDF044" w14:textId="77777777" w:rsidR="00EF7562" w:rsidRDefault="00EF7562">
      <w:pPr>
        <w:keepNext/>
        <w:keepLines/>
        <w:spacing w:line="276" w:lineRule="auto"/>
        <w:ind w:firstLine="709"/>
        <w:jc w:val="both"/>
        <w:rPr>
          <w:rFonts w:ascii="Arial Narrow" w:hAnsi="Arial Narrow"/>
        </w:rPr>
      </w:pPr>
    </w:p>
    <w:p w14:paraId="0EF722DE" w14:textId="77777777" w:rsidR="00EF7562" w:rsidRDefault="009972EB">
      <w:pPr>
        <w:keepNext/>
        <w:keepLines/>
        <w:spacing w:line="276" w:lineRule="auto"/>
        <w:ind w:firstLine="709"/>
        <w:jc w:val="both"/>
        <w:rPr>
          <w:rFonts w:ascii="Arial Narrow" w:hAnsi="Arial Narrow"/>
        </w:rPr>
      </w:pPr>
      <w:r>
        <w:rPr>
          <w:rFonts w:ascii="Arial Narrow" w:hAnsi="Arial Narrow"/>
        </w:rPr>
        <w:t>2019 год</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518"/>
        <w:gridCol w:w="1559"/>
        <w:gridCol w:w="1276"/>
        <w:gridCol w:w="1349"/>
        <w:gridCol w:w="1202"/>
        <w:gridCol w:w="1204"/>
      </w:tblGrid>
      <w:tr w:rsidR="00EF7562" w:rsidRPr="00152866" w14:paraId="10E545AD" w14:textId="77777777" w:rsidTr="00070B85">
        <w:trPr>
          <w:trHeight w:val="911"/>
        </w:trPr>
        <w:tc>
          <w:tcPr>
            <w:tcW w:w="1668" w:type="dxa"/>
            <w:shd w:val="clear" w:color="E3E3FD" w:fill="E3E3FD"/>
            <w:vAlign w:val="center"/>
          </w:tcPr>
          <w:p w14:paraId="3A016109" w14:textId="77777777" w:rsidR="00EF7562" w:rsidRPr="00152866" w:rsidRDefault="009972EB">
            <w:pPr>
              <w:keepNext/>
              <w:keepLines/>
              <w:jc w:val="center"/>
              <w:rPr>
                <w:rFonts w:ascii="Arial Narrow" w:hAnsi="Arial Narrow"/>
                <w:b/>
                <w:bCs/>
              </w:rPr>
            </w:pPr>
            <w:r w:rsidRPr="00152866">
              <w:rPr>
                <w:rFonts w:ascii="Arial Narrow" w:hAnsi="Arial Narrow"/>
                <w:b/>
                <w:bCs/>
              </w:rPr>
              <w:t>Вид топлива</w:t>
            </w:r>
          </w:p>
        </w:tc>
        <w:tc>
          <w:tcPr>
            <w:tcW w:w="1518" w:type="dxa"/>
            <w:shd w:val="clear" w:color="E3E3FD" w:fill="E3E3FD"/>
            <w:vAlign w:val="center"/>
          </w:tcPr>
          <w:p w14:paraId="61F46D8F" w14:textId="77777777" w:rsidR="00EF7562" w:rsidRPr="00152866" w:rsidRDefault="009972EB">
            <w:pPr>
              <w:keepNext/>
              <w:keepLines/>
              <w:jc w:val="center"/>
              <w:rPr>
                <w:rFonts w:ascii="Arial Narrow" w:hAnsi="Arial Narrow"/>
                <w:b/>
                <w:bCs/>
              </w:rPr>
            </w:pPr>
            <w:r w:rsidRPr="00152866">
              <w:rPr>
                <w:rFonts w:ascii="Arial Narrow" w:hAnsi="Arial Narrow"/>
                <w:b/>
                <w:bCs/>
              </w:rPr>
              <w:t>Расход                 т.у.т.</w:t>
            </w:r>
          </w:p>
        </w:tc>
        <w:tc>
          <w:tcPr>
            <w:tcW w:w="1559" w:type="dxa"/>
            <w:shd w:val="clear" w:color="E3E3FD" w:fill="E3E3FD"/>
            <w:vAlign w:val="center"/>
          </w:tcPr>
          <w:p w14:paraId="791BF83D" w14:textId="77777777" w:rsidR="00EF7562" w:rsidRPr="00152866" w:rsidRDefault="009972EB">
            <w:pPr>
              <w:keepNext/>
              <w:keepLines/>
              <w:jc w:val="center"/>
              <w:rPr>
                <w:rFonts w:ascii="Arial Narrow" w:hAnsi="Arial Narrow"/>
                <w:b/>
                <w:bCs/>
              </w:rPr>
            </w:pPr>
            <w:r w:rsidRPr="00152866">
              <w:rPr>
                <w:rFonts w:ascii="Arial Narrow" w:hAnsi="Arial Narrow"/>
                <w:b/>
                <w:bCs/>
              </w:rPr>
              <w:t>Выбросы СО</w:t>
            </w:r>
            <w:r w:rsidRPr="00152866">
              <w:rPr>
                <w:rFonts w:ascii="Arial Narrow" w:hAnsi="Arial Narrow"/>
                <w:b/>
                <w:bCs/>
                <w:vertAlign w:val="subscript"/>
              </w:rPr>
              <w:t>2</w:t>
            </w:r>
            <w:r w:rsidRPr="00152866">
              <w:rPr>
                <w:rFonts w:ascii="Arial Narrow" w:hAnsi="Arial Narrow"/>
                <w:b/>
                <w:bCs/>
              </w:rPr>
              <w:t>,  тонн</w:t>
            </w:r>
          </w:p>
        </w:tc>
        <w:tc>
          <w:tcPr>
            <w:tcW w:w="1276" w:type="dxa"/>
            <w:shd w:val="clear" w:color="E3E3FD" w:fill="E3E3FD"/>
            <w:vAlign w:val="center"/>
          </w:tcPr>
          <w:p w14:paraId="410F2E93" w14:textId="77777777" w:rsidR="00EF7562" w:rsidRPr="00152866" w:rsidRDefault="009972EB">
            <w:pPr>
              <w:keepNext/>
              <w:keepLines/>
              <w:ind w:left="-57" w:right="-57"/>
              <w:jc w:val="center"/>
              <w:rPr>
                <w:rFonts w:ascii="Arial Narrow" w:hAnsi="Arial Narrow"/>
                <w:b/>
                <w:bCs/>
              </w:rPr>
            </w:pPr>
            <w:r w:rsidRPr="00152866">
              <w:rPr>
                <w:rFonts w:ascii="Arial Narrow" w:hAnsi="Arial Narrow"/>
                <w:b/>
                <w:bCs/>
              </w:rPr>
              <w:t>Выбросы  N</w:t>
            </w:r>
            <w:r w:rsidRPr="00152866">
              <w:rPr>
                <w:rFonts w:ascii="Arial Narrow" w:hAnsi="Arial Narrow"/>
                <w:b/>
                <w:bCs/>
                <w:vertAlign w:val="subscript"/>
              </w:rPr>
              <w:t>2</w:t>
            </w:r>
            <w:r w:rsidRPr="00152866">
              <w:rPr>
                <w:rFonts w:ascii="Arial Narrow" w:hAnsi="Arial Narrow"/>
                <w:b/>
                <w:bCs/>
              </w:rPr>
              <w:t>О, тонн</w:t>
            </w:r>
          </w:p>
        </w:tc>
        <w:tc>
          <w:tcPr>
            <w:tcW w:w="1349" w:type="dxa"/>
            <w:shd w:val="clear" w:color="E3E3FD" w:fill="E3E3FD"/>
            <w:vAlign w:val="center"/>
          </w:tcPr>
          <w:p w14:paraId="7E7AA553" w14:textId="77777777" w:rsidR="00EF7562" w:rsidRPr="00152866" w:rsidRDefault="009972EB">
            <w:pPr>
              <w:keepNext/>
              <w:keepLines/>
              <w:jc w:val="center"/>
              <w:rPr>
                <w:rFonts w:ascii="Arial Narrow" w:hAnsi="Arial Narrow"/>
                <w:b/>
                <w:bCs/>
              </w:rPr>
            </w:pPr>
            <w:r w:rsidRPr="00152866">
              <w:rPr>
                <w:rFonts w:ascii="Arial Narrow" w:hAnsi="Arial Narrow"/>
                <w:b/>
                <w:bCs/>
              </w:rPr>
              <w:t>Выбросы N</w:t>
            </w:r>
            <w:r w:rsidRPr="00152866">
              <w:rPr>
                <w:rFonts w:ascii="Arial Narrow" w:hAnsi="Arial Narrow"/>
                <w:b/>
                <w:bCs/>
                <w:vertAlign w:val="subscript"/>
              </w:rPr>
              <w:t>2</w:t>
            </w:r>
            <w:r w:rsidRPr="00152866">
              <w:rPr>
                <w:rFonts w:ascii="Arial Narrow" w:hAnsi="Arial Narrow"/>
                <w:b/>
                <w:bCs/>
              </w:rPr>
              <w:t>О в СО</w:t>
            </w:r>
            <w:r w:rsidRPr="00152866">
              <w:rPr>
                <w:rFonts w:ascii="Arial Narrow" w:hAnsi="Arial Narrow"/>
                <w:b/>
                <w:bCs/>
                <w:vertAlign w:val="subscript"/>
              </w:rPr>
              <w:t>2</w:t>
            </w:r>
            <w:r w:rsidRPr="00152866">
              <w:rPr>
                <w:rFonts w:ascii="Arial Narrow" w:hAnsi="Arial Narrow"/>
                <w:b/>
                <w:bCs/>
              </w:rPr>
              <w:t>, экв. тонн</w:t>
            </w:r>
          </w:p>
        </w:tc>
        <w:tc>
          <w:tcPr>
            <w:tcW w:w="1202" w:type="dxa"/>
            <w:shd w:val="clear" w:color="E3E3FD" w:fill="E3E3FD"/>
            <w:vAlign w:val="center"/>
          </w:tcPr>
          <w:p w14:paraId="42255EE2" w14:textId="77777777" w:rsidR="00EF7562" w:rsidRPr="00152866" w:rsidRDefault="009972EB">
            <w:pPr>
              <w:keepNext/>
              <w:keepLines/>
              <w:jc w:val="center"/>
              <w:rPr>
                <w:rFonts w:ascii="Arial Narrow" w:hAnsi="Arial Narrow"/>
                <w:b/>
                <w:bCs/>
              </w:rPr>
            </w:pPr>
            <w:r w:rsidRPr="00152866">
              <w:rPr>
                <w:rFonts w:ascii="Arial Narrow" w:hAnsi="Arial Narrow"/>
                <w:b/>
                <w:bCs/>
              </w:rPr>
              <w:t>Выбросы СH</w:t>
            </w:r>
            <w:r w:rsidRPr="00152866">
              <w:rPr>
                <w:rFonts w:ascii="Arial Narrow" w:hAnsi="Arial Narrow"/>
                <w:b/>
                <w:bCs/>
                <w:vertAlign w:val="subscript"/>
              </w:rPr>
              <w:t>4</w:t>
            </w:r>
            <w:r w:rsidRPr="00152866">
              <w:rPr>
                <w:rFonts w:ascii="Arial Narrow" w:hAnsi="Arial Narrow"/>
                <w:b/>
                <w:bCs/>
              </w:rPr>
              <w:t>,тонн</w:t>
            </w:r>
          </w:p>
        </w:tc>
        <w:tc>
          <w:tcPr>
            <w:tcW w:w="1204" w:type="dxa"/>
            <w:shd w:val="clear" w:color="E3E3FD" w:fill="E3E3FD"/>
            <w:vAlign w:val="center"/>
          </w:tcPr>
          <w:p w14:paraId="2EB5D626" w14:textId="77777777" w:rsidR="00EF7562" w:rsidRPr="00152866" w:rsidRDefault="009972EB">
            <w:pPr>
              <w:keepNext/>
              <w:keepLines/>
              <w:jc w:val="center"/>
              <w:rPr>
                <w:rFonts w:ascii="Arial Narrow" w:hAnsi="Arial Narrow"/>
                <w:b/>
                <w:bCs/>
              </w:rPr>
            </w:pPr>
            <w:r w:rsidRPr="00152866">
              <w:rPr>
                <w:rFonts w:ascii="Arial Narrow" w:hAnsi="Arial Narrow"/>
                <w:b/>
                <w:bCs/>
              </w:rPr>
              <w:t>Выбросы СН</w:t>
            </w:r>
            <w:r w:rsidRPr="00152866">
              <w:rPr>
                <w:rFonts w:ascii="Arial Narrow" w:hAnsi="Arial Narrow"/>
                <w:b/>
                <w:bCs/>
                <w:vertAlign w:val="subscript"/>
              </w:rPr>
              <w:t>4</w:t>
            </w:r>
            <w:r w:rsidRPr="00152866">
              <w:rPr>
                <w:rFonts w:ascii="Arial Narrow" w:hAnsi="Arial Narrow"/>
                <w:b/>
                <w:bCs/>
              </w:rPr>
              <w:t xml:space="preserve"> в СО</w:t>
            </w:r>
            <w:r w:rsidRPr="00152866">
              <w:rPr>
                <w:rFonts w:ascii="Arial Narrow" w:hAnsi="Arial Narrow"/>
                <w:b/>
                <w:bCs/>
                <w:vertAlign w:val="subscript"/>
              </w:rPr>
              <w:t>2</w:t>
            </w:r>
            <w:r w:rsidRPr="00152866">
              <w:rPr>
                <w:rFonts w:ascii="Arial Narrow" w:hAnsi="Arial Narrow"/>
                <w:b/>
                <w:bCs/>
              </w:rPr>
              <w:t>, экв.  тонн</w:t>
            </w:r>
          </w:p>
        </w:tc>
      </w:tr>
      <w:tr w:rsidR="00EF7562" w:rsidRPr="00152866" w14:paraId="0E82B9EA" w14:textId="77777777" w:rsidTr="00070B85">
        <w:trPr>
          <w:trHeight w:val="284"/>
        </w:trPr>
        <w:tc>
          <w:tcPr>
            <w:tcW w:w="1668" w:type="dxa"/>
            <w:vAlign w:val="center"/>
          </w:tcPr>
          <w:p w14:paraId="46AEB778" w14:textId="77777777" w:rsidR="00EF7562" w:rsidRPr="00152866" w:rsidRDefault="009972EB" w:rsidP="00A2403D">
            <w:pPr>
              <w:keepNext/>
              <w:keepLines/>
              <w:ind w:left="-57"/>
              <w:rPr>
                <w:rFonts w:ascii="Arial Narrow" w:hAnsi="Arial Narrow"/>
              </w:rPr>
            </w:pPr>
            <w:r w:rsidRPr="00152866">
              <w:rPr>
                <w:rFonts w:ascii="Arial Narrow" w:hAnsi="Arial Narrow"/>
              </w:rPr>
              <w:t>Газ</w:t>
            </w:r>
          </w:p>
        </w:tc>
        <w:tc>
          <w:tcPr>
            <w:tcW w:w="1518" w:type="dxa"/>
            <w:noWrap/>
          </w:tcPr>
          <w:p w14:paraId="37C14438" w14:textId="77777777" w:rsidR="00EF7562" w:rsidRPr="00152866" w:rsidRDefault="009972EB">
            <w:pPr>
              <w:jc w:val="center"/>
              <w:rPr>
                <w:rFonts w:ascii="Arial Narrow" w:hAnsi="Arial Narrow"/>
              </w:rPr>
            </w:pPr>
            <w:r w:rsidRPr="00152866">
              <w:rPr>
                <w:rFonts w:ascii="Arial Narrow" w:hAnsi="Arial Narrow"/>
              </w:rPr>
              <w:t>4 025 539,00</w:t>
            </w:r>
          </w:p>
        </w:tc>
        <w:tc>
          <w:tcPr>
            <w:tcW w:w="1559" w:type="dxa"/>
            <w:noWrap/>
          </w:tcPr>
          <w:p w14:paraId="0C62F914" w14:textId="77777777" w:rsidR="00EF7562" w:rsidRPr="00152866" w:rsidRDefault="009972EB">
            <w:pPr>
              <w:jc w:val="center"/>
              <w:rPr>
                <w:rFonts w:ascii="Arial Narrow" w:hAnsi="Arial Narrow"/>
              </w:rPr>
            </w:pPr>
            <w:r w:rsidRPr="00152866">
              <w:rPr>
                <w:rFonts w:ascii="Arial Narrow" w:hAnsi="Arial Narrow"/>
              </w:rPr>
              <w:t>6 558 361,637</w:t>
            </w:r>
          </w:p>
        </w:tc>
        <w:tc>
          <w:tcPr>
            <w:tcW w:w="1276" w:type="dxa"/>
            <w:noWrap/>
          </w:tcPr>
          <w:p w14:paraId="4BFA3AD9" w14:textId="77777777" w:rsidR="00EF7562" w:rsidRPr="00152866" w:rsidRDefault="009972EB">
            <w:pPr>
              <w:jc w:val="center"/>
              <w:rPr>
                <w:rFonts w:ascii="Arial Narrow" w:hAnsi="Arial Narrow"/>
              </w:rPr>
            </w:pPr>
            <w:r w:rsidRPr="00152866">
              <w:rPr>
                <w:rFonts w:ascii="Arial Narrow" w:hAnsi="Arial Narrow"/>
              </w:rPr>
              <w:t>29,781</w:t>
            </w:r>
          </w:p>
        </w:tc>
        <w:tc>
          <w:tcPr>
            <w:tcW w:w="1349" w:type="dxa"/>
            <w:noWrap/>
          </w:tcPr>
          <w:p w14:paraId="59B074B7" w14:textId="77777777" w:rsidR="00EF7562" w:rsidRPr="00152866" w:rsidRDefault="009972EB">
            <w:pPr>
              <w:jc w:val="center"/>
              <w:rPr>
                <w:rFonts w:ascii="Arial Narrow" w:hAnsi="Arial Narrow"/>
              </w:rPr>
            </w:pPr>
            <w:r w:rsidRPr="00152866">
              <w:rPr>
                <w:rFonts w:ascii="Arial Narrow" w:hAnsi="Arial Narrow"/>
              </w:rPr>
              <w:t>9 232,110</w:t>
            </w:r>
          </w:p>
        </w:tc>
        <w:tc>
          <w:tcPr>
            <w:tcW w:w="1202" w:type="dxa"/>
            <w:noWrap/>
          </w:tcPr>
          <w:p w14:paraId="617A812C" w14:textId="77777777" w:rsidR="00EF7562" w:rsidRPr="00152866" w:rsidRDefault="009972EB">
            <w:pPr>
              <w:jc w:val="center"/>
              <w:rPr>
                <w:rFonts w:ascii="Arial Narrow" w:hAnsi="Arial Narrow"/>
              </w:rPr>
            </w:pPr>
            <w:r w:rsidRPr="00152866">
              <w:rPr>
                <w:rFonts w:ascii="Arial Narrow" w:hAnsi="Arial Narrow"/>
              </w:rPr>
              <w:t>190,455</w:t>
            </w:r>
          </w:p>
        </w:tc>
        <w:tc>
          <w:tcPr>
            <w:tcW w:w="1204" w:type="dxa"/>
            <w:noWrap/>
          </w:tcPr>
          <w:p w14:paraId="33BA5605" w14:textId="77777777" w:rsidR="00EF7562" w:rsidRPr="00152866" w:rsidRDefault="009972EB">
            <w:pPr>
              <w:jc w:val="center"/>
              <w:rPr>
                <w:rFonts w:ascii="Arial Narrow" w:hAnsi="Arial Narrow"/>
              </w:rPr>
            </w:pPr>
            <w:r w:rsidRPr="00152866">
              <w:rPr>
                <w:rFonts w:ascii="Arial Narrow" w:hAnsi="Arial Narrow"/>
              </w:rPr>
              <w:t>3 999,555</w:t>
            </w:r>
          </w:p>
        </w:tc>
      </w:tr>
      <w:tr w:rsidR="00EF7562" w:rsidRPr="00152866" w14:paraId="04429EB7" w14:textId="77777777" w:rsidTr="00070B85">
        <w:trPr>
          <w:trHeight w:val="284"/>
        </w:trPr>
        <w:tc>
          <w:tcPr>
            <w:tcW w:w="1668" w:type="dxa"/>
            <w:vAlign w:val="center"/>
          </w:tcPr>
          <w:p w14:paraId="4822ED0C" w14:textId="77777777" w:rsidR="00EF7562" w:rsidRPr="00152866" w:rsidRDefault="009972EB" w:rsidP="00A2403D">
            <w:pPr>
              <w:keepNext/>
              <w:keepLines/>
              <w:ind w:left="-57"/>
              <w:rPr>
                <w:rFonts w:ascii="Arial Narrow" w:hAnsi="Arial Narrow"/>
              </w:rPr>
            </w:pPr>
            <w:r w:rsidRPr="00152866">
              <w:rPr>
                <w:rFonts w:ascii="Arial Narrow" w:hAnsi="Arial Narrow"/>
              </w:rPr>
              <w:t>Нефтетопливо</w:t>
            </w:r>
          </w:p>
        </w:tc>
        <w:tc>
          <w:tcPr>
            <w:tcW w:w="1518" w:type="dxa"/>
            <w:noWrap/>
          </w:tcPr>
          <w:p w14:paraId="7EECB12F" w14:textId="77777777" w:rsidR="00EF7562" w:rsidRPr="00152866" w:rsidRDefault="009972EB">
            <w:pPr>
              <w:jc w:val="center"/>
              <w:rPr>
                <w:rFonts w:ascii="Arial Narrow" w:hAnsi="Arial Narrow"/>
              </w:rPr>
            </w:pPr>
            <w:r w:rsidRPr="00152866">
              <w:rPr>
                <w:rFonts w:ascii="Arial Narrow" w:hAnsi="Arial Narrow"/>
              </w:rPr>
              <w:t>69 842,000</w:t>
            </w:r>
          </w:p>
        </w:tc>
        <w:tc>
          <w:tcPr>
            <w:tcW w:w="1559" w:type="dxa"/>
            <w:noWrap/>
          </w:tcPr>
          <w:p w14:paraId="59565162" w14:textId="77777777" w:rsidR="00EF7562" w:rsidRPr="00152866" w:rsidRDefault="009972EB">
            <w:pPr>
              <w:jc w:val="center"/>
              <w:rPr>
                <w:rFonts w:ascii="Arial Narrow" w:hAnsi="Arial Narrow"/>
              </w:rPr>
            </w:pPr>
            <w:r w:rsidRPr="00152866">
              <w:rPr>
                <w:rFonts w:ascii="Arial Narrow" w:hAnsi="Arial Narrow"/>
              </w:rPr>
              <w:t>146 426,136</w:t>
            </w:r>
          </w:p>
        </w:tc>
        <w:tc>
          <w:tcPr>
            <w:tcW w:w="1276" w:type="dxa"/>
            <w:noWrap/>
          </w:tcPr>
          <w:p w14:paraId="5F7CF970" w14:textId="77777777" w:rsidR="00EF7562" w:rsidRPr="00152866" w:rsidRDefault="009972EB">
            <w:pPr>
              <w:jc w:val="center"/>
              <w:rPr>
                <w:rFonts w:ascii="Arial Narrow" w:hAnsi="Arial Narrow"/>
              </w:rPr>
            </w:pPr>
            <w:r w:rsidRPr="00152866">
              <w:rPr>
                <w:rFonts w:ascii="Arial Narrow" w:hAnsi="Arial Narrow"/>
              </w:rPr>
              <w:t>1,051</w:t>
            </w:r>
          </w:p>
        </w:tc>
        <w:tc>
          <w:tcPr>
            <w:tcW w:w="1349" w:type="dxa"/>
            <w:noWrap/>
          </w:tcPr>
          <w:p w14:paraId="587A198C" w14:textId="77777777" w:rsidR="00EF7562" w:rsidRPr="00152866" w:rsidRDefault="009972EB">
            <w:pPr>
              <w:jc w:val="center"/>
              <w:rPr>
                <w:rFonts w:ascii="Arial Narrow" w:hAnsi="Arial Narrow"/>
              </w:rPr>
            </w:pPr>
            <w:r w:rsidRPr="00152866">
              <w:rPr>
                <w:rFonts w:ascii="Arial Narrow" w:hAnsi="Arial Narrow"/>
              </w:rPr>
              <w:t>325,810</w:t>
            </w:r>
          </w:p>
        </w:tc>
        <w:tc>
          <w:tcPr>
            <w:tcW w:w="1202" w:type="dxa"/>
            <w:noWrap/>
          </w:tcPr>
          <w:p w14:paraId="5F330439" w14:textId="77777777" w:rsidR="00EF7562" w:rsidRPr="00152866" w:rsidRDefault="009972EB">
            <w:pPr>
              <w:jc w:val="center"/>
              <w:rPr>
                <w:rFonts w:ascii="Arial Narrow" w:hAnsi="Arial Narrow"/>
              </w:rPr>
            </w:pPr>
            <w:r w:rsidRPr="00152866">
              <w:rPr>
                <w:rFonts w:ascii="Arial Narrow" w:hAnsi="Arial Narrow"/>
              </w:rPr>
              <w:t>9,950</w:t>
            </w:r>
          </w:p>
        </w:tc>
        <w:tc>
          <w:tcPr>
            <w:tcW w:w="1204" w:type="dxa"/>
            <w:noWrap/>
          </w:tcPr>
          <w:p w14:paraId="4335DBEB" w14:textId="77777777" w:rsidR="00EF7562" w:rsidRPr="00152866" w:rsidRDefault="009972EB">
            <w:pPr>
              <w:jc w:val="center"/>
              <w:rPr>
                <w:rFonts w:ascii="Arial Narrow" w:hAnsi="Arial Narrow"/>
              </w:rPr>
            </w:pPr>
            <w:r w:rsidRPr="00152866">
              <w:rPr>
                <w:rFonts w:ascii="Arial Narrow" w:hAnsi="Arial Narrow"/>
              </w:rPr>
              <w:t>208,950</w:t>
            </w:r>
          </w:p>
        </w:tc>
      </w:tr>
      <w:tr w:rsidR="00EF7562" w:rsidRPr="00152866" w14:paraId="28A3226E" w14:textId="77777777" w:rsidTr="00070B85">
        <w:trPr>
          <w:trHeight w:val="284"/>
        </w:trPr>
        <w:tc>
          <w:tcPr>
            <w:tcW w:w="1668" w:type="dxa"/>
            <w:vAlign w:val="center"/>
          </w:tcPr>
          <w:p w14:paraId="0ACF8BE1" w14:textId="77777777" w:rsidR="00EF7562" w:rsidRPr="00152866" w:rsidRDefault="009972EB">
            <w:pPr>
              <w:ind w:left="-57" w:right="-113"/>
              <w:rPr>
                <w:rFonts w:ascii="Arial Narrow" w:hAnsi="Arial Narrow"/>
              </w:rPr>
            </w:pPr>
            <w:r w:rsidRPr="00152866">
              <w:rPr>
                <w:rFonts w:ascii="Arial Narrow" w:hAnsi="Arial Narrow"/>
              </w:rPr>
              <w:t>Твердое топливо</w:t>
            </w:r>
          </w:p>
        </w:tc>
        <w:tc>
          <w:tcPr>
            <w:tcW w:w="1518" w:type="dxa"/>
            <w:noWrap/>
          </w:tcPr>
          <w:p w14:paraId="5735EF75" w14:textId="77777777" w:rsidR="00EF7562" w:rsidRPr="00152866" w:rsidRDefault="009972EB">
            <w:pPr>
              <w:jc w:val="center"/>
              <w:rPr>
                <w:rFonts w:ascii="Arial Narrow" w:hAnsi="Arial Narrow"/>
              </w:rPr>
            </w:pPr>
            <w:r w:rsidRPr="00152866">
              <w:rPr>
                <w:rFonts w:ascii="Arial Narrow" w:hAnsi="Arial Narrow"/>
              </w:rPr>
              <w:t>7 885 545,0</w:t>
            </w:r>
          </w:p>
        </w:tc>
        <w:tc>
          <w:tcPr>
            <w:tcW w:w="1559" w:type="dxa"/>
            <w:noWrap/>
          </w:tcPr>
          <w:p w14:paraId="4B304899" w14:textId="77777777" w:rsidR="00EF7562" w:rsidRPr="00152866" w:rsidRDefault="009972EB">
            <w:pPr>
              <w:jc w:val="center"/>
              <w:rPr>
                <w:rFonts w:ascii="Arial Narrow" w:hAnsi="Arial Narrow"/>
              </w:rPr>
            </w:pPr>
            <w:r w:rsidRPr="00152866">
              <w:rPr>
                <w:rFonts w:ascii="Arial Narrow" w:hAnsi="Arial Narrow"/>
              </w:rPr>
              <w:t>21 679 695,4</w:t>
            </w:r>
          </w:p>
        </w:tc>
        <w:tc>
          <w:tcPr>
            <w:tcW w:w="1276" w:type="dxa"/>
            <w:noWrap/>
          </w:tcPr>
          <w:p w14:paraId="165E0168" w14:textId="77777777" w:rsidR="00EF7562" w:rsidRPr="00152866" w:rsidRDefault="009972EB">
            <w:pPr>
              <w:jc w:val="center"/>
              <w:rPr>
                <w:rFonts w:ascii="Arial Narrow" w:hAnsi="Arial Narrow"/>
              </w:rPr>
            </w:pPr>
            <w:r w:rsidRPr="00152866">
              <w:rPr>
                <w:rFonts w:ascii="Arial Narrow" w:hAnsi="Arial Narrow"/>
              </w:rPr>
              <w:t>323,12</w:t>
            </w:r>
          </w:p>
        </w:tc>
        <w:tc>
          <w:tcPr>
            <w:tcW w:w="1349" w:type="dxa"/>
            <w:noWrap/>
          </w:tcPr>
          <w:p w14:paraId="2F68B4DF" w14:textId="77777777" w:rsidR="00EF7562" w:rsidRPr="00152866" w:rsidRDefault="009972EB">
            <w:pPr>
              <w:jc w:val="center"/>
              <w:rPr>
                <w:rFonts w:ascii="Arial Narrow" w:hAnsi="Arial Narrow"/>
              </w:rPr>
            </w:pPr>
            <w:r w:rsidRPr="00152866">
              <w:rPr>
                <w:rFonts w:ascii="Arial Narrow" w:hAnsi="Arial Narrow"/>
              </w:rPr>
              <w:t>100 189,21</w:t>
            </w:r>
          </w:p>
        </w:tc>
        <w:tc>
          <w:tcPr>
            <w:tcW w:w="1202" w:type="dxa"/>
            <w:noWrap/>
          </w:tcPr>
          <w:p w14:paraId="5EEF8A6E" w14:textId="77777777" w:rsidR="00EF7562" w:rsidRPr="00152866" w:rsidRDefault="009972EB">
            <w:pPr>
              <w:jc w:val="center"/>
              <w:rPr>
                <w:rFonts w:ascii="Arial Narrow" w:hAnsi="Arial Narrow"/>
              </w:rPr>
            </w:pPr>
            <w:r w:rsidRPr="00152866">
              <w:rPr>
                <w:rFonts w:ascii="Arial Narrow" w:hAnsi="Arial Narrow"/>
              </w:rPr>
              <w:t>227,66</w:t>
            </w:r>
          </w:p>
        </w:tc>
        <w:tc>
          <w:tcPr>
            <w:tcW w:w="1204" w:type="dxa"/>
            <w:noWrap/>
          </w:tcPr>
          <w:p w14:paraId="269E7960" w14:textId="77777777" w:rsidR="00EF7562" w:rsidRPr="00152866" w:rsidRDefault="009972EB">
            <w:pPr>
              <w:jc w:val="center"/>
              <w:rPr>
                <w:rFonts w:ascii="Arial Narrow" w:hAnsi="Arial Narrow"/>
              </w:rPr>
            </w:pPr>
            <w:r w:rsidRPr="00152866">
              <w:rPr>
                <w:rFonts w:ascii="Arial Narrow" w:hAnsi="Arial Narrow"/>
              </w:rPr>
              <w:t>4 780,77</w:t>
            </w:r>
          </w:p>
        </w:tc>
      </w:tr>
      <w:tr w:rsidR="00EF7562" w:rsidRPr="00152866" w14:paraId="363751C2" w14:textId="77777777" w:rsidTr="00070B85">
        <w:trPr>
          <w:trHeight w:val="120"/>
        </w:trPr>
        <w:tc>
          <w:tcPr>
            <w:tcW w:w="1668" w:type="dxa"/>
            <w:vAlign w:val="bottom"/>
          </w:tcPr>
          <w:p w14:paraId="156CA58A" w14:textId="77777777" w:rsidR="00EF7562" w:rsidRPr="00152866" w:rsidRDefault="009972EB">
            <w:pPr>
              <w:keepNext/>
              <w:keepLines/>
              <w:rPr>
                <w:rFonts w:ascii="Arial Narrow" w:hAnsi="Arial Narrow"/>
                <w:b/>
              </w:rPr>
            </w:pPr>
            <w:r w:rsidRPr="00152866">
              <w:rPr>
                <w:rFonts w:ascii="Arial Narrow" w:hAnsi="Arial Narrow"/>
                <w:b/>
              </w:rPr>
              <w:t>Всего:</w:t>
            </w:r>
          </w:p>
        </w:tc>
        <w:tc>
          <w:tcPr>
            <w:tcW w:w="1518" w:type="dxa"/>
            <w:noWrap/>
          </w:tcPr>
          <w:p w14:paraId="04174EDE" w14:textId="77777777" w:rsidR="00EF7562" w:rsidRPr="00152866" w:rsidRDefault="009972EB">
            <w:pPr>
              <w:jc w:val="center"/>
              <w:rPr>
                <w:rFonts w:ascii="Arial Narrow" w:hAnsi="Arial Narrow"/>
                <w:b/>
              </w:rPr>
            </w:pPr>
            <w:r w:rsidRPr="00152866">
              <w:rPr>
                <w:rFonts w:ascii="Arial Narrow" w:hAnsi="Arial Narrow"/>
                <w:b/>
              </w:rPr>
              <w:t>11 980 926,0</w:t>
            </w:r>
          </w:p>
        </w:tc>
        <w:tc>
          <w:tcPr>
            <w:tcW w:w="1559" w:type="dxa"/>
            <w:noWrap/>
          </w:tcPr>
          <w:p w14:paraId="0D3942D0" w14:textId="77777777" w:rsidR="00EF7562" w:rsidRPr="00152866" w:rsidRDefault="009972EB">
            <w:pPr>
              <w:jc w:val="center"/>
              <w:rPr>
                <w:rFonts w:ascii="Arial Narrow" w:hAnsi="Arial Narrow"/>
                <w:b/>
              </w:rPr>
            </w:pPr>
            <w:r w:rsidRPr="00152866">
              <w:rPr>
                <w:rFonts w:ascii="Arial Narrow" w:hAnsi="Arial Narrow"/>
                <w:b/>
              </w:rPr>
              <w:t>28 384 483,16</w:t>
            </w:r>
          </w:p>
        </w:tc>
        <w:tc>
          <w:tcPr>
            <w:tcW w:w="1276" w:type="dxa"/>
            <w:noWrap/>
          </w:tcPr>
          <w:p w14:paraId="68C4E6D3" w14:textId="77777777" w:rsidR="00EF7562" w:rsidRPr="00152866" w:rsidRDefault="009972EB">
            <w:pPr>
              <w:jc w:val="center"/>
              <w:rPr>
                <w:rFonts w:ascii="Arial Narrow" w:hAnsi="Arial Narrow"/>
                <w:b/>
              </w:rPr>
            </w:pPr>
            <w:r w:rsidRPr="00152866">
              <w:rPr>
                <w:rFonts w:ascii="Arial Narrow" w:hAnsi="Arial Narrow"/>
                <w:b/>
              </w:rPr>
              <w:t>354,023</w:t>
            </w:r>
          </w:p>
        </w:tc>
        <w:tc>
          <w:tcPr>
            <w:tcW w:w="1349" w:type="dxa"/>
            <w:noWrap/>
          </w:tcPr>
          <w:p w14:paraId="64D80E82" w14:textId="77777777" w:rsidR="00EF7562" w:rsidRPr="00152866" w:rsidRDefault="009972EB">
            <w:pPr>
              <w:jc w:val="center"/>
              <w:rPr>
                <w:rFonts w:ascii="Arial Narrow" w:hAnsi="Arial Narrow"/>
                <w:b/>
              </w:rPr>
            </w:pPr>
            <w:r w:rsidRPr="00152866">
              <w:rPr>
                <w:rFonts w:ascii="Arial Narrow" w:hAnsi="Arial Narrow"/>
                <w:b/>
              </w:rPr>
              <w:t>109 747,130</w:t>
            </w:r>
          </w:p>
        </w:tc>
        <w:tc>
          <w:tcPr>
            <w:tcW w:w="1202" w:type="dxa"/>
            <w:noWrap/>
          </w:tcPr>
          <w:p w14:paraId="4FB1739B" w14:textId="77777777" w:rsidR="00EF7562" w:rsidRPr="00152866" w:rsidRDefault="009972EB">
            <w:pPr>
              <w:jc w:val="center"/>
              <w:rPr>
                <w:rFonts w:ascii="Arial Narrow" w:hAnsi="Arial Narrow"/>
                <w:b/>
              </w:rPr>
            </w:pPr>
            <w:r w:rsidRPr="00152866">
              <w:rPr>
                <w:rFonts w:ascii="Arial Narrow" w:hAnsi="Arial Narrow"/>
                <w:b/>
              </w:rPr>
              <w:t>428,061</w:t>
            </w:r>
          </w:p>
        </w:tc>
        <w:tc>
          <w:tcPr>
            <w:tcW w:w="1204" w:type="dxa"/>
            <w:noWrap/>
          </w:tcPr>
          <w:p w14:paraId="65ACEE1A" w14:textId="77777777" w:rsidR="00EF7562" w:rsidRPr="00152866" w:rsidRDefault="009972EB">
            <w:pPr>
              <w:jc w:val="center"/>
              <w:rPr>
                <w:rFonts w:ascii="Arial Narrow" w:hAnsi="Arial Narrow"/>
                <w:b/>
              </w:rPr>
            </w:pPr>
            <w:r w:rsidRPr="00152866">
              <w:rPr>
                <w:rFonts w:ascii="Arial Narrow" w:hAnsi="Arial Narrow"/>
                <w:b/>
              </w:rPr>
              <w:t>8 989,281</w:t>
            </w:r>
          </w:p>
        </w:tc>
      </w:tr>
    </w:tbl>
    <w:p w14:paraId="0348520D" w14:textId="77777777" w:rsidR="00EF7562" w:rsidRDefault="00EF7562">
      <w:pPr>
        <w:keepNext/>
        <w:keepLines/>
        <w:spacing w:line="276" w:lineRule="auto"/>
        <w:ind w:firstLine="709"/>
        <w:jc w:val="both"/>
        <w:rPr>
          <w:rFonts w:ascii="Arial Narrow" w:hAnsi="Arial Narrow"/>
        </w:rPr>
      </w:pPr>
    </w:p>
    <w:p w14:paraId="088076A5" w14:textId="77777777" w:rsidR="00EF7562" w:rsidRDefault="009972EB">
      <w:pPr>
        <w:keepNext/>
        <w:keepLines/>
        <w:spacing w:line="276" w:lineRule="auto"/>
        <w:ind w:firstLine="709"/>
        <w:jc w:val="both"/>
        <w:rPr>
          <w:rFonts w:ascii="Arial Narrow" w:hAnsi="Arial Narrow"/>
        </w:rPr>
      </w:pPr>
      <w:r>
        <w:rPr>
          <w:rFonts w:ascii="Arial Narrow" w:hAnsi="Arial Narrow"/>
        </w:rPr>
        <w:t>2018 год</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518"/>
        <w:gridCol w:w="1559"/>
        <w:gridCol w:w="1276"/>
        <w:gridCol w:w="1276"/>
        <w:gridCol w:w="1275"/>
        <w:gridCol w:w="1204"/>
      </w:tblGrid>
      <w:tr w:rsidR="00EF7562" w:rsidRPr="00152866" w14:paraId="52C60D6C" w14:textId="77777777" w:rsidTr="00070B85">
        <w:trPr>
          <w:trHeight w:val="911"/>
        </w:trPr>
        <w:tc>
          <w:tcPr>
            <w:tcW w:w="1668" w:type="dxa"/>
            <w:shd w:val="clear" w:color="E3E3FD" w:fill="E3E3FD"/>
            <w:vAlign w:val="center"/>
          </w:tcPr>
          <w:p w14:paraId="43545B14" w14:textId="77777777" w:rsidR="00EF7562" w:rsidRPr="00152866" w:rsidRDefault="009972EB">
            <w:pPr>
              <w:keepNext/>
              <w:keepLines/>
              <w:jc w:val="center"/>
              <w:rPr>
                <w:rFonts w:ascii="Arial Narrow" w:hAnsi="Arial Narrow"/>
                <w:b/>
                <w:bCs/>
              </w:rPr>
            </w:pPr>
            <w:r w:rsidRPr="00152866">
              <w:rPr>
                <w:rFonts w:ascii="Arial Narrow" w:hAnsi="Arial Narrow"/>
                <w:b/>
                <w:bCs/>
              </w:rPr>
              <w:t>Вид топлива</w:t>
            </w:r>
          </w:p>
        </w:tc>
        <w:tc>
          <w:tcPr>
            <w:tcW w:w="1518" w:type="dxa"/>
            <w:shd w:val="clear" w:color="E3E3FD" w:fill="E3E3FD"/>
            <w:vAlign w:val="center"/>
          </w:tcPr>
          <w:p w14:paraId="1636F583" w14:textId="77777777" w:rsidR="00EF7562" w:rsidRPr="00152866" w:rsidRDefault="009972EB">
            <w:pPr>
              <w:keepNext/>
              <w:keepLines/>
              <w:jc w:val="center"/>
              <w:rPr>
                <w:rFonts w:ascii="Arial Narrow" w:hAnsi="Arial Narrow"/>
                <w:b/>
                <w:bCs/>
              </w:rPr>
            </w:pPr>
            <w:r w:rsidRPr="00152866">
              <w:rPr>
                <w:rFonts w:ascii="Arial Narrow" w:hAnsi="Arial Narrow"/>
                <w:b/>
                <w:bCs/>
              </w:rPr>
              <w:t>Расход                 т.у.т.</w:t>
            </w:r>
          </w:p>
        </w:tc>
        <w:tc>
          <w:tcPr>
            <w:tcW w:w="1559" w:type="dxa"/>
            <w:shd w:val="clear" w:color="E3E3FD" w:fill="E3E3FD"/>
            <w:vAlign w:val="center"/>
          </w:tcPr>
          <w:p w14:paraId="55755251" w14:textId="77777777" w:rsidR="00EF7562" w:rsidRPr="00152866" w:rsidRDefault="009972EB">
            <w:pPr>
              <w:keepNext/>
              <w:keepLines/>
              <w:jc w:val="center"/>
              <w:rPr>
                <w:rFonts w:ascii="Arial Narrow" w:hAnsi="Arial Narrow"/>
                <w:b/>
                <w:bCs/>
              </w:rPr>
            </w:pPr>
            <w:r w:rsidRPr="00152866">
              <w:rPr>
                <w:rFonts w:ascii="Arial Narrow" w:hAnsi="Arial Narrow"/>
                <w:b/>
                <w:bCs/>
              </w:rPr>
              <w:t>Выбросы СО</w:t>
            </w:r>
            <w:r w:rsidRPr="00152866">
              <w:rPr>
                <w:rFonts w:ascii="Arial Narrow" w:hAnsi="Arial Narrow"/>
                <w:b/>
                <w:bCs/>
                <w:vertAlign w:val="subscript"/>
              </w:rPr>
              <w:t>2</w:t>
            </w:r>
            <w:r w:rsidRPr="00152866">
              <w:rPr>
                <w:rFonts w:ascii="Arial Narrow" w:hAnsi="Arial Narrow"/>
                <w:b/>
                <w:bCs/>
              </w:rPr>
              <w:t>,  тонн</w:t>
            </w:r>
          </w:p>
        </w:tc>
        <w:tc>
          <w:tcPr>
            <w:tcW w:w="1276" w:type="dxa"/>
            <w:shd w:val="clear" w:color="E3E3FD" w:fill="E3E3FD"/>
            <w:vAlign w:val="center"/>
          </w:tcPr>
          <w:p w14:paraId="10E3E251" w14:textId="77777777" w:rsidR="00EF7562" w:rsidRPr="00152866" w:rsidRDefault="009972EB">
            <w:pPr>
              <w:keepNext/>
              <w:keepLines/>
              <w:ind w:left="-57" w:right="-57"/>
              <w:jc w:val="center"/>
              <w:rPr>
                <w:rFonts w:ascii="Arial Narrow" w:hAnsi="Arial Narrow"/>
                <w:b/>
                <w:bCs/>
              </w:rPr>
            </w:pPr>
            <w:r w:rsidRPr="00152866">
              <w:rPr>
                <w:rFonts w:ascii="Arial Narrow" w:hAnsi="Arial Narrow"/>
                <w:b/>
                <w:bCs/>
              </w:rPr>
              <w:t>Выбросы  N</w:t>
            </w:r>
            <w:r w:rsidRPr="00152866">
              <w:rPr>
                <w:rFonts w:ascii="Arial Narrow" w:hAnsi="Arial Narrow"/>
                <w:b/>
                <w:bCs/>
                <w:vertAlign w:val="subscript"/>
              </w:rPr>
              <w:t>2</w:t>
            </w:r>
            <w:r w:rsidRPr="00152866">
              <w:rPr>
                <w:rFonts w:ascii="Arial Narrow" w:hAnsi="Arial Narrow"/>
                <w:b/>
                <w:bCs/>
              </w:rPr>
              <w:t>О, тонн</w:t>
            </w:r>
          </w:p>
        </w:tc>
        <w:tc>
          <w:tcPr>
            <w:tcW w:w="1276" w:type="dxa"/>
            <w:shd w:val="clear" w:color="E3E3FD" w:fill="E3E3FD"/>
            <w:vAlign w:val="center"/>
          </w:tcPr>
          <w:p w14:paraId="116DFEB1" w14:textId="77777777" w:rsidR="00EF7562" w:rsidRPr="00152866" w:rsidRDefault="009972EB">
            <w:pPr>
              <w:keepNext/>
              <w:keepLines/>
              <w:jc w:val="center"/>
              <w:rPr>
                <w:rFonts w:ascii="Arial Narrow" w:hAnsi="Arial Narrow"/>
                <w:b/>
                <w:bCs/>
              </w:rPr>
            </w:pPr>
            <w:r w:rsidRPr="00152866">
              <w:rPr>
                <w:rFonts w:ascii="Arial Narrow" w:hAnsi="Arial Narrow"/>
                <w:b/>
                <w:bCs/>
              </w:rPr>
              <w:t>Выбросы N</w:t>
            </w:r>
            <w:r w:rsidRPr="00152866">
              <w:rPr>
                <w:rFonts w:ascii="Arial Narrow" w:hAnsi="Arial Narrow"/>
                <w:b/>
                <w:bCs/>
                <w:vertAlign w:val="subscript"/>
              </w:rPr>
              <w:t>2</w:t>
            </w:r>
            <w:r w:rsidRPr="00152866">
              <w:rPr>
                <w:rFonts w:ascii="Arial Narrow" w:hAnsi="Arial Narrow"/>
                <w:b/>
                <w:bCs/>
              </w:rPr>
              <w:t>О в СО</w:t>
            </w:r>
            <w:r w:rsidRPr="00152866">
              <w:rPr>
                <w:rFonts w:ascii="Arial Narrow" w:hAnsi="Arial Narrow"/>
                <w:b/>
                <w:bCs/>
                <w:vertAlign w:val="subscript"/>
              </w:rPr>
              <w:t>2</w:t>
            </w:r>
            <w:r w:rsidRPr="00152866">
              <w:rPr>
                <w:rFonts w:ascii="Arial Narrow" w:hAnsi="Arial Narrow"/>
                <w:b/>
                <w:bCs/>
              </w:rPr>
              <w:t>, экв. тонн</w:t>
            </w:r>
          </w:p>
        </w:tc>
        <w:tc>
          <w:tcPr>
            <w:tcW w:w="1275" w:type="dxa"/>
            <w:shd w:val="clear" w:color="E3E3FD" w:fill="E3E3FD"/>
            <w:vAlign w:val="center"/>
          </w:tcPr>
          <w:p w14:paraId="43D087CB" w14:textId="77777777" w:rsidR="00EF7562" w:rsidRPr="00152866" w:rsidRDefault="009972EB">
            <w:pPr>
              <w:keepNext/>
              <w:keepLines/>
              <w:jc w:val="center"/>
              <w:rPr>
                <w:rFonts w:ascii="Arial Narrow" w:hAnsi="Arial Narrow"/>
                <w:b/>
                <w:bCs/>
              </w:rPr>
            </w:pPr>
            <w:r w:rsidRPr="00152866">
              <w:rPr>
                <w:rFonts w:ascii="Arial Narrow" w:hAnsi="Arial Narrow"/>
                <w:b/>
                <w:bCs/>
              </w:rPr>
              <w:t>Выбросы СH</w:t>
            </w:r>
            <w:r w:rsidRPr="00152866">
              <w:rPr>
                <w:rFonts w:ascii="Arial Narrow" w:hAnsi="Arial Narrow"/>
                <w:b/>
                <w:bCs/>
                <w:vertAlign w:val="subscript"/>
              </w:rPr>
              <w:t>4</w:t>
            </w:r>
            <w:r w:rsidRPr="00152866">
              <w:rPr>
                <w:rFonts w:ascii="Arial Narrow" w:hAnsi="Arial Narrow"/>
                <w:b/>
                <w:bCs/>
              </w:rPr>
              <w:t>,тонн</w:t>
            </w:r>
          </w:p>
        </w:tc>
        <w:tc>
          <w:tcPr>
            <w:tcW w:w="1204" w:type="dxa"/>
            <w:shd w:val="clear" w:color="E3E3FD" w:fill="E3E3FD"/>
            <w:vAlign w:val="center"/>
          </w:tcPr>
          <w:p w14:paraId="31F65921" w14:textId="77777777" w:rsidR="00EF7562" w:rsidRPr="00152866" w:rsidRDefault="009972EB">
            <w:pPr>
              <w:keepNext/>
              <w:keepLines/>
              <w:jc w:val="center"/>
              <w:rPr>
                <w:rFonts w:ascii="Arial Narrow" w:hAnsi="Arial Narrow"/>
                <w:b/>
                <w:bCs/>
              </w:rPr>
            </w:pPr>
            <w:r w:rsidRPr="00152866">
              <w:rPr>
                <w:rFonts w:ascii="Arial Narrow" w:hAnsi="Arial Narrow"/>
                <w:b/>
                <w:bCs/>
              </w:rPr>
              <w:t>Выбросы СН</w:t>
            </w:r>
            <w:r w:rsidRPr="00152866">
              <w:rPr>
                <w:rFonts w:ascii="Arial Narrow" w:hAnsi="Arial Narrow"/>
                <w:b/>
                <w:bCs/>
                <w:vertAlign w:val="subscript"/>
              </w:rPr>
              <w:t>4</w:t>
            </w:r>
            <w:r w:rsidRPr="00152866">
              <w:rPr>
                <w:rFonts w:ascii="Arial Narrow" w:hAnsi="Arial Narrow"/>
                <w:b/>
                <w:bCs/>
              </w:rPr>
              <w:t xml:space="preserve"> в СО</w:t>
            </w:r>
            <w:r w:rsidRPr="00152866">
              <w:rPr>
                <w:rFonts w:ascii="Arial Narrow" w:hAnsi="Arial Narrow"/>
                <w:b/>
                <w:bCs/>
                <w:vertAlign w:val="subscript"/>
              </w:rPr>
              <w:t>2</w:t>
            </w:r>
            <w:r w:rsidRPr="00152866">
              <w:rPr>
                <w:rFonts w:ascii="Arial Narrow" w:hAnsi="Arial Narrow"/>
                <w:b/>
                <w:bCs/>
              </w:rPr>
              <w:t>, экв.  тонн</w:t>
            </w:r>
          </w:p>
        </w:tc>
      </w:tr>
      <w:tr w:rsidR="00EF7562" w:rsidRPr="00152866" w14:paraId="180FCC1E" w14:textId="77777777" w:rsidTr="00070B85">
        <w:trPr>
          <w:trHeight w:val="336"/>
        </w:trPr>
        <w:tc>
          <w:tcPr>
            <w:tcW w:w="1668" w:type="dxa"/>
            <w:vAlign w:val="center"/>
          </w:tcPr>
          <w:p w14:paraId="12FDB830" w14:textId="77777777" w:rsidR="00EF7562" w:rsidRPr="00152866" w:rsidRDefault="009972EB" w:rsidP="00A2403D">
            <w:pPr>
              <w:keepNext/>
              <w:keepLines/>
              <w:ind w:left="-57"/>
              <w:rPr>
                <w:rFonts w:ascii="Arial Narrow" w:hAnsi="Arial Narrow"/>
              </w:rPr>
            </w:pPr>
            <w:r w:rsidRPr="00152866">
              <w:rPr>
                <w:rFonts w:ascii="Arial Narrow" w:hAnsi="Arial Narrow"/>
              </w:rPr>
              <w:t>Газ</w:t>
            </w:r>
          </w:p>
        </w:tc>
        <w:tc>
          <w:tcPr>
            <w:tcW w:w="1518" w:type="dxa"/>
            <w:noWrap/>
            <w:vAlign w:val="bottom"/>
          </w:tcPr>
          <w:p w14:paraId="2A8FB5A6" w14:textId="77777777" w:rsidR="00EF7562" w:rsidRPr="00152866" w:rsidRDefault="009972EB">
            <w:pPr>
              <w:jc w:val="center"/>
              <w:rPr>
                <w:rFonts w:ascii="Arial Narrow" w:hAnsi="Arial Narrow"/>
              </w:rPr>
            </w:pPr>
            <w:r w:rsidRPr="00152866">
              <w:rPr>
                <w:rFonts w:ascii="Arial Narrow" w:hAnsi="Arial Narrow"/>
              </w:rPr>
              <w:t>3 934 131,0</w:t>
            </w:r>
          </w:p>
        </w:tc>
        <w:tc>
          <w:tcPr>
            <w:tcW w:w="1559" w:type="dxa"/>
            <w:noWrap/>
            <w:vAlign w:val="bottom"/>
          </w:tcPr>
          <w:p w14:paraId="66385B39" w14:textId="77777777" w:rsidR="00EF7562" w:rsidRPr="00152866" w:rsidRDefault="009972EB">
            <w:pPr>
              <w:jc w:val="center"/>
              <w:rPr>
                <w:rFonts w:ascii="Arial Narrow" w:hAnsi="Arial Narrow"/>
              </w:rPr>
            </w:pPr>
            <w:r w:rsidRPr="00152866">
              <w:rPr>
                <w:rFonts w:ascii="Arial Narrow" w:hAnsi="Arial Narrow"/>
              </w:rPr>
              <w:t>6 378 249,81</w:t>
            </w:r>
          </w:p>
        </w:tc>
        <w:tc>
          <w:tcPr>
            <w:tcW w:w="1276" w:type="dxa"/>
            <w:noWrap/>
            <w:vAlign w:val="bottom"/>
          </w:tcPr>
          <w:p w14:paraId="1B108335" w14:textId="77777777" w:rsidR="00EF7562" w:rsidRPr="00152866" w:rsidRDefault="009972EB">
            <w:pPr>
              <w:jc w:val="center"/>
              <w:rPr>
                <w:rFonts w:ascii="Arial Narrow" w:hAnsi="Arial Narrow"/>
              </w:rPr>
            </w:pPr>
            <w:r w:rsidRPr="00152866">
              <w:rPr>
                <w:rFonts w:ascii="Arial Narrow" w:hAnsi="Arial Narrow"/>
              </w:rPr>
              <w:t>28,96</w:t>
            </w:r>
          </w:p>
        </w:tc>
        <w:tc>
          <w:tcPr>
            <w:tcW w:w="1276" w:type="dxa"/>
            <w:noWrap/>
            <w:vAlign w:val="bottom"/>
          </w:tcPr>
          <w:p w14:paraId="63865880" w14:textId="77777777" w:rsidR="00EF7562" w:rsidRPr="00152866" w:rsidRDefault="009972EB">
            <w:pPr>
              <w:jc w:val="center"/>
              <w:rPr>
                <w:rFonts w:ascii="Arial Narrow" w:hAnsi="Arial Narrow"/>
              </w:rPr>
            </w:pPr>
            <w:r w:rsidRPr="00152866">
              <w:rPr>
                <w:rFonts w:ascii="Arial Narrow" w:hAnsi="Arial Narrow"/>
              </w:rPr>
              <w:t>8 977,60</w:t>
            </w:r>
          </w:p>
        </w:tc>
        <w:tc>
          <w:tcPr>
            <w:tcW w:w="1275" w:type="dxa"/>
            <w:noWrap/>
            <w:vAlign w:val="bottom"/>
          </w:tcPr>
          <w:p w14:paraId="33FE14F2" w14:textId="77777777" w:rsidR="00EF7562" w:rsidRPr="00152866" w:rsidRDefault="009972EB">
            <w:pPr>
              <w:jc w:val="center"/>
              <w:rPr>
                <w:rFonts w:ascii="Arial Narrow" w:hAnsi="Arial Narrow"/>
              </w:rPr>
            </w:pPr>
            <w:r w:rsidRPr="00152866">
              <w:rPr>
                <w:rFonts w:ascii="Arial Narrow" w:hAnsi="Arial Narrow"/>
              </w:rPr>
              <w:t>185,03</w:t>
            </w:r>
          </w:p>
        </w:tc>
        <w:tc>
          <w:tcPr>
            <w:tcW w:w="1204" w:type="dxa"/>
            <w:noWrap/>
            <w:vAlign w:val="bottom"/>
          </w:tcPr>
          <w:p w14:paraId="357657B7" w14:textId="77777777" w:rsidR="00EF7562" w:rsidRPr="00152866" w:rsidRDefault="009972EB">
            <w:pPr>
              <w:jc w:val="center"/>
              <w:rPr>
                <w:rFonts w:ascii="Arial Narrow" w:hAnsi="Arial Narrow"/>
              </w:rPr>
            </w:pPr>
            <w:r w:rsidRPr="00152866">
              <w:rPr>
                <w:rFonts w:ascii="Arial Narrow" w:hAnsi="Arial Narrow"/>
              </w:rPr>
              <w:t>3 885,63</w:t>
            </w:r>
          </w:p>
        </w:tc>
      </w:tr>
      <w:tr w:rsidR="00EF7562" w:rsidRPr="00152866" w14:paraId="4AF4A035" w14:textId="77777777" w:rsidTr="00070B85">
        <w:trPr>
          <w:trHeight w:val="284"/>
        </w:trPr>
        <w:tc>
          <w:tcPr>
            <w:tcW w:w="1668" w:type="dxa"/>
            <w:vAlign w:val="center"/>
          </w:tcPr>
          <w:p w14:paraId="31165D10" w14:textId="77777777" w:rsidR="00EF7562" w:rsidRPr="00152866" w:rsidRDefault="009972EB" w:rsidP="00A2403D">
            <w:pPr>
              <w:keepNext/>
              <w:keepLines/>
              <w:ind w:left="-57"/>
              <w:rPr>
                <w:rFonts w:ascii="Arial Narrow" w:hAnsi="Arial Narrow"/>
              </w:rPr>
            </w:pPr>
            <w:r w:rsidRPr="00152866">
              <w:rPr>
                <w:rFonts w:ascii="Arial Narrow" w:hAnsi="Arial Narrow"/>
              </w:rPr>
              <w:t>Нефтетопливо</w:t>
            </w:r>
          </w:p>
        </w:tc>
        <w:tc>
          <w:tcPr>
            <w:tcW w:w="1518" w:type="dxa"/>
            <w:noWrap/>
            <w:vAlign w:val="bottom"/>
          </w:tcPr>
          <w:p w14:paraId="41FCF133" w14:textId="77777777" w:rsidR="00EF7562" w:rsidRPr="00152866" w:rsidRDefault="009972EB">
            <w:pPr>
              <w:jc w:val="center"/>
              <w:rPr>
                <w:rFonts w:ascii="Arial Narrow" w:hAnsi="Arial Narrow"/>
              </w:rPr>
            </w:pPr>
            <w:r w:rsidRPr="00152866">
              <w:rPr>
                <w:rFonts w:ascii="Arial Narrow" w:hAnsi="Arial Narrow"/>
              </w:rPr>
              <w:t>64 087,0</w:t>
            </w:r>
          </w:p>
        </w:tc>
        <w:tc>
          <w:tcPr>
            <w:tcW w:w="1559" w:type="dxa"/>
            <w:noWrap/>
            <w:vAlign w:val="bottom"/>
          </w:tcPr>
          <w:p w14:paraId="1FBE08D2" w14:textId="77777777" w:rsidR="00EF7562" w:rsidRPr="00152866" w:rsidRDefault="009972EB">
            <w:pPr>
              <w:jc w:val="center"/>
              <w:rPr>
                <w:rFonts w:ascii="Arial Narrow" w:hAnsi="Arial Narrow"/>
              </w:rPr>
            </w:pPr>
            <w:r w:rsidRPr="00152866">
              <w:rPr>
                <w:rFonts w:ascii="Arial Narrow" w:hAnsi="Arial Narrow"/>
              </w:rPr>
              <w:t>135 401,15</w:t>
            </w:r>
          </w:p>
        </w:tc>
        <w:tc>
          <w:tcPr>
            <w:tcW w:w="1276" w:type="dxa"/>
            <w:noWrap/>
            <w:vAlign w:val="bottom"/>
          </w:tcPr>
          <w:p w14:paraId="58652B37" w14:textId="77777777" w:rsidR="00EF7562" w:rsidRPr="00152866" w:rsidRDefault="009972EB">
            <w:pPr>
              <w:jc w:val="center"/>
              <w:rPr>
                <w:rFonts w:ascii="Arial Narrow" w:hAnsi="Arial Narrow"/>
              </w:rPr>
            </w:pPr>
            <w:r w:rsidRPr="00152866">
              <w:rPr>
                <w:rFonts w:ascii="Arial Narrow" w:hAnsi="Arial Narrow"/>
              </w:rPr>
              <w:t>0,938</w:t>
            </w:r>
          </w:p>
        </w:tc>
        <w:tc>
          <w:tcPr>
            <w:tcW w:w="1276" w:type="dxa"/>
            <w:noWrap/>
            <w:vAlign w:val="bottom"/>
          </w:tcPr>
          <w:p w14:paraId="3C37CF66" w14:textId="77777777" w:rsidR="00EF7562" w:rsidRPr="00152866" w:rsidRDefault="009972EB">
            <w:pPr>
              <w:jc w:val="center"/>
              <w:rPr>
                <w:rFonts w:ascii="Arial Narrow" w:hAnsi="Arial Narrow"/>
              </w:rPr>
            </w:pPr>
            <w:r w:rsidRPr="00152866">
              <w:rPr>
                <w:rFonts w:ascii="Arial Narrow" w:hAnsi="Arial Narrow"/>
              </w:rPr>
              <w:t>290,78</w:t>
            </w:r>
          </w:p>
        </w:tc>
        <w:tc>
          <w:tcPr>
            <w:tcW w:w="1275" w:type="dxa"/>
            <w:noWrap/>
            <w:vAlign w:val="bottom"/>
          </w:tcPr>
          <w:p w14:paraId="441C3D8B" w14:textId="77777777" w:rsidR="00EF7562" w:rsidRPr="00152866" w:rsidRDefault="009972EB">
            <w:pPr>
              <w:jc w:val="center"/>
              <w:rPr>
                <w:rFonts w:ascii="Arial Narrow" w:hAnsi="Arial Narrow"/>
              </w:rPr>
            </w:pPr>
            <w:r w:rsidRPr="00152866">
              <w:rPr>
                <w:rFonts w:ascii="Arial Narrow" w:hAnsi="Arial Narrow"/>
              </w:rPr>
              <w:t>5,776</w:t>
            </w:r>
          </w:p>
        </w:tc>
        <w:tc>
          <w:tcPr>
            <w:tcW w:w="1204" w:type="dxa"/>
            <w:noWrap/>
            <w:vAlign w:val="bottom"/>
          </w:tcPr>
          <w:p w14:paraId="0A71CDE6" w14:textId="77777777" w:rsidR="00EF7562" w:rsidRPr="00152866" w:rsidRDefault="009972EB">
            <w:pPr>
              <w:jc w:val="center"/>
              <w:rPr>
                <w:rFonts w:ascii="Arial Narrow" w:hAnsi="Arial Narrow"/>
              </w:rPr>
            </w:pPr>
            <w:r w:rsidRPr="00152866">
              <w:rPr>
                <w:rFonts w:ascii="Arial Narrow" w:hAnsi="Arial Narrow"/>
              </w:rPr>
              <w:t>121,296</w:t>
            </w:r>
          </w:p>
        </w:tc>
      </w:tr>
      <w:tr w:rsidR="00EF7562" w:rsidRPr="00152866" w14:paraId="2092E5C5" w14:textId="77777777" w:rsidTr="00070B85">
        <w:trPr>
          <w:trHeight w:val="284"/>
        </w:trPr>
        <w:tc>
          <w:tcPr>
            <w:tcW w:w="1668" w:type="dxa"/>
            <w:vAlign w:val="center"/>
          </w:tcPr>
          <w:p w14:paraId="25B2FF2D" w14:textId="77777777" w:rsidR="00EF7562" w:rsidRPr="00152866" w:rsidRDefault="009972EB">
            <w:pPr>
              <w:ind w:left="-57" w:right="-113"/>
              <w:rPr>
                <w:rFonts w:ascii="Arial Narrow" w:hAnsi="Arial Narrow"/>
              </w:rPr>
            </w:pPr>
            <w:r w:rsidRPr="00152866">
              <w:rPr>
                <w:rFonts w:ascii="Arial Narrow" w:hAnsi="Arial Narrow"/>
              </w:rPr>
              <w:t>Твердое топливо</w:t>
            </w:r>
          </w:p>
        </w:tc>
        <w:tc>
          <w:tcPr>
            <w:tcW w:w="1518" w:type="dxa"/>
            <w:noWrap/>
            <w:vAlign w:val="bottom"/>
          </w:tcPr>
          <w:p w14:paraId="5EF426BB" w14:textId="77777777" w:rsidR="00EF7562" w:rsidRPr="00152866" w:rsidRDefault="009972EB">
            <w:pPr>
              <w:jc w:val="center"/>
              <w:rPr>
                <w:rFonts w:ascii="Arial Narrow" w:hAnsi="Arial Narrow"/>
              </w:rPr>
            </w:pPr>
            <w:r w:rsidRPr="00152866">
              <w:rPr>
                <w:rFonts w:ascii="Arial Narrow" w:hAnsi="Arial Narrow"/>
              </w:rPr>
              <w:t>8 091 374,0</w:t>
            </w:r>
          </w:p>
        </w:tc>
        <w:tc>
          <w:tcPr>
            <w:tcW w:w="1559" w:type="dxa"/>
            <w:noWrap/>
            <w:vAlign w:val="bottom"/>
          </w:tcPr>
          <w:p w14:paraId="577EB56A" w14:textId="77777777" w:rsidR="00EF7562" w:rsidRPr="00152866" w:rsidRDefault="009972EB">
            <w:pPr>
              <w:jc w:val="center"/>
              <w:rPr>
                <w:rFonts w:ascii="Arial Narrow" w:hAnsi="Arial Narrow"/>
              </w:rPr>
            </w:pPr>
            <w:r w:rsidRPr="00152866">
              <w:rPr>
                <w:rFonts w:ascii="Arial Narrow" w:hAnsi="Arial Narrow"/>
              </w:rPr>
              <w:t>21 980 742,38</w:t>
            </w:r>
          </w:p>
        </w:tc>
        <w:tc>
          <w:tcPr>
            <w:tcW w:w="1276" w:type="dxa"/>
            <w:noWrap/>
            <w:vAlign w:val="bottom"/>
          </w:tcPr>
          <w:p w14:paraId="33028969" w14:textId="77777777" w:rsidR="00EF7562" w:rsidRPr="00152866" w:rsidRDefault="009972EB">
            <w:pPr>
              <w:jc w:val="center"/>
              <w:rPr>
                <w:rFonts w:ascii="Arial Narrow" w:hAnsi="Arial Narrow"/>
              </w:rPr>
            </w:pPr>
            <w:r w:rsidRPr="00152866">
              <w:rPr>
                <w:rFonts w:ascii="Arial Narrow" w:hAnsi="Arial Narrow"/>
              </w:rPr>
              <w:t>331,57</w:t>
            </w:r>
          </w:p>
        </w:tc>
        <w:tc>
          <w:tcPr>
            <w:tcW w:w="1276" w:type="dxa"/>
            <w:noWrap/>
            <w:vAlign w:val="bottom"/>
          </w:tcPr>
          <w:p w14:paraId="035E5C30" w14:textId="77777777" w:rsidR="00EF7562" w:rsidRPr="00152866" w:rsidRDefault="009972EB">
            <w:pPr>
              <w:jc w:val="center"/>
              <w:rPr>
                <w:rFonts w:ascii="Arial Narrow" w:hAnsi="Arial Narrow"/>
              </w:rPr>
            </w:pPr>
            <w:r w:rsidRPr="00152866">
              <w:rPr>
                <w:rFonts w:ascii="Arial Narrow" w:hAnsi="Arial Narrow"/>
              </w:rPr>
              <w:t>102 786,70</w:t>
            </w:r>
          </w:p>
        </w:tc>
        <w:tc>
          <w:tcPr>
            <w:tcW w:w="1275" w:type="dxa"/>
            <w:noWrap/>
            <w:vAlign w:val="bottom"/>
          </w:tcPr>
          <w:p w14:paraId="56034526" w14:textId="77777777" w:rsidR="00EF7562" w:rsidRPr="00152866" w:rsidRDefault="009972EB">
            <w:pPr>
              <w:jc w:val="center"/>
              <w:rPr>
                <w:rFonts w:ascii="Arial Narrow" w:hAnsi="Arial Narrow"/>
              </w:rPr>
            </w:pPr>
            <w:r w:rsidRPr="00152866">
              <w:rPr>
                <w:rFonts w:ascii="Arial Narrow" w:hAnsi="Arial Narrow"/>
              </w:rPr>
              <w:t>237,118</w:t>
            </w:r>
          </w:p>
        </w:tc>
        <w:tc>
          <w:tcPr>
            <w:tcW w:w="1204" w:type="dxa"/>
            <w:noWrap/>
            <w:vAlign w:val="bottom"/>
          </w:tcPr>
          <w:p w14:paraId="5680A6FC" w14:textId="77777777" w:rsidR="00EF7562" w:rsidRPr="00152866" w:rsidRDefault="009972EB">
            <w:pPr>
              <w:jc w:val="center"/>
              <w:rPr>
                <w:rFonts w:ascii="Arial Narrow" w:hAnsi="Arial Narrow"/>
              </w:rPr>
            </w:pPr>
            <w:r w:rsidRPr="00152866">
              <w:rPr>
                <w:rFonts w:ascii="Arial Narrow" w:hAnsi="Arial Narrow"/>
              </w:rPr>
              <w:t>4 979,48</w:t>
            </w:r>
          </w:p>
        </w:tc>
      </w:tr>
      <w:tr w:rsidR="00EF7562" w:rsidRPr="00152866" w14:paraId="104002DA" w14:textId="77777777" w:rsidTr="00070B85">
        <w:trPr>
          <w:trHeight w:val="120"/>
        </w:trPr>
        <w:tc>
          <w:tcPr>
            <w:tcW w:w="1668" w:type="dxa"/>
            <w:vAlign w:val="bottom"/>
          </w:tcPr>
          <w:p w14:paraId="3E857056" w14:textId="77777777" w:rsidR="00EF7562" w:rsidRPr="00152866" w:rsidRDefault="009972EB">
            <w:pPr>
              <w:keepNext/>
              <w:keepLines/>
              <w:rPr>
                <w:rFonts w:ascii="Arial Narrow" w:hAnsi="Arial Narrow"/>
                <w:b/>
              </w:rPr>
            </w:pPr>
            <w:r w:rsidRPr="00152866">
              <w:rPr>
                <w:rFonts w:ascii="Arial Narrow" w:hAnsi="Arial Narrow"/>
                <w:b/>
              </w:rPr>
              <w:t>Всего:</w:t>
            </w:r>
          </w:p>
        </w:tc>
        <w:tc>
          <w:tcPr>
            <w:tcW w:w="1518" w:type="dxa"/>
            <w:noWrap/>
            <w:vAlign w:val="bottom"/>
          </w:tcPr>
          <w:p w14:paraId="20336ECF" w14:textId="77777777" w:rsidR="00EF7562" w:rsidRPr="00152866" w:rsidRDefault="009972EB">
            <w:pPr>
              <w:jc w:val="center"/>
              <w:rPr>
                <w:rFonts w:ascii="Arial Narrow" w:hAnsi="Arial Narrow"/>
                <w:b/>
              </w:rPr>
            </w:pPr>
            <w:r w:rsidRPr="00152866">
              <w:rPr>
                <w:rFonts w:ascii="Arial Narrow" w:hAnsi="Arial Narrow"/>
                <w:b/>
              </w:rPr>
              <w:t>12 089 592,0</w:t>
            </w:r>
          </w:p>
        </w:tc>
        <w:tc>
          <w:tcPr>
            <w:tcW w:w="1559" w:type="dxa"/>
            <w:noWrap/>
            <w:vAlign w:val="bottom"/>
          </w:tcPr>
          <w:p w14:paraId="702EAD53" w14:textId="77777777" w:rsidR="00EF7562" w:rsidRPr="00152866" w:rsidRDefault="009972EB">
            <w:pPr>
              <w:jc w:val="center"/>
              <w:rPr>
                <w:rFonts w:ascii="Arial Narrow" w:hAnsi="Arial Narrow"/>
                <w:b/>
              </w:rPr>
            </w:pPr>
            <w:r w:rsidRPr="00152866">
              <w:rPr>
                <w:rFonts w:ascii="Arial Narrow" w:hAnsi="Arial Narrow"/>
                <w:b/>
              </w:rPr>
              <w:t>28 494 393,34</w:t>
            </w:r>
          </w:p>
        </w:tc>
        <w:tc>
          <w:tcPr>
            <w:tcW w:w="1276" w:type="dxa"/>
            <w:noWrap/>
            <w:vAlign w:val="bottom"/>
          </w:tcPr>
          <w:p w14:paraId="49BC36D9" w14:textId="77777777" w:rsidR="00EF7562" w:rsidRPr="00152866" w:rsidRDefault="009972EB">
            <w:pPr>
              <w:jc w:val="center"/>
              <w:rPr>
                <w:rFonts w:ascii="Arial Narrow" w:hAnsi="Arial Narrow"/>
                <w:b/>
              </w:rPr>
            </w:pPr>
            <w:r w:rsidRPr="00152866">
              <w:rPr>
                <w:rFonts w:ascii="Arial Narrow" w:hAnsi="Arial Narrow"/>
                <w:b/>
              </w:rPr>
              <w:t>361,47</w:t>
            </w:r>
          </w:p>
        </w:tc>
        <w:tc>
          <w:tcPr>
            <w:tcW w:w="1276" w:type="dxa"/>
            <w:noWrap/>
            <w:vAlign w:val="bottom"/>
          </w:tcPr>
          <w:p w14:paraId="5490F9AC" w14:textId="77777777" w:rsidR="00EF7562" w:rsidRPr="00152866" w:rsidRDefault="009972EB">
            <w:pPr>
              <w:jc w:val="center"/>
              <w:rPr>
                <w:rFonts w:ascii="Arial Narrow" w:hAnsi="Arial Narrow"/>
                <w:b/>
              </w:rPr>
            </w:pPr>
            <w:r w:rsidRPr="00152866">
              <w:rPr>
                <w:rFonts w:ascii="Arial Narrow" w:hAnsi="Arial Narrow"/>
                <w:b/>
              </w:rPr>
              <w:t>112 055,08</w:t>
            </w:r>
          </w:p>
        </w:tc>
        <w:tc>
          <w:tcPr>
            <w:tcW w:w="1275" w:type="dxa"/>
            <w:noWrap/>
            <w:vAlign w:val="bottom"/>
          </w:tcPr>
          <w:p w14:paraId="58C72954" w14:textId="77777777" w:rsidR="00EF7562" w:rsidRPr="00152866" w:rsidRDefault="009972EB">
            <w:pPr>
              <w:jc w:val="center"/>
              <w:rPr>
                <w:rFonts w:ascii="Arial Narrow" w:hAnsi="Arial Narrow"/>
                <w:b/>
              </w:rPr>
            </w:pPr>
            <w:r w:rsidRPr="00152866">
              <w:rPr>
                <w:rFonts w:ascii="Arial Narrow" w:hAnsi="Arial Narrow"/>
                <w:b/>
              </w:rPr>
              <w:t>427,92</w:t>
            </w:r>
          </w:p>
        </w:tc>
        <w:tc>
          <w:tcPr>
            <w:tcW w:w="1204" w:type="dxa"/>
            <w:noWrap/>
            <w:vAlign w:val="bottom"/>
          </w:tcPr>
          <w:p w14:paraId="6B89604B" w14:textId="77777777" w:rsidR="00EF7562" w:rsidRPr="00152866" w:rsidRDefault="009972EB">
            <w:pPr>
              <w:jc w:val="center"/>
              <w:rPr>
                <w:rFonts w:ascii="Arial Narrow" w:hAnsi="Arial Narrow"/>
                <w:b/>
              </w:rPr>
            </w:pPr>
            <w:r w:rsidRPr="00152866">
              <w:rPr>
                <w:rFonts w:ascii="Arial Narrow" w:hAnsi="Arial Narrow"/>
                <w:b/>
              </w:rPr>
              <w:t>8 986,40</w:t>
            </w:r>
          </w:p>
        </w:tc>
      </w:tr>
    </w:tbl>
    <w:p w14:paraId="02BA245D" w14:textId="77777777" w:rsidR="00EF7562" w:rsidRDefault="00EF7562">
      <w:pPr>
        <w:keepNext/>
        <w:keepLines/>
        <w:ind w:firstLine="709"/>
        <w:jc w:val="both"/>
      </w:pPr>
    </w:p>
    <w:p w14:paraId="3A11BBFB" w14:textId="77777777" w:rsidR="00EF7562" w:rsidRDefault="009972EB" w:rsidP="00235C73">
      <w:pPr>
        <w:spacing w:line="283" w:lineRule="auto"/>
        <w:ind w:firstLine="709"/>
        <w:jc w:val="both"/>
      </w:pPr>
      <w:r>
        <w:rPr>
          <w:rFonts w:ascii="Arial Narrow" w:hAnsi="Arial Narrow"/>
        </w:rPr>
        <w:t>Для расчета выбросов парниковых газов используется методические рекомендации, утвержденные Приказом Миприроды России от 30.06.2015 №300. Расчеты ведутся на основе данных по конкретному объекту, исходя из топливного баланса объекта.</w:t>
      </w:r>
    </w:p>
    <w:p w14:paraId="55656EDE" w14:textId="77777777" w:rsidR="00EF7562" w:rsidRDefault="009972EB" w:rsidP="00235C73">
      <w:pPr>
        <w:spacing w:line="283" w:lineRule="auto"/>
        <w:ind w:firstLine="709"/>
        <w:jc w:val="both"/>
      </w:pPr>
      <w:r>
        <w:rPr>
          <w:rFonts w:ascii="Arial Narrow" w:hAnsi="Arial Narrow"/>
        </w:rPr>
        <w:t>В 2020 году удельные выбросы СО</w:t>
      </w:r>
      <w:r>
        <w:rPr>
          <w:rFonts w:ascii="Arial Narrow" w:hAnsi="Arial Narrow"/>
          <w:vertAlign w:val="subscript"/>
        </w:rPr>
        <w:t>2</w:t>
      </w:r>
      <w:r>
        <w:rPr>
          <w:rFonts w:ascii="Arial Narrow" w:hAnsi="Arial Narrow"/>
        </w:rPr>
        <w:t xml:space="preserve"> на МВт</w:t>
      </w:r>
      <w:r w:rsidR="005A7E06">
        <w:rPr>
          <w:rFonts w:ascii="Arial Narrow" w:hAnsi="Arial Narrow"/>
        </w:rPr>
        <w:t>*</w:t>
      </w:r>
      <w:r>
        <w:rPr>
          <w:rFonts w:ascii="Arial Narrow" w:hAnsi="Arial Narrow"/>
        </w:rPr>
        <w:t>ч для чистого объема выработанной электроэнергии всеми электростанциями составили 773,83 тн/МВт</w:t>
      </w:r>
      <w:r w:rsidR="005A7E06">
        <w:rPr>
          <w:rFonts w:ascii="Arial Narrow" w:hAnsi="Arial Narrow"/>
        </w:rPr>
        <w:t>*</w:t>
      </w:r>
      <w:r>
        <w:rPr>
          <w:rFonts w:ascii="Arial Narrow" w:hAnsi="Arial Narrow"/>
        </w:rPr>
        <w:t>ч, для выработки тепла теплоисточниками – 365,82 тн/тыс. Гкал.</w:t>
      </w:r>
    </w:p>
    <w:p w14:paraId="2F5B0D98" w14:textId="77777777" w:rsidR="00EF7562" w:rsidRDefault="009972EB" w:rsidP="00235C73">
      <w:pPr>
        <w:spacing w:line="283" w:lineRule="auto"/>
        <w:ind w:firstLine="709"/>
        <w:jc w:val="both"/>
      </w:pPr>
      <w:r>
        <w:rPr>
          <w:rFonts w:ascii="Arial Narrow" w:hAnsi="Arial Narrow"/>
        </w:rPr>
        <w:t>Объемы выбросов парниковых газов в атмосферу в 2020 году по сравнению с предыдущим периодом снизился, по причине выхода из состава АО «ДГК» Приморской ГРЭС.</w:t>
      </w:r>
    </w:p>
    <w:p w14:paraId="53255CFB" w14:textId="77777777" w:rsidR="00EF7562" w:rsidRDefault="009972EB" w:rsidP="00235C73">
      <w:pPr>
        <w:spacing w:line="283" w:lineRule="auto"/>
        <w:ind w:firstLine="709"/>
        <w:jc w:val="both"/>
      </w:pPr>
      <w:r>
        <w:rPr>
          <w:rFonts w:ascii="Arial Narrow" w:hAnsi="Arial Narrow"/>
        </w:rPr>
        <w:t>Учет косвенных энергетических выбросов парниковых газов не ведется.</w:t>
      </w:r>
    </w:p>
    <w:p w14:paraId="5B6CDE13" w14:textId="77777777" w:rsidR="00EF7562" w:rsidRDefault="009972EB" w:rsidP="00235C73">
      <w:pPr>
        <w:spacing w:line="283" w:lineRule="auto"/>
        <w:ind w:firstLine="709"/>
        <w:jc w:val="both"/>
      </w:pPr>
      <w:r>
        <w:rPr>
          <w:rFonts w:ascii="Arial Narrow" w:hAnsi="Arial Narrow"/>
        </w:rPr>
        <w:t>В АО «ДГК» отсутствуют действующие соглашения о продаже единиц сокращения выбросов CO</w:t>
      </w:r>
      <w:r>
        <w:rPr>
          <w:rFonts w:ascii="Arial Narrow" w:hAnsi="Arial Narrow"/>
          <w:b/>
          <w:bCs/>
          <w:sz w:val="22"/>
          <w:szCs w:val="22"/>
          <w:vertAlign w:val="subscript"/>
        </w:rPr>
        <w:t>2</w:t>
      </w:r>
      <w:r>
        <w:rPr>
          <w:rFonts w:ascii="Arial Narrow" w:hAnsi="Arial Narrow"/>
        </w:rPr>
        <w:t>.</w:t>
      </w:r>
    </w:p>
    <w:p w14:paraId="7A907762" w14:textId="77777777" w:rsidR="00A2403D" w:rsidRDefault="00A2403D">
      <w:pPr>
        <w:spacing w:line="276" w:lineRule="auto"/>
        <w:ind w:firstLine="709"/>
        <w:jc w:val="both"/>
        <w:rPr>
          <w:rFonts w:ascii="Arial Narrow" w:hAnsi="Arial Narrow"/>
          <w:b/>
        </w:rPr>
      </w:pPr>
    </w:p>
    <w:p w14:paraId="1340EDCE" w14:textId="77777777" w:rsidR="00EF7562" w:rsidRDefault="009972EB">
      <w:pPr>
        <w:spacing w:line="276" w:lineRule="auto"/>
        <w:ind w:firstLine="709"/>
        <w:jc w:val="both"/>
        <w:rPr>
          <w:rFonts w:ascii="Arial Narrow" w:hAnsi="Arial Narrow"/>
          <w:b/>
        </w:rPr>
      </w:pPr>
      <w:r>
        <w:rPr>
          <w:rFonts w:ascii="Arial Narrow" w:hAnsi="Arial Narrow"/>
          <w:b/>
        </w:rPr>
        <w:t>Распределение норм допустимых выбросов СО</w:t>
      </w:r>
      <w:r>
        <w:rPr>
          <w:rFonts w:ascii="Arial Narrow" w:hAnsi="Arial Narrow"/>
          <w:b/>
          <w:bCs/>
          <w:sz w:val="22"/>
          <w:szCs w:val="22"/>
          <w:vertAlign w:val="subscript"/>
        </w:rPr>
        <w:t>2</w:t>
      </w:r>
      <w:r>
        <w:rPr>
          <w:rFonts w:ascii="Arial Narrow" w:hAnsi="Arial Narrow"/>
          <w:b/>
        </w:rPr>
        <w:t xml:space="preserve"> или их эквивалента в разбивке по механизмам торговли квотами на выбросы углерода. </w:t>
      </w:r>
    </w:p>
    <w:p w14:paraId="3CEFAD69" w14:textId="77777777" w:rsidR="00EF7562" w:rsidRDefault="009972EB" w:rsidP="00235C73">
      <w:pPr>
        <w:spacing w:line="283" w:lineRule="auto"/>
        <w:ind w:firstLine="709"/>
        <w:jc w:val="both"/>
        <w:rPr>
          <w:rFonts w:ascii="Arial Narrow" w:hAnsi="Arial Narrow"/>
        </w:rPr>
      </w:pPr>
      <w:r>
        <w:rPr>
          <w:rFonts w:ascii="Arial Narrow" w:hAnsi="Arial Narrow"/>
        </w:rPr>
        <w:t>В АО «ДГК» действующие соглашения о продаже единиц сокращения выбросов CO</w:t>
      </w:r>
      <w:r>
        <w:rPr>
          <w:rFonts w:ascii="Arial Narrow" w:hAnsi="Arial Narrow"/>
          <w:b/>
          <w:bCs/>
          <w:sz w:val="22"/>
          <w:szCs w:val="22"/>
          <w:vertAlign w:val="subscript"/>
        </w:rPr>
        <w:t>2</w:t>
      </w:r>
      <w:r>
        <w:rPr>
          <w:rFonts w:ascii="Arial Narrow" w:hAnsi="Arial Narrow"/>
        </w:rPr>
        <w:t xml:space="preserve"> отсутствуют.</w:t>
      </w:r>
    </w:p>
    <w:p w14:paraId="0FDFB3A1" w14:textId="77777777" w:rsidR="00EF7562" w:rsidRDefault="009972EB">
      <w:pPr>
        <w:spacing w:line="276" w:lineRule="auto"/>
        <w:ind w:firstLine="709"/>
        <w:jc w:val="both"/>
        <w:rPr>
          <w:rFonts w:ascii="Arial Narrow" w:hAnsi="Arial Narrow"/>
          <w:b/>
        </w:rPr>
      </w:pPr>
      <w:r>
        <w:rPr>
          <w:rFonts w:ascii="Arial Narrow" w:hAnsi="Arial Narrow"/>
          <w:b/>
        </w:rPr>
        <w:lastRenderedPageBreak/>
        <w:t>Выбросы в атмосферу со, nox, sox и других значимых загрязняющих веществ.</w:t>
      </w:r>
    </w:p>
    <w:p w14:paraId="13FAD9D8" w14:textId="77777777" w:rsidR="00EF7562" w:rsidRDefault="009972EB" w:rsidP="00235C73">
      <w:pPr>
        <w:spacing w:line="283" w:lineRule="auto"/>
        <w:ind w:firstLine="709"/>
        <w:jc w:val="both"/>
        <w:rPr>
          <w:rFonts w:ascii="Arial Narrow" w:hAnsi="Arial Narrow"/>
        </w:rPr>
      </w:pPr>
      <w:r>
        <w:rPr>
          <w:rFonts w:ascii="Arial Narrow" w:hAnsi="Arial Narrow"/>
        </w:rPr>
        <w:t>Структурные подразделения филиалов АО «ДГК» осуществляет природоохранную деятельность, руководствуясь требованиями нормативных правовых актов в области охраны атмосферного воздуха. Политика ИСМ включает обязательства соответствовать требованиям законодательных и нормативных актов, международному стандарту ISO 14001, устранять и уменьшать негативное воздействие на окружающую среду.</w:t>
      </w:r>
    </w:p>
    <w:p w14:paraId="1983E958" w14:textId="77777777" w:rsidR="00EF7562" w:rsidRDefault="009972EB" w:rsidP="00235C73">
      <w:pPr>
        <w:spacing w:line="283" w:lineRule="auto"/>
        <w:ind w:firstLine="709"/>
        <w:jc w:val="both"/>
        <w:rPr>
          <w:rFonts w:ascii="Arial Narrow" w:hAnsi="Arial Narrow"/>
        </w:rPr>
      </w:pPr>
      <w:r>
        <w:rPr>
          <w:rFonts w:ascii="Arial Narrow" w:hAnsi="Arial Narrow"/>
        </w:rPr>
        <w:t>Выбросы загрязняющих веществ в атмосферу осуществляются на основании разрешений на выброс, выданных территориальными Управлениями Росприроднадзора по Приморскому краю, Амурской области, Республики Саха (Якутия) и Департаментом Росприроднадзора по ДФО.</w:t>
      </w:r>
    </w:p>
    <w:p w14:paraId="749B9F72" w14:textId="77777777" w:rsidR="00EF7562" w:rsidRDefault="009972EB" w:rsidP="00235C73">
      <w:pPr>
        <w:spacing w:line="283" w:lineRule="auto"/>
        <w:ind w:firstLine="709"/>
        <w:jc w:val="both"/>
        <w:rPr>
          <w:rFonts w:ascii="Arial Narrow" w:hAnsi="Arial Narrow"/>
        </w:rPr>
      </w:pPr>
      <w:r>
        <w:rPr>
          <w:rFonts w:ascii="Arial Narrow" w:hAnsi="Arial Narrow"/>
        </w:rPr>
        <w:t>На конец 2020 года в АО «ДГК» нормативная и разрешительная документация на выбросы загрязняющих веществ в атмосферу имеется в наличии.</w:t>
      </w:r>
    </w:p>
    <w:p w14:paraId="1140C763" w14:textId="77777777" w:rsidR="00A2403D" w:rsidRDefault="00A2403D">
      <w:pPr>
        <w:spacing w:line="276" w:lineRule="auto"/>
        <w:ind w:firstLine="709"/>
        <w:jc w:val="both"/>
        <w:rPr>
          <w:rFonts w:ascii="Arial Narrow" w:hAnsi="Arial Narrow"/>
        </w:rPr>
      </w:pPr>
    </w:p>
    <w:p w14:paraId="7D2DD4E3" w14:textId="77777777" w:rsidR="00EF7562" w:rsidRDefault="009972EB">
      <w:pPr>
        <w:spacing w:line="276" w:lineRule="auto"/>
        <w:ind w:firstLine="709"/>
        <w:jc w:val="both"/>
        <w:rPr>
          <w:rFonts w:ascii="Arial Narrow" w:hAnsi="Arial Narrow"/>
        </w:rPr>
      </w:pPr>
      <w:r>
        <w:rPr>
          <w:rFonts w:ascii="Arial Narrow" w:hAnsi="Arial Narrow"/>
        </w:rPr>
        <w:t xml:space="preserve">Выбросы загрязняющих веществ в атмосферу в целом по АО «ДГК»: </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1559"/>
        <w:gridCol w:w="1560"/>
        <w:gridCol w:w="1559"/>
        <w:gridCol w:w="1559"/>
      </w:tblGrid>
      <w:tr w:rsidR="00EF7562" w:rsidRPr="005A7E06" w14:paraId="6F1A1834" w14:textId="77777777" w:rsidTr="005A7E06">
        <w:trPr>
          <w:trHeight w:val="630"/>
          <w:jc w:val="center"/>
        </w:trPr>
        <w:tc>
          <w:tcPr>
            <w:tcW w:w="3539" w:type="dxa"/>
            <w:shd w:val="clear" w:color="E3E3FD" w:fill="E3E3FD"/>
            <w:vAlign w:val="center"/>
          </w:tcPr>
          <w:p w14:paraId="624D03F2" w14:textId="77777777" w:rsidR="00EF7562" w:rsidRPr="005A7E06" w:rsidRDefault="009972EB">
            <w:pPr>
              <w:spacing w:line="276" w:lineRule="auto"/>
              <w:jc w:val="center"/>
              <w:rPr>
                <w:rFonts w:ascii="Arial Narrow" w:eastAsia="Arial Narrow" w:hAnsi="Arial Narrow" w:cs="Arial Narrow"/>
                <w:b/>
                <w:bCs/>
              </w:rPr>
            </w:pPr>
            <w:r w:rsidRPr="005A7E06">
              <w:rPr>
                <w:rFonts w:ascii="Arial Narrow" w:eastAsia="Arial Narrow" w:hAnsi="Arial Narrow" w:cs="Arial Narrow"/>
                <w:b/>
                <w:bCs/>
              </w:rPr>
              <w:t>Наименование загрязняющего вещества</w:t>
            </w:r>
          </w:p>
        </w:tc>
        <w:tc>
          <w:tcPr>
            <w:tcW w:w="1559" w:type="dxa"/>
            <w:shd w:val="clear" w:color="E3E3FD" w:fill="E3E3FD"/>
            <w:vAlign w:val="center"/>
          </w:tcPr>
          <w:p w14:paraId="3F9D41F1" w14:textId="77777777" w:rsidR="00EF7562" w:rsidRPr="005A7E06" w:rsidRDefault="009972EB">
            <w:pPr>
              <w:spacing w:line="276" w:lineRule="auto"/>
              <w:jc w:val="center"/>
              <w:rPr>
                <w:rFonts w:ascii="Arial Narrow" w:eastAsia="Arial Narrow" w:hAnsi="Arial Narrow" w:cs="Arial Narrow"/>
              </w:rPr>
            </w:pPr>
            <w:r w:rsidRPr="005A7E06">
              <w:rPr>
                <w:rFonts w:ascii="Arial Narrow" w:eastAsia="Arial Narrow" w:hAnsi="Arial Narrow" w:cs="Arial Narrow"/>
                <w:b/>
                <w:bCs/>
              </w:rPr>
              <w:t>2018, тонн/год</w:t>
            </w:r>
          </w:p>
        </w:tc>
        <w:tc>
          <w:tcPr>
            <w:tcW w:w="1560" w:type="dxa"/>
            <w:shd w:val="clear" w:color="E3E3FD" w:fill="E3E3FD"/>
            <w:vAlign w:val="center"/>
          </w:tcPr>
          <w:p w14:paraId="0EF78B07" w14:textId="77777777" w:rsidR="00EF7562" w:rsidRPr="005A7E06" w:rsidRDefault="009972EB">
            <w:pPr>
              <w:spacing w:line="276" w:lineRule="auto"/>
              <w:jc w:val="center"/>
              <w:rPr>
                <w:rFonts w:ascii="Arial Narrow" w:eastAsia="Arial Narrow" w:hAnsi="Arial Narrow" w:cs="Arial Narrow"/>
                <w:b/>
                <w:bCs/>
              </w:rPr>
            </w:pPr>
            <w:r w:rsidRPr="005A7E06">
              <w:rPr>
                <w:rFonts w:ascii="Arial Narrow" w:eastAsia="Arial Narrow" w:hAnsi="Arial Narrow" w:cs="Arial Narrow"/>
                <w:b/>
                <w:bCs/>
              </w:rPr>
              <w:t>2019, тонн/год</w:t>
            </w:r>
          </w:p>
        </w:tc>
        <w:tc>
          <w:tcPr>
            <w:tcW w:w="1559" w:type="dxa"/>
            <w:shd w:val="clear" w:color="E3E3FD" w:fill="E3E3FD"/>
            <w:vAlign w:val="center"/>
          </w:tcPr>
          <w:p w14:paraId="499D422A" w14:textId="77777777" w:rsidR="00EF7562" w:rsidRPr="005A7E06" w:rsidRDefault="009972EB">
            <w:pPr>
              <w:jc w:val="center"/>
              <w:rPr>
                <w:rFonts w:ascii="Arial Narrow" w:eastAsia="Arial Narrow" w:hAnsi="Arial Narrow" w:cs="Arial Narrow"/>
                <w:b/>
                <w:bCs/>
              </w:rPr>
            </w:pPr>
            <w:r w:rsidRPr="005A7E06">
              <w:rPr>
                <w:rFonts w:ascii="Arial Narrow" w:eastAsia="Arial Narrow" w:hAnsi="Arial Narrow" w:cs="Arial Narrow"/>
                <w:b/>
                <w:bCs/>
              </w:rPr>
              <w:t>2020, тонн/год</w:t>
            </w:r>
          </w:p>
        </w:tc>
        <w:tc>
          <w:tcPr>
            <w:tcW w:w="1559" w:type="dxa"/>
            <w:shd w:val="clear" w:color="E3E3FD" w:fill="E3E3FD"/>
            <w:vAlign w:val="center"/>
          </w:tcPr>
          <w:p w14:paraId="31002F0F" w14:textId="77777777" w:rsidR="00EF7562" w:rsidRPr="005A7E06" w:rsidRDefault="009972EB">
            <w:pPr>
              <w:spacing w:line="276" w:lineRule="auto"/>
              <w:jc w:val="center"/>
              <w:rPr>
                <w:rFonts w:ascii="Arial Narrow" w:eastAsia="Arial Narrow" w:hAnsi="Arial Narrow" w:cs="Arial Narrow"/>
                <w:b/>
                <w:bCs/>
              </w:rPr>
            </w:pPr>
            <w:r w:rsidRPr="005A7E06">
              <w:rPr>
                <w:rFonts w:ascii="Arial Narrow" w:eastAsia="Arial Narrow" w:hAnsi="Arial Narrow" w:cs="Arial Narrow"/>
                <w:b/>
                <w:bCs/>
              </w:rPr>
              <w:t>Отклонение, +/-</w:t>
            </w:r>
          </w:p>
        </w:tc>
      </w:tr>
      <w:tr w:rsidR="00EF7562" w:rsidRPr="005A7E06" w14:paraId="53E7B477" w14:textId="77777777" w:rsidTr="005A7E06">
        <w:trPr>
          <w:trHeight w:val="315"/>
          <w:jc w:val="center"/>
        </w:trPr>
        <w:tc>
          <w:tcPr>
            <w:tcW w:w="3539" w:type="dxa"/>
            <w:vAlign w:val="center"/>
          </w:tcPr>
          <w:p w14:paraId="571F8737" w14:textId="77777777" w:rsidR="00EF7562" w:rsidRPr="005A7E06" w:rsidRDefault="009972EB">
            <w:pPr>
              <w:rPr>
                <w:rFonts w:ascii="Arial Narrow" w:eastAsia="Arial Narrow" w:hAnsi="Arial Narrow" w:cs="Arial Narrow"/>
              </w:rPr>
            </w:pPr>
            <w:r w:rsidRPr="005A7E06">
              <w:rPr>
                <w:rFonts w:ascii="Arial Narrow" w:eastAsia="Arial Narrow" w:hAnsi="Arial Narrow" w:cs="Arial Narrow"/>
              </w:rPr>
              <w:t>Диоксиды азота</w:t>
            </w:r>
          </w:p>
        </w:tc>
        <w:tc>
          <w:tcPr>
            <w:tcW w:w="1559" w:type="dxa"/>
          </w:tcPr>
          <w:p w14:paraId="6F931A6D" w14:textId="77777777" w:rsidR="00EF7562" w:rsidRPr="005A7E06" w:rsidRDefault="009972EB">
            <w:pPr>
              <w:jc w:val="center"/>
              <w:rPr>
                <w:rFonts w:ascii="Arial Narrow" w:eastAsia="Arial Narrow" w:hAnsi="Arial Narrow" w:cs="Arial Narrow"/>
              </w:rPr>
            </w:pPr>
            <w:r w:rsidRPr="005A7E06">
              <w:rPr>
                <w:rFonts w:ascii="Arial Narrow" w:eastAsia="Arial Narrow" w:hAnsi="Arial Narrow" w:cs="Arial Narrow"/>
              </w:rPr>
              <w:t>47 504,627</w:t>
            </w:r>
          </w:p>
        </w:tc>
        <w:tc>
          <w:tcPr>
            <w:tcW w:w="1560" w:type="dxa"/>
          </w:tcPr>
          <w:p w14:paraId="7969B271" w14:textId="77777777" w:rsidR="00EF7562" w:rsidRPr="005A7E06" w:rsidRDefault="009972EB">
            <w:pPr>
              <w:jc w:val="center"/>
              <w:rPr>
                <w:rFonts w:ascii="Arial Narrow" w:eastAsia="Arial Narrow" w:hAnsi="Arial Narrow" w:cs="Arial Narrow"/>
              </w:rPr>
            </w:pPr>
            <w:r w:rsidRPr="005A7E06">
              <w:rPr>
                <w:rFonts w:ascii="Arial Narrow" w:eastAsia="Arial Narrow" w:hAnsi="Arial Narrow" w:cs="Arial Narrow"/>
              </w:rPr>
              <w:t>49 086,419</w:t>
            </w:r>
          </w:p>
        </w:tc>
        <w:tc>
          <w:tcPr>
            <w:tcW w:w="1559" w:type="dxa"/>
          </w:tcPr>
          <w:p w14:paraId="66EF9A26" w14:textId="77777777" w:rsidR="00EF7562" w:rsidRPr="005A7E06" w:rsidRDefault="009972EB">
            <w:pPr>
              <w:spacing w:line="276" w:lineRule="auto"/>
              <w:jc w:val="center"/>
              <w:rPr>
                <w:rFonts w:ascii="Arial Narrow" w:eastAsia="Arial Narrow" w:hAnsi="Arial Narrow" w:cs="Arial Narrow"/>
              </w:rPr>
            </w:pPr>
            <w:r w:rsidRPr="005A7E06">
              <w:rPr>
                <w:rFonts w:ascii="Arial Narrow" w:eastAsia="Arial Narrow" w:hAnsi="Arial Narrow" w:cs="Arial Narrow"/>
              </w:rPr>
              <w:t>44 092,313</w:t>
            </w:r>
          </w:p>
        </w:tc>
        <w:tc>
          <w:tcPr>
            <w:tcW w:w="1559" w:type="dxa"/>
          </w:tcPr>
          <w:p w14:paraId="10F9A2D0" w14:textId="77777777" w:rsidR="00EF7562" w:rsidRPr="005A7E06" w:rsidRDefault="009972EB">
            <w:pPr>
              <w:spacing w:line="276" w:lineRule="auto"/>
              <w:jc w:val="center"/>
              <w:rPr>
                <w:rFonts w:ascii="Arial Narrow" w:eastAsia="Arial Narrow" w:hAnsi="Arial Narrow" w:cs="Arial Narrow"/>
              </w:rPr>
            </w:pPr>
            <w:r w:rsidRPr="005A7E06">
              <w:rPr>
                <w:rFonts w:ascii="Arial Narrow" w:eastAsia="Arial Narrow" w:hAnsi="Arial Narrow" w:cs="Arial Narrow"/>
              </w:rPr>
              <w:t>-4 994,11</w:t>
            </w:r>
          </w:p>
        </w:tc>
      </w:tr>
      <w:tr w:rsidR="00EF7562" w:rsidRPr="005A7E06" w14:paraId="6A0C70CC" w14:textId="77777777" w:rsidTr="005A7E06">
        <w:trPr>
          <w:trHeight w:val="315"/>
          <w:jc w:val="center"/>
        </w:trPr>
        <w:tc>
          <w:tcPr>
            <w:tcW w:w="3539" w:type="dxa"/>
            <w:vAlign w:val="center"/>
          </w:tcPr>
          <w:p w14:paraId="7B032E31" w14:textId="77777777" w:rsidR="00EF7562" w:rsidRPr="005A7E06" w:rsidRDefault="009972EB">
            <w:pPr>
              <w:rPr>
                <w:rFonts w:ascii="Arial Narrow" w:eastAsia="Arial Narrow" w:hAnsi="Arial Narrow" w:cs="Arial Narrow"/>
              </w:rPr>
            </w:pPr>
            <w:r w:rsidRPr="005A7E06">
              <w:rPr>
                <w:rFonts w:ascii="Arial Narrow" w:eastAsia="Arial Narrow" w:hAnsi="Arial Narrow" w:cs="Arial Narrow"/>
              </w:rPr>
              <w:t>Оксид углерода</w:t>
            </w:r>
          </w:p>
        </w:tc>
        <w:tc>
          <w:tcPr>
            <w:tcW w:w="1559" w:type="dxa"/>
          </w:tcPr>
          <w:p w14:paraId="440FFC65" w14:textId="77777777" w:rsidR="00EF7562" w:rsidRPr="005A7E06" w:rsidRDefault="009972EB">
            <w:pPr>
              <w:jc w:val="center"/>
              <w:rPr>
                <w:rFonts w:ascii="Arial Narrow" w:eastAsia="Arial Narrow" w:hAnsi="Arial Narrow" w:cs="Arial Narrow"/>
              </w:rPr>
            </w:pPr>
            <w:r w:rsidRPr="005A7E06">
              <w:rPr>
                <w:rFonts w:ascii="Arial Narrow" w:eastAsia="Arial Narrow" w:hAnsi="Arial Narrow" w:cs="Arial Narrow"/>
              </w:rPr>
              <w:t>19 779,938</w:t>
            </w:r>
          </w:p>
        </w:tc>
        <w:tc>
          <w:tcPr>
            <w:tcW w:w="1560" w:type="dxa"/>
          </w:tcPr>
          <w:p w14:paraId="34528C6E" w14:textId="77777777" w:rsidR="00EF7562" w:rsidRPr="005A7E06" w:rsidRDefault="009972EB">
            <w:pPr>
              <w:jc w:val="center"/>
              <w:rPr>
                <w:rFonts w:ascii="Arial Narrow" w:eastAsia="Arial Narrow" w:hAnsi="Arial Narrow" w:cs="Arial Narrow"/>
              </w:rPr>
            </w:pPr>
            <w:r w:rsidRPr="005A7E06">
              <w:rPr>
                <w:rFonts w:ascii="Arial Narrow" w:eastAsia="Arial Narrow" w:hAnsi="Arial Narrow" w:cs="Arial Narrow"/>
              </w:rPr>
              <w:t>18 869,227</w:t>
            </w:r>
          </w:p>
        </w:tc>
        <w:tc>
          <w:tcPr>
            <w:tcW w:w="1559" w:type="dxa"/>
          </w:tcPr>
          <w:p w14:paraId="5DE2145A" w14:textId="77777777" w:rsidR="00EF7562" w:rsidRPr="005A7E06" w:rsidRDefault="009972EB">
            <w:pPr>
              <w:spacing w:line="276" w:lineRule="auto"/>
              <w:jc w:val="center"/>
              <w:rPr>
                <w:rFonts w:ascii="Arial Narrow" w:eastAsia="Arial Narrow" w:hAnsi="Arial Narrow" w:cs="Arial Narrow"/>
              </w:rPr>
            </w:pPr>
            <w:r w:rsidRPr="005A7E06">
              <w:rPr>
                <w:rFonts w:ascii="Arial Narrow" w:eastAsia="Arial Narrow" w:hAnsi="Arial Narrow" w:cs="Arial Narrow"/>
              </w:rPr>
              <w:t>17 298,568</w:t>
            </w:r>
          </w:p>
        </w:tc>
        <w:tc>
          <w:tcPr>
            <w:tcW w:w="1559" w:type="dxa"/>
          </w:tcPr>
          <w:p w14:paraId="4533A9F8" w14:textId="77777777" w:rsidR="00EF7562" w:rsidRPr="005A7E06" w:rsidRDefault="009972EB">
            <w:pPr>
              <w:spacing w:line="276" w:lineRule="auto"/>
              <w:jc w:val="center"/>
              <w:rPr>
                <w:rFonts w:ascii="Arial Narrow" w:eastAsia="Arial Narrow" w:hAnsi="Arial Narrow" w:cs="Arial Narrow"/>
              </w:rPr>
            </w:pPr>
            <w:r w:rsidRPr="005A7E06">
              <w:rPr>
                <w:rFonts w:ascii="Arial Narrow" w:eastAsia="Arial Narrow" w:hAnsi="Arial Narrow" w:cs="Arial Narrow"/>
              </w:rPr>
              <w:t>-1 570,66</w:t>
            </w:r>
          </w:p>
        </w:tc>
      </w:tr>
      <w:tr w:rsidR="00EF7562" w:rsidRPr="005A7E06" w14:paraId="04D8521B" w14:textId="77777777" w:rsidTr="005A7E06">
        <w:trPr>
          <w:trHeight w:val="315"/>
          <w:jc w:val="center"/>
        </w:trPr>
        <w:tc>
          <w:tcPr>
            <w:tcW w:w="3539" w:type="dxa"/>
            <w:vAlign w:val="center"/>
          </w:tcPr>
          <w:p w14:paraId="7A503CEA" w14:textId="77777777" w:rsidR="00EF7562" w:rsidRPr="005A7E06" w:rsidRDefault="009972EB">
            <w:pPr>
              <w:rPr>
                <w:rFonts w:ascii="Arial Narrow" w:eastAsia="Arial Narrow" w:hAnsi="Arial Narrow" w:cs="Arial Narrow"/>
              </w:rPr>
            </w:pPr>
            <w:r w:rsidRPr="005A7E06">
              <w:rPr>
                <w:rFonts w:ascii="Arial Narrow" w:eastAsia="Arial Narrow" w:hAnsi="Arial Narrow" w:cs="Arial Narrow"/>
              </w:rPr>
              <w:t>Диоксид серы</w:t>
            </w:r>
          </w:p>
        </w:tc>
        <w:tc>
          <w:tcPr>
            <w:tcW w:w="1559" w:type="dxa"/>
          </w:tcPr>
          <w:p w14:paraId="733DD20B" w14:textId="77777777" w:rsidR="00EF7562" w:rsidRPr="005A7E06" w:rsidRDefault="009972EB">
            <w:pPr>
              <w:jc w:val="center"/>
              <w:rPr>
                <w:rFonts w:ascii="Arial Narrow" w:eastAsia="Arial Narrow" w:hAnsi="Arial Narrow" w:cs="Arial Narrow"/>
              </w:rPr>
            </w:pPr>
            <w:r w:rsidRPr="005A7E06">
              <w:rPr>
                <w:rFonts w:ascii="Arial Narrow" w:eastAsia="Arial Narrow" w:hAnsi="Arial Narrow" w:cs="Arial Narrow"/>
              </w:rPr>
              <w:t>72 570,042</w:t>
            </w:r>
          </w:p>
        </w:tc>
        <w:tc>
          <w:tcPr>
            <w:tcW w:w="1560" w:type="dxa"/>
          </w:tcPr>
          <w:p w14:paraId="25AFE5B6" w14:textId="77777777" w:rsidR="00EF7562" w:rsidRPr="005A7E06" w:rsidRDefault="009972EB">
            <w:pPr>
              <w:jc w:val="center"/>
              <w:rPr>
                <w:rFonts w:ascii="Arial Narrow" w:eastAsia="Arial Narrow" w:hAnsi="Arial Narrow" w:cs="Arial Narrow"/>
              </w:rPr>
            </w:pPr>
            <w:r w:rsidRPr="005A7E06">
              <w:rPr>
                <w:rFonts w:ascii="Arial Narrow" w:eastAsia="Arial Narrow" w:hAnsi="Arial Narrow" w:cs="Arial Narrow"/>
              </w:rPr>
              <w:t>72 176,484</w:t>
            </w:r>
          </w:p>
        </w:tc>
        <w:tc>
          <w:tcPr>
            <w:tcW w:w="1559" w:type="dxa"/>
          </w:tcPr>
          <w:p w14:paraId="680C3861" w14:textId="77777777" w:rsidR="00EF7562" w:rsidRPr="005A7E06" w:rsidRDefault="009972EB">
            <w:pPr>
              <w:spacing w:line="276" w:lineRule="auto"/>
              <w:jc w:val="center"/>
              <w:rPr>
                <w:rFonts w:ascii="Arial Narrow" w:eastAsia="Arial Narrow" w:hAnsi="Arial Narrow" w:cs="Arial Narrow"/>
              </w:rPr>
            </w:pPr>
            <w:r w:rsidRPr="005A7E06">
              <w:rPr>
                <w:rFonts w:ascii="Arial Narrow" w:eastAsia="Arial Narrow" w:hAnsi="Arial Narrow" w:cs="Arial Narrow"/>
              </w:rPr>
              <w:t>41 124,477</w:t>
            </w:r>
          </w:p>
        </w:tc>
        <w:tc>
          <w:tcPr>
            <w:tcW w:w="1559" w:type="dxa"/>
          </w:tcPr>
          <w:p w14:paraId="37DBC318" w14:textId="77777777" w:rsidR="00EF7562" w:rsidRPr="005A7E06" w:rsidRDefault="009972EB">
            <w:pPr>
              <w:spacing w:line="276" w:lineRule="auto"/>
              <w:jc w:val="center"/>
              <w:rPr>
                <w:rFonts w:ascii="Arial Narrow" w:eastAsia="Arial Narrow" w:hAnsi="Arial Narrow" w:cs="Arial Narrow"/>
              </w:rPr>
            </w:pPr>
            <w:r w:rsidRPr="005A7E06">
              <w:rPr>
                <w:rFonts w:ascii="Arial Narrow" w:eastAsia="Arial Narrow" w:hAnsi="Arial Narrow" w:cs="Arial Narrow"/>
              </w:rPr>
              <w:t>-31 052,01</w:t>
            </w:r>
          </w:p>
        </w:tc>
      </w:tr>
      <w:tr w:rsidR="00EF7562" w:rsidRPr="005A7E06" w14:paraId="5E8B4918" w14:textId="77777777" w:rsidTr="005A7E06">
        <w:trPr>
          <w:trHeight w:val="362"/>
          <w:jc w:val="center"/>
        </w:trPr>
        <w:tc>
          <w:tcPr>
            <w:tcW w:w="3539" w:type="dxa"/>
            <w:vAlign w:val="center"/>
          </w:tcPr>
          <w:p w14:paraId="79D275E0" w14:textId="77777777" w:rsidR="00EF7562" w:rsidRPr="005A7E06" w:rsidRDefault="009972EB">
            <w:pPr>
              <w:rPr>
                <w:rFonts w:ascii="Arial Narrow" w:eastAsia="Arial Narrow" w:hAnsi="Arial Narrow" w:cs="Arial Narrow"/>
              </w:rPr>
            </w:pPr>
            <w:r w:rsidRPr="005A7E06">
              <w:rPr>
                <w:rFonts w:ascii="Arial Narrow" w:eastAsia="Arial Narrow" w:hAnsi="Arial Narrow" w:cs="Arial Narrow"/>
              </w:rPr>
              <w:t>Зола твердого топлива от котлов</w:t>
            </w:r>
          </w:p>
        </w:tc>
        <w:tc>
          <w:tcPr>
            <w:tcW w:w="1559" w:type="dxa"/>
          </w:tcPr>
          <w:p w14:paraId="1A0108B0" w14:textId="77777777" w:rsidR="00EF7562" w:rsidRPr="005A7E06" w:rsidRDefault="009972EB">
            <w:pPr>
              <w:jc w:val="center"/>
              <w:rPr>
                <w:rFonts w:ascii="Arial Narrow" w:eastAsia="Arial Narrow" w:hAnsi="Arial Narrow" w:cs="Arial Narrow"/>
              </w:rPr>
            </w:pPr>
            <w:r w:rsidRPr="005A7E06">
              <w:rPr>
                <w:rFonts w:ascii="Arial Narrow" w:eastAsia="Arial Narrow" w:hAnsi="Arial Narrow" w:cs="Arial Narrow"/>
              </w:rPr>
              <w:t>78 534,193</w:t>
            </w:r>
          </w:p>
        </w:tc>
        <w:tc>
          <w:tcPr>
            <w:tcW w:w="1560" w:type="dxa"/>
          </w:tcPr>
          <w:p w14:paraId="34B71A96" w14:textId="77777777" w:rsidR="00EF7562" w:rsidRPr="005A7E06" w:rsidRDefault="009972EB">
            <w:pPr>
              <w:jc w:val="center"/>
              <w:rPr>
                <w:rFonts w:ascii="Arial Narrow" w:eastAsia="Arial Narrow" w:hAnsi="Arial Narrow" w:cs="Arial Narrow"/>
              </w:rPr>
            </w:pPr>
            <w:r w:rsidRPr="005A7E06">
              <w:rPr>
                <w:rFonts w:ascii="Arial Narrow" w:eastAsia="Arial Narrow" w:hAnsi="Arial Narrow" w:cs="Arial Narrow"/>
              </w:rPr>
              <w:t>74 244,845</w:t>
            </w:r>
          </w:p>
        </w:tc>
        <w:tc>
          <w:tcPr>
            <w:tcW w:w="1559" w:type="dxa"/>
          </w:tcPr>
          <w:p w14:paraId="6F83AD61" w14:textId="77777777" w:rsidR="00EF7562" w:rsidRPr="005A7E06" w:rsidRDefault="009972EB">
            <w:pPr>
              <w:spacing w:line="276" w:lineRule="auto"/>
              <w:jc w:val="center"/>
              <w:rPr>
                <w:rFonts w:ascii="Arial Narrow" w:eastAsia="Arial Narrow" w:hAnsi="Arial Narrow" w:cs="Arial Narrow"/>
              </w:rPr>
            </w:pPr>
            <w:r w:rsidRPr="005A7E06">
              <w:rPr>
                <w:rFonts w:ascii="Arial Narrow" w:eastAsia="Arial Narrow" w:hAnsi="Arial Narrow" w:cs="Arial Narrow"/>
              </w:rPr>
              <w:t>50 413,117</w:t>
            </w:r>
          </w:p>
        </w:tc>
        <w:tc>
          <w:tcPr>
            <w:tcW w:w="1559" w:type="dxa"/>
          </w:tcPr>
          <w:p w14:paraId="299F479E" w14:textId="77777777" w:rsidR="00EF7562" w:rsidRPr="005A7E06" w:rsidRDefault="009972EB">
            <w:pPr>
              <w:spacing w:line="276" w:lineRule="auto"/>
              <w:jc w:val="center"/>
              <w:rPr>
                <w:rFonts w:ascii="Arial Narrow" w:eastAsia="Arial Narrow" w:hAnsi="Arial Narrow" w:cs="Arial Narrow"/>
              </w:rPr>
            </w:pPr>
            <w:r w:rsidRPr="005A7E06">
              <w:rPr>
                <w:rFonts w:ascii="Arial Narrow" w:eastAsia="Arial Narrow" w:hAnsi="Arial Narrow" w:cs="Arial Narrow"/>
              </w:rPr>
              <w:t>-23 831,73</w:t>
            </w:r>
          </w:p>
        </w:tc>
      </w:tr>
      <w:tr w:rsidR="00EF7562" w:rsidRPr="005A7E06" w14:paraId="2499E124" w14:textId="77777777" w:rsidTr="005A7E06">
        <w:trPr>
          <w:trHeight w:val="300"/>
          <w:jc w:val="center"/>
        </w:trPr>
        <w:tc>
          <w:tcPr>
            <w:tcW w:w="3539" w:type="dxa"/>
            <w:vAlign w:val="center"/>
          </w:tcPr>
          <w:p w14:paraId="20800F9D" w14:textId="77777777" w:rsidR="00EF7562" w:rsidRPr="005A7E06" w:rsidRDefault="009972EB">
            <w:pPr>
              <w:rPr>
                <w:rFonts w:ascii="Arial Narrow" w:eastAsia="Arial Narrow" w:hAnsi="Arial Narrow" w:cs="Arial Narrow"/>
              </w:rPr>
            </w:pPr>
            <w:r w:rsidRPr="005A7E06">
              <w:rPr>
                <w:rFonts w:ascii="Arial Narrow" w:eastAsia="Arial Narrow" w:hAnsi="Arial Narrow" w:cs="Arial Narrow"/>
              </w:rPr>
              <w:t>Прочие загрязняющих веществ</w:t>
            </w:r>
          </w:p>
        </w:tc>
        <w:tc>
          <w:tcPr>
            <w:tcW w:w="1559" w:type="dxa"/>
          </w:tcPr>
          <w:p w14:paraId="6BE3B11B" w14:textId="77777777" w:rsidR="00EF7562" w:rsidRPr="005A7E06" w:rsidRDefault="009972EB">
            <w:pPr>
              <w:jc w:val="center"/>
              <w:rPr>
                <w:rFonts w:ascii="Arial Narrow" w:eastAsia="Arial Narrow" w:hAnsi="Arial Narrow" w:cs="Arial Narrow"/>
              </w:rPr>
            </w:pPr>
            <w:r w:rsidRPr="005A7E06">
              <w:rPr>
                <w:rFonts w:ascii="Arial Narrow" w:eastAsia="Arial Narrow" w:hAnsi="Arial Narrow" w:cs="Arial Narrow"/>
              </w:rPr>
              <w:t>1 885,490</w:t>
            </w:r>
          </w:p>
        </w:tc>
        <w:tc>
          <w:tcPr>
            <w:tcW w:w="1560" w:type="dxa"/>
          </w:tcPr>
          <w:p w14:paraId="190E460F" w14:textId="77777777" w:rsidR="00EF7562" w:rsidRPr="005A7E06" w:rsidRDefault="009972EB">
            <w:pPr>
              <w:jc w:val="center"/>
              <w:rPr>
                <w:rFonts w:ascii="Arial Narrow" w:eastAsia="Arial Narrow" w:hAnsi="Arial Narrow" w:cs="Arial Narrow"/>
              </w:rPr>
            </w:pPr>
            <w:r w:rsidRPr="005A7E06">
              <w:rPr>
                <w:rFonts w:ascii="Arial Narrow" w:eastAsia="Arial Narrow" w:hAnsi="Arial Narrow" w:cs="Arial Narrow"/>
              </w:rPr>
              <w:t>1 473,420</w:t>
            </w:r>
          </w:p>
        </w:tc>
        <w:tc>
          <w:tcPr>
            <w:tcW w:w="1559" w:type="dxa"/>
          </w:tcPr>
          <w:p w14:paraId="53A25AA1" w14:textId="77777777" w:rsidR="00EF7562" w:rsidRPr="005A7E06" w:rsidRDefault="009972EB">
            <w:pPr>
              <w:spacing w:line="276" w:lineRule="auto"/>
              <w:jc w:val="center"/>
              <w:rPr>
                <w:rFonts w:ascii="Arial Narrow" w:eastAsia="Arial Narrow" w:hAnsi="Arial Narrow" w:cs="Arial Narrow"/>
              </w:rPr>
            </w:pPr>
            <w:r w:rsidRPr="005A7E06">
              <w:rPr>
                <w:rFonts w:ascii="Arial Narrow" w:eastAsia="Arial Narrow" w:hAnsi="Arial Narrow" w:cs="Arial Narrow"/>
              </w:rPr>
              <w:t>4 131,623</w:t>
            </w:r>
          </w:p>
        </w:tc>
        <w:tc>
          <w:tcPr>
            <w:tcW w:w="1559" w:type="dxa"/>
          </w:tcPr>
          <w:p w14:paraId="167BC0A3" w14:textId="77777777" w:rsidR="00EF7562" w:rsidRPr="005A7E06" w:rsidRDefault="009972EB">
            <w:pPr>
              <w:spacing w:line="276" w:lineRule="auto"/>
              <w:jc w:val="center"/>
              <w:rPr>
                <w:rFonts w:ascii="Arial Narrow" w:eastAsia="Arial Narrow" w:hAnsi="Arial Narrow" w:cs="Arial Narrow"/>
              </w:rPr>
            </w:pPr>
            <w:r w:rsidRPr="005A7E06">
              <w:rPr>
                <w:rFonts w:ascii="Arial Narrow" w:eastAsia="Arial Narrow" w:hAnsi="Arial Narrow" w:cs="Arial Narrow"/>
              </w:rPr>
              <w:t>+2 658,20</w:t>
            </w:r>
          </w:p>
        </w:tc>
      </w:tr>
    </w:tbl>
    <w:p w14:paraId="3E5EF732" w14:textId="77777777" w:rsidR="00EF7562" w:rsidRDefault="00EF7562">
      <w:pPr>
        <w:spacing w:line="276" w:lineRule="auto"/>
        <w:ind w:firstLine="708"/>
        <w:jc w:val="both"/>
        <w:rPr>
          <w:rFonts w:ascii="Arial Narrow" w:hAnsi="Arial Narrow"/>
        </w:rPr>
      </w:pPr>
    </w:p>
    <w:p w14:paraId="5C3E2030" w14:textId="77777777" w:rsidR="00EF7562" w:rsidRDefault="009972EB" w:rsidP="00235C73">
      <w:pPr>
        <w:spacing w:line="283" w:lineRule="auto"/>
        <w:ind w:firstLine="709"/>
        <w:jc w:val="both"/>
        <w:rPr>
          <w:rFonts w:ascii="Arial Narrow" w:hAnsi="Arial Narrow"/>
        </w:rPr>
      </w:pPr>
      <w:r>
        <w:rPr>
          <w:rFonts w:ascii="Arial Narrow" w:hAnsi="Arial Narrow"/>
        </w:rPr>
        <w:t>Уменьшение объемов выбросов загрязняющих веществ в атмосферу в 2020 году по сравнению с предыдущим периодом связано с выходом из состава АО «ДГК» Приморской ГРЭС. Снижение выбросов по остальным веществам произошло по причине снижения выработки электроэнергии и тепла.</w:t>
      </w:r>
    </w:p>
    <w:p w14:paraId="5665C846" w14:textId="77777777" w:rsidR="00EF7562" w:rsidRDefault="00EF7562">
      <w:pPr>
        <w:spacing w:line="276" w:lineRule="auto"/>
        <w:ind w:firstLine="708"/>
        <w:jc w:val="both"/>
        <w:rPr>
          <w:rFonts w:ascii="Arial Narrow" w:hAnsi="Arial Narrow"/>
          <w:b/>
        </w:rPr>
      </w:pPr>
    </w:p>
    <w:p w14:paraId="19C1026B" w14:textId="77777777" w:rsidR="00EF7562" w:rsidRDefault="009972EB">
      <w:pPr>
        <w:spacing w:line="276" w:lineRule="auto"/>
        <w:ind w:firstLine="708"/>
        <w:jc w:val="both"/>
        <w:rPr>
          <w:rFonts w:ascii="Arial Narrow" w:hAnsi="Arial Narrow"/>
          <w:b/>
        </w:rPr>
      </w:pPr>
      <w:r>
        <w:rPr>
          <w:rFonts w:ascii="Arial Narrow" w:hAnsi="Arial Narrow"/>
          <w:b/>
        </w:rPr>
        <w:t>Общая масса отходов с разбивкой по видам и методам обращения.</w:t>
      </w:r>
    </w:p>
    <w:p w14:paraId="1C86864F" w14:textId="77777777" w:rsidR="00EF7562" w:rsidRDefault="009972EB" w:rsidP="00235C73">
      <w:pPr>
        <w:spacing w:line="283" w:lineRule="auto"/>
        <w:ind w:firstLine="709"/>
      </w:pPr>
      <w:r>
        <w:rPr>
          <w:rFonts w:ascii="Arial Narrow" w:hAnsi="Arial Narrow"/>
        </w:rPr>
        <w:t>В результате производственной деятельности АО «ДГК» в 2020 году образовались следующие виды отходов:</w:t>
      </w:r>
    </w:p>
    <w:p w14:paraId="6FDB4A74" w14:textId="77777777" w:rsidR="00EF7562" w:rsidRDefault="009972EB" w:rsidP="001E3AE4">
      <w:pPr>
        <w:pStyle w:val="afff8"/>
        <w:numPr>
          <w:ilvl w:val="1"/>
          <w:numId w:val="12"/>
        </w:numPr>
        <w:spacing w:line="283" w:lineRule="auto"/>
        <w:ind w:left="426" w:hanging="426"/>
        <w:rPr>
          <w:sz w:val="24"/>
        </w:rPr>
      </w:pPr>
      <w:r>
        <w:rPr>
          <w:rFonts w:ascii="Arial Narrow" w:hAnsi="Arial Narrow"/>
          <w:sz w:val="24"/>
        </w:rPr>
        <w:t>опасные отходы (1-2 класс опасности) – 10,266 тонны</w:t>
      </w:r>
    </w:p>
    <w:p w14:paraId="4AC44877" w14:textId="77777777" w:rsidR="00EF7562" w:rsidRDefault="009972EB" w:rsidP="001E3AE4">
      <w:pPr>
        <w:pStyle w:val="afff8"/>
        <w:numPr>
          <w:ilvl w:val="1"/>
          <w:numId w:val="12"/>
        </w:numPr>
        <w:spacing w:line="283" w:lineRule="auto"/>
        <w:ind w:left="426" w:hanging="426"/>
        <w:rPr>
          <w:sz w:val="24"/>
        </w:rPr>
      </w:pPr>
      <w:r>
        <w:rPr>
          <w:rFonts w:ascii="Arial Narrow" w:hAnsi="Arial Narrow"/>
          <w:sz w:val="24"/>
        </w:rPr>
        <w:t>неопасные (малоопасные) отходы (3-5 класс опасности) – 1 744 167,953 тонн.</w:t>
      </w:r>
    </w:p>
    <w:tbl>
      <w:tblPr>
        <w:tblW w:w="9639" w:type="dxa"/>
        <w:tblInd w:w="-5" w:type="dxa"/>
        <w:tblLook w:val="04A0" w:firstRow="1" w:lastRow="0" w:firstColumn="1" w:lastColumn="0" w:noHBand="0" w:noVBand="1"/>
      </w:tblPr>
      <w:tblGrid>
        <w:gridCol w:w="6423"/>
        <w:gridCol w:w="3216"/>
      </w:tblGrid>
      <w:tr w:rsidR="00EF7562" w:rsidRPr="005A7E06" w14:paraId="5731ADB2" w14:textId="77777777" w:rsidTr="00235C73">
        <w:trPr>
          <w:trHeight w:val="397"/>
        </w:trPr>
        <w:tc>
          <w:tcPr>
            <w:tcW w:w="9639" w:type="dxa"/>
            <w:gridSpan w:val="2"/>
            <w:tcBorders>
              <w:top w:val="single" w:sz="4" w:space="0" w:color="auto"/>
              <w:left w:val="single" w:sz="4" w:space="0" w:color="auto"/>
              <w:bottom w:val="single" w:sz="4" w:space="0" w:color="auto"/>
              <w:right w:val="single" w:sz="4" w:space="0" w:color="auto"/>
            </w:tcBorders>
            <w:shd w:val="clear" w:color="E3E3FD" w:fill="E3E3FD"/>
            <w:vAlign w:val="center"/>
          </w:tcPr>
          <w:p w14:paraId="671CCEAD" w14:textId="77777777" w:rsidR="00EF7562" w:rsidRPr="005A7E06" w:rsidRDefault="009972EB">
            <w:pPr>
              <w:jc w:val="center"/>
              <w:rPr>
                <w:rFonts w:ascii="Arial Narrow" w:hAnsi="Arial Narrow"/>
                <w:b/>
                <w:bCs/>
                <w:color w:val="000000"/>
              </w:rPr>
            </w:pPr>
            <w:r w:rsidRPr="005A7E06">
              <w:rPr>
                <w:rFonts w:ascii="Arial Narrow" w:hAnsi="Arial Narrow"/>
                <w:b/>
                <w:bCs/>
                <w:color w:val="000000"/>
              </w:rPr>
              <w:t>Отходы 1 и 2 класса опасности, тонн</w:t>
            </w:r>
          </w:p>
        </w:tc>
      </w:tr>
      <w:tr w:rsidR="00EF7562" w:rsidRPr="005A7E06" w14:paraId="1E49E911" w14:textId="77777777" w:rsidTr="00235C73">
        <w:trPr>
          <w:trHeight w:val="20"/>
        </w:trPr>
        <w:tc>
          <w:tcPr>
            <w:tcW w:w="6423" w:type="dxa"/>
            <w:tcBorders>
              <w:top w:val="single" w:sz="4" w:space="0" w:color="auto"/>
              <w:left w:val="single" w:sz="4" w:space="0" w:color="auto"/>
              <w:bottom w:val="single" w:sz="4" w:space="0" w:color="auto"/>
              <w:right w:val="single" w:sz="4" w:space="0" w:color="auto"/>
            </w:tcBorders>
            <w:shd w:val="clear" w:color="E3E3FD" w:fill="E3E3FD"/>
            <w:vAlign w:val="center"/>
          </w:tcPr>
          <w:p w14:paraId="27E16041" w14:textId="77777777" w:rsidR="00EF7562" w:rsidRPr="005A7E06" w:rsidRDefault="009972EB">
            <w:pPr>
              <w:jc w:val="center"/>
              <w:rPr>
                <w:rFonts w:ascii="Arial Narrow" w:hAnsi="Arial Narrow"/>
                <w:b/>
                <w:bCs/>
                <w:color w:val="000000"/>
              </w:rPr>
            </w:pPr>
            <w:r w:rsidRPr="005A7E06">
              <w:rPr>
                <w:rFonts w:ascii="Arial Narrow" w:hAnsi="Arial Narrow"/>
                <w:b/>
                <w:bCs/>
                <w:color w:val="000000"/>
              </w:rPr>
              <w:t>Способ обращения</w:t>
            </w:r>
          </w:p>
        </w:tc>
        <w:tc>
          <w:tcPr>
            <w:tcW w:w="3216" w:type="dxa"/>
            <w:tcBorders>
              <w:top w:val="single" w:sz="4" w:space="0" w:color="auto"/>
              <w:left w:val="none" w:sz="4" w:space="0" w:color="000000"/>
              <w:bottom w:val="single" w:sz="4" w:space="0" w:color="auto"/>
              <w:right w:val="single" w:sz="4" w:space="0" w:color="auto"/>
            </w:tcBorders>
            <w:shd w:val="clear" w:color="E3E3FD" w:fill="E3E3FD"/>
            <w:vAlign w:val="center"/>
          </w:tcPr>
          <w:p w14:paraId="0C36683F" w14:textId="77777777" w:rsidR="00EF7562" w:rsidRPr="005A7E06" w:rsidRDefault="009972EB">
            <w:pPr>
              <w:jc w:val="center"/>
              <w:rPr>
                <w:rFonts w:ascii="Arial Narrow" w:hAnsi="Arial Narrow"/>
                <w:b/>
                <w:bCs/>
                <w:color w:val="000000"/>
              </w:rPr>
            </w:pPr>
            <w:r w:rsidRPr="005A7E06">
              <w:rPr>
                <w:rFonts w:ascii="Arial Narrow" w:hAnsi="Arial Narrow"/>
                <w:b/>
                <w:bCs/>
                <w:color w:val="000000"/>
              </w:rPr>
              <w:t>Итого</w:t>
            </w:r>
          </w:p>
        </w:tc>
      </w:tr>
      <w:tr w:rsidR="00EF7562" w:rsidRPr="005A7E06" w14:paraId="49D0B87F" w14:textId="77777777" w:rsidTr="00235C73">
        <w:trPr>
          <w:trHeight w:val="20"/>
        </w:trPr>
        <w:tc>
          <w:tcPr>
            <w:tcW w:w="6423" w:type="dxa"/>
            <w:tcBorders>
              <w:top w:val="single" w:sz="4" w:space="0" w:color="auto"/>
              <w:left w:val="single" w:sz="4" w:space="0" w:color="auto"/>
              <w:bottom w:val="single" w:sz="4" w:space="0" w:color="auto"/>
              <w:right w:val="single" w:sz="4" w:space="0" w:color="auto"/>
            </w:tcBorders>
            <w:shd w:val="clear" w:color="auto" w:fill="auto"/>
          </w:tcPr>
          <w:p w14:paraId="147F0326" w14:textId="77777777" w:rsidR="00EF7562" w:rsidRPr="005A7E06" w:rsidRDefault="009972EB">
            <w:pPr>
              <w:tabs>
                <w:tab w:val="left" w:pos="3240"/>
              </w:tabs>
              <w:rPr>
                <w:rFonts w:ascii="Arial Narrow" w:hAnsi="Arial Narrow"/>
                <w:color w:val="000000"/>
              </w:rPr>
            </w:pPr>
            <w:r w:rsidRPr="005A7E06">
              <w:rPr>
                <w:rFonts w:ascii="Arial Narrow" w:hAnsi="Arial Narrow"/>
                <w:color w:val="000000"/>
              </w:rPr>
              <w:t xml:space="preserve">повторное использование </w:t>
            </w:r>
            <w:r w:rsidRPr="005A7E06">
              <w:rPr>
                <w:rFonts w:ascii="Arial Narrow" w:hAnsi="Arial Narrow"/>
                <w:color w:val="000000"/>
              </w:rPr>
              <w:tab/>
            </w:r>
          </w:p>
        </w:tc>
        <w:tc>
          <w:tcPr>
            <w:tcW w:w="3216" w:type="dxa"/>
            <w:tcBorders>
              <w:top w:val="single" w:sz="4" w:space="0" w:color="auto"/>
              <w:left w:val="none" w:sz="4" w:space="0" w:color="000000"/>
              <w:bottom w:val="single" w:sz="4" w:space="0" w:color="auto"/>
              <w:right w:val="single" w:sz="4" w:space="0" w:color="auto"/>
            </w:tcBorders>
            <w:shd w:val="clear" w:color="auto" w:fill="auto"/>
            <w:noWrap/>
            <w:vAlign w:val="center"/>
          </w:tcPr>
          <w:p w14:paraId="67A897B4" w14:textId="77777777" w:rsidR="00EF7562" w:rsidRPr="005A7E06" w:rsidRDefault="009972EB">
            <w:pPr>
              <w:jc w:val="center"/>
              <w:rPr>
                <w:rFonts w:ascii="Arial Narrow" w:hAnsi="Arial Narrow"/>
                <w:color w:val="000000"/>
              </w:rPr>
            </w:pPr>
            <w:r w:rsidRPr="005A7E06">
              <w:rPr>
                <w:rFonts w:ascii="Arial Narrow" w:hAnsi="Arial Narrow"/>
                <w:color w:val="000000"/>
              </w:rPr>
              <w:t>-</w:t>
            </w:r>
          </w:p>
        </w:tc>
      </w:tr>
      <w:tr w:rsidR="00EF7562" w:rsidRPr="005A7E06" w14:paraId="71D6A687" w14:textId="77777777" w:rsidTr="00235C73">
        <w:trPr>
          <w:trHeight w:val="20"/>
        </w:trPr>
        <w:tc>
          <w:tcPr>
            <w:tcW w:w="6423" w:type="dxa"/>
            <w:tcBorders>
              <w:top w:val="single" w:sz="4" w:space="0" w:color="auto"/>
              <w:left w:val="single" w:sz="4" w:space="0" w:color="auto"/>
              <w:bottom w:val="single" w:sz="4" w:space="0" w:color="auto"/>
              <w:right w:val="single" w:sz="4" w:space="0" w:color="auto"/>
            </w:tcBorders>
            <w:shd w:val="clear" w:color="auto" w:fill="auto"/>
          </w:tcPr>
          <w:p w14:paraId="6742AD63" w14:textId="77777777" w:rsidR="00EF7562" w:rsidRPr="005A7E06" w:rsidRDefault="009972EB">
            <w:pPr>
              <w:rPr>
                <w:rFonts w:ascii="Arial Narrow" w:hAnsi="Arial Narrow"/>
                <w:color w:val="000000"/>
              </w:rPr>
            </w:pPr>
            <w:r w:rsidRPr="005A7E06">
              <w:rPr>
                <w:rFonts w:ascii="Arial Narrow" w:hAnsi="Arial Narrow"/>
                <w:color w:val="000000"/>
              </w:rPr>
              <w:t>вторичная переработка</w:t>
            </w:r>
          </w:p>
        </w:tc>
        <w:tc>
          <w:tcPr>
            <w:tcW w:w="3216" w:type="dxa"/>
            <w:tcBorders>
              <w:top w:val="single" w:sz="4" w:space="0" w:color="auto"/>
              <w:left w:val="none" w:sz="4" w:space="0" w:color="000000"/>
              <w:bottom w:val="single" w:sz="4" w:space="0" w:color="auto"/>
              <w:right w:val="single" w:sz="4" w:space="0" w:color="auto"/>
            </w:tcBorders>
            <w:shd w:val="clear" w:color="auto" w:fill="auto"/>
            <w:noWrap/>
            <w:vAlign w:val="center"/>
          </w:tcPr>
          <w:p w14:paraId="04029339" w14:textId="77777777" w:rsidR="00EF7562" w:rsidRPr="005A7E06" w:rsidRDefault="009972EB">
            <w:pPr>
              <w:jc w:val="center"/>
              <w:rPr>
                <w:rFonts w:ascii="Arial Narrow" w:hAnsi="Arial Narrow"/>
                <w:color w:val="000000"/>
              </w:rPr>
            </w:pPr>
            <w:r w:rsidRPr="005A7E06">
              <w:rPr>
                <w:rFonts w:ascii="Arial Narrow" w:hAnsi="Arial Narrow"/>
                <w:color w:val="000000"/>
              </w:rPr>
              <w:t>-</w:t>
            </w:r>
          </w:p>
        </w:tc>
      </w:tr>
      <w:tr w:rsidR="00EF7562" w:rsidRPr="005A7E06" w14:paraId="5585D12B" w14:textId="77777777" w:rsidTr="00235C73">
        <w:trPr>
          <w:trHeight w:val="20"/>
        </w:trPr>
        <w:tc>
          <w:tcPr>
            <w:tcW w:w="6423" w:type="dxa"/>
            <w:tcBorders>
              <w:top w:val="none" w:sz="4" w:space="0" w:color="000000"/>
              <w:left w:val="single" w:sz="4" w:space="0" w:color="auto"/>
              <w:bottom w:val="single" w:sz="4" w:space="0" w:color="auto"/>
              <w:right w:val="single" w:sz="4" w:space="0" w:color="auto"/>
            </w:tcBorders>
            <w:shd w:val="clear" w:color="auto" w:fill="auto"/>
          </w:tcPr>
          <w:p w14:paraId="52BF8B6B" w14:textId="77777777" w:rsidR="00EF7562" w:rsidRPr="005A7E06" w:rsidRDefault="009972EB">
            <w:pPr>
              <w:rPr>
                <w:rFonts w:ascii="Arial Narrow" w:hAnsi="Arial Narrow"/>
                <w:color w:val="000000"/>
              </w:rPr>
            </w:pPr>
            <w:r w:rsidRPr="005A7E06">
              <w:rPr>
                <w:rFonts w:ascii="Arial Narrow" w:hAnsi="Arial Narrow"/>
                <w:color w:val="000000"/>
              </w:rPr>
              <w:t>утилизация (обезвреживание)</w:t>
            </w:r>
          </w:p>
        </w:tc>
        <w:tc>
          <w:tcPr>
            <w:tcW w:w="3216" w:type="dxa"/>
            <w:tcBorders>
              <w:top w:val="none" w:sz="4" w:space="0" w:color="000000"/>
              <w:left w:val="none" w:sz="4" w:space="0" w:color="000000"/>
              <w:bottom w:val="single" w:sz="4" w:space="0" w:color="auto"/>
              <w:right w:val="single" w:sz="4" w:space="0" w:color="auto"/>
            </w:tcBorders>
            <w:shd w:val="clear" w:color="auto" w:fill="auto"/>
            <w:noWrap/>
            <w:vAlign w:val="center"/>
          </w:tcPr>
          <w:p w14:paraId="195463D0" w14:textId="77777777" w:rsidR="00EF7562" w:rsidRPr="005A7E06" w:rsidRDefault="009972EB">
            <w:pPr>
              <w:jc w:val="center"/>
              <w:rPr>
                <w:rFonts w:ascii="Arial Narrow" w:hAnsi="Arial Narrow"/>
                <w:color w:val="000000"/>
              </w:rPr>
            </w:pPr>
            <w:r w:rsidRPr="005A7E06">
              <w:rPr>
                <w:rFonts w:ascii="Arial Narrow" w:hAnsi="Arial Narrow"/>
                <w:color w:val="000000"/>
              </w:rPr>
              <w:t>1,701</w:t>
            </w:r>
          </w:p>
        </w:tc>
      </w:tr>
      <w:tr w:rsidR="00EF7562" w:rsidRPr="005A7E06" w14:paraId="1CDFDC9E" w14:textId="77777777" w:rsidTr="00235C73">
        <w:trPr>
          <w:trHeight w:val="20"/>
        </w:trPr>
        <w:tc>
          <w:tcPr>
            <w:tcW w:w="6423" w:type="dxa"/>
            <w:tcBorders>
              <w:top w:val="none" w:sz="4" w:space="0" w:color="000000"/>
              <w:left w:val="single" w:sz="4" w:space="0" w:color="auto"/>
              <w:bottom w:val="single" w:sz="4" w:space="0" w:color="auto"/>
              <w:right w:val="single" w:sz="4" w:space="0" w:color="auto"/>
            </w:tcBorders>
            <w:shd w:val="clear" w:color="auto" w:fill="auto"/>
          </w:tcPr>
          <w:p w14:paraId="09B637B7" w14:textId="77777777" w:rsidR="00EF7562" w:rsidRPr="005A7E06" w:rsidRDefault="009972EB">
            <w:pPr>
              <w:rPr>
                <w:rFonts w:ascii="Arial Narrow" w:hAnsi="Arial Narrow"/>
                <w:color w:val="000000"/>
              </w:rPr>
            </w:pPr>
            <w:r w:rsidRPr="005A7E06">
              <w:rPr>
                <w:rFonts w:ascii="Arial Narrow" w:hAnsi="Arial Narrow"/>
                <w:color w:val="000000"/>
              </w:rPr>
              <w:t>компостирование</w:t>
            </w:r>
          </w:p>
        </w:tc>
        <w:tc>
          <w:tcPr>
            <w:tcW w:w="3216" w:type="dxa"/>
            <w:tcBorders>
              <w:top w:val="none" w:sz="4" w:space="0" w:color="000000"/>
              <w:left w:val="none" w:sz="4" w:space="0" w:color="000000"/>
              <w:bottom w:val="single" w:sz="4" w:space="0" w:color="auto"/>
              <w:right w:val="single" w:sz="4" w:space="0" w:color="auto"/>
            </w:tcBorders>
            <w:shd w:val="clear" w:color="auto" w:fill="auto"/>
            <w:noWrap/>
            <w:vAlign w:val="center"/>
          </w:tcPr>
          <w:p w14:paraId="2E8419D5" w14:textId="77777777" w:rsidR="00EF7562" w:rsidRPr="005A7E06" w:rsidRDefault="009972EB">
            <w:pPr>
              <w:jc w:val="center"/>
              <w:rPr>
                <w:rFonts w:ascii="Arial Narrow" w:hAnsi="Arial Narrow"/>
                <w:color w:val="000000"/>
              </w:rPr>
            </w:pPr>
            <w:r w:rsidRPr="005A7E06">
              <w:rPr>
                <w:rFonts w:ascii="Arial Narrow" w:hAnsi="Arial Narrow"/>
                <w:color w:val="000000"/>
              </w:rPr>
              <w:t>-</w:t>
            </w:r>
          </w:p>
        </w:tc>
      </w:tr>
      <w:tr w:rsidR="00EF7562" w:rsidRPr="005A7E06" w14:paraId="2EBA452F" w14:textId="77777777" w:rsidTr="00235C73">
        <w:trPr>
          <w:trHeight w:val="20"/>
        </w:trPr>
        <w:tc>
          <w:tcPr>
            <w:tcW w:w="6423" w:type="dxa"/>
            <w:tcBorders>
              <w:top w:val="none" w:sz="4" w:space="0" w:color="000000"/>
              <w:left w:val="single" w:sz="4" w:space="0" w:color="auto"/>
              <w:bottom w:val="single" w:sz="4" w:space="0" w:color="auto"/>
              <w:right w:val="single" w:sz="4" w:space="0" w:color="auto"/>
            </w:tcBorders>
            <w:shd w:val="clear" w:color="auto" w:fill="auto"/>
          </w:tcPr>
          <w:p w14:paraId="531F63E0" w14:textId="77777777" w:rsidR="00EF7562" w:rsidRPr="005A7E06" w:rsidRDefault="009972EB">
            <w:pPr>
              <w:rPr>
                <w:rFonts w:ascii="Arial Narrow" w:hAnsi="Arial Narrow"/>
                <w:color w:val="000000"/>
              </w:rPr>
            </w:pPr>
            <w:r w:rsidRPr="005A7E06">
              <w:rPr>
                <w:rFonts w:ascii="Arial Narrow" w:hAnsi="Arial Narrow"/>
                <w:color w:val="000000"/>
              </w:rPr>
              <w:t>сжигание (или использование в качестве топлива)</w:t>
            </w:r>
          </w:p>
        </w:tc>
        <w:tc>
          <w:tcPr>
            <w:tcW w:w="3216" w:type="dxa"/>
            <w:tcBorders>
              <w:top w:val="none" w:sz="4" w:space="0" w:color="000000"/>
              <w:left w:val="none" w:sz="4" w:space="0" w:color="000000"/>
              <w:bottom w:val="single" w:sz="4" w:space="0" w:color="auto"/>
              <w:right w:val="single" w:sz="4" w:space="0" w:color="auto"/>
            </w:tcBorders>
            <w:shd w:val="clear" w:color="auto" w:fill="auto"/>
            <w:noWrap/>
            <w:vAlign w:val="center"/>
          </w:tcPr>
          <w:p w14:paraId="76477757" w14:textId="77777777" w:rsidR="00EF7562" w:rsidRPr="005A7E06" w:rsidRDefault="009972EB">
            <w:pPr>
              <w:jc w:val="center"/>
              <w:rPr>
                <w:rFonts w:ascii="Arial Narrow" w:hAnsi="Arial Narrow"/>
                <w:color w:val="000000"/>
              </w:rPr>
            </w:pPr>
            <w:r w:rsidRPr="005A7E06">
              <w:rPr>
                <w:rFonts w:ascii="Arial Narrow" w:hAnsi="Arial Narrow"/>
                <w:color w:val="000000"/>
              </w:rPr>
              <w:t>-</w:t>
            </w:r>
          </w:p>
        </w:tc>
      </w:tr>
      <w:tr w:rsidR="00EF7562" w:rsidRPr="005A7E06" w14:paraId="40ACDCA8" w14:textId="77777777" w:rsidTr="00235C73">
        <w:trPr>
          <w:trHeight w:val="20"/>
        </w:trPr>
        <w:tc>
          <w:tcPr>
            <w:tcW w:w="6423" w:type="dxa"/>
            <w:tcBorders>
              <w:top w:val="none" w:sz="4" w:space="0" w:color="000000"/>
              <w:left w:val="single" w:sz="4" w:space="0" w:color="auto"/>
              <w:bottom w:val="single" w:sz="4" w:space="0" w:color="auto"/>
              <w:right w:val="single" w:sz="4" w:space="0" w:color="auto"/>
            </w:tcBorders>
            <w:shd w:val="clear" w:color="auto" w:fill="auto"/>
          </w:tcPr>
          <w:p w14:paraId="3AFCEA3A" w14:textId="77777777" w:rsidR="00EF7562" w:rsidRPr="005A7E06" w:rsidRDefault="009972EB">
            <w:pPr>
              <w:rPr>
                <w:rFonts w:ascii="Arial Narrow" w:hAnsi="Arial Narrow"/>
                <w:color w:val="000000"/>
              </w:rPr>
            </w:pPr>
            <w:r w:rsidRPr="005A7E06">
              <w:rPr>
                <w:rFonts w:ascii="Arial Narrow" w:hAnsi="Arial Narrow"/>
                <w:color w:val="000000"/>
              </w:rPr>
              <w:t>размещение на полигоне</w:t>
            </w:r>
          </w:p>
        </w:tc>
        <w:tc>
          <w:tcPr>
            <w:tcW w:w="3216" w:type="dxa"/>
            <w:tcBorders>
              <w:top w:val="none" w:sz="4" w:space="0" w:color="000000"/>
              <w:left w:val="none" w:sz="4" w:space="0" w:color="000000"/>
              <w:bottom w:val="single" w:sz="4" w:space="0" w:color="auto"/>
              <w:right w:val="single" w:sz="4" w:space="0" w:color="auto"/>
            </w:tcBorders>
            <w:shd w:val="clear" w:color="auto" w:fill="auto"/>
            <w:noWrap/>
            <w:vAlign w:val="center"/>
          </w:tcPr>
          <w:p w14:paraId="13B277DC" w14:textId="77777777" w:rsidR="00EF7562" w:rsidRPr="005A7E06" w:rsidRDefault="009972EB">
            <w:pPr>
              <w:jc w:val="center"/>
              <w:rPr>
                <w:rFonts w:ascii="Arial Narrow" w:hAnsi="Arial Narrow"/>
                <w:color w:val="000000"/>
              </w:rPr>
            </w:pPr>
            <w:r w:rsidRPr="005A7E06">
              <w:rPr>
                <w:rFonts w:ascii="Arial Narrow" w:hAnsi="Arial Narrow"/>
                <w:color w:val="000000"/>
              </w:rPr>
              <w:t>-</w:t>
            </w:r>
          </w:p>
        </w:tc>
      </w:tr>
      <w:tr w:rsidR="00EF7562" w:rsidRPr="005A7E06" w14:paraId="2EDEB13C" w14:textId="77777777" w:rsidTr="00235C73">
        <w:trPr>
          <w:trHeight w:val="229"/>
        </w:trPr>
        <w:tc>
          <w:tcPr>
            <w:tcW w:w="6423" w:type="dxa"/>
            <w:tcBorders>
              <w:top w:val="none" w:sz="4" w:space="0" w:color="000000"/>
              <w:left w:val="single" w:sz="4" w:space="0" w:color="auto"/>
              <w:bottom w:val="single" w:sz="4" w:space="0" w:color="auto"/>
              <w:right w:val="single" w:sz="4" w:space="0" w:color="auto"/>
            </w:tcBorders>
            <w:shd w:val="clear" w:color="auto" w:fill="auto"/>
          </w:tcPr>
          <w:p w14:paraId="4299F98A" w14:textId="77777777" w:rsidR="00EF7562" w:rsidRPr="005A7E06" w:rsidRDefault="009972EB">
            <w:pPr>
              <w:rPr>
                <w:rFonts w:ascii="Arial Narrow" w:hAnsi="Arial Narrow"/>
                <w:color w:val="000000"/>
              </w:rPr>
            </w:pPr>
            <w:r w:rsidRPr="005A7E06">
              <w:rPr>
                <w:rFonts w:ascii="Arial Narrow" w:hAnsi="Arial Narrow"/>
                <w:color w:val="000000"/>
              </w:rPr>
              <w:t>передача на утилизацию (обезвреживание)</w:t>
            </w:r>
          </w:p>
        </w:tc>
        <w:tc>
          <w:tcPr>
            <w:tcW w:w="3216" w:type="dxa"/>
            <w:tcBorders>
              <w:top w:val="none" w:sz="4" w:space="0" w:color="000000"/>
              <w:left w:val="none" w:sz="4" w:space="0" w:color="000000"/>
              <w:bottom w:val="single" w:sz="4" w:space="0" w:color="auto"/>
              <w:right w:val="single" w:sz="4" w:space="0" w:color="auto"/>
            </w:tcBorders>
            <w:shd w:val="clear" w:color="auto" w:fill="auto"/>
            <w:noWrap/>
            <w:vAlign w:val="center"/>
          </w:tcPr>
          <w:p w14:paraId="2806FB2D" w14:textId="77777777" w:rsidR="00EF7562" w:rsidRPr="005A7E06" w:rsidRDefault="009972EB">
            <w:pPr>
              <w:jc w:val="center"/>
              <w:rPr>
                <w:rFonts w:ascii="Arial Narrow" w:hAnsi="Arial Narrow"/>
                <w:color w:val="000000"/>
              </w:rPr>
            </w:pPr>
            <w:r w:rsidRPr="005A7E06">
              <w:rPr>
                <w:rFonts w:ascii="Arial Narrow" w:hAnsi="Arial Narrow"/>
                <w:color w:val="000000"/>
              </w:rPr>
              <w:t>6,799</w:t>
            </w:r>
          </w:p>
        </w:tc>
      </w:tr>
    </w:tbl>
    <w:p w14:paraId="30421401" w14:textId="77777777" w:rsidR="00EF7562" w:rsidRDefault="00EF7562">
      <w:pPr>
        <w:rPr>
          <w:rFonts w:ascii="Arial Narrow" w:hAnsi="Arial Narrow"/>
        </w:rPr>
      </w:pP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72"/>
        <w:gridCol w:w="3028"/>
      </w:tblGrid>
      <w:tr w:rsidR="00EF7562" w14:paraId="725CD420" w14:textId="77777777" w:rsidTr="005A7E06">
        <w:trPr>
          <w:trHeight w:val="397"/>
          <w:jc w:val="center"/>
        </w:trPr>
        <w:tc>
          <w:tcPr>
            <w:tcW w:w="9600" w:type="dxa"/>
            <w:gridSpan w:val="2"/>
            <w:shd w:val="clear" w:color="E3E3FD" w:fill="E3E3FD"/>
            <w:vAlign w:val="center"/>
          </w:tcPr>
          <w:p w14:paraId="72062F98" w14:textId="77777777" w:rsidR="00EF7562" w:rsidRDefault="009972EB">
            <w:pPr>
              <w:jc w:val="center"/>
              <w:rPr>
                <w:rFonts w:ascii="Arial Narrow" w:hAnsi="Arial Narrow"/>
                <w:color w:val="000000"/>
              </w:rPr>
            </w:pPr>
            <w:r>
              <w:rPr>
                <w:rFonts w:ascii="Arial Narrow" w:hAnsi="Arial Narrow"/>
                <w:b/>
                <w:color w:val="000000"/>
              </w:rPr>
              <w:t>Отходы 3,4 и 5 класса опасности(любые другие виды твердых и жидких отходов за исключением сточных вод), тонн</w:t>
            </w:r>
          </w:p>
        </w:tc>
      </w:tr>
      <w:tr w:rsidR="00EF7562" w14:paraId="0CE4D884" w14:textId="77777777" w:rsidTr="005A7E06">
        <w:trPr>
          <w:trHeight w:val="20"/>
          <w:jc w:val="center"/>
        </w:trPr>
        <w:tc>
          <w:tcPr>
            <w:tcW w:w="6572" w:type="dxa"/>
            <w:shd w:val="clear" w:color="E3E3FD" w:fill="E3E3FD"/>
            <w:vAlign w:val="center"/>
          </w:tcPr>
          <w:p w14:paraId="6E42BDD8" w14:textId="77777777" w:rsidR="00EF7562" w:rsidRDefault="009972EB">
            <w:pPr>
              <w:jc w:val="center"/>
              <w:rPr>
                <w:rFonts w:ascii="Arial Narrow" w:hAnsi="Arial Narrow"/>
                <w:b/>
                <w:bCs/>
                <w:color w:val="000000"/>
              </w:rPr>
            </w:pPr>
            <w:r>
              <w:rPr>
                <w:rFonts w:ascii="Arial Narrow" w:hAnsi="Arial Narrow"/>
                <w:b/>
                <w:bCs/>
                <w:color w:val="000000"/>
              </w:rPr>
              <w:t>Способ обращения</w:t>
            </w:r>
          </w:p>
        </w:tc>
        <w:tc>
          <w:tcPr>
            <w:tcW w:w="3028" w:type="dxa"/>
            <w:shd w:val="clear" w:color="E3E3FD" w:fill="E3E3FD"/>
            <w:vAlign w:val="center"/>
          </w:tcPr>
          <w:p w14:paraId="1179E8CE" w14:textId="77777777" w:rsidR="00EF7562" w:rsidRDefault="009972EB">
            <w:pPr>
              <w:jc w:val="center"/>
              <w:rPr>
                <w:rFonts w:ascii="Arial Narrow" w:hAnsi="Arial Narrow"/>
                <w:b/>
                <w:bCs/>
                <w:color w:val="000000"/>
              </w:rPr>
            </w:pPr>
            <w:r>
              <w:rPr>
                <w:rFonts w:ascii="Arial Narrow" w:hAnsi="Arial Narrow"/>
                <w:b/>
                <w:bCs/>
                <w:color w:val="000000"/>
              </w:rPr>
              <w:t>Итого</w:t>
            </w:r>
          </w:p>
        </w:tc>
      </w:tr>
      <w:tr w:rsidR="00EF7562" w14:paraId="0DEC8928" w14:textId="77777777" w:rsidTr="005A7E06">
        <w:trPr>
          <w:trHeight w:val="20"/>
          <w:jc w:val="center"/>
        </w:trPr>
        <w:tc>
          <w:tcPr>
            <w:tcW w:w="6572" w:type="dxa"/>
            <w:shd w:val="clear" w:color="auto" w:fill="auto"/>
            <w:vAlign w:val="center"/>
          </w:tcPr>
          <w:p w14:paraId="425303D7" w14:textId="77777777" w:rsidR="00EF7562" w:rsidRDefault="009972EB">
            <w:pPr>
              <w:rPr>
                <w:rFonts w:ascii="Arial Narrow" w:hAnsi="Arial Narrow"/>
                <w:color w:val="000000"/>
              </w:rPr>
            </w:pPr>
            <w:r>
              <w:rPr>
                <w:rFonts w:ascii="Arial Narrow" w:hAnsi="Arial Narrow"/>
                <w:color w:val="000000"/>
              </w:rPr>
              <w:t xml:space="preserve">повторное использование </w:t>
            </w:r>
          </w:p>
        </w:tc>
        <w:tc>
          <w:tcPr>
            <w:tcW w:w="3028" w:type="dxa"/>
            <w:shd w:val="clear" w:color="auto" w:fill="auto"/>
            <w:noWrap/>
            <w:vAlign w:val="center"/>
          </w:tcPr>
          <w:p w14:paraId="05C71850" w14:textId="77777777" w:rsidR="00EF7562" w:rsidRDefault="00EF7562">
            <w:pPr>
              <w:jc w:val="center"/>
              <w:rPr>
                <w:rFonts w:ascii="Arial Narrow" w:hAnsi="Arial Narrow"/>
                <w:color w:val="000000"/>
              </w:rPr>
            </w:pPr>
          </w:p>
          <w:p w14:paraId="41FC7A4C" w14:textId="77777777" w:rsidR="00EF7562" w:rsidRDefault="009972EB">
            <w:pPr>
              <w:jc w:val="center"/>
              <w:rPr>
                <w:rFonts w:ascii="Arial Narrow" w:hAnsi="Arial Narrow"/>
                <w:color w:val="000000"/>
              </w:rPr>
            </w:pPr>
            <w:r>
              <w:rPr>
                <w:rFonts w:ascii="Arial Narrow" w:hAnsi="Arial Narrow"/>
                <w:color w:val="000000"/>
              </w:rPr>
              <w:t>403,251</w:t>
            </w:r>
          </w:p>
        </w:tc>
      </w:tr>
      <w:tr w:rsidR="00EF7562" w14:paraId="769C8FD0" w14:textId="77777777" w:rsidTr="005A7E06">
        <w:trPr>
          <w:trHeight w:val="20"/>
          <w:jc w:val="center"/>
        </w:trPr>
        <w:tc>
          <w:tcPr>
            <w:tcW w:w="6572" w:type="dxa"/>
            <w:shd w:val="clear" w:color="auto" w:fill="auto"/>
            <w:vAlign w:val="center"/>
          </w:tcPr>
          <w:p w14:paraId="46568B50" w14:textId="77777777" w:rsidR="00EF7562" w:rsidRDefault="009972EB">
            <w:pPr>
              <w:rPr>
                <w:rFonts w:ascii="Arial Narrow" w:hAnsi="Arial Narrow"/>
                <w:color w:val="000000"/>
              </w:rPr>
            </w:pPr>
            <w:r>
              <w:rPr>
                <w:rFonts w:ascii="Arial Narrow" w:hAnsi="Arial Narrow"/>
                <w:color w:val="000000"/>
              </w:rPr>
              <w:t>в том числе:</w:t>
            </w:r>
          </w:p>
        </w:tc>
        <w:tc>
          <w:tcPr>
            <w:tcW w:w="3028" w:type="dxa"/>
            <w:shd w:val="clear" w:color="auto" w:fill="auto"/>
            <w:noWrap/>
            <w:vAlign w:val="center"/>
          </w:tcPr>
          <w:p w14:paraId="012B565B" w14:textId="77777777" w:rsidR="00EF7562" w:rsidRDefault="00EF7562">
            <w:pPr>
              <w:jc w:val="center"/>
              <w:rPr>
                <w:rFonts w:ascii="Arial Narrow" w:hAnsi="Arial Narrow"/>
                <w:color w:val="000000"/>
              </w:rPr>
            </w:pPr>
          </w:p>
        </w:tc>
      </w:tr>
      <w:tr w:rsidR="00EF7562" w14:paraId="0627F989" w14:textId="77777777" w:rsidTr="005A7E06">
        <w:trPr>
          <w:trHeight w:val="20"/>
          <w:jc w:val="center"/>
        </w:trPr>
        <w:tc>
          <w:tcPr>
            <w:tcW w:w="6572" w:type="dxa"/>
            <w:shd w:val="clear" w:color="auto" w:fill="auto"/>
            <w:vAlign w:val="center"/>
          </w:tcPr>
          <w:p w14:paraId="6F460596" w14:textId="77777777" w:rsidR="00EF7562" w:rsidRDefault="009972EB">
            <w:pPr>
              <w:rPr>
                <w:rFonts w:ascii="Arial Narrow" w:hAnsi="Arial Narrow"/>
                <w:color w:val="000000"/>
              </w:rPr>
            </w:pPr>
            <w:r>
              <w:rPr>
                <w:rFonts w:ascii="Arial Narrow" w:hAnsi="Arial Narrow"/>
                <w:color w:val="000000"/>
              </w:rPr>
              <w:t>- вторичная переработка</w:t>
            </w:r>
          </w:p>
        </w:tc>
        <w:tc>
          <w:tcPr>
            <w:tcW w:w="3028" w:type="dxa"/>
            <w:shd w:val="clear" w:color="auto" w:fill="auto"/>
            <w:noWrap/>
            <w:vAlign w:val="center"/>
          </w:tcPr>
          <w:p w14:paraId="6C514DF1" w14:textId="77777777" w:rsidR="00EF7562" w:rsidRDefault="009972EB">
            <w:pPr>
              <w:jc w:val="center"/>
              <w:rPr>
                <w:rFonts w:ascii="Arial Narrow" w:hAnsi="Arial Narrow"/>
                <w:color w:val="000000"/>
              </w:rPr>
            </w:pPr>
            <w:r>
              <w:rPr>
                <w:rFonts w:ascii="Arial Narrow" w:hAnsi="Arial Narrow"/>
                <w:color w:val="000000"/>
              </w:rPr>
              <w:t>170,899</w:t>
            </w:r>
          </w:p>
        </w:tc>
      </w:tr>
      <w:tr w:rsidR="00EF7562" w14:paraId="7BD3B02E" w14:textId="77777777" w:rsidTr="005A7E06">
        <w:trPr>
          <w:trHeight w:val="20"/>
          <w:jc w:val="center"/>
        </w:trPr>
        <w:tc>
          <w:tcPr>
            <w:tcW w:w="6572" w:type="dxa"/>
            <w:shd w:val="clear" w:color="auto" w:fill="auto"/>
            <w:vAlign w:val="center"/>
          </w:tcPr>
          <w:p w14:paraId="469CAE4C" w14:textId="77777777" w:rsidR="00EF7562" w:rsidRDefault="009972EB">
            <w:pPr>
              <w:rPr>
                <w:rFonts w:ascii="Arial Narrow" w:hAnsi="Arial Narrow"/>
                <w:color w:val="000000"/>
              </w:rPr>
            </w:pPr>
            <w:r>
              <w:rPr>
                <w:rFonts w:ascii="Arial Narrow" w:hAnsi="Arial Narrow"/>
                <w:color w:val="000000"/>
              </w:rPr>
              <w:t>- утилизация (обезвреживание)</w:t>
            </w:r>
          </w:p>
        </w:tc>
        <w:tc>
          <w:tcPr>
            <w:tcW w:w="3028" w:type="dxa"/>
            <w:shd w:val="clear" w:color="auto" w:fill="auto"/>
            <w:noWrap/>
            <w:vAlign w:val="center"/>
          </w:tcPr>
          <w:p w14:paraId="03D775ED" w14:textId="77777777" w:rsidR="00EF7562" w:rsidRDefault="009972EB">
            <w:pPr>
              <w:jc w:val="center"/>
              <w:rPr>
                <w:rFonts w:ascii="Arial Narrow" w:hAnsi="Arial Narrow"/>
                <w:color w:val="000000"/>
              </w:rPr>
            </w:pPr>
            <w:r>
              <w:rPr>
                <w:rFonts w:ascii="Arial Narrow" w:hAnsi="Arial Narrow"/>
                <w:color w:val="000000"/>
              </w:rPr>
              <w:t>-</w:t>
            </w:r>
          </w:p>
        </w:tc>
      </w:tr>
      <w:tr w:rsidR="00EF7562" w14:paraId="3D4E5781" w14:textId="77777777" w:rsidTr="005A7E06">
        <w:trPr>
          <w:trHeight w:val="20"/>
          <w:jc w:val="center"/>
        </w:trPr>
        <w:tc>
          <w:tcPr>
            <w:tcW w:w="6572" w:type="dxa"/>
            <w:shd w:val="clear" w:color="auto" w:fill="auto"/>
            <w:vAlign w:val="center"/>
          </w:tcPr>
          <w:p w14:paraId="031ABF90" w14:textId="77777777" w:rsidR="00EF7562" w:rsidRDefault="009972EB">
            <w:pPr>
              <w:rPr>
                <w:rFonts w:ascii="Arial Narrow" w:hAnsi="Arial Narrow"/>
                <w:color w:val="000000"/>
              </w:rPr>
            </w:pPr>
            <w:r>
              <w:rPr>
                <w:rFonts w:ascii="Arial Narrow" w:hAnsi="Arial Narrow"/>
                <w:color w:val="000000"/>
              </w:rPr>
              <w:lastRenderedPageBreak/>
              <w:t>- компостирование</w:t>
            </w:r>
          </w:p>
        </w:tc>
        <w:tc>
          <w:tcPr>
            <w:tcW w:w="3028" w:type="dxa"/>
            <w:shd w:val="clear" w:color="auto" w:fill="auto"/>
            <w:noWrap/>
            <w:vAlign w:val="center"/>
          </w:tcPr>
          <w:p w14:paraId="3433ABB0" w14:textId="77777777" w:rsidR="00EF7562" w:rsidRDefault="009972EB">
            <w:pPr>
              <w:jc w:val="center"/>
              <w:rPr>
                <w:rFonts w:ascii="Arial Narrow" w:hAnsi="Arial Narrow"/>
                <w:color w:val="000000"/>
              </w:rPr>
            </w:pPr>
            <w:r>
              <w:rPr>
                <w:rFonts w:ascii="Arial Narrow" w:hAnsi="Arial Narrow"/>
                <w:color w:val="000000"/>
              </w:rPr>
              <w:t> </w:t>
            </w:r>
          </w:p>
        </w:tc>
      </w:tr>
      <w:tr w:rsidR="00EF7562" w14:paraId="4475187A" w14:textId="77777777" w:rsidTr="005A7E06">
        <w:trPr>
          <w:trHeight w:val="20"/>
          <w:jc w:val="center"/>
        </w:trPr>
        <w:tc>
          <w:tcPr>
            <w:tcW w:w="6572" w:type="dxa"/>
            <w:shd w:val="clear" w:color="auto" w:fill="auto"/>
            <w:vAlign w:val="center"/>
          </w:tcPr>
          <w:p w14:paraId="017FD52C" w14:textId="77777777" w:rsidR="00EF7562" w:rsidRDefault="009972EB">
            <w:pPr>
              <w:rPr>
                <w:rFonts w:ascii="Arial Narrow" w:hAnsi="Arial Narrow"/>
                <w:color w:val="000000"/>
              </w:rPr>
            </w:pPr>
            <w:r>
              <w:rPr>
                <w:rFonts w:ascii="Arial Narrow" w:hAnsi="Arial Narrow"/>
                <w:color w:val="000000"/>
              </w:rPr>
              <w:t>- сжигание (или использование в качестве топлива)</w:t>
            </w:r>
          </w:p>
        </w:tc>
        <w:tc>
          <w:tcPr>
            <w:tcW w:w="3028" w:type="dxa"/>
            <w:shd w:val="clear" w:color="auto" w:fill="auto"/>
            <w:noWrap/>
            <w:vAlign w:val="center"/>
          </w:tcPr>
          <w:p w14:paraId="20219C47" w14:textId="77777777" w:rsidR="00EF7562" w:rsidRDefault="009972EB">
            <w:pPr>
              <w:jc w:val="center"/>
              <w:rPr>
                <w:rFonts w:ascii="Arial Narrow" w:hAnsi="Arial Narrow"/>
                <w:color w:val="000000"/>
              </w:rPr>
            </w:pPr>
            <w:r>
              <w:rPr>
                <w:rFonts w:ascii="Arial Narrow" w:hAnsi="Arial Narrow"/>
                <w:color w:val="000000"/>
              </w:rPr>
              <w:t>299,521</w:t>
            </w:r>
          </w:p>
        </w:tc>
      </w:tr>
      <w:tr w:rsidR="00EF7562" w14:paraId="4979CB7C" w14:textId="77777777" w:rsidTr="005A7E06">
        <w:trPr>
          <w:trHeight w:val="20"/>
          <w:jc w:val="center"/>
        </w:trPr>
        <w:tc>
          <w:tcPr>
            <w:tcW w:w="6572" w:type="dxa"/>
            <w:shd w:val="clear" w:color="auto" w:fill="auto"/>
            <w:vAlign w:val="center"/>
          </w:tcPr>
          <w:p w14:paraId="5B38C6A4" w14:textId="77777777" w:rsidR="00EF7562" w:rsidRDefault="009972EB">
            <w:pPr>
              <w:rPr>
                <w:rFonts w:ascii="Arial Narrow" w:hAnsi="Arial Narrow"/>
                <w:color w:val="000000"/>
              </w:rPr>
            </w:pPr>
            <w:r>
              <w:rPr>
                <w:rFonts w:ascii="Arial Narrow" w:hAnsi="Arial Narrow"/>
                <w:color w:val="000000"/>
              </w:rPr>
              <w:t>размещено отходов на собственных объектах</w:t>
            </w:r>
          </w:p>
        </w:tc>
        <w:tc>
          <w:tcPr>
            <w:tcW w:w="3028" w:type="dxa"/>
            <w:shd w:val="clear" w:color="auto" w:fill="auto"/>
            <w:noWrap/>
            <w:vAlign w:val="center"/>
          </w:tcPr>
          <w:p w14:paraId="2C295A4B" w14:textId="77777777" w:rsidR="00EF7562" w:rsidRDefault="009972EB">
            <w:pPr>
              <w:jc w:val="center"/>
              <w:rPr>
                <w:rFonts w:ascii="Arial Narrow" w:hAnsi="Arial Narrow"/>
                <w:color w:val="000000"/>
              </w:rPr>
            </w:pPr>
            <w:r>
              <w:rPr>
                <w:rFonts w:ascii="Arial Narrow" w:hAnsi="Arial Narrow"/>
                <w:color w:val="000000"/>
              </w:rPr>
              <w:t>2 974 632,391</w:t>
            </w:r>
          </w:p>
        </w:tc>
      </w:tr>
      <w:tr w:rsidR="00EF7562" w14:paraId="19535F85" w14:textId="77777777" w:rsidTr="005A7E06">
        <w:trPr>
          <w:trHeight w:val="20"/>
          <w:jc w:val="center"/>
        </w:trPr>
        <w:tc>
          <w:tcPr>
            <w:tcW w:w="6572" w:type="dxa"/>
            <w:shd w:val="clear" w:color="auto" w:fill="auto"/>
          </w:tcPr>
          <w:p w14:paraId="60801E86" w14:textId="77777777" w:rsidR="00EF7562" w:rsidRDefault="009972EB">
            <w:pPr>
              <w:rPr>
                <w:rFonts w:ascii="Arial Narrow" w:hAnsi="Arial Narrow"/>
                <w:color w:val="000000"/>
              </w:rPr>
            </w:pPr>
            <w:r>
              <w:rPr>
                <w:rFonts w:ascii="Arial Narrow" w:hAnsi="Arial Narrow"/>
                <w:color w:val="000000"/>
              </w:rPr>
              <w:t>передано другим организациям</w:t>
            </w:r>
          </w:p>
        </w:tc>
        <w:tc>
          <w:tcPr>
            <w:tcW w:w="3028" w:type="dxa"/>
            <w:shd w:val="clear" w:color="auto" w:fill="auto"/>
            <w:noWrap/>
            <w:vAlign w:val="center"/>
          </w:tcPr>
          <w:p w14:paraId="2E1FE9A6" w14:textId="77777777" w:rsidR="00EF7562" w:rsidRDefault="009972EB">
            <w:pPr>
              <w:jc w:val="center"/>
              <w:rPr>
                <w:rFonts w:ascii="Arial Narrow" w:hAnsi="Arial Narrow"/>
                <w:color w:val="000000"/>
              </w:rPr>
            </w:pPr>
            <w:r>
              <w:rPr>
                <w:rFonts w:ascii="Arial Narrow" w:hAnsi="Arial Narrow"/>
                <w:color w:val="000000"/>
              </w:rPr>
              <w:t>171 288,867</w:t>
            </w:r>
          </w:p>
        </w:tc>
      </w:tr>
    </w:tbl>
    <w:p w14:paraId="2E843F78" w14:textId="77777777" w:rsidR="00EF7562" w:rsidRDefault="00EF7562">
      <w:pPr>
        <w:ind w:firstLine="709"/>
        <w:jc w:val="both"/>
        <w:rPr>
          <w:rFonts w:ascii="Arial Narrow" w:hAnsi="Arial Narrow"/>
          <w:sz w:val="20"/>
          <w:szCs w:val="20"/>
        </w:rPr>
      </w:pPr>
    </w:p>
    <w:p w14:paraId="2283A361" w14:textId="77777777" w:rsidR="00EF7562" w:rsidRDefault="009972EB" w:rsidP="00235C73">
      <w:pPr>
        <w:spacing w:line="283" w:lineRule="auto"/>
        <w:ind w:firstLine="709"/>
        <w:jc w:val="both"/>
        <w:rPr>
          <w:rFonts w:ascii="Arial Narrow" w:hAnsi="Arial Narrow"/>
        </w:rPr>
      </w:pPr>
      <w:r>
        <w:rPr>
          <w:rFonts w:ascii="Arial Narrow" w:hAnsi="Arial Narrow"/>
        </w:rPr>
        <w:t xml:space="preserve">Складирование и временное размещение отходов осуществляется на промышленных площадках в специально организованных местах в соответствии с экологическими и санитарно-эпидемиологическими требованиями. </w:t>
      </w:r>
    </w:p>
    <w:p w14:paraId="2F1F9057" w14:textId="77777777" w:rsidR="00EF7562" w:rsidRDefault="009972EB" w:rsidP="00235C73">
      <w:pPr>
        <w:spacing w:line="283" w:lineRule="auto"/>
        <w:ind w:firstLine="709"/>
        <w:jc w:val="both"/>
        <w:rPr>
          <w:rFonts w:ascii="Arial Narrow" w:hAnsi="Arial Narrow"/>
        </w:rPr>
      </w:pPr>
      <w:r>
        <w:rPr>
          <w:rFonts w:ascii="Arial Narrow" w:hAnsi="Arial Narrow"/>
        </w:rPr>
        <w:t>Для предупреждения рисков загрязнения окружающей среды от отходов производства и потребления в АО «ДГК» реализуются мероприятия по своевременной передаче отходов специализированным организациям для размещения, обезвреживания и (или) использования.</w:t>
      </w:r>
    </w:p>
    <w:p w14:paraId="68F113BF" w14:textId="77777777" w:rsidR="00EF7562" w:rsidRDefault="00EF7562">
      <w:pPr>
        <w:spacing w:line="276" w:lineRule="auto"/>
        <w:ind w:firstLine="709"/>
        <w:jc w:val="both"/>
        <w:rPr>
          <w:rFonts w:ascii="Arial Narrow" w:hAnsi="Arial Narrow"/>
          <w:sz w:val="20"/>
          <w:szCs w:val="20"/>
        </w:rPr>
      </w:pPr>
    </w:p>
    <w:p w14:paraId="038F84CB" w14:textId="77777777" w:rsidR="00EF7562" w:rsidRDefault="009972EB">
      <w:pPr>
        <w:spacing w:line="276" w:lineRule="auto"/>
        <w:ind w:firstLine="709"/>
        <w:jc w:val="both"/>
        <w:rPr>
          <w:rFonts w:ascii="Arial Narrow" w:hAnsi="Arial Narrow"/>
          <w:b/>
        </w:rPr>
      </w:pPr>
      <w:r>
        <w:rPr>
          <w:rFonts w:ascii="Arial Narrow" w:hAnsi="Arial Narrow"/>
          <w:b/>
        </w:rPr>
        <w:t>Общее количество и объем существенных разливов.</w:t>
      </w:r>
    </w:p>
    <w:p w14:paraId="33E623A2" w14:textId="77777777" w:rsidR="00EF7562" w:rsidRDefault="009972EB" w:rsidP="00235C73">
      <w:pPr>
        <w:spacing w:line="283" w:lineRule="auto"/>
        <w:ind w:firstLine="709"/>
        <w:jc w:val="both"/>
        <w:rPr>
          <w:rFonts w:ascii="Arial Narrow" w:hAnsi="Arial Narrow"/>
        </w:rPr>
      </w:pPr>
      <w:r>
        <w:rPr>
          <w:rFonts w:ascii="Arial Narrow" w:hAnsi="Arial Narrow"/>
        </w:rPr>
        <w:t xml:space="preserve">В 2020 году в АО «ДГК» существенных разливов не происходило. </w:t>
      </w:r>
    </w:p>
    <w:p w14:paraId="1EF1C70F" w14:textId="77777777" w:rsidR="00EF7562" w:rsidRDefault="00EF7562">
      <w:pPr>
        <w:spacing w:line="276" w:lineRule="auto"/>
        <w:ind w:firstLine="709"/>
        <w:jc w:val="both"/>
        <w:rPr>
          <w:rFonts w:ascii="Arial Narrow" w:hAnsi="Arial Narrow"/>
          <w:sz w:val="20"/>
          <w:szCs w:val="20"/>
        </w:rPr>
      </w:pPr>
    </w:p>
    <w:p w14:paraId="3C6E4FAF" w14:textId="77777777" w:rsidR="00EF7562" w:rsidRDefault="009972EB">
      <w:pPr>
        <w:spacing w:line="276" w:lineRule="auto"/>
        <w:ind w:firstLine="708"/>
        <w:jc w:val="both"/>
        <w:rPr>
          <w:rFonts w:ascii="Arial Narrow" w:hAnsi="Arial Narrow"/>
        </w:rPr>
      </w:pPr>
      <w:r>
        <w:rPr>
          <w:rFonts w:ascii="Arial Narrow" w:hAnsi="Arial Narrow"/>
          <w:b/>
        </w:rPr>
        <w:t>Масса перевезенных, импортированных, экспортированных или переработанных отходов, являющихся «опасными» согласно приложениям I, II, III и VIII к Базельской конвенции 2, а также процент международных перевозок отходов.</w:t>
      </w:r>
    </w:p>
    <w:p w14:paraId="6EF3C01E" w14:textId="77777777" w:rsidR="00EF7562" w:rsidRDefault="009972EB" w:rsidP="00235C73">
      <w:pPr>
        <w:spacing w:line="283" w:lineRule="auto"/>
        <w:ind w:firstLine="709"/>
        <w:jc w:val="both"/>
        <w:rPr>
          <w:rFonts w:ascii="Arial Narrow" w:hAnsi="Arial Narrow"/>
        </w:rPr>
      </w:pPr>
      <w:r>
        <w:rPr>
          <w:rFonts w:ascii="Arial Narrow" w:hAnsi="Arial Narrow"/>
        </w:rPr>
        <w:t>АО «ДГК» не осуществляет деятельность по перевозке, импортированию, экспортированию и переработке отходов.</w:t>
      </w:r>
    </w:p>
    <w:p w14:paraId="181E2D0C" w14:textId="77777777" w:rsidR="00EF7562" w:rsidRDefault="00EF7562">
      <w:pPr>
        <w:ind w:firstLine="709"/>
        <w:jc w:val="both"/>
        <w:rPr>
          <w:rFonts w:ascii="Arial Narrow" w:hAnsi="Arial Narrow"/>
          <w:sz w:val="20"/>
          <w:szCs w:val="20"/>
        </w:rPr>
      </w:pPr>
    </w:p>
    <w:p w14:paraId="58B2D96F" w14:textId="77777777" w:rsidR="00EF7562" w:rsidRDefault="009972EB">
      <w:pPr>
        <w:ind w:firstLine="709"/>
        <w:jc w:val="both"/>
        <w:rPr>
          <w:rFonts w:ascii="Arial Narrow" w:hAnsi="Arial Narrow"/>
          <w:b/>
        </w:rPr>
      </w:pPr>
      <w:r>
        <w:rPr>
          <w:rFonts w:ascii="Arial Narrow" w:hAnsi="Arial Narrow"/>
          <w:b/>
        </w:rPr>
        <w:t>Доля материалов, представляющих собой переработанные или повторно используемые отходы.</w:t>
      </w:r>
    </w:p>
    <w:p w14:paraId="604C5A61" w14:textId="77777777" w:rsidR="00EF7562" w:rsidRDefault="009972EB" w:rsidP="00235C73">
      <w:pPr>
        <w:spacing w:line="283" w:lineRule="auto"/>
        <w:ind w:firstLine="709"/>
        <w:jc w:val="both"/>
        <w:rPr>
          <w:rFonts w:ascii="Arial Narrow" w:hAnsi="Arial Narrow"/>
        </w:rPr>
      </w:pPr>
      <w:r>
        <w:rPr>
          <w:rFonts w:ascii="Arial Narrow" w:hAnsi="Arial Narrow"/>
        </w:rPr>
        <w:t>За 2020 год в АО «ДГК» использовано 403,251 тонн образовавшихся отходов производства и потребления. Из них: 232,352 тонн нефтесодержащих отходов и отходов при водоподготовке использовано в качестве добавки к основному топливу; 167,184 тонн использовано в качестве планирования и благоустройства территории; 3,715 тонн регенерировано отработанных масел.</w:t>
      </w:r>
    </w:p>
    <w:p w14:paraId="6C341A05" w14:textId="77777777" w:rsidR="00EF7562" w:rsidRDefault="00EF7562">
      <w:pPr>
        <w:ind w:firstLine="709"/>
        <w:jc w:val="both"/>
        <w:rPr>
          <w:rFonts w:ascii="Arial Narrow" w:hAnsi="Arial Narrow"/>
          <w:sz w:val="20"/>
          <w:szCs w:val="20"/>
        </w:rPr>
      </w:pPr>
    </w:p>
    <w:p w14:paraId="25D72967" w14:textId="77777777" w:rsidR="00EF7562" w:rsidRDefault="009972EB">
      <w:pPr>
        <w:ind w:firstLine="709"/>
        <w:jc w:val="both"/>
        <w:rPr>
          <w:rFonts w:ascii="Arial Narrow" w:hAnsi="Arial Narrow"/>
          <w:b/>
        </w:rPr>
      </w:pPr>
      <w:r>
        <w:rPr>
          <w:rFonts w:ascii="Arial Narrow" w:hAnsi="Arial Narrow"/>
          <w:b/>
        </w:rPr>
        <w:t>Общее количество забираемой воды с разбивкой по источникам.</w:t>
      </w:r>
    </w:p>
    <w:p w14:paraId="4A5C2A5C" w14:textId="77777777" w:rsidR="00EF7562" w:rsidRDefault="009972EB" w:rsidP="00235C73">
      <w:pPr>
        <w:spacing w:line="283" w:lineRule="auto"/>
        <w:ind w:firstLine="709"/>
        <w:jc w:val="both"/>
        <w:rPr>
          <w:rFonts w:ascii="Arial Narrow" w:hAnsi="Arial Narrow"/>
        </w:rPr>
      </w:pPr>
      <w:r>
        <w:rPr>
          <w:rFonts w:ascii="Arial Narrow" w:hAnsi="Arial Narrow"/>
        </w:rPr>
        <w:t>В 2020 году АО «ДГК» для производственных (охлаждение оборудования, подпитка паровых котлов и теплосетей, производство углекислоты, нужды химводоочистки) и хозяйственно-бытовых нужд было забрано из поверхностных и подземных источников, а также получено от сторонних организаций следующее количество воды: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5387"/>
      </w:tblGrid>
      <w:tr w:rsidR="00EF7562" w:rsidRPr="002C4B68" w14:paraId="5B036858" w14:textId="77777777">
        <w:trPr>
          <w:trHeight w:val="352"/>
          <w:jc w:val="center"/>
        </w:trPr>
        <w:tc>
          <w:tcPr>
            <w:tcW w:w="4077" w:type="dxa"/>
            <w:shd w:val="clear" w:color="E3E3FD" w:fill="E3E3FD"/>
            <w:vAlign w:val="center"/>
          </w:tcPr>
          <w:p w14:paraId="4CD1F25F" w14:textId="77777777" w:rsidR="00EF7562" w:rsidRPr="002C4B68" w:rsidRDefault="009972EB">
            <w:pPr>
              <w:jc w:val="center"/>
              <w:rPr>
                <w:rFonts w:ascii="Arial Narrow" w:eastAsia="Arial Narrow" w:hAnsi="Arial Narrow" w:cs="Arial Narrow"/>
                <w:b/>
                <w:bCs/>
              </w:rPr>
            </w:pPr>
            <w:r w:rsidRPr="002C4B68">
              <w:rPr>
                <w:rFonts w:ascii="Arial Narrow" w:eastAsia="Arial Narrow" w:hAnsi="Arial Narrow" w:cs="Arial Narrow"/>
                <w:b/>
                <w:bCs/>
              </w:rPr>
              <w:t>Наименование источника</w:t>
            </w:r>
          </w:p>
        </w:tc>
        <w:tc>
          <w:tcPr>
            <w:tcW w:w="5387" w:type="dxa"/>
            <w:shd w:val="clear" w:color="E3E3FD" w:fill="E3E3FD"/>
            <w:vAlign w:val="center"/>
          </w:tcPr>
          <w:p w14:paraId="2D4C1662" w14:textId="77777777" w:rsidR="00EF7562" w:rsidRPr="002C4B68" w:rsidRDefault="009972EB">
            <w:pPr>
              <w:jc w:val="center"/>
              <w:rPr>
                <w:rFonts w:ascii="Arial Narrow" w:eastAsia="Arial Narrow" w:hAnsi="Arial Narrow" w:cs="Arial Narrow"/>
                <w:b/>
                <w:bCs/>
              </w:rPr>
            </w:pPr>
            <w:r w:rsidRPr="002C4B68">
              <w:rPr>
                <w:rFonts w:ascii="Arial Narrow" w:eastAsia="Arial Narrow" w:hAnsi="Arial Narrow" w:cs="Arial Narrow"/>
                <w:b/>
                <w:bCs/>
              </w:rPr>
              <w:t>Забрано или получено всего за год, тыс. куб. м</w:t>
            </w:r>
          </w:p>
        </w:tc>
      </w:tr>
      <w:tr w:rsidR="00EF7562" w:rsidRPr="002C4B68" w14:paraId="747C24A8" w14:textId="77777777">
        <w:trPr>
          <w:trHeight w:val="360"/>
          <w:jc w:val="center"/>
        </w:trPr>
        <w:tc>
          <w:tcPr>
            <w:tcW w:w="4077" w:type="dxa"/>
            <w:vAlign w:val="center"/>
          </w:tcPr>
          <w:p w14:paraId="2CC6E165" w14:textId="77777777" w:rsidR="00EF7562" w:rsidRPr="002C4B68" w:rsidRDefault="009972EB">
            <w:pPr>
              <w:rPr>
                <w:rFonts w:ascii="Arial Narrow" w:eastAsia="Arial Narrow" w:hAnsi="Arial Narrow" w:cs="Arial Narrow"/>
                <w:bCs/>
              </w:rPr>
            </w:pPr>
            <w:r w:rsidRPr="002C4B68">
              <w:rPr>
                <w:rFonts w:ascii="Arial Narrow" w:eastAsia="Arial Narrow" w:hAnsi="Arial Narrow" w:cs="Arial Narrow"/>
                <w:bCs/>
              </w:rPr>
              <w:t>Забрано, получено, всего</w:t>
            </w:r>
          </w:p>
        </w:tc>
        <w:tc>
          <w:tcPr>
            <w:tcW w:w="5387" w:type="dxa"/>
            <w:vAlign w:val="center"/>
          </w:tcPr>
          <w:p w14:paraId="64C1A8F8" w14:textId="77777777" w:rsidR="00EF7562" w:rsidRPr="002C4B68" w:rsidRDefault="009972EB">
            <w:pPr>
              <w:jc w:val="center"/>
              <w:rPr>
                <w:rFonts w:ascii="Arial Narrow" w:eastAsia="Arial Narrow" w:hAnsi="Arial Narrow" w:cs="Arial Narrow"/>
              </w:rPr>
            </w:pPr>
            <w:r w:rsidRPr="002C4B68">
              <w:rPr>
                <w:rFonts w:ascii="Arial Narrow" w:eastAsia="Arial Narrow" w:hAnsi="Arial Narrow" w:cs="Arial Narrow"/>
              </w:rPr>
              <w:t>530 353,08</w:t>
            </w:r>
          </w:p>
        </w:tc>
      </w:tr>
      <w:tr w:rsidR="00EF7562" w:rsidRPr="002C4B68" w14:paraId="5048922E" w14:textId="77777777">
        <w:trPr>
          <w:trHeight w:val="360"/>
          <w:jc w:val="center"/>
        </w:trPr>
        <w:tc>
          <w:tcPr>
            <w:tcW w:w="4077" w:type="dxa"/>
            <w:vAlign w:val="center"/>
          </w:tcPr>
          <w:p w14:paraId="599736D1" w14:textId="77777777" w:rsidR="00EF7562" w:rsidRPr="002C4B68" w:rsidRDefault="009972EB">
            <w:pPr>
              <w:rPr>
                <w:rFonts w:ascii="Arial Narrow" w:eastAsia="Arial Narrow" w:hAnsi="Arial Narrow" w:cs="Arial Narrow"/>
                <w:bCs/>
              </w:rPr>
            </w:pPr>
            <w:r w:rsidRPr="002C4B68">
              <w:rPr>
                <w:rFonts w:ascii="Arial Narrow" w:eastAsia="Arial Narrow" w:hAnsi="Arial Narrow" w:cs="Arial Narrow"/>
                <w:bCs/>
              </w:rPr>
              <w:t>в том числе:</w:t>
            </w:r>
          </w:p>
        </w:tc>
        <w:tc>
          <w:tcPr>
            <w:tcW w:w="5387" w:type="dxa"/>
            <w:vAlign w:val="center"/>
          </w:tcPr>
          <w:p w14:paraId="191EDE73" w14:textId="77777777" w:rsidR="00EF7562" w:rsidRPr="002C4B68" w:rsidRDefault="00EF7562">
            <w:pPr>
              <w:ind w:firstLine="709"/>
              <w:jc w:val="center"/>
              <w:rPr>
                <w:rFonts w:ascii="Arial Narrow" w:eastAsia="Arial Narrow" w:hAnsi="Arial Narrow" w:cs="Arial Narrow"/>
              </w:rPr>
            </w:pPr>
          </w:p>
        </w:tc>
      </w:tr>
      <w:tr w:rsidR="00EF7562" w:rsidRPr="002C4B68" w14:paraId="258D158F" w14:textId="77777777">
        <w:trPr>
          <w:trHeight w:val="360"/>
          <w:jc w:val="center"/>
        </w:trPr>
        <w:tc>
          <w:tcPr>
            <w:tcW w:w="4077" w:type="dxa"/>
            <w:vAlign w:val="center"/>
          </w:tcPr>
          <w:p w14:paraId="0B1CD597" w14:textId="77777777" w:rsidR="00EF7562" w:rsidRPr="002C4B68" w:rsidRDefault="009972EB">
            <w:pPr>
              <w:rPr>
                <w:rFonts w:ascii="Arial Narrow" w:eastAsia="Arial Narrow" w:hAnsi="Arial Narrow" w:cs="Arial Narrow"/>
                <w:bCs/>
              </w:rPr>
            </w:pPr>
            <w:r w:rsidRPr="002C4B68">
              <w:rPr>
                <w:rFonts w:ascii="Arial Narrow" w:eastAsia="Arial Narrow" w:hAnsi="Arial Narrow" w:cs="Arial Narrow"/>
                <w:bCs/>
              </w:rPr>
              <w:t>из поверхностных источников</w:t>
            </w:r>
          </w:p>
        </w:tc>
        <w:tc>
          <w:tcPr>
            <w:tcW w:w="5387" w:type="dxa"/>
            <w:vAlign w:val="center"/>
          </w:tcPr>
          <w:p w14:paraId="6C3AC464" w14:textId="77777777" w:rsidR="00EF7562" w:rsidRPr="002C4B68" w:rsidRDefault="009972EB">
            <w:pPr>
              <w:jc w:val="center"/>
              <w:rPr>
                <w:rFonts w:ascii="Arial Narrow" w:eastAsia="Arial Narrow" w:hAnsi="Arial Narrow" w:cs="Arial Narrow"/>
              </w:rPr>
            </w:pPr>
            <w:r w:rsidRPr="002C4B68">
              <w:rPr>
                <w:rFonts w:ascii="Arial Narrow" w:eastAsia="Arial Narrow" w:hAnsi="Arial Narrow" w:cs="Arial Narrow"/>
              </w:rPr>
              <w:t>430 149,55</w:t>
            </w:r>
          </w:p>
        </w:tc>
      </w:tr>
      <w:tr w:rsidR="00EF7562" w:rsidRPr="002C4B68" w14:paraId="0AE70F28" w14:textId="77777777">
        <w:trPr>
          <w:trHeight w:val="360"/>
          <w:jc w:val="center"/>
        </w:trPr>
        <w:tc>
          <w:tcPr>
            <w:tcW w:w="4077" w:type="dxa"/>
            <w:vAlign w:val="center"/>
          </w:tcPr>
          <w:p w14:paraId="3080D1B6" w14:textId="77777777" w:rsidR="00EF7562" w:rsidRPr="002C4B68" w:rsidRDefault="009972EB">
            <w:pPr>
              <w:rPr>
                <w:rFonts w:ascii="Arial Narrow" w:eastAsia="Arial Narrow" w:hAnsi="Arial Narrow" w:cs="Arial Narrow"/>
                <w:bCs/>
              </w:rPr>
            </w:pPr>
            <w:r w:rsidRPr="002C4B68">
              <w:rPr>
                <w:rFonts w:ascii="Arial Narrow" w:eastAsia="Arial Narrow" w:hAnsi="Arial Narrow" w:cs="Arial Narrow"/>
                <w:bCs/>
              </w:rPr>
              <w:t>из городского водопровода</w:t>
            </w:r>
          </w:p>
        </w:tc>
        <w:tc>
          <w:tcPr>
            <w:tcW w:w="5387" w:type="dxa"/>
            <w:vAlign w:val="center"/>
          </w:tcPr>
          <w:p w14:paraId="58FA06E3" w14:textId="77777777" w:rsidR="00EF7562" w:rsidRPr="002C4B68" w:rsidRDefault="009972EB">
            <w:pPr>
              <w:jc w:val="center"/>
              <w:rPr>
                <w:rFonts w:ascii="Arial Narrow" w:eastAsia="Arial Narrow" w:hAnsi="Arial Narrow" w:cs="Arial Narrow"/>
              </w:rPr>
            </w:pPr>
            <w:r w:rsidRPr="002C4B68">
              <w:rPr>
                <w:rFonts w:ascii="Arial Narrow" w:eastAsia="Arial Narrow" w:hAnsi="Arial Narrow" w:cs="Arial Narrow"/>
              </w:rPr>
              <w:t>86 710,340</w:t>
            </w:r>
          </w:p>
        </w:tc>
      </w:tr>
      <w:tr w:rsidR="00EF7562" w:rsidRPr="002C4B68" w14:paraId="57EB50D4" w14:textId="77777777">
        <w:trPr>
          <w:trHeight w:val="360"/>
          <w:jc w:val="center"/>
        </w:trPr>
        <w:tc>
          <w:tcPr>
            <w:tcW w:w="4077" w:type="dxa"/>
            <w:vAlign w:val="center"/>
          </w:tcPr>
          <w:p w14:paraId="5D3D1918" w14:textId="77777777" w:rsidR="00EF7562" w:rsidRPr="002C4B68" w:rsidRDefault="009972EB">
            <w:pPr>
              <w:rPr>
                <w:rFonts w:ascii="Arial Narrow" w:eastAsia="Arial Narrow" w:hAnsi="Arial Narrow" w:cs="Arial Narrow"/>
                <w:bCs/>
              </w:rPr>
            </w:pPr>
            <w:r w:rsidRPr="002C4B68">
              <w:rPr>
                <w:rFonts w:ascii="Arial Narrow" w:eastAsia="Arial Narrow" w:hAnsi="Arial Narrow" w:cs="Arial Narrow"/>
                <w:bCs/>
              </w:rPr>
              <w:t>из подземных источников</w:t>
            </w:r>
          </w:p>
        </w:tc>
        <w:tc>
          <w:tcPr>
            <w:tcW w:w="5387" w:type="dxa"/>
            <w:vAlign w:val="center"/>
          </w:tcPr>
          <w:p w14:paraId="0BF883F7" w14:textId="77777777" w:rsidR="00EF7562" w:rsidRPr="002C4B68" w:rsidRDefault="009972EB">
            <w:pPr>
              <w:jc w:val="center"/>
              <w:rPr>
                <w:rFonts w:ascii="Arial Narrow" w:eastAsia="Arial Narrow" w:hAnsi="Arial Narrow" w:cs="Arial Narrow"/>
              </w:rPr>
            </w:pPr>
            <w:r w:rsidRPr="002C4B68">
              <w:rPr>
                <w:rFonts w:ascii="Arial Narrow" w:eastAsia="Arial Narrow" w:hAnsi="Arial Narrow" w:cs="Arial Narrow"/>
              </w:rPr>
              <w:t>9 561,90</w:t>
            </w:r>
          </w:p>
        </w:tc>
      </w:tr>
      <w:tr w:rsidR="00EF7562" w:rsidRPr="002C4B68" w14:paraId="47FD21BB" w14:textId="77777777">
        <w:trPr>
          <w:trHeight w:val="360"/>
          <w:jc w:val="center"/>
        </w:trPr>
        <w:tc>
          <w:tcPr>
            <w:tcW w:w="4077" w:type="dxa"/>
            <w:vAlign w:val="center"/>
          </w:tcPr>
          <w:p w14:paraId="7988B465" w14:textId="77777777" w:rsidR="00EF7562" w:rsidRPr="002C4B68" w:rsidRDefault="009972EB">
            <w:pPr>
              <w:rPr>
                <w:rFonts w:ascii="Arial Narrow" w:eastAsia="Arial Narrow" w:hAnsi="Arial Narrow" w:cs="Arial Narrow"/>
                <w:bCs/>
              </w:rPr>
            </w:pPr>
            <w:r w:rsidRPr="002C4B68">
              <w:rPr>
                <w:rFonts w:ascii="Arial Narrow" w:eastAsia="Arial Narrow" w:hAnsi="Arial Narrow" w:cs="Arial Narrow"/>
                <w:bCs/>
              </w:rPr>
              <w:t>от других предприятий</w:t>
            </w:r>
          </w:p>
        </w:tc>
        <w:tc>
          <w:tcPr>
            <w:tcW w:w="5387" w:type="dxa"/>
            <w:vAlign w:val="center"/>
          </w:tcPr>
          <w:p w14:paraId="0C7D8FAA" w14:textId="77777777" w:rsidR="00EF7562" w:rsidRPr="002C4B68" w:rsidRDefault="009972EB">
            <w:pPr>
              <w:jc w:val="center"/>
              <w:rPr>
                <w:rFonts w:ascii="Arial Narrow" w:eastAsia="Arial Narrow" w:hAnsi="Arial Narrow" w:cs="Arial Narrow"/>
              </w:rPr>
            </w:pPr>
            <w:r w:rsidRPr="002C4B68">
              <w:rPr>
                <w:rFonts w:ascii="Arial Narrow" w:eastAsia="Arial Narrow" w:hAnsi="Arial Narrow" w:cs="Arial Narrow"/>
              </w:rPr>
              <w:t>3 931,290</w:t>
            </w:r>
          </w:p>
        </w:tc>
      </w:tr>
    </w:tbl>
    <w:p w14:paraId="5503ECE2" w14:textId="77777777" w:rsidR="002C4B68" w:rsidRDefault="002C4B68">
      <w:pPr>
        <w:spacing w:line="276" w:lineRule="auto"/>
        <w:ind w:firstLine="709"/>
        <w:jc w:val="both"/>
        <w:rPr>
          <w:rFonts w:ascii="Arial Narrow" w:hAnsi="Arial Narrow"/>
        </w:rPr>
      </w:pPr>
    </w:p>
    <w:p w14:paraId="04FA1B55" w14:textId="77777777" w:rsidR="00070B85" w:rsidRDefault="009972EB" w:rsidP="00070B85">
      <w:pPr>
        <w:spacing w:line="283" w:lineRule="auto"/>
        <w:ind w:firstLine="709"/>
        <w:jc w:val="both"/>
        <w:rPr>
          <w:rFonts w:ascii="Arial Narrow" w:hAnsi="Arial Narrow"/>
        </w:rPr>
      </w:pPr>
      <w:r>
        <w:rPr>
          <w:rFonts w:ascii="Arial Narrow" w:hAnsi="Arial Narrow"/>
        </w:rPr>
        <w:t xml:space="preserve">Структурные подразделения филиалов АО «ДГК» осуществляют забор воды из поверхностных водных объектов на основании договоров водопользования, заключенных с Министерством природных ресурсов Амурской области, Хабаровского края, Управлением природных ресурсов и охраны окружающей среды Приморского края, Департаментом по водным отношениям Республики Саха (Якутия). </w:t>
      </w:r>
      <w:r w:rsidR="00070B85">
        <w:rPr>
          <w:rFonts w:ascii="Arial Narrow" w:hAnsi="Arial Narrow"/>
        </w:rPr>
        <w:t>Забор воды структурные подразделения филиалов АО «ДГК» не оказывают существенного влияния на водные объекты.</w:t>
      </w:r>
    </w:p>
    <w:p w14:paraId="08049711" w14:textId="77777777" w:rsidR="00EF7562" w:rsidRDefault="009972EB" w:rsidP="00235C73">
      <w:pPr>
        <w:keepNext/>
        <w:keepLines/>
        <w:spacing w:line="283" w:lineRule="auto"/>
        <w:ind w:firstLine="709"/>
        <w:jc w:val="both"/>
        <w:rPr>
          <w:rFonts w:ascii="Arial Narrow" w:hAnsi="Arial Narrow"/>
        </w:rPr>
      </w:pPr>
      <w:r>
        <w:rPr>
          <w:rFonts w:ascii="Arial Narrow" w:hAnsi="Arial Narrow"/>
        </w:rPr>
        <w:lastRenderedPageBreak/>
        <w:t>Забор воды из подземных источников осуществляется на основании лицензий на недропользования, выданных Департаментом по недропользованию по Дальневосточному федеральному округу, Управлением по недропользованию по Приморскому краю, Управлением по недропользованию по Еврейской автономной области.</w:t>
      </w:r>
    </w:p>
    <w:p w14:paraId="770EF0C4" w14:textId="77777777" w:rsidR="00070B85" w:rsidRDefault="00070B85" w:rsidP="00235C73">
      <w:pPr>
        <w:keepNext/>
        <w:keepLines/>
        <w:ind w:firstLine="709"/>
        <w:jc w:val="both"/>
        <w:rPr>
          <w:rFonts w:ascii="Arial Narrow" w:hAnsi="Arial Narrow"/>
          <w:b/>
        </w:rPr>
      </w:pPr>
    </w:p>
    <w:p w14:paraId="332416AE" w14:textId="65047525" w:rsidR="00EF7562" w:rsidRDefault="009972EB" w:rsidP="00235C73">
      <w:pPr>
        <w:keepNext/>
        <w:keepLines/>
        <w:ind w:firstLine="709"/>
        <w:jc w:val="both"/>
        <w:rPr>
          <w:rFonts w:ascii="Arial Narrow" w:hAnsi="Arial Narrow"/>
          <w:b/>
        </w:rPr>
      </w:pPr>
      <w:r>
        <w:rPr>
          <w:rFonts w:ascii="Arial Narrow" w:hAnsi="Arial Narrow"/>
          <w:b/>
        </w:rPr>
        <w:t>Общий объем сбросов с указанием качества сточных вод и принимающего объекта.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1417"/>
        <w:gridCol w:w="1949"/>
        <w:gridCol w:w="2036"/>
        <w:gridCol w:w="1969"/>
      </w:tblGrid>
      <w:tr w:rsidR="00EF7562" w:rsidRPr="005A7E06" w14:paraId="3BAD6962" w14:textId="77777777" w:rsidTr="005A7E06">
        <w:trPr>
          <w:trHeight w:val="1546"/>
          <w:jc w:val="center"/>
        </w:trPr>
        <w:tc>
          <w:tcPr>
            <w:tcW w:w="2093" w:type="dxa"/>
            <w:shd w:val="clear" w:color="E3E3FD" w:fill="E3E3FD"/>
            <w:vAlign w:val="center"/>
          </w:tcPr>
          <w:p w14:paraId="75DFD8C9" w14:textId="77777777" w:rsidR="00EF7562" w:rsidRPr="005A7E06" w:rsidRDefault="009972EB" w:rsidP="00235C73">
            <w:pPr>
              <w:keepNext/>
              <w:keepLines/>
              <w:jc w:val="center"/>
              <w:rPr>
                <w:rFonts w:ascii="Arial Narrow" w:eastAsia="Arial Narrow" w:hAnsi="Arial Narrow" w:cs="Arial Narrow"/>
                <w:b/>
                <w:bCs/>
              </w:rPr>
            </w:pPr>
            <w:r w:rsidRPr="005A7E06">
              <w:rPr>
                <w:rFonts w:ascii="Arial Narrow" w:eastAsia="Arial Narrow" w:hAnsi="Arial Narrow" w:cs="Arial Narrow"/>
                <w:b/>
                <w:bCs/>
              </w:rPr>
              <w:t>Наименование приёмника</w:t>
            </w:r>
          </w:p>
        </w:tc>
        <w:tc>
          <w:tcPr>
            <w:tcW w:w="1417" w:type="dxa"/>
            <w:shd w:val="clear" w:color="E3E3FD" w:fill="E3E3FD"/>
            <w:vAlign w:val="center"/>
          </w:tcPr>
          <w:p w14:paraId="278C9E1E" w14:textId="77777777" w:rsidR="00EF7562" w:rsidRPr="005A7E06" w:rsidRDefault="009972EB" w:rsidP="00235C73">
            <w:pPr>
              <w:keepNext/>
              <w:keepLines/>
              <w:jc w:val="center"/>
              <w:rPr>
                <w:rFonts w:ascii="Arial Narrow" w:eastAsia="Arial Narrow" w:hAnsi="Arial Narrow" w:cs="Arial Narrow"/>
                <w:b/>
                <w:bCs/>
              </w:rPr>
            </w:pPr>
            <w:r w:rsidRPr="005A7E06">
              <w:rPr>
                <w:rFonts w:ascii="Arial Narrow" w:eastAsia="Arial Narrow" w:hAnsi="Arial Narrow" w:cs="Arial Narrow"/>
                <w:b/>
                <w:bCs/>
              </w:rPr>
              <w:t>Отведено сточных вод,  тыс. куб. м., всего</w:t>
            </w:r>
          </w:p>
        </w:tc>
        <w:tc>
          <w:tcPr>
            <w:tcW w:w="1949" w:type="dxa"/>
            <w:shd w:val="clear" w:color="E3E3FD" w:fill="E3E3FD"/>
            <w:vAlign w:val="center"/>
          </w:tcPr>
          <w:p w14:paraId="589AAB8E" w14:textId="77777777" w:rsidR="00EF7562" w:rsidRPr="005A7E06" w:rsidRDefault="009972EB" w:rsidP="00235C73">
            <w:pPr>
              <w:keepNext/>
              <w:keepLines/>
              <w:jc w:val="center"/>
              <w:rPr>
                <w:rFonts w:ascii="Arial Narrow" w:eastAsia="Arial Narrow" w:hAnsi="Arial Narrow" w:cs="Arial Narrow"/>
                <w:b/>
                <w:bCs/>
              </w:rPr>
            </w:pPr>
            <w:r w:rsidRPr="005A7E06">
              <w:rPr>
                <w:rFonts w:ascii="Arial Narrow" w:eastAsia="Arial Narrow" w:hAnsi="Arial Narrow" w:cs="Arial Narrow"/>
                <w:b/>
                <w:bCs/>
              </w:rPr>
              <w:t>в том числе в поверхностные водные объекты загрязненных без очистки</w:t>
            </w:r>
          </w:p>
        </w:tc>
        <w:tc>
          <w:tcPr>
            <w:tcW w:w="2036" w:type="dxa"/>
            <w:shd w:val="clear" w:color="E3E3FD" w:fill="E3E3FD"/>
            <w:vAlign w:val="center"/>
          </w:tcPr>
          <w:p w14:paraId="40B44B71" w14:textId="77777777" w:rsidR="00EF7562" w:rsidRPr="005A7E06" w:rsidRDefault="009972EB" w:rsidP="00235C73">
            <w:pPr>
              <w:keepNext/>
              <w:keepLines/>
              <w:jc w:val="center"/>
              <w:rPr>
                <w:rFonts w:ascii="Arial Narrow" w:eastAsia="Arial Narrow" w:hAnsi="Arial Narrow" w:cs="Arial Narrow"/>
                <w:b/>
                <w:bCs/>
              </w:rPr>
            </w:pPr>
            <w:r w:rsidRPr="005A7E06">
              <w:rPr>
                <w:rFonts w:ascii="Arial Narrow" w:eastAsia="Arial Narrow" w:hAnsi="Arial Narrow" w:cs="Arial Narrow"/>
                <w:b/>
                <w:bCs/>
              </w:rPr>
              <w:t>в том числе в поверхностные водные объекты загрязненных недостаточно очищенных</w:t>
            </w:r>
          </w:p>
        </w:tc>
        <w:tc>
          <w:tcPr>
            <w:tcW w:w="1969" w:type="dxa"/>
            <w:shd w:val="clear" w:color="E3E3FD" w:fill="E3E3FD"/>
            <w:vAlign w:val="center"/>
          </w:tcPr>
          <w:p w14:paraId="5FBEF442" w14:textId="77777777" w:rsidR="00EF7562" w:rsidRPr="005A7E06" w:rsidRDefault="009972EB" w:rsidP="00235C73">
            <w:pPr>
              <w:keepNext/>
              <w:keepLines/>
              <w:jc w:val="center"/>
              <w:rPr>
                <w:rFonts w:ascii="Arial Narrow" w:eastAsia="Arial Narrow" w:hAnsi="Arial Narrow" w:cs="Arial Narrow"/>
                <w:b/>
                <w:bCs/>
              </w:rPr>
            </w:pPr>
            <w:r w:rsidRPr="005A7E06">
              <w:rPr>
                <w:rFonts w:ascii="Arial Narrow" w:eastAsia="Arial Narrow" w:hAnsi="Arial Narrow" w:cs="Arial Narrow"/>
                <w:b/>
                <w:bCs/>
              </w:rPr>
              <w:t>в том числе в поверхностные водные объекты нормативно чистых (без очистки)</w:t>
            </w:r>
          </w:p>
        </w:tc>
      </w:tr>
      <w:tr w:rsidR="00EF7562" w:rsidRPr="005A7E06" w14:paraId="4C003555" w14:textId="77777777">
        <w:trPr>
          <w:trHeight w:val="630"/>
          <w:jc w:val="center"/>
        </w:trPr>
        <w:tc>
          <w:tcPr>
            <w:tcW w:w="2093" w:type="dxa"/>
            <w:vAlign w:val="center"/>
          </w:tcPr>
          <w:p w14:paraId="06B0B38A" w14:textId="77777777" w:rsidR="00EF7562" w:rsidRPr="005A7E06" w:rsidRDefault="009972EB" w:rsidP="00235C73">
            <w:pPr>
              <w:keepNext/>
              <w:keepLines/>
              <w:rPr>
                <w:rFonts w:ascii="Arial Narrow" w:eastAsia="Arial Narrow" w:hAnsi="Arial Narrow" w:cs="Arial Narrow"/>
                <w:bCs/>
              </w:rPr>
            </w:pPr>
            <w:r w:rsidRPr="005A7E06">
              <w:rPr>
                <w:rFonts w:ascii="Arial Narrow" w:eastAsia="Arial Narrow" w:hAnsi="Arial Narrow" w:cs="Arial Narrow"/>
                <w:bCs/>
              </w:rPr>
              <w:t>В поверхностные водные объекты</w:t>
            </w:r>
          </w:p>
        </w:tc>
        <w:tc>
          <w:tcPr>
            <w:tcW w:w="1417" w:type="dxa"/>
            <w:vAlign w:val="center"/>
          </w:tcPr>
          <w:p w14:paraId="43E46DEE" w14:textId="77777777" w:rsidR="00EF7562" w:rsidRPr="005A7E06" w:rsidRDefault="009972EB" w:rsidP="00235C73">
            <w:pPr>
              <w:keepNext/>
              <w:keepLines/>
              <w:jc w:val="center"/>
              <w:rPr>
                <w:rFonts w:ascii="Arial Narrow" w:eastAsia="Arial Narrow" w:hAnsi="Arial Narrow" w:cs="Arial Narrow"/>
              </w:rPr>
            </w:pPr>
            <w:r w:rsidRPr="005A7E06">
              <w:rPr>
                <w:rFonts w:ascii="Arial Narrow" w:eastAsia="Arial Narrow" w:hAnsi="Arial Narrow" w:cs="Arial Narrow"/>
              </w:rPr>
              <w:t>373 435,720</w:t>
            </w:r>
          </w:p>
        </w:tc>
        <w:tc>
          <w:tcPr>
            <w:tcW w:w="1949" w:type="dxa"/>
            <w:vAlign w:val="center"/>
          </w:tcPr>
          <w:p w14:paraId="2D5A112A" w14:textId="77777777" w:rsidR="00EF7562" w:rsidRPr="005A7E06" w:rsidRDefault="009972EB" w:rsidP="00235C73">
            <w:pPr>
              <w:keepNext/>
              <w:keepLines/>
              <w:jc w:val="center"/>
              <w:rPr>
                <w:rFonts w:ascii="Arial Narrow" w:eastAsia="Arial Narrow" w:hAnsi="Arial Narrow" w:cs="Arial Narrow"/>
              </w:rPr>
            </w:pPr>
            <w:r w:rsidRPr="005A7E06">
              <w:rPr>
                <w:rFonts w:ascii="Arial Narrow" w:eastAsia="Arial Narrow" w:hAnsi="Arial Narrow" w:cs="Arial Narrow"/>
              </w:rPr>
              <w:t>200 132,690</w:t>
            </w:r>
          </w:p>
        </w:tc>
        <w:tc>
          <w:tcPr>
            <w:tcW w:w="2036" w:type="dxa"/>
            <w:vAlign w:val="center"/>
          </w:tcPr>
          <w:p w14:paraId="73513998" w14:textId="77777777" w:rsidR="00EF7562" w:rsidRPr="005A7E06" w:rsidRDefault="009972EB" w:rsidP="00235C73">
            <w:pPr>
              <w:keepNext/>
              <w:keepLines/>
              <w:jc w:val="center"/>
              <w:rPr>
                <w:rFonts w:ascii="Arial Narrow" w:eastAsia="Arial Narrow" w:hAnsi="Arial Narrow" w:cs="Arial Narrow"/>
              </w:rPr>
            </w:pPr>
            <w:r w:rsidRPr="005A7E06">
              <w:rPr>
                <w:rFonts w:ascii="Arial Narrow" w:eastAsia="Arial Narrow" w:hAnsi="Arial Narrow" w:cs="Arial Narrow"/>
              </w:rPr>
              <w:t>9 586,740</w:t>
            </w:r>
          </w:p>
        </w:tc>
        <w:tc>
          <w:tcPr>
            <w:tcW w:w="1969" w:type="dxa"/>
            <w:vAlign w:val="center"/>
          </w:tcPr>
          <w:p w14:paraId="0E1B650C" w14:textId="77777777" w:rsidR="00EF7562" w:rsidRPr="005A7E06" w:rsidRDefault="009972EB" w:rsidP="00235C73">
            <w:pPr>
              <w:keepNext/>
              <w:keepLines/>
              <w:jc w:val="center"/>
              <w:rPr>
                <w:rFonts w:ascii="Arial Narrow" w:eastAsia="Arial Narrow" w:hAnsi="Arial Narrow" w:cs="Arial Narrow"/>
              </w:rPr>
            </w:pPr>
            <w:r w:rsidRPr="005A7E06">
              <w:rPr>
                <w:rFonts w:ascii="Arial Narrow" w:eastAsia="Arial Narrow" w:hAnsi="Arial Narrow" w:cs="Arial Narrow"/>
              </w:rPr>
              <w:t>163 716,290</w:t>
            </w:r>
          </w:p>
        </w:tc>
      </w:tr>
      <w:tr w:rsidR="00EF7562" w:rsidRPr="005A7E06" w14:paraId="7F90B668" w14:textId="77777777">
        <w:trPr>
          <w:trHeight w:val="360"/>
          <w:jc w:val="center"/>
        </w:trPr>
        <w:tc>
          <w:tcPr>
            <w:tcW w:w="2093" w:type="dxa"/>
            <w:vAlign w:val="center"/>
          </w:tcPr>
          <w:p w14:paraId="3F0ACBA8" w14:textId="77777777" w:rsidR="00EF7562" w:rsidRPr="005A7E06" w:rsidRDefault="009972EB" w:rsidP="00235C73">
            <w:pPr>
              <w:keepNext/>
              <w:keepLines/>
              <w:rPr>
                <w:rFonts w:ascii="Arial Narrow" w:eastAsia="Arial Narrow" w:hAnsi="Arial Narrow" w:cs="Arial Narrow"/>
                <w:bCs/>
              </w:rPr>
            </w:pPr>
            <w:r w:rsidRPr="005A7E06">
              <w:rPr>
                <w:rFonts w:ascii="Arial Narrow" w:eastAsia="Arial Narrow" w:hAnsi="Arial Narrow" w:cs="Arial Narrow"/>
                <w:bCs/>
              </w:rPr>
              <w:t>На рельеф</w:t>
            </w:r>
          </w:p>
        </w:tc>
        <w:tc>
          <w:tcPr>
            <w:tcW w:w="1417" w:type="dxa"/>
            <w:vAlign w:val="center"/>
          </w:tcPr>
          <w:p w14:paraId="1C33B457" w14:textId="77777777" w:rsidR="00EF7562" w:rsidRPr="005A7E06" w:rsidRDefault="009972EB" w:rsidP="00235C73">
            <w:pPr>
              <w:keepNext/>
              <w:keepLines/>
              <w:jc w:val="center"/>
              <w:rPr>
                <w:rFonts w:ascii="Arial Narrow" w:eastAsia="Arial Narrow" w:hAnsi="Arial Narrow" w:cs="Arial Narrow"/>
              </w:rPr>
            </w:pPr>
            <w:r w:rsidRPr="005A7E06">
              <w:rPr>
                <w:rFonts w:ascii="Arial Narrow" w:eastAsia="Arial Narrow" w:hAnsi="Arial Narrow" w:cs="Arial Narrow"/>
              </w:rPr>
              <w:t>1 644,33</w:t>
            </w:r>
          </w:p>
        </w:tc>
        <w:tc>
          <w:tcPr>
            <w:tcW w:w="1949" w:type="dxa"/>
            <w:vAlign w:val="center"/>
          </w:tcPr>
          <w:p w14:paraId="069A2BF3" w14:textId="77777777" w:rsidR="00EF7562" w:rsidRPr="005A7E06" w:rsidRDefault="009972EB" w:rsidP="00235C73">
            <w:pPr>
              <w:keepNext/>
              <w:keepLines/>
              <w:jc w:val="center"/>
              <w:rPr>
                <w:rFonts w:ascii="Arial Narrow" w:eastAsia="Arial Narrow" w:hAnsi="Arial Narrow" w:cs="Arial Narrow"/>
              </w:rPr>
            </w:pPr>
            <w:r w:rsidRPr="005A7E06">
              <w:rPr>
                <w:rFonts w:ascii="Arial Narrow" w:eastAsia="Arial Narrow" w:hAnsi="Arial Narrow" w:cs="Arial Narrow"/>
              </w:rPr>
              <w:t>0,000</w:t>
            </w:r>
          </w:p>
        </w:tc>
        <w:tc>
          <w:tcPr>
            <w:tcW w:w="2036" w:type="dxa"/>
            <w:vAlign w:val="center"/>
          </w:tcPr>
          <w:p w14:paraId="6394C18C" w14:textId="77777777" w:rsidR="00EF7562" w:rsidRPr="005A7E06" w:rsidRDefault="009972EB" w:rsidP="00235C73">
            <w:pPr>
              <w:keepNext/>
              <w:keepLines/>
              <w:jc w:val="center"/>
              <w:rPr>
                <w:rFonts w:ascii="Arial Narrow" w:eastAsia="Arial Narrow" w:hAnsi="Arial Narrow" w:cs="Arial Narrow"/>
              </w:rPr>
            </w:pPr>
            <w:r w:rsidRPr="005A7E06">
              <w:rPr>
                <w:rFonts w:ascii="Arial Narrow" w:eastAsia="Arial Narrow" w:hAnsi="Arial Narrow" w:cs="Arial Narrow"/>
              </w:rPr>
              <w:t>0,000</w:t>
            </w:r>
          </w:p>
        </w:tc>
        <w:tc>
          <w:tcPr>
            <w:tcW w:w="1969" w:type="dxa"/>
            <w:vAlign w:val="center"/>
          </w:tcPr>
          <w:p w14:paraId="5CD20182" w14:textId="77777777" w:rsidR="00EF7562" w:rsidRPr="005A7E06" w:rsidRDefault="009972EB" w:rsidP="00235C73">
            <w:pPr>
              <w:keepNext/>
              <w:keepLines/>
              <w:jc w:val="center"/>
              <w:rPr>
                <w:rFonts w:ascii="Arial Narrow" w:eastAsia="Arial Narrow" w:hAnsi="Arial Narrow" w:cs="Arial Narrow"/>
              </w:rPr>
            </w:pPr>
            <w:r w:rsidRPr="005A7E06">
              <w:rPr>
                <w:rFonts w:ascii="Arial Narrow" w:eastAsia="Arial Narrow" w:hAnsi="Arial Narrow" w:cs="Arial Narrow"/>
              </w:rPr>
              <w:t>0,000</w:t>
            </w:r>
          </w:p>
        </w:tc>
      </w:tr>
    </w:tbl>
    <w:p w14:paraId="6DB2C058" w14:textId="77777777" w:rsidR="00EF7562" w:rsidRDefault="00EF7562" w:rsidP="00235C73">
      <w:pPr>
        <w:keepNext/>
        <w:keepLines/>
        <w:ind w:firstLine="709"/>
        <w:jc w:val="both"/>
        <w:rPr>
          <w:rFonts w:ascii="Arial Narrow" w:hAnsi="Arial Narrow"/>
          <w:sz w:val="28"/>
          <w:szCs w:val="28"/>
        </w:rPr>
      </w:pPr>
    </w:p>
    <w:p w14:paraId="7D89E6E0" w14:textId="77777777" w:rsidR="00EF7562" w:rsidRDefault="009972EB" w:rsidP="00070B85">
      <w:pPr>
        <w:keepNext/>
        <w:keepLines/>
        <w:spacing w:line="283" w:lineRule="auto"/>
        <w:ind w:firstLine="709"/>
        <w:jc w:val="both"/>
        <w:rPr>
          <w:rFonts w:ascii="Arial Narrow" w:hAnsi="Arial Narrow"/>
        </w:rPr>
      </w:pPr>
      <w:r>
        <w:rPr>
          <w:rFonts w:ascii="Arial Narrow" w:hAnsi="Arial Narrow"/>
        </w:rPr>
        <w:t>Структурные подразделения филиалов АО «ДГК» осуществляют сброс сточных вод в поверхностные водные объекты на основании решений о предоставлении водного объекта в пользование, выданных Министерством природных ресурсов Амурской области, Хабаровского края, Управлением природных ресурсов и охраны окружающей среды Приморского края, Департаментом по водным отношениям Республики Саха (Якутия). А также на основании разрешений на сброс сточных вод, выданных территориальными Управлениями Росприроднадзора по Приморскому краю, Амурской области, Республики Саха (Якутия) и Департаментом Росприроднадзора по ДФО.</w:t>
      </w:r>
    </w:p>
    <w:p w14:paraId="2E6B29C5" w14:textId="77777777" w:rsidR="00EF7562" w:rsidRDefault="00EF7562" w:rsidP="00235C73">
      <w:pPr>
        <w:keepNext/>
        <w:keepLines/>
        <w:ind w:firstLine="709"/>
        <w:jc w:val="both"/>
        <w:rPr>
          <w:rFonts w:ascii="Arial Narrow" w:hAnsi="Arial Narrow"/>
        </w:rPr>
      </w:pPr>
    </w:p>
    <w:p w14:paraId="602E30EC" w14:textId="77777777" w:rsidR="00EF7562" w:rsidRDefault="009972EB" w:rsidP="005A7E06">
      <w:pPr>
        <w:keepNext/>
        <w:keepLines/>
        <w:ind w:firstLine="709"/>
        <w:jc w:val="both"/>
        <w:rPr>
          <w:rFonts w:ascii="Arial Narrow" w:hAnsi="Arial Narrow"/>
          <w:b/>
        </w:rPr>
      </w:pPr>
      <w:r>
        <w:rPr>
          <w:rFonts w:ascii="Arial Narrow" w:hAnsi="Arial Narrow"/>
          <w:b/>
        </w:rPr>
        <w:t>Доля и общий объем многократно и повторно используемой воды.</w:t>
      </w:r>
    </w:p>
    <w:p w14:paraId="6717BD13" w14:textId="21B61258" w:rsidR="00EF7562" w:rsidRDefault="009972EB" w:rsidP="00235C73">
      <w:pPr>
        <w:keepNext/>
        <w:keepLines/>
        <w:spacing w:line="283" w:lineRule="auto"/>
        <w:ind w:firstLine="709"/>
        <w:jc w:val="both"/>
        <w:rPr>
          <w:rFonts w:ascii="Arial Narrow" w:hAnsi="Arial Narrow"/>
        </w:rPr>
      </w:pPr>
      <w:r>
        <w:rPr>
          <w:rFonts w:ascii="Arial Narrow" w:hAnsi="Arial Narrow"/>
        </w:rPr>
        <w:t>Общий объем воды, многократно или повторно используемой структурными подразделениями филиалов АО «ДГК» в 2020 году составил:</w:t>
      </w:r>
    </w:p>
    <w:p w14:paraId="60EA7157" w14:textId="77777777" w:rsidR="00235C73" w:rsidRDefault="00235C73" w:rsidP="005A7E06">
      <w:pPr>
        <w:keepNext/>
        <w:keepLines/>
        <w:spacing w:line="276" w:lineRule="auto"/>
        <w:ind w:firstLine="709"/>
        <w:jc w:val="both"/>
        <w:rPr>
          <w:rFonts w:ascii="Arial Narrow" w:hAnsi="Arial Narr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85"/>
        <w:gridCol w:w="4079"/>
      </w:tblGrid>
      <w:tr w:rsidR="00EF7562" w:rsidRPr="007B3789" w14:paraId="094543AB" w14:textId="77777777">
        <w:trPr>
          <w:trHeight w:val="374"/>
        </w:trPr>
        <w:tc>
          <w:tcPr>
            <w:tcW w:w="5385" w:type="dxa"/>
            <w:shd w:val="clear" w:color="E3E3FD" w:fill="E3E3FD"/>
            <w:vAlign w:val="center"/>
          </w:tcPr>
          <w:p w14:paraId="14BD7EF6" w14:textId="77777777" w:rsidR="00EF7562" w:rsidRPr="007B3789" w:rsidRDefault="009972EB" w:rsidP="005A7E06">
            <w:pPr>
              <w:keepNext/>
              <w:keepLines/>
              <w:jc w:val="center"/>
              <w:rPr>
                <w:rFonts w:ascii="Arial Narrow" w:eastAsia="Arial Narrow" w:hAnsi="Arial Narrow" w:cs="Arial Narrow"/>
                <w:b/>
                <w:bCs/>
              </w:rPr>
            </w:pPr>
            <w:r w:rsidRPr="007B3789">
              <w:rPr>
                <w:rFonts w:ascii="Arial Narrow" w:eastAsia="Arial Narrow" w:hAnsi="Arial Narrow" w:cs="Arial Narrow"/>
                <w:b/>
                <w:bCs/>
              </w:rPr>
              <w:t>Наименование</w:t>
            </w:r>
          </w:p>
        </w:tc>
        <w:tc>
          <w:tcPr>
            <w:tcW w:w="4079" w:type="dxa"/>
            <w:shd w:val="clear" w:color="E3E3FD" w:fill="E3E3FD"/>
            <w:vAlign w:val="center"/>
          </w:tcPr>
          <w:p w14:paraId="44BC5CEA" w14:textId="77777777" w:rsidR="00EF7562" w:rsidRPr="007B3789" w:rsidRDefault="009972EB" w:rsidP="005A7E06">
            <w:pPr>
              <w:keepNext/>
              <w:keepLines/>
              <w:jc w:val="center"/>
              <w:rPr>
                <w:rFonts w:ascii="Arial Narrow" w:eastAsia="Arial Narrow" w:hAnsi="Arial Narrow" w:cs="Arial Narrow"/>
                <w:b/>
                <w:bCs/>
              </w:rPr>
            </w:pPr>
            <w:r w:rsidRPr="007B3789">
              <w:rPr>
                <w:rFonts w:ascii="Arial Narrow" w:eastAsia="Arial Narrow" w:hAnsi="Arial Narrow" w:cs="Arial Narrow"/>
                <w:b/>
                <w:bCs/>
              </w:rPr>
              <w:t>Фактически в тыс. куб. м</w:t>
            </w:r>
          </w:p>
        </w:tc>
      </w:tr>
      <w:tr w:rsidR="00EF7562" w:rsidRPr="007B3789" w14:paraId="24EC41EF" w14:textId="77777777">
        <w:trPr>
          <w:trHeight w:val="357"/>
        </w:trPr>
        <w:tc>
          <w:tcPr>
            <w:tcW w:w="5385" w:type="dxa"/>
            <w:vAlign w:val="center"/>
          </w:tcPr>
          <w:p w14:paraId="4141B59D" w14:textId="77777777" w:rsidR="00EF7562" w:rsidRPr="007B3789" w:rsidRDefault="009972EB" w:rsidP="005A7E06">
            <w:pPr>
              <w:keepNext/>
              <w:keepLines/>
              <w:rPr>
                <w:rFonts w:ascii="Arial Narrow" w:eastAsia="Arial Narrow" w:hAnsi="Arial Narrow" w:cs="Arial Narrow"/>
                <w:bCs/>
              </w:rPr>
            </w:pPr>
            <w:r w:rsidRPr="007B3789">
              <w:rPr>
                <w:rFonts w:ascii="Arial Narrow" w:eastAsia="Arial Narrow" w:hAnsi="Arial Narrow" w:cs="Arial Narrow"/>
                <w:bCs/>
              </w:rPr>
              <w:t>Расходы воды в системах оборотного водоснабжения</w:t>
            </w:r>
          </w:p>
        </w:tc>
        <w:tc>
          <w:tcPr>
            <w:tcW w:w="4079" w:type="dxa"/>
            <w:vAlign w:val="center"/>
          </w:tcPr>
          <w:p w14:paraId="10E10E3F" w14:textId="77777777" w:rsidR="00EF7562" w:rsidRPr="007B3789" w:rsidRDefault="009972EB" w:rsidP="005A7E06">
            <w:pPr>
              <w:keepNext/>
              <w:keepLines/>
              <w:jc w:val="center"/>
              <w:rPr>
                <w:rFonts w:ascii="Arial Narrow" w:eastAsia="Arial Narrow" w:hAnsi="Arial Narrow" w:cs="Arial Narrow"/>
              </w:rPr>
            </w:pPr>
            <w:r w:rsidRPr="007B3789">
              <w:rPr>
                <w:rFonts w:ascii="Arial Narrow" w:eastAsia="Arial Narrow" w:hAnsi="Arial Narrow" w:cs="Arial Narrow"/>
              </w:rPr>
              <w:t>2 911 510,6</w:t>
            </w:r>
          </w:p>
        </w:tc>
      </w:tr>
      <w:tr w:rsidR="00EF7562" w:rsidRPr="007B3789" w14:paraId="6025ABE5" w14:textId="77777777">
        <w:trPr>
          <w:trHeight w:val="408"/>
        </w:trPr>
        <w:tc>
          <w:tcPr>
            <w:tcW w:w="5385" w:type="dxa"/>
            <w:vAlign w:val="center"/>
          </w:tcPr>
          <w:p w14:paraId="16AA2666" w14:textId="77777777" w:rsidR="00EF7562" w:rsidRPr="007B3789" w:rsidRDefault="009972EB" w:rsidP="005A7E06">
            <w:pPr>
              <w:keepNext/>
              <w:keepLines/>
              <w:rPr>
                <w:rFonts w:ascii="Arial Narrow" w:eastAsia="Arial Narrow" w:hAnsi="Arial Narrow" w:cs="Arial Narrow"/>
                <w:bCs/>
              </w:rPr>
            </w:pPr>
            <w:r w:rsidRPr="007B3789">
              <w:rPr>
                <w:rFonts w:ascii="Arial Narrow" w:eastAsia="Arial Narrow" w:hAnsi="Arial Narrow" w:cs="Arial Narrow"/>
                <w:bCs/>
              </w:rPr>
              <w:t>Расходы воды в системах повторного водоснабжения</w:t>
            </w:r>
          </w:p>
        </w:tc>
        <w:tc>
          <w:tcPr>
            <w:tcW w:w="4079" w:type="dxa"/>
            <w:vAlign w:val="center"/>
          </w:tcPr>
          <w:p w14:paraId="188FCFDA" w14:textId="77777777" w:rsidR="00EF7562" w:rsidRPr="007B3789" w:rsidRDefault="009972EB" w:rsidP="005A7E06">
            <w:pPr>
              <w:keepNext/>
              <w:keepLines/>
              <w:jc w:val="center"/>
              <w:rPr>
                <w:rFonts w:ascii="Arial Narrow" w:eastAsia="Arial Narrow" w:hAnsi="Arial Narrow" w:cs="Arial Narrow"/>
              </w:rPr>
            </w:pPr>
            <w:r w:rsidRPr="007B3789">
              <w:rPr>
                <w:rFonts w:ascii="Arial Narrow" w:eastAsia="Arial Narrow" w:hAnsi="Arial Narrow" w:cs="Arial Narrow"/>
              </w:rPr>
              <w:t>13 720,6</w:t>
            </w:r>
          </w:p>
        </w:tc>
      </w:tr>
    </w:tbl>
    <w:p w14:paraId="204057E5" w14:textId="77777777" w:rsidR="00EF7562" w:rsidRDefault="00EF7562" w:rsidP="005A7E06">
      <w:pPr>
        <w:keepNext/>
        <w:keepLines/>
        <w:rPr>
          <w:rFonts w:ascii="Arial Narrow" w:hAnsi="Arial Narrow"/>
          <w:sz w:val="28"/>
          <w:szCs w:val="28"/>
        </w:rPr>
      </w:pPr>
    </w:p>
    <w:p w14:paraId="5F78AEA7" w14:textId="77777777" w:rsidR="00EF7562" w:rsidRDefault="009972EB" w:rsidP="005A7E06">
      <w:pPr>
        <w:keepNext/>
        <w:keepLines/>
        <w:spacing w:line="276" w:lineRule="auto"/>
        <w:jc w:val="both"/>
        <w:rPr>
          <w:rFonts w:ascii="Arial Narrow" w:hAnsi="Arial Narrow"/>
          <w:b/>
        </w:rPr>
      </w:pPr>
      <w:r>
        <w:rPr>
          <w:rFonts w:ascii="Arial Narrow" w:hAnsi="Arial Narrow"/>
          <w:sz w:val="28"/>
          <w:szCs w:val="28"/>
        </w:rPr>
        <w:tab/>
      </w:r>
      <w:r>
        <w:rPr>
          <w:rFonts w:ascii="Arial Narrow" w:hAnsi="Arial Narrow"/>
          <w:b/>
        </w:rPr>
        <w:t>Источники воды, на которые оказывает существенное влияние водозабор Холдинга.</w:t>
      </w:r>
    </w:p>
    <w:p w14:paraId="33D11AEE" w14:textId="77777777" w:rsidR="00EF7562" w:rsidRDefault="009972EB" w:rsidP="00235C73">
      <w:pPr>
        <w:keepNext/>
        <w:keepLines/>
        <w:spacing w:line="283" w:lineRule="auto"/>
        <w:ind w:firstLine="709"/>
        <w:jc w:val="both"/>
        <w:rPr>
          <w:rFonts w:ascii="Arial Narrow" w:hAnsi="Arial Narrow"/>
        </w:rPr>
      </w:pPr>
      <w:r>
        <w:rPr>
          <w:rFonts w:ascii="Arial Narrow" w:hAnsi="Arial Narrow"/>
        </w:rPr>
        <w:t>Структурные подразделения филиалов АО «ДГК» не оказывают существенного влияния на источники водозабора.</w:t>
      </w:r>
    </w:p>
    <w:p w14:paraId="7802E344" w14:textId="77777777" w:rsidR="00EF7562" w:rsidRDefault="00EF7562" w:rsidP="005A7E06">
      <w:pPr>
        <w:keepNext/>
        <w:keepLines/>
        <w:spacing w:line="276" w:lineRule="auto"/>
        <w:jc w:val="both"/>
        <w:rPr>
          <w:rFonts w:ascii="Arial Narrow" w:hAnsi="Arial Narrow"/>
          <w:b/>
        </w:rPr>
      </w:pPr>
    </w:p>
    <w:p w14:paraId="21D59A7F" w14:textId="77777777" w:rsidR="00EF7562" w:rsidRDefault="009972EB" w:rsidP="00070B85">
      <w:pPr>
        <w:keepNext/>
        <w:keepLines/>
        <w:spacing w:line="276" w:lineRule="auto"/>
        <w:ind w:firstLine="709"/>
        <w:jc w:val="both"/>
        <w:rPr>
          <w:rFonts w:ascii="Arial Narrow" w:hAnsi="Arial Narrow"/>
          <w:b/>
          <w:i/>
        </w:rPr>
      </w:pPr>
      <w:r w:rsidRPr="00487663">
        <w:rPr>
          <w:rFonts w:ascii="Arial Narrow" w:hAnsi="Arial Narrow"/>
          <w:b/>
        </w:rPr>
        <w:t>Биоразнообразие</w:t>
      </w:r>
    </w:p>
    <w:p w14:paraId="1A94B81B" w14:textId="77777777" w:rsidR="00EF7562" w:rsidRDefault="009972EB" w:rsidP="00235C73">
      <w:pPr>
        <w:keepNext/>
        <w:keepLines/>
        <w:spacing w:line="283" w:lineRule="auto"/>
        <w:ind w:firstLine="709"/>
        <w:jc w:val="both"/>
        <w:rPr>
          <w:rFonts w:ascii="Arial Narrow" w:hAnsi="Arial Narrow"/>
        </w:rPr>
      </w:pPr>
      <w:r>
        <w:rPr>
          <w:rFonts w:ascii="Arial Narrow" w:hAnsi="Arial Narrow"/>
        </w:rPr>
        <w:t>АО «ДГК» осуществляет производственную деятельность на территории 5-ти субъектов РФ: Хабаровский край, Приморский край, Еврейская автономная область, Амурская область, Республика Саха (Якутия).</w:t>
      </w:r>
    </w:p>
    <w:p w14:paraId="56679F9A" w14:textId="42EFDFC6" w:rsidR="00EF7562" w:rsidRDefault="009972EB" w:rsidP="00070B85">
      <w:pPr>
        <w:keepNext/>
        <w:keepLines/>
        <w:spacing w:line="283" w:lineRule="auto"/>
        <w:ind w:firstLine="709"/>
        <w:jc w:val="both"/>
        <w:rPr>
          <w:rFonts w:ascii="Arial Narrow" w:hAnsi="Arial Narrow"/>
        </w:rPr>
      </w:pPr>
      <w:r>
        <w:rPr>
          <w:rFonts w:ascii="Arial Narrow" w:hAnsi="Arial Narrow"/>
        </w:rPr>
        <w:t>Структурные подразделения филиалов АО «ДГК», расположенные в выше указанных субъектах, осуществляют производственную деятельность на землях, не имеющих статус охраняемых природных территорий и территорий с высокой ценностью биоразнообразия, и не оказывают воздействия на биоразнообразие на охраняемых природных территориях и территориях с высокой ценностью биоразнообразия вне их границ.</w:t>
      </w:r>
    </w:p>
    <w:p w14:paraId="0768968F" w14:textId="2F11C8AF" w:rsidR="00070B85" w:rsidRDefault="00070B85" w:rsidP="00070B85">
      <w:pPr>
        <w:keepNext/>
        <w:keepLines/>
        <w:spacing w:line="283" w:lineRule="auto"/>
        <w:ind w:firstLine="709"/>
        <w:jc w:val="both"/>
        <w:rPr>
          <w:rFonts w:ascii="Arial Narrow" w:hAnsi="Arial Narrow"/>
        </w:rPr>
      </w:pPr>
      <w:r>
        <w:rPr>
          <w:rFonts w:ascii="Arial Narrow" w:hAnsi="Arial Narrow"/>
        </w:rPr>
        <w:t>Оценка влияния производственных процессов на растительный и животный мир проводится на стадии проектирования объектов капитального строительства, проектными решениями предлагаются</w:t>
      </w:r>
    </w:p>
    <w:p w14:paraId="6062AED6" w14:textId="5B6E080C" w:rsidR="00EF7562" w:rsidRDefault="009972EB" w:rsidP="00070B85">
      <w:pPr>
        <w:keepNext/>
        <w:keepLines/>
        <w:spacing w:line="283" w:lineRule="auto"/>
        <w:jc w:val="both"/>
        <w:rPr>
          <w:rFonts w:ascii="Arial Narrow" w:hAnsi="Arial Narrow"/>
        </w:rPr>
      </w:pPr>
      <w:r>
        <w:rPr>
          <w:rFonts w:ascii="Arial Narrow" w:hAnsi="Arial Narrow"/>
        </w:rPr>
        <w:lastRenderedPageBreak/>
        <w:t>(при необходимости) мероприятия по охране объектов растительного и животного мира и среды их обитания.</w:t>
      </w:r>
    </w:p>
    <w:p w14:paraId="64FD35E2" w14:textId="77777777" w:rsidR="00070B85" w:rsidRDefault="00070B85" w:rsidP="00487663">
      <w:pPr>
        <w:keepNext/>
        <w:keepLines/>
        <w:spacing w:line="276" w:lineRule="auto"/>
        <w:jc w:val="both"/>
        <w:rPr>
          <w:rFonts w:ascii="Arial Narrow" w:hAnsi="Arial Narrow"/>
          <w:b/>
        </w:rPr>
      </w:pPr>
    </w:p>
    <w:p w14:paraId="44DA240E" w14:textId="67132848" w:rsidR="00487663" w:rsidRDefault="00487663" w:rsidP="00070B85">
      <w:pPr>
        <w:keepNext/>
        <w:keepLines/>
        <w:spacing w:line="276" w:lineRule="auto"/>
        <w:ind w:firstLine="709"/>
        <w:jc w:val="both"/>
        <w:rPr>
          <w:rFonts w:ascii="Arial Narrow" w:hAnsi="Arial Narrow"/>
          <w:b/>
        </w:rPr>
      </w:pPr>
      <w:r>
        <w:rPr>
          <w:rFonts w:ascii="Arial Narrow" w:hAnsi="Arial Narrow"/>
          <w:b/>
        </w:rPr>
        <w:t>Выполнение мероприятий по сокращению сбросов дренажных, сточных вод в водный объект, снижению выбросов вредных (загрязняющих) веществ в атмосферный воздух, снижению негативного воздействия отходов производства и потребления на окружающую среду.</w:t>
      </w:r>
    </w:p>
    <w:p w14:paraId="7FA5FE88" w14:textId="77777777" w:rsidR="00EF7562" w:rsidRDefault="009972EB" w:rsidP="005A7E06">
      <w:pPr>
        <w:keepNext/>
        <w:keepLines/>
        <w:spacing w:before="120" w:line="276" w:lineRule="auto"/>
        <w:ind w:firstLine="709"/>
        <w:jc w:val="both"/>
        <w:rPr>
          <w:rFonts w:ascii="Arial Narrow" w:hAnsi="Arial Narrow"/>
        </w:rPr>
      </w:pPr>
      <w:r>
        <w:rPr>
          <w:rFonts w:ascii="Arial Narrow" w:hAnsi="Arial Narrow"/>
        </w:rPr>
        <w:t xml:space="preserve">Сведения о реализованных в 2020 году природоохранных мероприятиях </w:t>
      </w:r>
    </w:p>
    <w:tbl>
      <w:tblPr>
        <w:tblW w:w="9639" w:type="dxa"/>
        <w:jc w:val="right"/>
        <w:tblBorders>
          <w:top w:val="single" w:sz="4" w:space="0" w:color="C0C0C0"/>
          <w:left w:val="single" w:sz="4" w:space="0" w:color="C0C0C0"/>
          <w:bottom w:val="single" w:sz="12" w:space="0" w:color="003366"/>
          <w:right w:val="single" w:sz="4" w:space="0" w:color="C0C0C0"/>
          <w:insideH w:val="single" w:sz="4" w:space="0" w:color="C0C0C0"/>
          <w:insideV w:val="single" w:sz="4" w:space="0" w:color="C0C0C0"/>
        </w:tblBorders>
        <w:tblLayout w:type="fixed"/>
        <w:tblCellMar>
          <w:left w:w="0" w:type="dxa"/>
          <w:right w:w="0" w:type="dxa"/>
        </w:tblCellMar>
        <w:tblLook w:val="04A0" w:firstRow="1" w:lastRow="0" w:firstColumn="1" w:lastColumn="0" w:noHBand="0" w:noVBand="1"/>
      </w:tblPr>
      <w:tblGrid>
        <w:gridCol w:w="1555"/>
        <w:gridCol w:w="3832"/>
        <w:gridCol w:w="1191"/>
        <w:gridCol w:w="3061"/>
      </w:tblGrid>
      <w:tr w:rsidR="00EF7562" w14:paraId="3317C54D" w14:textId="77777777" w:rsidTr="007B3789">
        <w:trPr>
          <w:cantSplit/>
          <w:trHeight w:val="255"/>
          <w:tblHeader/>
          <w:jc w:val="right"/>
        </w:trPr>
        <w:tc>
          <w:tcPr>
            <w:tcW w:w="1555" w:type="dxa"/>
            <w:tcBorders>
              <w:top w:val="single" w:sz="4" w:space="0" w:color="000000"/>
              <w:left w:val="single" w:sz="4" w:space="0" w:color="000000"/>
              <w:bottom w:val="single" w:sz="4" w:space="0" w:color="000000"/>
              <w:right w:val="single" w:sz="4" w:space="0" w:color="000000"/>
            </w:tcBorders>
            <w:shd w:val="clear" w:color="E3E3FD" w:fill="E3E3FD"/>
            <w:noWrap/>
            <w:tcMar>
              <w:top w:w="15" w:type="dxa"/>
              <w:left w:w="15" w:type="dxa"/>
              <w:bottom w:w="0" w:type="dxa"/>
              <w:right w:w="15" w:type="dxa"/>
            </w:tcMar>
            <w:vAlign w:val="center"/>
          </w:tcPr>
          <w:p w14:paraId="1E229242" w14:textId="77777777" w:rsidR="00EF7562" w:rsidRDefault="009972EB">
            <w:pPr>
              <w:tabs>
                <w:tab w:val="left" w:pos="10260"/>
              </w:tabs>
              <w:jc w:val="center"/>
              <w:rPr>
                <w:rFonts w:ascii="Arial Narrow" w:eastAsia="Arial Narrow" w:hAnsi="Arial Narrow" w:cs="Arial Narrow"/>
                <w:color w:val="000000"/>
                <w:sz w:val="22"/>
              </w:rPr>
            </w:pPr>
            <w:r>
              <w:rPr>
                <w:rFonts w:ascii="Arial Narrow" w:eastAsia="Arial Narrow" w:hAnsi="Arial Narrow" w:cs="Arial Narrow"/>
                <w:b/>
                <w:color w:val="000000" w:themeColor="text1"/>
                <w:sz w:val="22"/>
                <w:szCs w:val="16"/>
              </w:rPr>
              <w:t>Станция</w:t>
            </w:r>
          </w:p>
        </w:tc>
        <w:tc>
          <w:tcPr>
            <w:tcW w:w="3832" w:type="dxa"/>
            <w:tcBorders>
              <w:top w:val="single" w:sz="4" w:space="0" w:color="000000"/>
              <w:left w:val="single" w:sz="4" w:space="0" w:color="000000"/>
              <w:bottom w:val="single" w:sz="4" w:space="0" w:color="000000"/>
              <w:right w:val="single" w:sz="4" w:space="0" w:color="000000"/>
            </w:tcBorders>
            <w:shd w:val="clear" w:color="E3E3FD" w:fill="E3E3FD"/>
            <w:noWrap/>
            <w:tcMar>
              <w:top w:w="15" w:type="dxa"/>
              <w:left w:w="15" w:type="dxa"/>
              <w:bottom w:w="0" w:type="dxa"/>
              <w:right w:w="15" w:type="dxa"/>
            </w:tcMar>
            <w:vAlign w:val="center"/>
          </w:tcPr>
          <w:p w14:paraId="2F51A25A" w14:textId="77777777" w:rsidR="00EF7562" w:rsidRDefault="009972EB">
            <w:pPr>
              <w:tabs>
                <w:tab w:val="left" w:pos="10260"/>
              </w:tabs>
              <w:jc w:val="center"/>
              <w:rPr>
                <w:rFonts w:ascii="Arial Narrow" w:eastAsia="Arial Narrow" w:hAnsi="Arial Narrow" w:cs="Arial Narrow"/>
                <w:color w:val="000000"/>
                <w:sz w:val="22"/>
              </w:rPr>
            </w:pPr>
            <w:r>
              <w:rPr>
                <w:rFonts w:ascii="Arial Narrow" w:eastAsia="Arial Narrow" w:hAnsi="Arial Narrow" w:cs="Arial Narrow"/>
                <w:b/>
                <w:color w:val="000000" w:themeColor="text1"/>
                <w:sz w:val="22"/>
                <w:szCs w:val="16"/>
              </w:rPr>
              <w:t>Мероприятие</w:t>
            </w:r>
          </w:p>
        </w:tc>
        <w:tc>
          <w:tcPr>
            <w:tcW w:w="1191" w:type="dxa"/>
            <w:tcBorders>
              <w:top w:val="single" w:sz="4" w:space="0" w:color="000000"/>
              <w:left w:val="single" w:sz="4" w:space="0" w:color="000000"/>
              <w:bottom w:val="single" w:sz="4" w:space="0" w:color="000000"/>
              <w:right w:val="single" w:sz="4" w:space="0" w:color="000000"/>
            </w:tcBorders>
            <w:shd w:val="clear" w:color="E3E3FD" w:fill="E3E3FD"/>
            <w:noWrap/>
            <w:tcMar>
              <w:top w:w="15" w:type="dxa"/>
              <w:left w:w="15" w:type="dxa"/>
              <w:bottom w:w="0" w:type="dxa"/>
              <w:right w:w="15" w:type="dxa"/>
            </w:tcMar>
            <w:vAlign w:val="center"/>
          </w:tcPr>
          <w:p w14:paraId="69CE2F42" w14:textId="77777777" w:rsidR="00EF7562" w:rsidRDefault="009972EB">
            <w:pPr>
              <w:tabs>
                <w:tab w:val="left" w:pos="10260"/>
              </w:tabs>
              <w:jc w:val="center"/>
              <w:rPr>
                <w:rFonts w:ascii="Arial Narrow" w:eastAsia="Arial Narrow" w:hAnsi="Arial Narrow" w:cs="Arial Narrow"/>
                <w:color w:val="000000"/>
                <w:sz w:val="22"/>
              </w:rPr>
            </w:pPr>
            <w:r>
              <w:rPr>
                <w:rFonts w:ascii="Arial Narrow" w:eastAsia="Arial Narrow" w:hAnsi="Arial Narrow" w:cs="Arial Narrow"/>
                <w:b/>
                <w:color w:val="000000" w:themeColor="text1"/>
                <w:sz w:val="22"/>
                <w:szCs w:val="16"/>
              </w:rPr>
              <w:t>Состояние</w:t>
            </w:r>
          </w:p>
        </w:tc>
        <w:tc>
          <w:tcPr>
            <w:tcW w:w="3061" w:type="dxa"/>
            <w:tcBorders>
              <w:top w:val="single" w:sz="4" w:space="0" w:color="000000"/>
              <w:left w:val="single" w:sz="4" w:space="0" w:color="000000"/>
              <w:bottom w:val="single" w:sz="4" w:space="0" w:color="000000"/>
              <w:right w:val="single" w:sz="4" w:space="0" w:color="000000"/>
            </w:tcBorders>
            <w:shd w:val="clear" w:color="E3E3FD" w:fill="E3E3FD"/>
            <w:noWrap/>
            <w:tcMar>
              <w:top w:w="15" w:type="dxa"/>
              <w:left w:w="15" w:type="dxa"/>
              <w:bottom w:w="0" w:type="dxa"/>
              <w:right w:w="15" w:type="dxa"/>
            </w:tcMar>
            <w:vAlign w:val="center"/>
          </w:tcPr>
          <w:p w14:paraId="25F7EBA4" w14:textId="77777777" w:rsidR="00EF7562" w:rsidRDefault="009972EB">
            <w:pPr>
              <w:tabs>
                <w:tab w:val="left" w:pos="10260"/>
              </w:tabs>
              <w:jc w:val="center"/>
              <w:rPr>
                <w:rFonts w:ascii="Arial Narrow" w:eastAsia="Arial Narrow" w:hAnsi="Arial Narrow" w:cs="Arial Narrow"/>
                <w:color w:val="000000"/>
                <w:sz w:val="22"/>
              </w:rPr>
            </w:pPr>
            <w:r>
              <w:rPr>
                <w:rFonts w:ascii="Arial Narrow" w:eastAsia="Arial Narrow" w:hAnsi="Arial Narrow" w:cs="Arial Narrow"/>
                <w:b/>
                <w:color w:val="000000" w:themeColor="text1"/>
                <w:sz w:val="22"/>
                <w:szCs w:val="16"/>
              </w:rPr>
              <w:t>Эффекты, результаты</w:t>
            </w:r>
          </w:p>
        </w:tc>
      </w:tr>
      <w:tr w:rsidR="00EF7562" w14:paraId="6249F3F3" w14:textId="77777777" w:rsidTr="007B3789">
        <w:trPr>
          <w:trHeight w:val="250"/>
          <w:jc w:val="right"/>
        </w:trPr>
        <w:tc>
          <w:tcPr>
            <w:tcW w:w="1555"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1F8E2D4"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Благовещенская ТЭЦ</w:t>
            </w: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422C046"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Капитальный ремонт ЗОУ котлоагрегата №2</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4370E6E"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F315300"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Поддержание КПД ЗОУ</w:t>
            </w:r>
          </w:p>
        </w:tc>
      </w:tr>
      <w:tr w:rsidR="00EF7562" w14:paraId="38E9AC24"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A20A005"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0A7CB7D"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Текущий ремонт  ЗОУ котлоагрегата №1</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tcPr>
          <w:p w14:paraId="203654ED"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tcPr>
          <w:p w14:paraId="5F64CBC2"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Поддержание КПД ЗОУ</w:t>
            </w:r>
          </w:p>
        </w:tc>
      </w:tr>
      <w:tr w:rsidR="00EF7562" w14:paraId="45F1EAF7"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77DB2AC"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C3C6945"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Текущий ремонт  ЗОУ котлоагрегата №3</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tcPr>
          <w:p w14:paraId="249F4E6A"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tcPr>
          <w:p w14:paraId="0E9003E4"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Поддержание КПД ЗОУ</w:t>
            </w:r>
          </w:p>
        </w:tc>
      </w:tr>
      <w:tr w:rsidR="00EF7562" w14:paraId="3EAE8EE3"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CCFD4DA"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C25A833"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Текущий ремонт золопроводов и золоотвала</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BB2BA37"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tcPr>
          <w:p w14:paraId="229EBC67"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Защита окружающей среды  от загрязнения  отходами производства</w:t>
            </w:r>
          </w:p>
        </w:tc>
      </w:tr>
      <w:tr w:rsidR="00EF7562" w14:paraId="45834401" w14:textId="77777777" w:rsidTr="007B3789">
        <w:trPr>
          <w:trHeight w:val="270"/>
          <w:jc w:val="right"/>
        </w:trPr>
        <w:tc>
          <w:tcPr>
            <w:tcW w:w="1555"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9AC81A4"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Райчихинская ГРЭС</w:t>
            </w: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9F64EFC"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Капитальный ремонт ЗОУ котла № 7</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94114A7"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tcPr>
          <w:p w14:paraId="50C2354A"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Поддержание КПД ЗОУ</w:t>
            </w:r>
          </w:p>
        </w:tc>
      </w:tr>
      <w:tr w:rsidR="00EF7562" w14:paraId="568A9E85"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7D4B852"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6B01974"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Текущие  ремонты ЗОУ котлов № 6, 9</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CCD2DAF"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tcPr>
          <w:p w14:paraId="665E9BC4"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Поддержание КПД ЗОУ</w:t>
            </w:r>
          </w:p>
        </w:tc>
      </w:tr>
      <w:tr w:rsidR="00EF7562" w14:paraId="51D46E95"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EF038DF"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0C293B7"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Текущий ремонт золопровода (внешнее гидрозолоудаление)</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3A978A5"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tcPr>
          <w:p w14:paraId="57862F61"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Защита окружающей среды от загрязнения отходами производства</w:t>
            </w:r>
          </w:p>
        </w:tc>
      </w:tr>
      <w:tr w:rsidR="00EF7562" w14:paraId="0CB43C7B" w14:textId="77777777" w:rsidTr="007B3789">
        <w:trPr>
          <w:trHeight w:val="270"/>
          <w:jc w:val="right"/>
        </w:trPr>
        <w:tc>
          <w:tcPr>
            <w:tcW w:w="1555"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DA33BDE" w14:textId="77777777" w:rsidR="00EF7562" w:rsidRDefault="007B3789">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Нерюнгринская ГРЭС</w:t>
            </w:r>
          </w:p>
          <w:p w14:paraId="5A3CA982" w14:textId="77777777" w:rsidR="00EF7562" w:rsidRDefault="00EF7562">
            <w:pPr>
              <w:tabs>
                <w:tab w:val="left" w:pos="10260"/>
              </w:tabs>
              <w:jc w:val="center"/>
              <w:rPr>
                <w:rFonts w:ascii="Arial Narrow" w:eastAsia="Arial Narrow" w:hAnsi="Arial Narrow" w:cs="Arial Narrow"/>
                <w:sz w:val="22"/>
              </w:rPr>
            </w:pPr>
          </w:p>
          <w:p w14:paraId="643FD5B6" w14:textId="77777777" w:rsidR="00EF7562" w:rsidRDefault="00EF7562">
            <w:pPr>
              <w:tabs>
                <w:tab w:val="left" w:pos="10260"/>
              </w:tabs>
              <w:jc w:val="center"/>
              <w:rPr>
                <w:rFonts w:ascii="Arial Narrow" w:eastAsia="Arial Narrow" w:hAnsi="Arial Narrow" w:cs="Arial Narrow"/>
                <w:sz w:val="22"/>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FF6A01F" w14:textId="77777777" w:rsidR="00EF7562" w:rsidRDefault="009972EB">
            <w:pPr>
              <w:rPr>
                <w:rFonts w:ascii="Arial Narrow" w:eastAsia="Arial Narrow" w:hAnsi="Arial Narrow" w:cs="Arial Narrow"/>
                <w:sz w:val="22"/>
              </w:rPr>
            </w:pPr>
            <w:r>
              <w:rPr>
                <w:rFonts w:ascii="Arial Narrow" w:eastAsia="Arial Narrow" w:hAnsi="Arial Narrow" w:cs="Arial Narrow"/>
                <w:sz w:val="22"/>
                <w:szCs w:val="16"/>
              </w:rPr>
              <w:t>Текущий ремонт АКЗ скрубберов, труб Вентури, газоходов, оборудования ЧТЭЦ</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369D2E1"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DCBC0E6"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 xml:space="preserve">Поддержание КПД ЗОУ </w:t>
            </w:r>
          </w:p>
        </w:tc>
      </w:tr>
      <w:tr w:rsidR="00EF7562" w14:paraId="5BFB053B"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980F726" w14:textId="77777777" w:rsidR="00EF7562" w:rsidRDefault="00EF7562">
            <w:pPr>
              <w:tabs>
                <w:tab w:val="left" w:pos="10260"/>
              </w:tabs>
              <w:jc w:val="center"/>
              <w:rPr>
                <w:rFonts w:ascii="Arial"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3965D0C" w14:textId="77777777" w:rsidR="00EF7562" w:rsidRDefault="009972EB">
            <w:pPr>
              <w:rPr>
                <w:rFonts w:ascii="Arial Narrow" w:eastAsia="Arial Narrow" w:hAnsi="Arial Narrow" w:cs="Arial Narrow"/>
                <w:sz w:val="22"/>
              </w:rPr>
            </w:pPr>
            <w:r>
              <w:rPr>
                <w:rFonts w:ascii="Arial Narrow" w:eastAsia="Arial Narrow" w:hAnsi="Arial Narrow" w:cs="Arial Narrow"/>
                <w:sz w:val="22"/>
                <w:szCs w:val="16"/>
              </w:rPr>
              <w:t xml:space="preserve">Проведение капитальных, средних, текущих ремонтов золоуловителей </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A7C7319"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358427A"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 xml:space="preserve">Поддержание КПД ЗОУ </w:t>
            </w:r>
          </w:p>
        </w:tc>
      </w:tr>
      <w:tr w:rsidR="00EF7562" w14:paraId="702AE955"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8048A24" w14:textId="77777777" w:rsidR="00EF7562" w:rsidRDefault="00EF7562">
            <w:pPr>
              <w:tabs>
                <w:tab w:val="left" w:pos="10260"/>
              </w:tabs>
              <w:jc w:val="center"/>
              <w:rPr>
                <w:rFonts w:ascii="Arial"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1345B85" w14:textId="77777777" w:rsidR="00EF7562" w:rsidRDefault="009972EB">
            <w:pPr>
              <w:tabs>
                <w:tab w:val="left" w:pos="10260"/>
              </w:tabs>
              <w:ind w:firstLine="18"/>
              <w:rPr>
                <w:rFonts w:ascii="Arial Narrow" w:eastAsia="Arial Narrow" w:hAnsi="Arial Narrow" w:cs="Arial Narrow"/>
                <w:sz w:val="22"/>
              </w:rPr>
            </w:pPr>
            <w:r>
              <w:rPr>
                <w:rFonts w:ascii="Arial Narrow" w:eastAsia="Arial Narrow" w:hAnsi="Arial Narrow" w:cs="Arial Narrow"/>
                <w:sz w:val="22"/>
                <w:szCs w:val="16"/>
              </w:rPr>
              <w:t>Текущий ремонт золопроводов ЧТЭЦ</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0A7F25C"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tcPr>
          <w:p w14:paraId="46095C68"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Защита окружающей среды от загрязнения отходами производства</w:t>
            </w:r>
          </w:p>
        </w:tc>
      </w:tr>
      <w:tr w:rsidR="00EF7562" w14:paraId="113736F3"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946483B" w14:textId="77777777" w:rsidR="00EF7562" w:rsidRDefault="00EF7562">
            <w:pPr>
              <w:tabs>
                <w:tab w:val="left" w:pos="10260"/>
              </w:tabs>
              <w:jc w:val="center"/>
              <w:rPr>
                <w:rFonts w:ascii="Arial"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84DDE11" w14:textId="77777777" w:rsidR="00EF7562" w:rsidRDefault="009972EB">
            <w:pPr>
              <w:rPr>
                <w:rFonts w:ascii="Arial Narrow" w:eastAsia="Arial Narrow" w:hAnsi="Arial Narrow" w:cs="Arial Narrow"/>
                <w:sz w:val="22"/>
              </w:rPr>
            </w:pPr>
            <w:r>
              <w:rPr>
                <w:rFonts w:ascii="Arial Narrow" w:eastAsia="Arial Narrow" w:hAnsi="Arial Narrow" w:cs="Arial Narrow"/>
                <w:sz w:val="22"/>
                <w:szCs w:val="16"/>
              </w:rPr>
              <w:t>Проведение инструментальных измерений количества загрязняющих веществ в атмосферном воздухе населенных мест (ПОСТ-2 п. Сер. Бор)</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E4D1BD3"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F314BD7"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Контроль уровней воздействия на окружающую среду</w:t>
            </w:r>
          </w:p>
        </w:tc>
      </w:tr>
      <w:tr w:rsidR="00EF7562" w14:paraId="40E2EC82" w14:textId="77777777" w:rsidTr="007B3789">
        <w:trPr>
          <w:trHeight w:val="685"/>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E43B277" w14:textId="77777777" w:rsidR="00EF7562" w:rsidRDefault="00EF7562">
            <w:pPr>
              <w:tabs>
                <w:tab w:val="left" w:pos="10260"/>
              </w:tabs>
              <w:jc w:val="center"/>
              <w:rPr>
                <w:rFonts w:ascii="Arial"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6223CD2" w14:textId="77777777" w:rsidR="00EF7562" w:rsidRDefault="009972EB">
            <w:pPr>
              <w:rPr>
                <w:rFonts w:ascii="Arial Narrow" w:eastAsia="Arial Narrow" w:hAnsi="Arial Narrow" w:cs="Arial Narrow"/>
                <w:sz w:val="22"/>
              </w:rPr>
            </w:pPr>
            <w:r>
              <w:rPr>
                <w:rFonts w:ascii="Arial Narrow" w:eastAsia="Arial Narrow" w:hAnsi="Arial Narrow" w:cs="Arial Narrow"/>
                <w:sz w:val="22"/>
                <w:szCs w:val="16"/>
              </w:rPr>
              <w:t>Инструментальные замеры выбросов вредных веществ с дымовыми газами (трубы НГРЭС, ГВК, ЧТЭЦ) с определением КПД ЗУУ</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A8429F7"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B4AD53A"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Определение и контроль уровней воздействия на окружающую среду</w:t>
            </w:r>
          </w:p>
        </w:tc>
      </w:tr>
      <w:tr w:rsidR="00EF7562" w14:paraId="593F8EF6"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C981A48" w14:textId="77777777" w:rsidR="00EF7562" w:rsidRDefault="00EF7562">
            <w:pPr>
              <w:tabs>
                <w:tab w:val="left" w:pos="10260"/>
              </w:tabs>
              <w:jc w:val="center"/>
              <w:rPr>
                <w:rFonts w:ascii="Arial"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2351AF1" w14:textId="77777777" w:rsidR="00EF7562" w:rsidRDefault="009972EB">
            <w:pPr>
              <w:rPr>
                <w:rFonts w:ascii="Arial Narrow" w:eastAsia="Arial Narrow" w:hAnsi="Arial Narrow" w:cs="Arial Narrow"/>
                <w:sz w:val="22"/>
              </w:rPr>
            </w:pPr>
            <w:r>
              <w:rPr>
                <w:rFonts w:ascii="Arial Narrow" w:eastAsia="Arial Narrow" w:hAnsi="Arial Narrow" w:cs="Arial Narrow"/>
                <w:sz w:val="22"/>
                <w:szCs w:val="16"/>
              </w:rPr>
              <w:t>Разработка проектов СЗЗ для НГРЭС, ГВК</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A5760C6"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tcPr>
          <w:p w14:paraId="652861DF"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Соблюдение требований природоохранного законодательства</w:t>
            </w:r>
          </w:p>
        </w:tc>
      </w:tr>
      <w:tr w:rsidR="00EF7562" w14:paraId="3A970074"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65C633B" w14:textId="77777777" w:rsidR="00EF7562" w:rsidRDefault="00EF7562">
            <w:pPr>
              <w:tabs>
                <w:tab w:val="left" w:pos="10260"/>
              </w:tabs>
              <w:jc w:val="center"/>
              <w:rPr>
                <w:rFonts w:ascii="Arial"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157D5E7"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Разработка проекта нормативов допустимого сброса веществ и микроорганизмов (НДС) в водный объект для трех выпусков СП НГРЭС</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1B5E858"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A9F4140"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Получение правоустанавливающих документов</w:t>
            </w:r>
          </w:p>
        </w:tc>
      </w:tr>
      <w:tr w:rsidR="00EF7562" w14:paraId="7B811310"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DF93190" w14:textId="77777777" w:rsidR="00EF7562" w:rsidRDefault="00EF7562">
            <w:pPr>
              <w:tabs>
                <w:tab w:val="left" w:pos="10260"/>
              </w:tabs>
              <w:jc w:val="center"/>
              <w:rPr>
                <w:rFonts w:ascii="Arial"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BEF4FD4"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Разработка обоснований инвестиций по проекту «Реконструкция сооружений СБО ЧТЭЦ»</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6D67525"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C58F377"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Снижение сбросов загрязняющих веществ в водные объекты</w:t>
            </w:r>
          </w:p>
        </w:tc>
      </w:tr>
      <w:tr w:rsidR="00EF7562" w14:paraId="3DD61F68"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1C55050" w14:textId="77777777" w:rsidR="00EF7562" w:rsidRDefault="00EF7562">
            <w:pPr>
              <w:tabs>
                <w:tab w:val="left" w:pos="10260"/>
              </w:tabs>
              <w:jc w:val="center"/>
              <w:rPr>
                <w:rFonts w:ascii="Arial"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9A6DE83"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Передача проектов ЗСО  те</w:t>
            </w:r>
            <w:r w:rsidR="009A02FD">
              <w:rPr>
                <w:rFonts w:ascii="Arial Narrow" w:eastAsia="Arial Narrow" w:hAnsi="Arial Narrow" w:cs="Arial Narrow"/>
                <w:sz w:val="22"/>
                <w:szCs w:val="16"/>
              </w:rPr>
              <w:t>хн. скважин ЧТЭЦ   в Минэкологии</w:t>
            </w:r>
            <w:r>
              <w:rPr>
                <w:rFonts w:ascii="Arial Narrow" w:eastAsia="Arial Narrow" w:hAnsi="Arial Narrow" w:cs="Arial Narrow"/>
                <w:sz w:val="22"/>
                <w:szCs w:val="16"/>
              </w:rPr>
              <w:t xml:space="preserve"> РС (Я) для рассмотрения</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1B30C14"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tcPr>
          <w:p w14:paraId="4CE30F7D"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Получение правоустанавливающих документов</w:t>
            </w:r>
          </w:p>
        </w:tc>
      </w:tr>
      <w:tr w:rsidR="00EF7562" w14:paraId="7C61A0A0"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A7F9FF6" w14:textId="77777777" w:rsidR="00EF7562" w:rsidRDefault="00EF7562">
            <w:pPr>
              <w:tabs>
                <w:tab w:val="left" w:pos="10260"/>
              </w:tabs>
              <w:jc w:val="center"/>
              <w:rPr>
                <w:rFonts w:ascii="Arial"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D288FA2" w14:textId="77777777" w:rsidR="00EF7562" w:rsidRDefault="009972EB">
            <w:pPr>
              <w:rPr>
                <w:rFonts w:ascii="Arial Narrow" w:eastAsia="Arial Narrow" w:hAnsi="Arial Narrow" w:cs="Arial Narrow"/>
                <w:sz w:val="22"/>
              </w:rPr>
            </w:pPr>
            <w:r>
              <w:rPr>
                <w:rFonts w:ascii="Arial Narrow" w:eastAsia="Arial Narrow" w:hAnsi="Arial Narrow" w:cs="Arial Narrow"/>
                <w:sz w:val="22"/>
                <w:szCs w:val="16"/>
              </w:rPr>
              <w:t>Передача отходов в специализированные организации</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81B2FF0"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60AEE37"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 xml:space="preserve">Обезвреживание отходов </w:t>
            </w:r>
          </w:p>
        </w:tc>
      </w:tr>
      <w:tr w:rsidR="00EF7562" w14:paraId="5E1E6236"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85C0280" w14:textId="77777777" w:rsidR="00EF7562" w:rsidRDefault="00EF7562">
            <w:pPr>
              <w:tabs>
                <w:tab w:val="left" w:pos="10260"/>
              </w:tabs>
              <w:jc w:val="center"/>
              <w:rPr>
                <w:rFonts w:ascii="Arial"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CD8C364" w14:textId="77777777" w:rsidR="00EF7562" w:rsidRDefault="009972EB">
            <w:pPr>
              <w:rPr>
                <w:rFonts w:ascii="Arial Narrow" w:eastAsia="Arial Narrow" w:hAnsi="Arial Narrow" w:cs="Arial Narrow"/>
                <w:sz w:val="22"/>
              </w:rPr>
            </w:pPr>
            <w:r>
              <w:rPr>
                <w:rFonts w:ascii="Arial Narrow" w:eastAsia="Arial Narrow" w:hAnsi="Arial Narrow" w:cs="Arial Narrow"/>
                <w:sz w:val="22"/>
                <w:szCs w:val="16"/>
              </w:rPr>
              <w:t>Испытания электрофильтра энергоблока №3  с замерами выбросов (до и после ремонта)</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2CC9377"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D4228A7"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Соблюдение нормативных уровней воздействия на окружающую среду</w:t>
            </w:r>
          </w:p>
        </w:tc>
      </w:tr>
      <w:tr w:rsidR="00EF7562" w14:paraId="1D105038"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EAA9FC3" w14:textId="77777777" w:rsidR="00EF7562" w:rsidRDefault="00EF7562">
            <w:pPr>
              <w:tabs>
                <w:tab w:val="left" w:pos="10260"/>
              </w:tabs>
              <w:jc w:val="center"/>
              <w:rPr>
                <w:rFonts w:ascii="Arial"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2BFD622" w14:textId="77777777" w:rsidR="00EF7562" w:rsidRDefault="009972EB">
            <w:pPr>
              <w:rPr>
                <w:rFonts w:ascii="Arial Narrow" w:eastAsia="Arial Narrow" w:hAnsi="Arial Narrow" w:cs="Arial Narrow"/>
                <w:sz w:val="22"/>
              </w:rPr>
            </w:pPr>
            <w:r>
              <w:rPr>
                <w:rFonts w:ascii="Arial Narrow" w:eastAsia="Arial Narrow" w:hAnsi="Arial Narrow" w:cs="Arial Narrow"/>
                <w:sz w:val="22"/>
                <w:szCs w:val="16"/>
              </w:rPr>
              <w:t>Передача отходов  (ртутных ламп.)</w:t>
            </w:r>
            <w:r w:rsidR="009A02FD">
              <w:rPr>
                <w:rFonts w:ascii="Arial Narrow" w:eastAsia="Arial Narrow" w:hAnsi="Arial Narrow" w:cs="Arial Narrow"/>
                <w:sz w:val="22"/>
                <w:szCs w:val="16"/>
              </w:rPr>
              <w:t xml:space="preserve"> </w:t>
            </w:r>
            <w:r>
              <w:rPr>
                <w:rFonts w:ascii="Arial Narrow" w:eastAsia="Arial Narrow" w:hAnsi="Arial Narrow" w:cs="Arial Narrow"/>
                <w:sz w:val="22"/>
                <w:szCs w:val="16"/>
              </w:rPr>
              <w:t>для демеркуризации в спец. организацию</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486851C"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7AD43D7"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Исключение сверхнормативного размещения отходов</w:t>
            </w:r>
          </w:p>
        </w:tc>
      </w:tr>
      <w:tr w:rsidR="00EF7562" w14:paraId="454895EB"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5E24844" w14:textId="77777777" w:rsidR="00EF7562" w:rsidRDefault="00EF7562">
            <w:pPr>
              <w:tabs>
                <w:tab w:val="left" w:pos="10260"/>
              </w:tabs>
              <w:jc w:val="center"/>
              <w:rPr>
                <w:rFonts w:ascii="Arial"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4FB1CF7" w14:textId="77777777" w:rsidR="00EF7562" w:rsidRDefault="009972EB">
            <w:pPr>
              <w:rPr>
                <w:rFonts w:ascii="Arial Narrow" w:eastAsia="Arial Narrow" w:hAnsi="Arial Narrow" w:cs="Arial Narrow"/>
                <w:sz w:val="22"/>
              </w:rPr>
            </w:pPr>
            <w:r>
              <w:rPr>
                <w:rFonts w:ascii="Arial Narrow" w:eastAsia="Arial Narrow" w:hAnsi="Arial Narrow" w:cs="Arial Narrow"/>
                <w:sz w:val="22"/>
                <w:szCs w:val="16"/>
              </w:rPr>
              <w:t>Выполнение лабораторных исследований, испытаний и замеров вредных физических факторов.</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092F56A"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0DDBA80"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Контроль уровней воздействия на окружающую среду</w:t>
            </w:r>
          </w:p>
        </w:tc>
      </w:tr>
      <w:tr w:rsidR="00EF7562" w14:paraId="217B5012"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CAC34E9" w14:textId="77777777" w:rsidR="00EF7562" w:rsidRDefault="00EF7562">
            <w:pPr>
              <w:tabs>
                <w:tab w:val="left" w:pos="10260"/>
              </w:tabs>
              <w:jc w:val="center"/>
              <w:rPr>
                <w:rFonts w:ascii="Arial"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5768EA2"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Передача отходов производства и потребления на захоронение</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04ABB55"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E01ADF3"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Безопасное обращение с отходами на предприятии</w:t>
            </w:r>
          </w:p>
        </w:tc>
      </w:tr>
      <w:tr w:rsidR="00EF7562" w14:paraId="045E8188" w14:textId="77777777" w:rsidTr="007B3789">
        <w:trPr>
          <w:trHeight w:val="732"/>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2BB81B5" w14:textId="77777777" w:rsidR="00EF7562" w:rsidRDefault="00EF7562">
            <w:pPr>
              <w:tabs>
                <w:tab w:val="left" w:pos="10260"/>
              </w:tabs>
              <w:jc w:val="center"/>
              <w:rPr>
                <w:rFonts w:ascii="Arial"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E6BB4F3"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Подготовка и обучение специалистов в области экологической безопасности,  экологического  аудита и менеджмента</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509B0F5"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FD68950"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Повышение квалификации</w:t>
            </w:r>
          </w:p>
        </w:tc>
      </w:tr>
      <w:tr w:rsidR="00EF7562" w14:paraId="74D5EECA" w14:textId="77777777" w:rsidTr="007B3789">
        <w:trPr>
          <w:trHeight w:val="270"/>
          <w:jc w:val="right"/>
        </w:trPr>
        <w:tc>
          <w:tcPr>
            <w:tcW w:w="1555"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89BEC1D"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Артемовская ТЭЦ</w:t>
            </w: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0BDE6BB"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Ремонт золоуловителей к/а ст. №№ 6-13</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04977BE"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D836567"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Соблюдение нормативных уровней воздействия на окружающую среду</w:t>
            </w:r>
          </w:p>
        </w:tc>
      </w:tr>
      <w:tr w:rsidR="00EF7562" w14:paraId="44476FA0"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E36BB6F" w14:textId="77777777" w:rsidR="00EF7562" w:rsidRDefault="00EF7562">
            <w:pPr>
              <w:tabs>
                <w:tab w:val="left" w:pos="10260"/>
              </w:tabs>
              <w:jc w:val="center"/>
              <w:rPr>
                <w:rFonts w:ascii="Arial"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4C17B80"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Передача отходов специализированным организациям для размещения, использования и обезвреживания.</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DAB9FBD"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C1BDF04"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Исключение сверхнормативного размещения отходов</w:t>
            </w:r>
          </w:p>
        </w:tc>
      </w:tr>
      <w:tr w:rsidR="00EF7562" w14:paraId="54D049C4" w14:textId="77777777" w:rsidTr="007B3789">
        <w:trPr>
          <w:trHeight w:val="270"/>
          <w:jc w:val="right"/>
        </w:trPr>
        <w:tc>
          <w:tcPr>
            <w:tcW w:w="1555"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392186F"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Владивостокская ТЭЦ-2</w:t>
            </w: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6BFFC7F"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Осмотр, очистка и ремонт систем производственной, ливневой и хозяйственно-бытовой канализации</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E464104"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8392F16"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Соблюдение нормативных уровней воздействия на окружающую среду</w:t>
            </w:r>
          </w:p>
        </w:tc>
      </w:tr>
      <w:tr w:rsidR="00EF7562" w14:paraId="6BEA0F0D"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5AAB7D2" w14:textId="77777777" w:rsidR="00EF7562" w:rsidRDefault="00EF7562">
            <w:pPr>
              <w:tabs>
                <w:tab w:val="left" w:pos="10260"/>
              </w:tabs>
              <w:jc w:val="center"/>
              <w:rPr>
                <w:rFonts w:ascii="Arial"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15AE868"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Чистка ковша береговой насосной</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7928D95"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C4E88FB"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Рациональное использование водных ресурсов</w:t>
            </w:r>
          </w:p>
        </w:tc>
      </w:tr>
      <w:tr w:rsidR="00EF7562" w14:paraId="6C15ACCA"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D5047F5" w14:textId="77777777" w:rsidR="00EF7562" w:rsidRDefault="00EF7562">
            <w:pPr>
              <w:tabs>
                <w:tab w:val="left" w:pos="10260"/>
              </w:tabs>
              <w:jc w:val="center"/>
              <w:rPr>
                <w:rFonts w:ascii="Arial"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BE53A93"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Ремонт, замена, режимная наладка золоуловителей к/а № 11-14</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404F891"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DC07A03"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Соблюдение нормативных уровней воздействия на окружающую среду</w:t>
            </w:r>
          </w:p>
        </w:tc>
      </w:tr>
      <w:tr w:rsidR="00EF7562" w14:paraId="170D893D"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692AA36" w14:textId="77777777" w:rsidR="00EF7562" w:rsidRDefault="00EF7562">
            <w:pPr>
              <w:tabs>
                <w:tab w:val="left" w:pos="10260"/>
              </w:tabs>
              <w:jc w:val="center"/>
              <w:rPr>
                <w:rFonts w:ascii="Arial"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3989197"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Передача отходов специализированным организациям для размещения, использования и обезвреживания</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F161BA1"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E2EDE28"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Исключение сверхнормативного размещения отходов</w:t>
            </w:r>
          </w:p>
        </w:tc>
      </w:tr>
      <w:tr w:rsidR="00EF7562" w14:paraId="7FB55009" w14:textId="77777777" w:rsidTr="007B3789">
        <w:trPr>
          <w:trHeight w:val="270"/>
          <w:jc w:val="right"/>
        </w:trPr>
        <w:tc>
          <w:tcPr>
            <w:tcW w:w="1555"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D56A16E"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Партизанская ГРЭС</w:t>
            </w: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F7BE29B"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Чистка мазутоловушек.</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EB15902"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4B06F95"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Соблюдение нормативных уровней воздействия на окружающую среду</w:t>
            </w:r>
          </w:p>
        </w:tc>
      </w:tr>
      <w:tr w:rsidR="00EF7562" w14:paraId="5A1E20E5"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9CC7037" w14:textId="77777777" w:rsidR="00EF7562" w:rsidRDefault="00EF7562">
            <w:pPr>
              <w:tabs>
                <w:tab w:val="left" w:pos="10260"/>
              </w:tabs>
              <w:jc w:val="center"/>
              <w:rPr>
                <w:rFonts w:ascii="Arial"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2F9CD10"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Ремонт золоуловителей к/а № 1-5</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43CCBE9"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B676F1A"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Соблюдение нормативных уровней воздействия на окружающую среду</w:t>
            </w:r>
          </w:p>
        </w:tc>
      </w:tr>
      <w:tr w:rsidR="00EF7562" w14:paraId="7D237557"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0E0D2F9" w14:textId="77777777" w:rsidR="00EF7562" w:rsidRDefault="00EF7562">
            <w:pPr>
              <w:tabs>
                <w:tab w:val="left" w:pos="10260"/>
              </w:tabs>
              <w:jc w:val="center"/>
              <w:rPr>
                <w:rFonts w:ascii="Arial"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C0A75DE"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Передача отходов специализированным организациям для размещения, использования и обезвреживания.</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858B691"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E60A841"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Исключение сверхнормативного размещения отходов</w:t>
            </w:r>
          </w:p>
        </w:tc>
      </w:tr>
      <w:tr w:rsidR="00EF7562" w14:paraId="44C8E1FA" w14:textId="77777777" w:rsidTr="007B3789">
        <w:trPr>
          <w:trHeight w:val="270"/>
          <w:jc w:val="right"/>
        </w:trPr>
        <w:tc>
          <w:tcPr>
            <w:tcW w:w="1555"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4597F7E"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Приморские тепловые сети</w:t>
            </w: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87CEC67"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Мониторинг качества сбрасываемых сточных вод</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B85E6E9"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AF85B07"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над уровнями воздействия</w:t>
            </w:r>
          </w:p>
        </w:tc>
      </w:tr>
      <w:tr w:rsidR="00EF7562" w14:paraId="0AC167F7"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99203C4" w14:textId="77777777" w:rsidR="00EF7562" w:rsidRDefault="00EF7562">
            <w:pPr>
              <w:tabs>
                <w:tab w:val="left" w:pos="10260"/>
              </w:tabs>
              <w:jc w:val="center"/>
              <w:rPr>
                <w:rFonts w:ascii="Arial"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1A76F24"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Мониторинг качества вод водных объектов – приемников сточных вод в контрольных створах</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F5F7200"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BA52D22"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над уровнями воздействия</w:t>
            </w:r>
          </w:p>
        </w:tc>
      </w:tr>
      <w:tr w:rsidR="00EF7562" w14:paraId="71DCA0AE"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8BE36E3" w14:textId="77777777" w:rsidR="00EF7562" w:rsidRDefault="00EF7562">
            <w:pPr>
              <w:tabs>
                <w:tab w:val="left" w:pos="10260"/>
              </w:tabs>
              <w:jc w:val="center"/>
              <w:rPr>
                <w:rFonts w:ascii="Arial"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44C793B"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Мониторинг состояния водоохранных зон, прибрежных защитных и береговых полос водных объектов – приемников сточных вод</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4D3B350"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892C6AD"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над уровнями воздействия</w:t>
            </w:r>
          </w:p>
        </w:tc>
      </w:tr>
      <w:tr w:rsidR="00EF7562" w14:paraId="5BA50420"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80D1824" w14:textId="77777777" w:rsidR="00EF7562" w:rsidRDefault="00EF7562">
            <w:pPr>
              <w:tabs>
                <w:tab w:val="left" w:pos="10260"/>
              </w:tabs>
              <w:jc w:val="center"/>
              <w:rPr>
                <w:rFonts w:ascii="Arial"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963EA54"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Мониторинг выбросов загрязняющих веществ в атмосферный воздух источниками загрязнения</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9217CC5"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4BC6CC1"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над уровнями воздействия</w:t>
            </w:r>
          </w:p>
        </w:tc>
      </w:tr>
      <w:tr w:rsidR="00EF7562" w14:paraId="5DFB882E"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49C1B8F" w14:textId="77777777" w:rsidR="00EF7562" w:rsidRDefault="00EF7562">
            <w:pPr>
              <w:tabs>
                <w:tab w:val="left" w:pos="10260"/>
              </w:tabs>
              <w:jc w:val="center"/>
              <w:rPr>
                <w:rFonts w:ascii="Arial"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3DA3848"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Мониторинг качества атмосферного воздуха на границах санитарно-защитных зон промплощадок</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5ADFB3E"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E8C789A"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над уровнями воздействия</w:t>
            </w:r>
          </w:p>
        </w:tc>
      </w:tr>
      <w:tr w:rsidR="00EF7562" w14:paraId="19DCC918"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5A43D8E" w14:textId="77777777" w:rsidR="00EF7562" w:rsidRDefault="00EF7562">
            <w:pPr>
              <w:tabs>
                <w:tab w:val="left" w:pos="10260"/>
              </w:tabs>
              <w:jc w:val="center"/>
              <w:rPr>
                <w:rFonts w:ascii="Arial"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8DA3931"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Передача отходов производства и потребления специализированным организациям</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6D0E704"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73B529A"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Исключение загрязнения окружающей среды</w:t>
            </w:r>
          </w:p>
        </w:tc>
      </w:tr>
      <w:tr w:rsidR="00EF7562" w14:paraId="2D8E157A"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61B6DD1" w14:textId="77777777" w:rsidR="00EF7562" w:rsidRDefault="00EF7562">
            <w:pPr>
              <w:tabs>
                <w:tab w:val="left" w:pos="10260"/>
              </w:tabs>
              <w:jc w:val="center"/>
              <w:rPr>
                <w:rFonts w:ascii="Arial"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550CB6F"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Мониторинг состояния почв в местах размещения отходов</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799395E"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C3A8F09"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над уровнями воздействия</w:t>
            </w:r>
          </w:p>
        </w:tc>
      </w:tr>
      <w:tr w:rsidR="00EF7562" w14:paraId="284BC7B3" w14:textId="77777777" w:rsidTr="007B3789">
        <w:trPr>
          <w:trHeight w:val="270"/>
          <w:jc w:val="right"/>
        </w:trPr>
        <w:tc>
          <w:tcPr>
            <w:tcW w:w="1555"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EDAAE8E"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Амурская ТЭЦ-1</w:t>
            </w: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6675121"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Текущий ремонт золоулавливающих установок к/а ст. №№ 2, 4, 6-7, 9-10</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4A04D23"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4BBEBA4"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Повышение надежности работы  золоулавливающих установок</w:t>
            </w:r>
          </w:p>
        </w:tc>
      </w:tr>
      <w:tr w:rsidR="00EF7562" w14:paraId="7CC324BC"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E38DEB0" w14:textId="77777777" w:rsidR="00EF7562" w:rsidRDefault="00EF7562">
            <w:pPr>
              <w:tabs>
                <w:tab w:val="left" w:pos="10260"/>
              </w:tabs>
              <w:jc w:val="center"/>
              <w:rPr>
                <w:rFonts w:ascii="Arial"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6C3FCC6"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Определение КПД золоулавливающих установок</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7C51512"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EC5FE8D"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степени очистки дымовых газов</w:t>
            </w:r>
          </w:p>
        </w:tc>
      </w:tr>
      <w:tr w:rsidR="00EF7562" w14:paraId="23CDE5ED"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565455E" w14:textId="77777777" w:rsidR="00EF7562" w:rsidRDefault="00EF7562">
            <w:pPr>
              <w:tabs>
                <w:tab w:val="left" w:pos="10260"/>
              </w:tabs>
              <w:jc w:val="center"/>
              <w:rPr>
                <w:rFonts w:ascii="Arial"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92317C3"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Проведение инструментальных замеров выбросов загрязняющих веществ в атмосферу</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2539444"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B6BDB6D"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соблюдения нормативов ПДВ</w:t>
            </w:r>
          </w:p>
        </w:tc>
      </w:tr>
      <w:tr w:rsidR="00EF7562" w14:paraId="1294ED21"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CFA7C5B" w14:textId="77777777" w:rsidR="00EF7562" w:rsidRDefault="00EF7562">
            <w:pPr>
              <w:tabs>
                <w:tab w:val="left" w:pos="10260"/>
              </w:tabs>
              <w:jc w:val="center"/>
              <w:rPr>
                <w:rFonts w:ascii="Arial"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0817EEF"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Проведение измерений загрязняющих веществ в атмосферном воздухе и уровней физических воздействий на границе СЗЗ и в селитебной зоне</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2EF626E"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49FD400"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уровней воздействия на окружающую среду</w:t>
            </w:r>
          </w:p>
        </w:tc>
      </w:tr>
      <w:tr w:rsidR="00EF7562" w14:paraId="62FFD3B9"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659B864" w14:textId="77777777" w:rsidR="00EF7562" w:rsidRDefault="00EF7562">
            <w:pPr>
              <w:tabs>
                <w:tab w:val="left" w:pos="10260"/>
              </w:tabs>
              <w:jc w:val="center"/>
              <w:rPr>
                <w:rFonts w:ascii="Arial"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B03D760"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Проверка соответствия содержания загрязняющих веществ в отработавших газах транспортных средств установленным требованиям</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D6A723E"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7AD6B72"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Контроль соответствия требованиям стандартов, регламентирующих содержание загрязняющих веществ в отработавших газах автомобилей</w:t>
            </w:r>
          </w:p>
        </w:tc>
      </w:tr>
      <w:tr w:rsidR="00EF7562" w14:paraId="35FCB75A"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B6A3BD9" w14:textId="77777777" w:rsidR="00EF7562" w:rsidRDefault="00EF7562">
            <w:pPr>
              <w:tabs>
                <w:tab w:val="left" w:pos="10260"/>
              </w:tabs>
              <w:jc w:val="center"/>
              <w:rPr>
                <w:rFonts w:ascii="Arial"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586ACEE"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Проведение инструментальных измерений количества загрязняющих веществ в природных и сточных водах</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AA4E9AD"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3A542B3"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качества сточных вод</w:t>
            </w:r>
          </w:p>
        </w:tc>
      </w:tr>
      <w:tr w:rsidR="00EF7562" w14:paraId="6392F7F1"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B12C7DF" w14:textId="77777777" w:rsidR="00EF7562" w:rsidRDefault="00EF7562">
            <w:pPr>
              <w:tabs>
                <w:tab w:val="left" w:pos="10260"/>
              </w:tabs>
              <w:jc w:val="center"/>
              <w:rPr>
                <w:rFonts w:ascii="Arial"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A8A7720"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Передача отходов производства и потребления</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D08DA8C"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7B4F11F"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Безопасное обращение с отходами на предприятии</w:t>
            </w:r>
          </w:p>
        </w:tc>
      </w:tr>
      <w:tr w:rsidR="00EF7562" w14:paraId="4998F33E"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83ED5E9" w14:textId="77777777" w:rsidR="00EF7562" w:rsidRDefault="00EF7562">
            <w:pPr>
              <w:tabs>
                <w:tab w:val="left" w:pos="10260"/>
              </w:tabs>
              <w:jc w:val="center"/>
              <w:rPr>
                <w:rFonts w:ascii="Arial"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DA0FAB3"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Подготовка специалистов в области обращения с отходами и экологической безопасности</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3BE8190"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E7D57AB"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Обеспечение требований законодательных актов</w:t>
            </w:r>
          </w:p>
        </w:tc>
      </w:tr>
      <w:tr w:rsidR="00EF7562" w14:paraId="5CEB68D9" w14:textId="77777777" w:rsidTr="007B3789">
        <w:trPr>
          <w:trHeight w:val="270"/>
          <w:jc w:val="right"/>
        </w:trPr>
        <w:tc>
          <w:tcPr>
            <w:tcW w:w="1555"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BB86D3D"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Комсомольская ТЭЦ-2</w:t>
            </w: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D437D39" w14:textId="77777777" w:rsidR="00EF7562" w:rsidRDefault="009972EB">
            <w:pPr>
              <w:rPr>
                <w:rFonts w:ascii="Arial Narrow" w:eastAsia="Arial Narrow" w:hAnsi="Arial Narrow" w:cs="Arial Narrow"/>
                <w:sz w:val="22"/>
                <w:highlight w:val="red"/>
              </w:rPr>
            </w:pPr>
            <w:r>
              <w:rPr>
                <w:rFonts w:ascii="Arial Narrow" w:eastAsia="Arial Narrow" w:hAnsi="Arial Narrow" w:cs="Arial Narrow"/>
                <w:sz w:val="22"/>
                <w:szCs w:val="16"/>
              </w:rPr>
              <w:t>Текущий ремонт золоулавливающих установок к/а ст.№№ 4-10</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127D929"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0C2D17C"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Повышение надежности работы золоулавливающих установок</w:t>
            </w:r>
          </w:p>
        </w:tc>
      </w:tr>
      <w:tr w:rsidR="00EF7562" w14:paraId="3F1FF0F9"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E222EC3"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068D831" w14:textId="77777777" w:rsidR="00EF7562" w:rsidRDefault="009972EB">
            <w:pPr>
              <w:rPr>
                <w:rFonts w:ascii="Arial Narrow" w:eastAsia="Arial Narrow" w:hAnsi="Arial Narrow" w:cs="Arial Narrow"/>
                <w:sz w:val="22"/>
              </w:rPr>
            </w:pPr>
            <w:r>
              <w:rPr>
                <w:rFonts w:ascii="Arial Narrow" w:eastAsia="Arial Narrow" w:hAnsi="Arial Narrow" w:cs="Arial Narrow"/>
                <w:sz w:val="22"/>
                <w:szCs w:val="16"/>
              </w:rPr>
              <w:t>Определение КПД золоулавливающих установок</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13A921D"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F0432DB"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степени очистки дымовых газов</w:t>
            </w:r>
          </w:p>
        </w:tc>
      </w:tr>
      <w:tr w:rsidR="00EF7562" w14:paraId="32DF9A01"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76C4C22"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0B19FBA"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Проведение инструментальных замеров выбросов загрязняющих веществ в атмосферу</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9496136"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F2328C2"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соблюдения нормативов ПДВ</w:t>
            </w:r>
          </w:p>
        </w:tc>
      </w:tr>
      <w:tr w:rsidR="00EF7562" w14:paraId="7DE344AB"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723F832"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9F57C37"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Проведение измерений загрязняющих веществ в атмосферном воздухе и уровней физических воздействий на границе СЗЗ и в селитебной зоне</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9AB32F4"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7CEA6D6"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уровня воздействия на окружающую среду</w:t>
            </w:r>
          </w:p>
        </w:tc>
      </w:tr>
      <w:tr w:rsidR="00EF7562" w14:paraId="20FEFE82"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2CE47AA"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E9FFBD5"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Реконструкция системы сброса сточных вод золоотвала</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A8CE143"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9AA9ABB"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Снижение сбросов загрязняющих веществ</w:t>
            </w:r>
          </w:p>
        </w:tc>
      </w:tr>
      <w:tr w:rsidR="00EF7562" w14:paraId="18EC6C63"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1767D64"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9B5600F"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Проведение инструментальных замеров загрязняющих веществ в природных и сточных водах</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E330DAB"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7A03A61"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качества сточных вод</w:t>
            </w:r>
          </w:p>
        </w:tc>
      </w:tr>
      <w:tr w:rsidR="00EF7562" w14:paraId="6F80B772"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106E0F1"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FF04243"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Передача отходов производства и потребления</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F2ACD77"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8195939"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Безопасное обращение с отходами на предприятии</w:t>
            </w:r>
          </w:p>
        </w:tc>
      </w:tr>
      <w:tr w:rsidR="00EF7562" w14:paraId="645BDAA3" w14:textId="77777777" w:rsidTr="007B3789">
        <w:trPr>
          <w:trHeight w:val="270"/>
          <w:jc w:val="right"/>
        </w:trPr>
        <w:tc>
          <w:tcPr>
            <w:tcW w:w="1555"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80A8527"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Комсомольская ТЭЦ-3</w:t>
            </w: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6A30303"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Проведение инструментальных замеров выбросов загрязняющих веществ в атмосферу</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6B73566"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D886372"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соблюдения нормативов ПДВ</w:t>
            </w:r>
          </w:p>
        </w:tc>
      </w:tr>
      <w:tr w:rsidR="00EF7562" w14:paraId="6ECB58AE"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2DF9155"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5D735DB"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Проведение измерений загрязняющих веществ в атмосферном воздухе и уровней физических воздействий на границе СЗЗ и в селитебной зоне</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C39F370"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63D0A93"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уровней воздействия на окружающую среду</w:t>
            </w:r>
          </w:p>
        </w:tc>
      </w:tr>
      <w:tr w:rsidR="00EF7562" w14:paraId="39FE2AF3"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A15FCA8"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88A6CCF"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Проверка соответствия содержания загрязняющих веществ в отработавших газах транспортных средств установленным требованиям</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17D0862"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4B76081"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Контроль соответствия требованиям стандартов, регламентирующих содержание загрязняющих веществ в отработавших газах автомобилей</w:t>
            </w:r>
          </w:p>
        </w:tc>
      </w:tr>
      <w:tr w:rsidR="00EF7562" w14:paraId="714C495F"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6C2904E"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126ECFB"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Проведение исследований подземных вод</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D5E418F"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405E5C4"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качества подземных вод</w:t>
            </w:r>
          </w:p>
        </w:tc>
      </w:tr>
      <w:tr w:rsidR="00EF7562" w14:paraId="75E2E262"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6A7B20F"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A669655"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Микробиологические и радиологические исследования подземных вод</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CA20D27"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FDF5594"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качества подземных вод</w:t>
            </w:r>
          </w:p>
        </w:tc>
      </w:tr>
      <w:tr w:rsidR="00EF7562" w14:paraId="21BDBF79"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C13BEB8"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C8848B9"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Передача отходов производства и потребления</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35ABDAB"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B2B2881"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Безопасное обращение с отходами на предприятии</w:t>
            </w:r>
          </w:p>
        </w:tc>
      </w:tr>
      <w:tr w:rsidR="00EF7562" w14:paraId="653EDDB2"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76739EF"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E264969"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Подготовка специалистов в области обращения с отходами и экологической безопасности</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DDB14D7"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8BB51D3"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Обеспечение требований законодательных актов</w:t>
            </w:r>
          </w:p>
        </w:tc>
      </w:tr>
      <w:tr w:rsidR="00EF7562" w14:paraId="5937C462"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7CBF1E5"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60BBE2D"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Проведение инструментальных замеров выбросов загрязняющих веществ в атмосферу</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B8B91FA"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46BDE31"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соблюдения нормативов ПДВ</w:t>
            </w:r>
          </w:p>
        </w:tc>
      </w:tr>
      <w:tr w:rsidR="00EF7562" w14:paraId="7F3CBCBF"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B75C17D"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F8CA2BC"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Проведение измерений загрязняющих веществ в атмосферном воздухе и уровней физических воздействий на границе СЗЗ и в селитебной зоне</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14C0DB1"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DB621D4"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уровней воздействия на окружающую среду</w:t>
            </w:r>
          </w:p>
        </w:tc>
      </w:tr>
      <w:tr w:rsidR="00EF7562" w14:paraId="6CB1CD9E"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821D99B"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5A5F0A4"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Проверка соответствия содержания загрязняющих веществ в отработавших газах транспортных средств установленным требованиям</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A0D9B8B"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71506C7"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Контроль соответствия требованиям стандартов, регламентирующих содержание загрязняющих веществ в отработавших газах автомобилей</w:t>
            </w:r>
          </w:p>
        </w:tc>
      </w:tr>
      <w:tr w:rsidR="00EF7562" w14:paraId="362FD312" w14:textId="77777777" w:rsidTr="007B3789">
        <w:trPr>
          <w:trHeight w:val="270"/>
          <w:jc w:val="right"/>
        </w:trPr>
        <w:tc>
          <w:tcPr>
            <w:tcW w:w="1555"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C2A119E"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Майская ГРЭС</w:t>
            </w: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4F2D7E7" w14:textId="77777777" w:rsidR="00EF7562" w:rsidRDefault="009972EB">
            <w:pPr>
              <w:rPr>
                <w:rFonts w:ascii="Arial Narrow" w:eastAsia="Arial Narrow" w:hAnsi="Arial Narrow" w:cs="Arial Narrow"/>
                <w:sz w:val="22"/>
              </w:rPr>
            </w:pPr>
            <w:r>
              <w:rPr>
                <w:rFonts w:ascii="Arial Narrow" w:eastAsia="Arial Narrow" w:hAnsi="Arial Narrow" w:cs="Arial Narrow"/>
                <w:sz w:val="22"/>
                <w:szCs w:val="16"/>
              </w:rPr>
              <w:t>Текущий ремонт золоулавливающих установок котлов ст. №№ 1-6</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3519C5A"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CE7DDAC"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Обеспечение надежности работы золоулавливающих  установок</w:t>
            </w:r>
          </w:p>
        </w:tc>
      </w:tr>
      <w:tr w:rsidR="00EF7562" w14:paraId="61D64BA1"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3C12D3B"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4F12C85" w14:textId="77777777" w:rsidR="00EF7562" w:rsidRDefault="009972EB">
            <w:pPr>
              <w:rPr>
                <w:rFonts w:ascii="Arial Narrow" w:eastAsia="Arial Narrow" w:hAnsi="Arial Narrow" w:cs="Arial Narrow"/>
                <w:sz w:val="22"/>
              </w:rPr>
            </w:pPr>
            <w:r>
              <w:rPr>
                <w:rFonts w:ascii="Arial Narrow" w:eastAsia="Arial Narrow" w:hAnsi="Arial Narrow" w:cs="Arial Narrow"/>
                <w:sz w:val="22"/>
                <w:szCs w:val="16"/>
              </w:rPr>
              <w:t>Проведение инструментальных измерений количества загрязняющих веществ в выбросах в атмосферу</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3459600"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F9853DF"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соблюдения нормативов ПДВ</w:t>
            </w:r>
          </w:p>
        </w:tc>
      </w:tr>
      <w:tr w:rsidR="00EF7562" w14:paraId="62C2CDD1"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5205379"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42F500D" w14:textId="77777777" w:rsidR="00EF7562" w:rsidRDefault="009972EB">
            <w:pPr>
              <w:rPr>
                <w:rFonts w:ascii="Arial Narrow" w:eastAsia="Arial Narrow" w:hAnsi="Arial Narrow" w:cs="Arial Narrow"/>
                <w:sz w:val="22"/>
              </w:rPr>
            </w:pPr>
            <w:r>
              <w:rPr>
                <w:rFonts w:ascii="Arial Narrow" w:eastAsia="Arial Narrow" w:hAnsi="Arial Narrow" w:cs="Arial Narrow"/>
                <w:sz w:val="22"/>
                <w:szCs w:val="16"/>
              </w:rPr>
              <w:t>Проведение измерений загрязняющих веществ в атмосферном воздухе и уровней физических воздействий на границе СЗЗ и в селитебной зоне.</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61EEFBE"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BE030F3"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уровней воздействия на окружающую среду</w:t>
            </w:r>
          </w:p>
        </w:tc>
      </w:tr>
      <w:tr w:rsidR="00EF7562" w14:paraId="608C106C"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65EA85C"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86DBEAB" w14:textId="77777777" w:rsidR="00EF7562" w:rsidRDefault="009972EB">
            <w:pPr>
              <w:rPr>
                <w:rFonts w:ascii="Arial Narrow" w:eastAsia="Arial Narrow" w:hAnsi="Arial Narrow" w:cs="Arial Narrow"/>
                <w:sz w:val="22"/>
              </w:rPr>
            </w:pPr>
            <w:r>
              <w:rPr>
                <w:rFonts w:ascii="Arial Narrow" w:eastAsia="Arial Narrow" w:hAnsi="Arial Narrow" w:cs="Arial Narrow"/>
                <w:sz w:val="22"/>
                <w:szCs w:val="16"/>
              </w:rPr>
              <w:t>Проведение инструментальных измерений количества загрязняющих веществ отработавших газов автомобилей</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5387985"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29A9D29"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соответствия требованиям стандартов, регламентирующих содержание загрязняющих веществ в отработавших газах автомобилей</w:t>
            </w:r>
          </w:p>
        </w:tc>
      </w:tr>
      <w:tr w:rsidR="00EF7562" w14:paraId="4F14C8F6"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85EF9F7"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EA866CC" w14:textId="77777777" w:rsidR="00EF7562" w:rsidRDefault="009972EB">
            <w:pPr>
              <w:rPr>
                <w:rFonts w:ascii="Arial Narrow" w:eastAsia="Arial Narrow" w:hAnsi="Arial Narrow" w:cs="Arial Narrow"/>
                <w:sz w:val="22"/>
              </w:rPr>
            </w:pPr>
            <w:r>
              <w:rPr>
                <w:rFonts w:ascii="Arial Narrow" w:eastAsia="Arial Narrow" w:hAnsi="Arial Narrow" w:cs="Arial Narrow"/>
                <w:sz w:val="22"/>
                <w:szCs w:val="16"/>
              </w:rPr>
              <w:t>Определение КПД золоулавливающих установок</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D7C99DE"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027B9EE"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степени очистки дымовых газов</w:t>
            </w:r>
          </w:p>
        </w:tc>
      </w:tr>
      <w:tr w:rsidR="00EF7562" w14:paraId="42FF9785"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B6E559D"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2D7567C" w14:textId="77777777" w:rsidR="00EF7562" w:rsidRDefault="009972EB">
            <w:pPr>
              <w:rPr>
                <w:rFonts w:ascii="Arial Narrow" w:eastAsia="Arial Narrow" w:hAnsi="Arial Narrow" w:cs="Arial Narrow"/>
                <w:sz w:val="22"/>
              </w:rPr>
            </w:pPr>
            <w:r>
              <w:rPr>
                <w:rFonts w:ascii="Arial Narrow" w:eastAsia="Arial Narrow" w:hAnsi="Arial Narrow" w:cs="Arial Narrow"/>
                <w:sz w:val="22"/>
                <w:szCs w:val="16"/>
              </w:rPr>
              <w:t>Чистка нефтеловушки ливневых сточных вод</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A1D7CA2"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843256C"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Исключение увеличения количества нефтепродуктов в  сточных водах</w:t>
            </w:r>
          </w:p>
        </w:tc>
      </w:tr>
      <w:tr w:rsidR="00EF7562" w14:paraId="726CA2D3"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264A9BF"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AD0FBD2" w14:textId="77777777" w:rsidR="00EF7562" w:rsidRDefault="009972EB">
            <w:pPr>
              <w:rPr>
                <w:rFonts w:ascii="Arial Narrow" w:eastAsia="Arial Narrow" w:hAnsi="Arial Narrow" w:cs="Arial Narrow"/>
                <w:sz w:val="22"/>
              </w:rPr>
            </w:pPr>
            <w:r>
              <w:rPr>
                <w:rFonts w:ascii="Arial Narrow" w:eastAsia="Arial Narrow" w:hAnsi="Arial Narrow" w:cs="Arial Narrow"/>
                <w:sz w:val="22"/>
                <w:szCs w:val="16"/>
              </w:rPr>
              <w:t>Проведение инструментальных измерений количества загрязняющих веществ в природных и сточных водах</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E5995A8"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DCF3D39"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качества природных и сточных вод</w:t>
            </w:r>
          </w:p>
        </w:tc>
      </w:tr>
      <w:tr w:rsidR="00EF7562" w14:paraId="1D066931"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CAF60CD"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F2184E4" w14:textId="77777777" w:rsidR="00EF7562" w:rsidRDefault="009972EB">
            <w:pPr>
              <w:rPr>
                <w:rFonts w:ascii="Arial Narrow" w:eastAsia="Arial Narrow" w:hAnsi="Arial Narrow" w:cs="Arial Narrow"/>
                <w:sz w:val="22"/>
              </w:rPr>
            </w:pPr>
            <w:r>
              <w:rPr>
                <w:rFonts w:ascii="Arial Narrow" w:eastAsia="Arial Narrow" w:hAnsi="Arial Narrow" w:cs="Arial Narrow"/>
                <w:sz w:val="22"/>
                <w:szCs w:val="16"/>
              </w:rPr>
              <w:t>Проведение химических исследований подземной воды</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3F418A9"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662F2B9"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качества подземных вод</w:t>
            </w:r>
          </w:p>
        </w:tc>
      </w:tr>
      <w:tr w:rsidR="00EF7562" w14:paraId="187F46E9"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9FE494E"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B4EFA45" w14:textId="77777777" w:rsidR="00EF7562" w:rsidRDefault="009972EB">
            <w:pPr>
              <w:rPr>
                <w:rFonts w:ascii="Arial Narrow" w:eastAsia="Arial Narrow" w:hAnsi="Arial Narrow" w:cs="Arial Narrow"/>
                <w:sz w:val="22"/>
              </w:rPr>
            </w:pPr>
            <w:r>
              <w:rPr>
                <w:rFonts w:ascii="Arial Narrow" w:eastAsia="Arial Narrow" w:hAnsi="Arial Narrow" w:cs="Arial Narrow"/>
                <w:sz w:val="22"/>
                <w:szCs w:val="16"/>
              </w:rPr>
              <w:t>Микробиологические исследования сточных вод по  выпускам №№ 1-5, микробиологические и радиологические исследования подземной воды</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FE4071A"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9F148B6"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качества воды по микробиологическим показателям</w:t>
            </w:r>
          </w:p>
        </w:tc>
      </w:tr>
      <w:tr w:rsidR="00EF7562" w14:paraId="2BFD95E0"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5D0157C"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AD522C4" w14:textId="77777777" w:rsidR="00EF7562" w:rsidRDefault="009972EB">
            <w:pPr>
              <w:rPr>
                <w:rFonts w:ascii="Arial Narrow" w:eastAsia="Arial Narrow" w:hAnsi="Arial Narrow" w:cs="Arial Narrow"/>
                <w:sz w:val="22"/>
              </w:rPr>
            </w:pPr>
            <w:r>
              <w:rPr>
                <w:rFonts w:ascii="Arial Narrow" w:eastAsia="Arial Narrow" w:hAnsi="Arial Narrow" w:cs="Arial Narrow"/>
                <w:sz w:val="22"/>
                <w:szCs w:val="16"/>
              </w:rPr>
              <w:t>Чистка блока емкостей на станции биологической очистки</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DA3A88C"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A85D9B3"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Безопасное обращение с отходами</w:t>
            </w:r>
          </w:p>
        </w:tc>
      </w:tr>
      <w:tr w:rsidR="00EF7562" w14:paraId="67F7FF8C"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A6B70CA"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6D2DAFC" w14:textId="77777777" w:rsidR="00EF7562" w:rsidRDefault="009972EB">
            <w:pPr>
              <w:rPr>
                <w:rFonts w:ascii="Arial Narrow" w:eastAsia="Arial Narrow" w:hAnsi="Arial Narrow" w:cs="Arial Narrow"/>
                <w:sz w:val="22"/>
              </w:rPr>
            </w:pPr>
            <w:r>
              <w:rPr>
                <w:rFonts w:ascii="Arial Narrow" w:eastAsia="Arial Narrow" w:hAnsi="Arial Narrow" w:cs="Arial Narrow"/>
                <w:sz w:val="22"/>
                <w:szCs w:val="16"/>
              </w:rPr>
              <w:t>Ремонт бетонных перегородок блока отстойных емкостей на станции биологической очистки</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227DB14"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E0C4676"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Поддержание нормативов допустимых сбросов на установленном уровне</w:t>
            </w:r>
          </w:p>
        </w:tc>
      </w:tr>
      <w:tr w:rsidR="00EF7562" w14:paraId="40E4D4C5"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013803E"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72B90F4"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Подготовка специалистов в области обращения с отходами и экологической безопасности</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tcPr>
          <w:p w14:paraId="5D64D6F3"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097214A"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Обеспечение требований законодательных актов</w:t>
            </w:r>
          </w:p>
        </w:tc>
      </w:tr>
      <w:tr w:rsidR="00EF7562" w14:paraId="6834CC73"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5C36EF3"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5841600"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Обеспечение своевременного вывоза накопленных отходов</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tcPr>
          <w:p w14:paraId="474CE0E8"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B5CF520"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Безопасное обращение с отходами</w:t>
            </w:r>
          </w:p>
        </w:tc>
      </w:tr>
      <w:tr w:rsidR="00EF7562" w14:paraId="4C068559" w14:textId="77777777" w:rsidTr="007B3789">
        <w:trPr>
          <w:trHeight w:val="270"/>
          <w:jc w:val="right"/>
        </w:trPr>
        <w:tc>
          <w:tcPr>
            <w:tcW w:w="1555"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C94537C"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Николаевская ТЭЦ</w:t>
            </w: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153919D"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Проведение инструментальных замеров выбросов загрязняющих веществ в атмосферу</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E061E82"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BCD3F69"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соблюдения нормативов ПДВ</w:t>
            </w:r>
          </w:p>
        </w:tc>
      </w:tr>
      <w:tr w:rsidR="00EF7562" w14:paraId="616425DD"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13677E2"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1A1D6B2"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 xml:space="preserve">Проведение измерений загрязняющих веществ в атмосферном воздухе и уровней </w:t>
            </w:r>
            <w:r>
              <w:rPr>
                <w:rFonts w:ascii="Arial Narrow" w:eastAsia="Arial Narrow" w:hAnsi="Arial Narrow" w:cs="Arial Narrow"/>
                <w:sz w:val="22"/>
                <w:szCs w:val="16"/>
              </w:rPr>
              <w:lastRenderedPageBreak/>
              <w:t>физических воздействий на границе СЗЗ и в селитебной зоне</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8B629FB"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lastRenderedPageBreak/>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F754851"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уровней воздействия на окружающую среду</w:t>
            </w:r>
          </w:p>
        </w:tc>
      </w:tr>
      <w:tr w:rsidR="00EF7562" w14:paraId="6DDA7C48"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A0D7257"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0E85264"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Проверка соответствия содержания загрязняющих веществ в отработавших газах транспортных средств установленным требованиям</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BAD978C"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D9BD22A"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Контроль соответствия требованиям стандартов, регламентирующих содержание загрязняющих веществ в отработавших газах автомобилей</w:t>
            </w:r>
          </w:p>
        </w:tc>
      </w:tr>
      <w:tr w:rsidR="00EF7562" w14:paraId="115634FB"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1DECCFD"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B6B096A"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Проведение инструментальных замеров загрязняющих веществ в природных и сточных водах</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454D298"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51FD5B4"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качества природных и сточных вод</w:t>
            </w:r>
          </w:p>
        </w:tc>
      </w:tr>
      <w:tr w:rsidR="00EF7562" w14:paraId="079E40C5"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33B4BD0"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4D8411C"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Передача отходов производства и потребления</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7467AC7"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5E1198E"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Безопасное обращение с отходами на предприятии</w:t>
            </w:r>
          </w:p>
        </w:tc>
      </w:tr>
      <w:tr w:rsidR="00EF7562" w14:paraId="4D027501"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D27736C"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D83D65E"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Подготовка специалистов в области обращения с отходами и экологической безопасности</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5C3AFB6"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F38B19B"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Обеспечение требований законодательных актов</w:t>
            </w:r>
          </w:p>
        </w:tc>
      </w:tr>
      <w:tr w:rsidR="00EF7562" w14:paraId="6426C31E" w14:textId="77777777" w:rsidTr="007B3789">
        <w:trPr>
          <w:trHeight w:val="270"/>
          <w:jc w:val="right"/>
        </w:trPr>
        <w:tc>
          <w:tcPr>
            <w:tcW w:w="1555"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24F7E34"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Хабаровская ТЭЦ-1</w:t>
            </w: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EA97EBC"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Текущий ремонт золоулавливающих установок к/а ст.№ 1-3, 5-7, 11-16</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76FD739"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8A09953"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Повышение надежности работы золоулавливающих установок</w:t>
            </w:r>
          </w:p>
        </w:tc>
      </w:tr>
      <w:tr w:rsidR="00EF7562" w14:paraId="7B25B4F4"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E18380E"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22B48FA"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Определение КПД золоулавливающих установок</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19B7B23"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4CF98CD"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степени очистки дымовых газов</w:t>
            </w:r>
          </w:p>
        </w:tc>
      </w:tr>
      <w:tr w:rsidR="00EF7562" w14:paraId="4A053ED3"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09BF597"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A2992ED"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Проведение измерений загрязняющих веществ в промышленных выбросах в атмосферу</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7F64553"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DCE2F9B"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выбросов загрязняющих веществ</w:t>
            </w:r>
          </w:p>
        </w:tc>
      </w:tr>
      <w:tr w:rsidR="00EF7562" w14:paraId="4CEFB1B2"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648059C"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40C0D29"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Проведение измерений загрязняющих веществ в атмосферном воздухе и уровней физических воздействий на границе СЗЗ и в селитебной зоне</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D61AF6A"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7936753"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уровней воздействия на окружающую среду</w:t>
            </w:r>
          </w:p>
        </w:tc>
      </w:tr>
      <w:tr w:rsidR="00EF7562" w14:paraId="31418C45"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280CBA3"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210FB1D"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Проверка соответствия содержания загрязняющих веществ в отработавших газах транспортных средств установленным требованиям</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07E6BA4"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CF43FD5"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Контроль соответствия требованиям стандартов, регламентирующих содержание загрязняющих веществ в отработавших газах автомобилей</w:t>
            </w:r>
          </w:p>
        </w:tc>
      </w:tr>
      <w:tr w:rsidR="00EF7562" w14:paraId="3FBE54BF"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AAF0E41"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8C2AFA0"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Водолазное обследование и ремонт водозаборных оголовков</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FD86911"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C435FC7"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Обеспечение надежности работы оборудования</w:t>
            </w:r>
          </w:p>
        </w:tc>
      </w:tr>
      <w:tr w:rsidR="00EF7562" w14:paraId="354E99E3"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3C5FC2E"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D682D8D"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Чистка ковша нефтеловушки от донных отложений</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0A866F3"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7821AE5"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Обеспечение надежности работы оборудования</w:t>
            </w:r>
          </w:p>
        </w:tc>
      </w:tr>
      <w:tr w:rsidR="00EF7562" w14:paraId="4B41D2BE"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3725E7A"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59F2CF5"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Приобретение нефтесорбентов для сборки проливов нефтепродуктов</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68CAD82"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DE953D5"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Обеспечение надежности работы оборудования</w:t>
            </w:r>
          </w:p>
        </w:tc>
      </w:tr>
      <w:tr w:rsidR="00EF7562" w14:paraId="111BE8A9"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73E9DFD"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83FBA04"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Мониторинг природных вод</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FD013C1"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C92A6F6"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качества природных вод</w:t>
            </w:r>
          </w:p>
        </w:tc>
      </w:tr>
      <w:tr w:rsidR="00EF7562" w14:paraId="06F41FDF"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6B96532"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16C2C25"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Проведение инструментальных измерений количества загрязняющих веществ в природных и сточных водах</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DE66061"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A0C5A61"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качества природных и сточных вод</w:t>
            </w:r>
          </w:p>
        </w:tc>
      </w:tr>
      <w:tr w:rsidR="00EF7562" w14:paraId="2DEBCB0D"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E775F50"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4906DD6"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Микробиологическое исследование сточных вод по выпуску №1</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3D26230"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90DB529"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качества природных и сточных вод</w:t>
            </w:r>
          </w:p>
        </w:tc>
      </w:tr>
      <w:tr w:rsidR="00EF7562" w14:paraId="4383FCED"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9D96D71"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54858F9"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Передача отходов производства и потребления</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38A28E4"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64F83E6"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Безопасное обращение с отходами на предприятии</w:t>
            </w:r>
          </w:p>
        </w:tc>
      </w:tr>
      <w:tr w:rsidR="00EF7562" w14:paraId="543DE2DF"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98AD8EE"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EB0EB38"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Подготовка специалистов в области обращения с отходами и экологической безопасности</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43C8523"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0CC2F43"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Обеспечение требований законодательных актов</w:t>
            </w:r>
          </w:p>
        </w:tc>
      </w:tr>
      <w:tr w:rsidR="00EF7562" w14:paraId="6742BEF1"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535746E"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EC07D9F"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Разработка проекта организации санитарно-защитной зоны ХТЭЦ-1</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9A0188C"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DDAA042"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Обеспечение требований законодательных актов</w:t>
            </w:r>
          </w:p>
        </w:tc>
      </w:tr>
      <w:tr w:rsidR="00EF7562" w14:paraId="61A31E0A" w14:textId="77777777" w:rsidTr="007B3789">
        <w:trPr>
          <w:trHeight w:val="270"/>
          <w:jc w:val="right"/>
        </w:trPr>
        <w:tc>
          <w:tcPr>
            <w:tcW w:w="1555"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6A421E2"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Хабаровская ТЭЦ-3</w:t>
            </w: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1B49804"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 xml:space="preserve">Техперевооружение Хабаровской ТЭЦ-3 с переводом на сжигание природного газа ПВК </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838C524"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выполняется</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4EFE14C"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Снижение выбросов загрязняющих веществ</w:t>
            </w:r>
          </w:p>
        </w:tc>
      </w:tr>
      <w:tr w:rsidR="00EF7562" w14:paraId="34126A08"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9C44205"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925923C"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Текущий ремонт электрофильтров к/а ст. №1-4</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167C82A"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 xml:space="preserve">выполнено </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tcPr>
          <w:p w14:paraId="0576A7DD"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Поддержание КПД ЗУУ на установленном уровне</w:t>
            </w:r>
          </w:p>
        </w:tc>
      </w:tr>
      <w:tr w:rsidR="00EF7562" w14:paraId="09514E83"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17A8257"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3E71E76"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Средний ремонт электрофильтров к/а № 3</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4883E61"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 xml:space="preserve">выполнено </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tcPr>
          <w:p w14:paraId="19CDDAD8"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Поддержание КПД ЗУУ на установленном уровне</w:t>
            </w:r>
          </w:p>
        </w:tc>
      </w:tr>
      <w:tr w:rsidR="00EF7562" w14:paraId="2C4C6DDA"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F3DBA5B"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E22E277"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Определение КПД золоулавливающих установок</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tcPr>
          <w:p w14:paraId="2B56CBEB"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tcPr>
          <w:p w14:paraId="3BD9C44C"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уровней воздействия на окружающую среду</w:t>
            </w:r>
          </w:p>
        </w:tc>
      </w:tr>
      <w:tr w:rsidR="00EF7562" w14:paraId="3F6EE4F6"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B1F20A9"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434AC6A"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Проведение измерений загрязняющих веществ  в промышленных выбросах в атмосферу</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tcPr>
          <w:p w14:paraId="33C7411D"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tcPr>
          <w:p w14:paraId="7E19D0DF"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выбросов загрязняющих веществ</w:t>
            </w:r>
          </w:p>
        </w:tc>
      </w:tr>
      <w:tr w:rsidR="00EF7562" w14:paraId="5C96FA72"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C528537"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4CD4C46"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Проведение измерений загрязняющих  веществ в атмосферном воздухе и уровней физических воздействий на границе СЗЗ и селитебной зоне</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tcPr>
          <w:p w14:paraId="72F3E33B"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tcPr>
          <w:p w14:paraId="11614B6B"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уровней воздействия на окружающую среду</w:t>
            </w:r>
          </w:p>
        </w:tc>
      </w:tr>
      <w:tr w:rsidR="00EF7562" w14:paraId="006ADF87"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712D88F"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90AA411"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Проверка соответствия  содержания загрязняющих веществ в отработавших газах транспортных средств установленным требованиям</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844E9E8"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tcPr>
          <w:p w14:paraId="16CE38EF"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соответствия требованиям стандартов, регламентирующих содержание загрязняющих веществ в отработавших газах автомобилей</w:t>
            </w:r>
          </w:p>
        </w:tc>
      </w:tr>
      <w:tr w:rsidR="00EF7562" w14:paraId="4BD27F4A"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F0DE216"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2A727A1"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Водолазное  обследование и ремонт водозаборных оголовков</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1A83554"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tcPr>
          <w:p w14:paraId="7D128DAF"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Обеспечение надежности оборудования</w:t>
            </w:r>
          </w:p>
        </w:tc>
      </w:tr>
      <w:tr w:rsidR="00EF7562" w14:paraId="6DB3AF59"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56A1884"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23B699A"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Ремонт насосов береговой и подкачивающей станций</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C4F1722"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tcPr>
          <w:p w14:paraId="71373330"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Обеспечение надежности оборудования</w:t>
            </w:r>
          </w:p>
        </w:tc>
      </w:tr>
      <w:tr w:rsidR="00EF7562" w14:paraId="04331403"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15ACD5D"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3852F25"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Мониторинг природных вод</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76E676D"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tcPr>
          <w:p w14:paraId="018270EE"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качества природных вод</w:t>
            </w:r>
          </w:p>
        </w:tc>
      </w:tr>
      <w:tr w:rsidR="00EF7562" w14:paraId="04DA9AD2"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6935763"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D8C3AF4"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Наращивание дамбы золоотвала №2 (1 секция) Хабаровская ТЭЦ-3 на 1800 тыс. куб. м</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7BE6FE5"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tcPr>
          <w:p w14:paraId="7FD76214"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уровней воздействия на окружающую среду</w:t>
            </w:r>
          </w:p>
        </w:tc>
      </w:tr>
      <w:tr w:rsidR="00EF7562" w14:paraId="49D1B4EF" w14:textId="77777777" w:rsidTr="007B3789">
        <w:trPr>
          <w:trHeight w:val="2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1722003"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242F5FF"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Передача отходов производства и потребления</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DE4087B"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tcPr>
          <w:p w14:paraId="30265683"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Безопасное обращение с отходами на предприятии</w:t>
            </w:r>
          </w:p>
        </w:tc>
      </w:tr>
      <w:tr w:rsidR="00EF7562" w14:paraId="377DB974" w14:textId="77777777" w:rsidTr="007B3789">
        <w:trPr>
          <w:trHeight w:val="363"/>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D170A65"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7F688CD"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Подготовка специалистов в области обращения с отходами производства и потребления</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7EAFE95"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tcPr>
          <w:p w14:paraId="6D35795C"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Обеспечение требований законодательных актов</w:t>
            </w:r>
          </w:p>
        </w:tc>
      </w:tr>
      <w:tr w:rsidR="00EF7562" w14:paraId="2BC1691B" w14:textId="77777777" w:rsidTr="007B3789">
        <w:trPr>
          <w:trHeight w:val="363"/>
          <w:jc w:val="right"/>
        </w:trPr>
        <w:tc>
          <w:tcPr>
            <w:tcW w:w="1555"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D407ADE"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Хабаровская ТЭЦ-2</w:t>
            </w: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DB68DC8"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Бактериологическое и паразитологическое исследование воды</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F6A2AAA"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6F3A302"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качества природных и сточных вод</w:t>
            </w:r>
          </w:p>
        </w:tc>
      </w:tr>
      <w:tr w:rsidR="00EF7562" w14:paraId="572E0F93" w14:textId="77777777" w:rsidTr="007B3789">
        <w:trPr>
          <w:trHeight w:val="363"/>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5EA016F"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D45C3E2"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Количественный химический анализ производственных сточных вод</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87896A9"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538980E"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качества сточных вод</w:t>
            </w:r>
          </w:p>
        </w:tc>
      </w:tr>
      <w:tr w:rsidR="00EF7562" w14:paraId="1AE85991" w14:textId="77777777" w:rsidTr="007B3789">
        <w:trPr>
          <w:trHeight w:val="363"/>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D1866FA"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C333FDD"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Определение токсичности сточных вод.</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525E038"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917A380"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качества сточных вод</w:t>
            </w:r>
          </w:p>
        </w:tc>
      </w:tr>
      <w:tr w:rsidR="00EF7562" w14:paraId="7B74CD2B" w14:textId="77777777" w:rsidTr="007B3789">
        <w:trPr>
          <w:trHeight w:val="363"/>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EC0D116"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62228C9"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Проведение инструментальных измерений количества загрязняющих веществ в хозяйственно-бытовых стока</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7838129"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AFEC913"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качества исследование городской воды и канализации</w:t>
            </w:r>
          </w:p>
        </w:tc>
      </w:tr>
      <w:tr w:rsidR="00EF7562" w14:paraId="62C216F6" w14:textId="77777777" w:rsidTr="007B3789">
        <w:trPr>
          <w:trHeight w:val="363"/>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AEFE0B5"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F8C63C8"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Обслуживание канализационной сети (коллектора) на территории ХТЭЦ-2</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7DCDC4D"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EFC5E7F"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Исключение негативного воздействия на окружающую среду</w:t>
            </w:r>
          </w:p>
        </w:tc>
      </w:tr>
      <w:tr w:rsidR="00EF7562" w14:paraId="454A0C1B" w14:textId="77777777" w:rsidTr="007B3789">
        <w:trPr>
          <w:trHeight w:val="363"/>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AF7B9B4"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C9BFC2B"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Проведение инструментальных измерений количества загрязняющих веществ в выбросах в атмосферу</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725C5EE"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F26F9CC"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соблюдения нормативов ПДВ</w:t>
            </w:r>
          </w:p>
        </w:tc>
      </w:tr>
      <w:tr w:rsidR="00EF7562" w14:paraId="48D7EB52" w14:textId="77777777" w:rsidTr="007B3789">
        <w:trPr>
          <w:trHeight w:val="363"/>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4BF5188"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AA7B38E"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Проведение инструментальных измерений количества загрязняющих веществ в почвах в местах временного размещения отходов</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EA05709"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8379EE8"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уровней воздействия на окружающую среду</w:t>
            </w:r>
          </w:p>
        </w:tc>
      </w:tr>
      <w:tr w:rsidR="00EF7562" w14:paraId="003807AD" w14:textId="77777777" w:rsidTr="007B3789">
        <w:trPr>
          <w:trHeight w:val="363"/>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E6B75BE"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B90C268"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Своевременная передача отходов для размещения, утилизации, обезвреживания</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B7ED518"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BC1ADDE"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Безопасное обращение с отходами</w:t>
            </w:r>
          </w:p>
        </w:tc>
      </w:tr>
      <w:tr w:rsidR="00EF7562" w14:paraId="5DA95011" w14:textId="77777777" w:rsidTr="007B3789">
        <w:trPr>
          <w:trHeight w:val="363"/>
          <w:jc w:val="right"/>
        </w:trPr>
        <w:tc>
          <w:tcPr>
            <w:tcW w:w="1555"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08B2C3A"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Хабаровская ТЭЦ-2 КЦ № 2 (Ургальская котельная)</w:t>
            </w: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62C5F45"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Инструментальный контроль за качеством воды в р. Ургал в районе размещения золоотвала.</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F4FDD1B"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5E2176B"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Мониторинг негативного воздействия на окружающую среду, оказываемого объектом размещения отходов.</w:t>
            </w:r>
          </w:p>
        </w:tc>
      </w:tr>
      <w:tr w:rsidR="00EF7562" w14:paraId="4DF0A685" w14:textId="77777777" w:rsidTr="007B3789">
        <w:trPr>
          <w:trHeight w:val="363"/>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371811B"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472B5FB"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Контроль качественного состава подземных вод.</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FBC61D4"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90207C4"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Выполнение лицензионных требований</w:t>
            </w:r>
          </w:p>
        </w:tc>
      </w:tr>
      <w:tr w:rsidR="00EF7562" w14:paraId="72508E1F" w14:textId="77777777" w:rsidTr="007B3789">
        <w:trPr>
          <w:trHeight w:val="363"/>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4311EA0"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B709F98"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Проведение инструментальных измерений концентраций загрязняющих веществ в выбросах в атмосферу</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AA737EC"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C19514A"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соблюдения нормативов ПДВ</w:t>
            </w:r>
          </w:p>
        </w:tc>
      </w:tr>
      <w:tr w:rsidR="00EF7562" w14:paraId="1F4E9269" w14:textId="77777777" w:rsidTr="007B3789">
        <w:trPr>
          <w:trHeight w:val="363"/>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7694069"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BD8CD71"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Испытание золоуловителей на эффективность работы</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74E44F7"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0B87432"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степени очистки дымовых газов</w:t>
            </w:r>
          </w:p>
        </w:tc>
      </w:tr>
      <w:tr w:rsidR="00EF7562" w14:paraId="1533A2F6" w14:textId="77777777" w:rsidTr="007B3789">
        <w:trPr>
          <w:trHeight w:val="363"/>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4537D5E"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1FD53F8"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Ремонт скрубберов</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E8B1C3F"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9C77DD9"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Сокращение выбросов золы от котлов</w:t>
            </w:r>
          </w:p>
        </w:tc>
      </w:tr>
      <w:tr w:rsidR="00EF7562" w14:paraId="426358D8" w14:textId="77777777" w:rsidTr="007B3789">
        <w:trPr>
          <w:trHeight w:val="363"/>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8FF6286"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873A07E"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Проведение инструментальных измерений концентраций загрязняющих веществ в почвах в местах временного размещения отходов (контроль качества почвы промплощадки Ургальской ЦЭС)</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6E0FEAF"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0972B43"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уровней воздействия на окружающую среду</w:t>
            </w:r>
          </w:p>
        </w:tc>
      </w:tr>
      <w:tr w:rsidR="00EF7562" w14:paraId="5C46DD5D" w14:textId="77777777" w:rsidTr="007B3789">
        <w:trPr>
          <w:trHeight w:val="363"/>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8543673"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1B9D93B"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Своевременная передача отходов для размещения, утилизации, обезвреживания</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1CF8539"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136BEE9"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Безопасное обращение с отходами</w:t>
            </w:r>
          </w:p>
        </w:tc>
      </w:tr>
      <w:tr w:rsidR="00EF7562" w14:paraId="2F2B2D98" w14:textId="77777777" w:rsidTr="007B3789">
        <w:trPr>
          <w:trHeight w:val="363"/>
          <w:jc w:val="right"/>
        </w:trPr>
        <w:tc>
          <w:tcPr>
            <w:tcW w:w="1555"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5A72835"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Хабаровская ТЭЦ-2 КЦ № 3 (Волочаевская котельная)</w:t>
            </w: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8BE308E"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Вывоз канализационных вод</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3596D02"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8B7D320"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Исключение негативного воздействия на окружающую среду</w:t>
            </w:r>
          </w:p>
        </w:tc>
      </w:tr>
      <w:tr w:rsidR="00EF7562" w14:paraId="7FE775B7" w14:textId="77777777" w:rsidTr="007B3789">
        <w:trPr>
          <w:trHeight w:val="363"/>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680F830"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CBE065B"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Проведение инструментальных измерений концентраций загрязняющих веществ в выбросах в атмосферу</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1069E62"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5F700D3"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соблюдения нормативов ПДВ</w:t>
            </w:r>
          </w:p>
        </w:tc>
      </w:tr>
      <w:tr w:rsidR="00EF7562" w14:paraId="21921836" w14:textId="77777777" w:rsidTr="007B3789">
        <w:trPr>
          <w:trHeight w:val="363"/>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D9BF03A"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25BDFED"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Проведение количественного химического анализа проб почвы</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9AA4E81"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59288AC"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уровней воздействия на окружающую среду</w:t>
            </w:r>
          </w:p>
        </w:tc>
      </w:tr>
      <w:tr w:rsidR="00EF7562" w14:paraId="4E0A6FE6" w14:textId="77777777" w:rsidTr="007B3789">
        <w:trPr>
          <w:trHeight w:val="363"/>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CB78E67"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8DF0DDD"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Своевременная передача отходов для размещения, утилизации, обезвреживания</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023A849"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2FBB98F"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Безопасное обращение с отходами</w:t>
            </w:r>
          </w:p>
        </w:tc>
      </w:tr>
      <w:tr w:rsidR="00EF7562" w14:paraId="4904AC51" w14:textId="77777777" w:rsidTr="007B3789">
        <w:trPr>
          <w:trHeight w:val="363"/>
          <w:jc w:val="right"/>
        </w:trPr>
        <w:tc>
          <w:tcPr>
            <w:tcW w:w="1555"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173B94E"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Хабаровская ТЭЦ-2 КЦ № 4 (Некрасовская котельная)</w:t>
            </w: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F988448"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Вывоз канализационных вод</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91798AC"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948CD9D"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Исключение негативного воздействия на окружающую среду</w:t>
            </w:r>
          </w:p>
        </w:tc>
      </w:tr>
      <w:tr w:rsidR="00EF7562" w14:paraId="0A3B4244" w14:textId="77777777" w:rsidTr="007B3789">
        <w:trPr>
          <w:trHeight w:val="363"/>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35386AD"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662803A"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Проведение инструментальных измерений концентраций загрязняющих веществ в выбросах в атмосферу</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BDE01B1"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EF3CE3A"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соблюдения нормативов ПДВ</w:t>
            </w:r>
          </w:p>
        </w:tc>
      </w:tr>
      <w:tr w:rsidR="00EF7562" w14:paraId="4D7CE420" w14:textId="77777777" w:rsidTr="007B3789">
        <w:trPr>
          <w:trHeight w:val="170"/>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E69F137"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1577B88"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Проведение количественного химического анализа проб почвы</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42B0537"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1741601"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уровней воздействия на окружающую среду</w:t>
            </w:r>
          </w:p>
        </w:tc>
      </w:tr>
      <w:tr w:rsidR="00EF7562" w14:paraId="751687C7" w14:textId="77777777" w:rsidTr="007B3789">
        <w:trPr>
          <w:trHeight w:val="363"/>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B488F91"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9B895C0"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Своевременная передача отходов для размещения, утилизации, обезвреживания</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955CC0D"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B81FEBD"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Безопасное обращение с отходами</w:t>
            </w:r>
          </w:p>
        </w:tc>
      </w:tr>
      <w:tr w:rsidR="00EF7562" w14:paraId="5BDFC065" w14:textId="77777777" w:rsidTr="007B3789">
        <w:trPr>
          <w:trHeight w:val="363"/>
          <w:jc w:val="right"/>
        </w:trPr>
        <w:tc>
          <w:tcPr>
            <w:tcW w:w="1555"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C63C584"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Биробиджанская ТЭЦ</w:t>
            </w: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A9D4C45"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Мониторинг грунтовых вод в районе размещения золоотвала</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F83BB86"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BBDCFF6" w14:textId="77777777" w:rsidR="00EF7562" w:rsidRDefault="009972EB">
            <w:pPr>
              <w:tabs>
                <w:tab w:val="left" w:pos="10260"/>
              </w:tabs>
              <w:jc w:val="center"/>
              <w:rPr>
                <w:rFonts w:ascii="Arial Narrow" w:eastAsia="Arial Narrow" w:hAnsi="Arial Narrow" w:cs="Arial Narrow"/>
                <w:color w:val="000000"/>
                <w:sz w:val="22"/>
              </w:rPr>
            </w:pPr>
            <w:r>
              <w:rPr>
                <w:rFonts w:ascii="Arial Narrow" w:eastAsia="Arial Narrow" w:hAnsi="Arial Narrow" w:cs="Arial Narrow"/>
                <w:sz w:val="22"/>
                <w:szCs w:val="16"/>
              </w:rPr>
              <w:t>Контроль качества природных вод</w:t>
            </w:r>
          </w:p>
        </w:tc>
      </w:tr>
      <w:tr w:rsidR="00EF7562" w14:paraId="31C6DE47" w14:textId="77777777" w:rsidTr="007B3789">
        <w:trPr>
          <w:trHeight w:val="363"/>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1E4CD17"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19CC280"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Контроль качества хозбытовых стоков</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5DE657D"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FE86712"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Контроль уровня содержания загрязняющих веществ в канализационных стоках</w:t>
            </w:r>
          </w:p>
        </w:tc>
      </w:tr>
      <w:tr w:rsidR="00EF7562" w14:paraId="17598805" w14:textId="77777777" w:rsidTr="007B3789">
        <w:trPr>
          <w:trHeight w:val="363"/>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54A213C"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7E9D3A9"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Проведение инструментальных измерений концентраций загрязняющих веществ в выбросах в атмосферу (газообразные, твердые, бенз(а)пирен)</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069E491"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9727759"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соблюдения нормативов ПДВ</w:t>
            </w:r>
          </w:p>
        </w:tc>
      </w:tr>
      <w:tr w:rsidR="00EF7562" w14:paraId="0B8B1BB9" w14:textId="77777777" w:rsidTr="007B3789">
        <w:trPr>
          <w:trHeight w:val="363"/>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0C3F6DD"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8E26E53"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Испытание золоулавливающих и аспирационных установок</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1AF5187"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DD766AF"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степени очистки дымовых газов</w:t>
            </w:r>
          </w:p>
        </w:tc>
      </w:tr>
      <w:tr w:rsidR="00EF7562" w14:paraId="4E462587" w14:textId="77777777" w:rsidTr="007B3789">
        <w:trPr>
          <w:trHeight w:val="363"/>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2B35202"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45E13B4"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Проведение инструментальных измерений количества загрязняющих веществ в почвах в местах временного размещения отходов</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826DFB3"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6607A71"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уровней воздействия на окружающую среду</w:t>
            </w:r>
          </w:p>
        </w:tc>
      </w:tr>
      <w:tr w:rsidR="00EF7562" w14:paraId="11F9D0B1" w14:textId="77777777" w:rsidTr="007B3789">
        <w:trPr>
          <w:trHeight w:val="363"/>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41A9C22"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BE4BA5D"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Геодезическая съемка остаточной емкости золоотвала</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0CE5EEC"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81C551C"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Исключение сверхнормативного размещения отходов</w:t>
            </w:r>
          </w:p>
        </w:tc>
      </w:tr>
      <w:tr w:rsidR="00EF7562" w14:paraId="7FD5CA25" w14:textId="77777777" w:rsidTr="007B3789">
        <w:trPr>
          <w:trHeight w:val="363"/>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7C7CEA6"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74F8090"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Подготовка персонала, использование специальных периодических изданий</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003C804"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C1D01AA"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Обучение и повышение квалификации персонала в области экологической безопасности</w:t>
            </w:r>
          </w:p>
        </w:tc>
      </w:tr>
      <w:tr w:rsidR="00EF7562" w14:paraId="78623DF2" w14:textId="77777777" w:rsidTr="007B3789">
        <w:trPr>
          <w:trHeight w:val="363"/>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7B8E327"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AEF36CC"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Своевременная передача отходов для размещения, утилизации, обезвреживания</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615EB9A"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1FC5553"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Безопасное обращение с отходами</w:t>
            </w:r>
          </w:p>
        </w:tc>
      </w:tr>
      <w:tr w:rsidR="00EF7562" w14:paraId="1D1723BA" w14:textId="77777777" w:rsidTr="007B3789">
        <w:trPr>
          <w:trHeight w:val="363"/>
          <w:jc w:val="right"/>
        </w:trPr>
        <w:tc>
          <w:tcPr>
            <w:tcW w:w="1555"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BEF6339"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Хабаровские тепловые сети</w:t>
            </w: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9BE7AB7"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Проведение количественно-химического анализа дождевых вод</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B76A5CE"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1C3BC2F"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качества сточных вод</w:t>
            </w:r>
          </w:p>
        </w:tc>
      </w:tr>
      <w:tr w:rsidR="00EF7562" w14:paraId="367E161B" w14:textId="77777777" w:rsidTr="007B3789">
        <w:trPr>
          <w:trHeight w:val="363"/>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BC26972"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C53E9D9"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Проведение количественно-химического анализа природных и сточных вод</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A3EDC7D"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89D52CC"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качества сточных вод</w:t>
            </w:r>
          </w:p>
        </w:tc>
      </w:tr>
      <w:tr w:rsidR="00EF7562" w14:paraId="2C3747BC" w14:textId="77777777" w:rsidTr="007B3789">
        <w:trPr>
          <w:trHeight w:val="363"/>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E22D3EA"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9288423"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Определение токсичности природных и сточных вод</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261FB2B"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3ED9342"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качества сточных вод</w:t>
            </w:r>
          </w:p>
        </w:tc>
      </w:tr>
      <w:tr w:rsidR="00EF7562" w14:paraId="2CA650F9" w14:textId="77777777" w:rsidTr="007B3789">
        <w:trPr>
          <w:trHeight w:val="363"/>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FC7BB55"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C6A8306"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Проведение анализа арбитражной пробы по сточным водам (канализационных стоках)</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D313A2B"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4917E48"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качества сточных вод</w:t>
            </w:r>
          </w:p>
        </w:tc>
      </w:tr>
      <w:tr w:rsidR="00EF7562" w14:paraId="3E2FCF12" w14:textId="77777777" w:rsidTr="007B3789">
        <w:trPr>
          <w:trHeight w:val="363"/>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37D1882"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121E19B"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Сброс канализационных стоков в городской коллектор</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BD8E1DB"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A5D73CA"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Исключение негативного воздействия на окружающую среду</w:t>
            </w:r>
          </w:p>
        </w:tc>
      </w:tr>
      <w:tr w:rsidR="00EF7562" w14:paraId="2D1531D6" w14:textId="77777777" w:rsidTr="007B3789">
        <w:trPr>
          <w:trHeight w:val="363"/>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B27B257"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CF1946A"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Проведение количественного химического анализа атмосферного воздуха на границе санитарно-защитной зоны</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AD7740E"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68C3D36"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уровней воздействия на окружающую среду</w:t>
            </w:r>
          </w:p>
        </w:tc>
      </w:tr>
      <w:tr w:rsidR="00EF7562" w14:paraId="067AEA22" w14:textId="77777777" w:rsidTr="007B3789">
        <w:trPr>
          <w:trHeight w:val="363"/>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125A3D4"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C0AC1A0"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Своевременная передача отходов для размещения, утилизации, обезвреживания</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3B2E727"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15A7659"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Безопасное обращение с отходами</w:t>
            </w:r>
          </w:p>
        </w:tc>
      </w:tr>
      <w:tr w:rsidR="00EF7562" w14:paraId="3ED4E300" w14:textId="77777777" w:rsidTr="007B3789">
        <w:trPr>
          <w:trHeight w:val="363"/>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474DDDD"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2703F83"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Подготовка персонала, использование специальных периодических изданий</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7413F13"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7"/>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D1D79C3"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Обучение и повышение квалификации персонала в области экологической безопасности</w:t>
            </w:r>
          </w:p>
        </w:tc>
      </w:tr>
      <w:tr w:rsidR="00EF7562" w14:paraId="329912A4" w14:textId="77777777" w:rsidTr="007B3789">
        <w:trPr>
          <w:trHeight w:val="363"/>
          <w:jc w:val="right"/>
        </w:trPr>
        <w:tc>
          <w:tcPr>
            <w:tcW w:w="1555"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8155F31"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Комсомольские тепловые сети</w:t>
            </w: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6F1910D"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20"/>
              </w:rPr>
              <w:t>Проведение государственного технического  осмотра автотранспорта по экологическим показателям.</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C5666AD"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7"/>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9ADFB93"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Контроль соответствия требованиям стандартов, регламентирующих содержание загрязняющих веществ в отработавших газах автомобилей</w:t>
            </w:r>
          </w:p>
        </w:tc>
      </w:tr>
      <w:tr w:rsidR="00EF7562" w14:paraId="71E9E368" w14:textId="77777777" w:rsidTr="007B3789">
        <w:trPr>
          <w:trHeight w:val="363"/>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56CE80F"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E0F500E"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rPr>
              <w:t>Проведение инструментальных измерений концентрации загрязняющих веществ в атмосферном воздухе и уровней шума на границе жилой застройки для подтверждения расчетной санитарно-защитной зоны</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C7F034D"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7"/>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FAE6F1F"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7"/>
              </w:rPr>
              <w:t>Обеспечение соблюдения требований к качеству окружающей среды. Снижение негативного воздействия предприятия на жилую застройку и селитебную зону.</w:t>
            </w:r>
          </w:p>
        </w:tc>
      </w:tr>
      <w:tr w:rsidR="00EF7562" w14:paraId="485D3EAA" w14:textId="77777777" w:rsidTr="007B3789">
        <w:trPr>
          <w:trHeight w:val="363"/>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4C6033E"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B77421C"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20"/>
              </w:rPr>
              <w:t>Проведение инструментально-лабораторных измерений промышленных выбросов на стационарных источниках на содержание загрязняющих веществ.</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92FE4D2"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7"/>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D6A0C0D"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20"/>
              </w:rPr>
              <w:t>Контроль уровней воздействия на окружающую среду</w:t>
            </w:r>
          </w:p>
        </w:tc>
      </w:tr>
      <w:tr w:rsidR="00EF7562" w14:paraId="551B5BB8" w14:textId="77777777" w:rsidTr="007B3789">
        <w:trPr>
          <w:trHeight w:val="363"/>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C39E7D5"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47FBBAF"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rPr>
              <w:t xml:space="preserve">Определение эффективности работы газоочистной и пылеулавливающей установки столярной мастерской центральной производственной базы </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34FF23C"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7"/>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D0C8A1E"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7"/>
              </w:rPr>
              <w:t>Очистка выбросов в АВ от среднедисперсной древесной пыли и мелких частиц, образующихся  во время деревообработки</w:t>
            </w:r>
          </w:p>
        </w:tc>
      </w:tr>
      <w:tr w:rsidR="00EF7562" w14:paraId="1CE774FF" w14:textId="77777777" w:rsidTr="007B3789">
        <w:trPr>
          <w:trHeight w:val="363"/>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59A82E1"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39BADD4"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20"/>
              </w:rPr>
              <w:t>Водоотведение канализационных стоков в городской коллектор</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66891C7"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7"/>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4AD717C"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20"/>
              </w:rPr>
              <w:t>Исключение негативного воздействия на окружающую среду</w:t>
            </w:r>
          </w:p>
        </w:tc>
      </w:tr>
      <w:tr w:rsidR="00EF7562" w14:paraId="5F74B8A7" w14:textId="77777777" w:rsidTr="007B3789">
        <w:trPr>
          <w:trHeight w:val="363"/>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6801108"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A1A5B2A"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20"/>
              </w:rPr>
              <w:t>Своевременная передача отходов для размещения, утилизации, обезвреживания</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0282C74"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7"/>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03E41F2"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20"/>
              </w:rPr>
              <w:t>Безопасное обращение с отходами</w:t>
            </w:r>
          </w:p>
        </w:tc>
      </w:tr>
      <w:tr w:rsidR="00EF7562" w14:paraId="7A914FCC" w14:textId="77777777" w:rsidTr="007B3789">
        <w:trPr>
          <w:trHeight w:val="363"/>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BDCD369" w14:textId="77777777" w:rsidR="00EF7562" w:rsidRDefault="00EF7562">
            <w:pPr>
              <w:tabs>
                <w:tab w:val="left" w:pos="10260"/>
              </w:tabs>
              <w:jc w:val="center"/>
              <w:rPr>
                <w:rFonts w:ascii="Arial" w:eastAsia="Arial Unicode MS" w:hAnsi="Arial" w:cs="Arial"/>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1A71679"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20"/>
              </w:rPr>
              <w:t>Подготовка персонала, использование специальных периодических изданий</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215E3B2" w14:textId="77777777" w:rsidR="00EF7562" w:rsidRDefault="009972EB">
            <w:pPr>
              <w:jc w:val="center"/>
              <w:rPr>
                <w:rFonts w:ascii="Arial Narrow" w:eastAsia="Arial Narrow" w:hAnsi="Arial Narrow" w:cs="Arial Narrow"/>
                <w:sz w:val="22"/>
              </w:rPr>
            </w:pPr>
            <w:r>
              <w:rPr>
                <w:rFonts w:ascii="Arial Narrow" w:eastAsia="Arial Narrow" w:hAnsi="Arial Narrow" w:cs="Arial Narrow"/>
                <w:sz w:val="22"/>
                <w:szCs w:val="17"/>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CCCDEF0"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20"/>
              </w:rPr>
              <w:t>Обучение и повышение квалификации персонала в области экологической безопасности</w:t>
            </w:r>
          </w:p>
        </w:tc>
      </w:tr>
      <w:tr w:rsidR="00EF7562" w14:paraId="18D85AC9" w14:textId="77777777" w:rsidTr="007B3789">
        <w:trPr>
          <w:trHeight w:val="363"/>
          <w:jc w:val="right"/>
        </w:trPr>
        <w:tc>
          <w:tcPr>
            <w:tcW w:w="1555"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3AF35EA" w14:textId="29D61A5B"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 xml:space="preserve">ТЭЦ </w:t>
            </w:r>
            <w:r w:rsidR="00B305B1">
              <w:rPr>
                <w:rFonts w:ascii="Arial Narrow" w:eastAsia="Arial Narrow" w:hAnsi="Arial Narrow" w:cs="Arial Narrow"/>
                <w:sz w:val="22"/>
                <w:szCs w:val="16"/>
              </w:rPr>
              <w:t>«</w:t>
            </w:r>
            <w:r>
              <w:rPr>
                <w:rFonts w:ascii="Arial Narrow" w:eastAsia="Arial Narrow" w:hAnsi="Arial Narrow" w:cs="Arial Narrow"/>
                <w:sz w:val="22"/>
                <w:szCs w:val="16"/>
              </w:rPr>
              <w:t>Восточная</w:t>
            </w:r>
            <w:r w:rsidR="00B305B1">
              <w:rPr>
                <w:rFonts w:ascii="Arial Narrow" w:eastAsia="Arial Narrow" w:hAnsi="Arial Narrow" w:cs="Arial Narrow"/>
                <w:sz w:val="22"/>
                <w:szCs w:val="16"/>
              </w:rPr>
              <w:t>»</w:t>
            </w: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3B42A59"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Передача отходов специализированным организациям для размещения, использования и обезвреживания.</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11C97818"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910E970"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20"/>
              </w:rPr>
              <w:t>Исключение загрязнения окружающей среды</w:t>
            </w:r>
          </w:p>
        </w:tc>
      </w:tr>
      <w:tr w:rsidR="00EF7562" w14:paraId="45887BF1" w14:textId="77777777" w:rsidTr="007B3789">
        <w:trPr>
          <w:trHeight w:val="363"/>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F1F967A" w14:textId="77777777" w:rsidR="00EF7562" w:rsidRDefault="00EF7562">
            <w:pPr>
              <w:tabs>
                <w:tab w:val="left" w:pos="10260"/>
              </w:tabs>
              <w:jc w:val="center"/>
              <w:rPr>
                <w:rFonts w:ascii="Arial" w:eastAsia="Arial Unicode MS" w:hAnsi="Arial" w:cs="Arial"/>
                <w:highlight w:val="yellow"/>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39DCAEC5"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Мониторинг качества сбрасываемых сточных вод</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62299D59"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71863ABE"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20"/>
              </w:rPr>
              <w:t>Контроль над уровнями воздействия</w:t>
            </w:r>
          </w:p>
        </w:tc>
      </w:tr>
      <w:tr w:rsidR="00EF7562" w14:paraId="3392F828" w14:textId="77777777" w:rsidTr="007B3789">
        <w:trPr>
          <w:trHeight w:val="363"/>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0079C34" w14:textId="77777777" w:rsidR="00EF7562" w:rsidRDefault="00EF7562">
            <w:pPr>
              <w:tabs>
                <w:tab w:val="left" w:pos="10260"/>
              </w:tabs>
              <w:jc w:val="center"/>
              <w:rPr>
                <w:rFonts w:ascii="Arial" w:eastAsia="Arial Unicode MS" w:hAnsi="Arial" w:cs="Arial"/>
                <w:highlight w:val="yellow"/>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5F002D96"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Мониторинг выбросов загрязняющих веществ в атмосферный воздух источниками загрязнения</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4E1C443"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432FFFB"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20"/>
              </w:rPr>
              <w:t>Контроль над уровнями воздействия</w:t>
            </w:r>
          </w:p>
        </w:tc>
      </w:tr>
      <w:tr w:rsidR="00EF7562" w14:paraId="052D52DA" w14:textId="77777777" w:rsidTr="007B3789">
        <w:trPr>
          <w:trHeight w:val="363"/>
          <w:jc w:val="right"/>
        </w:trPr>
        <w:tc>
          <w:tcPr>
            <w:tcW w:w="1555" w:type="dxa"/>
            <w:vMerge/>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846E44F" w14:textId="77777777" w:rsidR="00EF7562" w:rsidRDefault="00EF7562">
            <w:pPr>
              <w:tabs>
                <w:tab w:val="left" w:pos="10260"/>
              </w:tabs>
              <w:jc w:val="center"/>
              <w:rPr>
                <w:rFonts w:ascii="Arial" w:eastAsia="Arial Unicode MS" w:hAnsi="Arial" w:cs="Arial"/>
                <w:highlight w:val="yellow"/>
              </w:rPr>
            </w:pPr>
          </w:p>
        </w:tc>
        <w:tc>
          <w:tcPr>
            <w:tcW w:w="383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42B17301" w14:textId="77777777" w:rsidR="00EF7562" w:rsidRDefault="009972EB">
            <w:pPr>
              <w:tabs>
                <w:tab w:val="left" w:pos="10260"/>
              </w:tabs>
              <w:rPr>
                <w:rFonts w:ascii="Arial Narrow" w:eastAsia="Arial Narrow" w:hAnsi="Arial Narrow" w:cs="Arial Narrow"/>
                <w:sz w:val="22"/>
              </w:rPr>
            </w:pPr>
            <w:r>
              <w:rPr>
                <w:rFonts w:ascii="Arial Narrow" w:eastAsia="Arial Narrow" w:hAnsi="Arial Narrow" w:cs="Arial Narrow"/>
                <w:sz w:val="22"/>
                <w:szCs w:val="16"/>
              </w:rPr>
              <w:t>Мониторинг качества вод водных объектов – приемников сточных вод в контрольных створах</w:t>
            </w:r>
          </w:p>
        </w:tc>
        <w:tc>
          <w:tcPr>
            <w:tcW w:w="119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2C95D212"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16"/>
              </w:rPr>
              <w:t>выполнено</w:t>
            </w:r>
          </w:p>
        </w:tc>
        <w:tc>
          <w:tcPr>
            <w:tcW w:w="3061"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14:paraId="0AA8B4D0" w14:textId="77777777" w:rsidR="00EF7562" w:rsidRDefault="009972EB">
            <w:pPr>
              <w:tabs>
                <w:tab w:val="left" w:pos="10260"/>
              </w:tabs>
              <w:jc w:val="center"/>
              <w:rPr>
                <w:rFonts w:ascii="Arial Narrow" w:eastAsia="Arial Narrow" w:hAnsi="Arial Narrow" w:cs="Arial Narrow"/>
                <w:sz w:val="22"/>
              </w:rPr>
            </w:pPr>
            <w:r>
              <w:rPr>
                <w:rFonts w:ascii="Arial Narrow" w:eastAsia="Arial Narrow" w:hAnsi="Arial Narrow" w:cs="Arial Narrow"/>
                <w:sz w:val="22"/>
                <w:szCs w:val="20"/>
              </w:rPr>
              <w:t>Контроль над уровнями воздействия</w:t>
            </w:r>
          </w:p>
        </w:tc>
      </w:tr>
    </w:tbl>
    <w:p w14:paraId="36D02D05" w14:textId="77777777" w:rsidR="00EF7562" w:rsidRDefault="00EF7562">
      <w:pPr>
        <w:spacing w:line="276" w:lineRule="auto"/>
        <w:ind w:firstLine="708"/>
        <w:jc w:val="both"/>
        <w:rPr>
          <w:rFonts w:ascii="Arial Narrow" w:hAnsi="Arial Narrow"/>
        </w:rPr>
      </w:pPr>
    </w:p>
    <w:p w14:paraId="6B5BD8A7" w14:textId="77777777" w:rsidR="007B3789" w:rsidRDefault="009972EB">
      <w:pPr>
        <w:spacing w:line="276" w:lineRule="auto"/>
        <w:jc w:val="both"/>
        <w:rPr>
          <w:rFonts w:ascii="Arial Narrow" w:hAnsi="Arial Narrow"/>
        </w:rPr>
      </w:pPr>
      <w:r w:rsidRPr="00487663">
        <w:rPr>
          <w:rFonts w:ascii="Arial Narrow" w:hAnsi="Arial Narrow"/>
          <w:b/>
        </w:rPr>
        <w:lastRenderedPageBreak/>
        <w:t>Энергосбережение</w:t>
      </w:r>
      <w:r w:rsidR="007B3789" w:rsidRPr="007B3789">
        <w:rPr>
          <w:rFonts w:ascii="Arial Narrow" w:hAnsi="Arial Narrow"/>
        </w:rPr>
        <w:t xml:space="preserve"> </w:t>
      </w:r>
    </w:p>
    <w:p w14:paraId="3D937594" w14:textId="77777777" w:rsidR="00EF7562" w:rsidRDefault="007B3789" w:rsidP="00487663">
      <w:pPr>
        <w:spacing w:line="276" w:lineRule="auto"/>
        <w:ind w:firstLine="709"/>
        <w:jc w:val="both"/>
        <w:rPr>
          <w:rFonts w:ascii="Arial Narrow" w:hAnsi="Arial Narrow"/>
        </w:rPr>
      </w:pPr>
      <w:r>
        <w:rPr>
          <w:rFonts w:ascii="Arial Narrow" w:hAnsi="Arial Narrow"/>
        </w:rPr>
        <w:t>Информация о мероприятиях по повышению энергоэффективности и снижению издержек технологического и эксплуатационного характера (не регламентные мероприятия) АО «ДГК»,</w:t>
      </w:r>
      <w:r w:rsidR="00487663">
        <w:rPr>
          <w:rFonts w:ascii="Arial Narrow" w:hAnsi="Arial Narrow"/>
        </w:rPr>
        <w:t xml:space="preserve"> </w:t>
      </w:r>
      <w:r w:rsidR="009972EB">
        <w:rPr>
          <w:rFonts w:ascii="Arial Narrow" w:hAnsi="Arial Narrow"/>
        </w:rPr>
        <w:t>выполняемых в течение 2020 года.</w:t>
      </w:r>
    </w:p>
    <w:p w14:paraId="5D1292CB" w14:textId="77777777" w:rsidR="00487663" w:rsidRDefault="00487663" w:rsidP="007B3789">
      <w:pPr>
        <w:spacing w:line="276" w:lineRule="auto"/>
        <w:jc w:val="both"/>
        <w:rPr>
          <w:rFonts w:ascii="Arial Narrow" w:hAnsi="Arial Narrow"/>
        </w:rPr>
      </w:pPr>
    </w:p>
    <w:tbl>
      <w:tblPr>
        <w:tblStyle w:val="aff6"/>
        <w:tblW w:w="9781" w:type="dxa"/>
        <w:tblInd w:w="-5" w:type="dxa"/>
        <w:tblLayout w:type="fixed"/>
        <w:tblLook w:val="04A0" w:firstRow="1" w:lastRow="0" w:firstColumn="1" w:lastColumn="0" w:noHBand="0" w:noVBand="1"/>
      </w:tblPr>
      <w:tblGrid>
        <w:gridCol w:w="709"/>
        <w:gridCol w:w="5954"/>
        <w:gridCol w:w="1417"/>
        <w:gridCol w:w="1701"/>
      </w:tblGrid>
      <w:tr w:rsidR="00EF7562" w14:paraId="312D648A" w14:textId="77777777" w:rsidTr="009A53DE">
        <w:trPr>
          <w:trHeight w:val="300"/>
        </w:trPr>
        <w:tc>
          <w:tcPr>
            <w:tcW w:w="709" w:type="dxa"/>
            <w:vMerge w:val="restart"/>
            <w:shd w:val="clear" w:color="E3E3FD" w:fill="E3E3FD"/>
            <w:vAlign w:val="center"/>
          </w:tcPr>
          <w:p w14:paraId="3E8E9A34" w14:textId="77777777" w:rsidR="00EF7562" w:rsidRDefault="009972EB">
            <w:pPr>
              <w:spacing w:line="276" w:lineRule="auto"/>
              <w:jc w:val="center"/>
              <w:rPr>
                <w:rFonts w:ascii="Arial Narrow" w:eastAsia="Arial Narrow" w:hAnsi="Arial Narrow" w:cs="Arial Narrow"/>
                <w:b/>
              </w:rPr>
            </w:pPr>
            <w:r>
              <w:rPr>
                <w:rFonts w:ascii="Arial Narrow" w:eastAsia="Arial Narrow" w:hAnsi="Arial Narrow" w:cs="Arial Narrow"/>
                <w:b/>
                <w:lang w:eastAsia="en-US"/>
              </w:rPr>
              <w:t>№ п/п</w:t>
            </w:r>
          </w:p>
        </w:tc>
        <w:tc>
          <w:tcPr>
            <w:tcW w:w="5954" w:type="dxa"/>
            <w:vMerge w:val="restart"/>
            <w:shd w:val="clear" w:color="E3E3FD" w:fill="E3E3FD"/>
            <w:noWrap/>
            <w:vAlign w:val="center"/>
          </w:tcPr>
          <w:p w14:paraId="7FBE9C6C" w14:textId="77777777" w:rsidR="00EF7562" w:rsidRDefault="009972EB">
            <w:pPr>
              <w:spacing w:line="276" w:lineRule="auto"/>
              <w:jc w:val="center"/>
              <w:rPr>
                <w:rFonts w:ascii="Arial Narrow" w:eastAsia="Arial Narrow" w:hAnsi="Arial Narrow" w:cs="Arial Narrow"/>
                <w:b/>
              </w:rPr>
            </w:pPr>
            <w:r>
              <w:rPr>
                <w:rFonts w:ascii="Arial Narrow" w:eastAsia="Arial Narrow" w:hAnsi="Arial Narrow" w:cs="Arial Narrow"/>
                <w:b/>
                <w:lang w:eastAsia="en-US"/>
              </w:rPr>
              <w:t>Наименование мероприятия</w:t>
            </w:r>
          </w:p>
        </w:tc>
        <w:tc>
          <w:tcPr>
            <w:tcW w:w="3118" w:type="dxa"/>
            <w:gridSpan w:val="2"/>
            <w:shd w:val="clear" w:color="E3E3FD" w:fill="E3E3FD"/>
            <w:vAlign w:val="center"/>
          </w:tcPr>
          <w:p w14:paraId="4E83CBC7" w14:textId="77777777" w:rsidR="00EF7562" w:rsidRDefault="009972EB">
            <w:pPr>
              <w:spacing w:line="276" w:lineRule="auto"/>
              <w:jc w:val="center"/>
              <w:rPr>
                <w:rFonts w:ascii="Arial Narrow" w:eastAsia="Arial Narrow" w:hAnsi="Arial Narrow" w:cs="Arial Narrow"/>
                <w:b/>
              </w:rPr>
            </w:pPr>
            <w:r>
              <w:rPr>
                <w:rFonts w:ascii="Arial Narrow" w:eastAsia="Arial Narrow" w:hAnsi="Arial Narrow" w:cs="Arial Narrow"/>
                <w:b/>
                <w:lang w:eastAsia="en-US"/>
              </w:rPr>
              <w:t>Численные значения экономии</w:t>
            </w:r>
          </w:p>
        </w:tc>
      </w:tr>
      <w:tr w:rsidR="00EF7562" w14:paraId="4F0A1BB7" w14:textId="77777777" w:rsidTr="009A53DE">
        <w:trPr>
          <w:trHeight w:val="930"/>
        </w:trPr>
        <w:tc>
          <w:tcPr>
            <w:tcW w:w="709" w:type="dxa"/>
            <w:vMerge/>
            <w:vAlign w:val="center"/>
          </w:tcPr>
          <w:p w14:paraId="3576D468" w14:textId="77777777" w:rsidR="00EF7562" w:rsidRDefault="00EF7562">
            <w:pPr>
              <w:spacing w:line="276" w:lineRule="auto"/>
              <w:jc w:val="center"/>
              <w:rPr>
                <w:rFonts w:eastAsia="Calibri"/>
                <w:lang w:eastAsia="en-US"/>
              </w:rPr>
            </w:pPr>
          </w:p>
        </w:tc>
        <w:tc>
          <w:tcPr>
            <w:tcW w:w="5954" w:type="dxa"/>
            <w:vMerge/>
            <w:vAlign w:val="center"/>
          </w:tcPr>
          <w:p w14:paraId="2ABF5E31" w14:textId="77777777" w:rsidR="00EF7562" w:rsidRDefault="00EF7562">
            <w:pPr>
              <w:spacing w:line="276" w:lineRule="auto"/>
              <w:jc w:val="center"/>
              <w:rPr>
                <w:rFonts w:eastAsia="Calibri"/>
                <w:lang w:eastAsia="en-US"/>
              </w:rPr>
            </w:pPr>
          </w:p>
        </w:tc>
        <w:tc>
          <w:tcPr>
            <w:tcW w:w="1417" w:type="dxa"/>
            <w:shd w:val="clear" w:color="E3E3FD" w:fill="E3E3FD"/>
            <w:vAlign w:val="center"/>
          </w:tcPr>
          <w:p w14:paraId="0A8D516D" w14:textId="77777777" w:rsidR="00EF7562" w:rsidRDefault="009972EB">
            <w:pPr>
              <w:spacing w:line="276" w:lineRule="auto"/>
              <w:ind w:left="-57" w:right="-57"/>
              <w:jc w:val="center"/>
              <w:rPr>
                <w:rFonts w:ascii="Arial Narrow" w:eastAsia="Arial Narrow" w:hAnsi="Arial Narrow" w:cs="Arial Narrow"/>
                <w:b/>
              </w:rPr>
            </w:pPr>
            <w:r>
              <w:rPr>
                <w:rFonts w:ascii="Arial Narrow" w:eastAsia="Arial Narrow" w:hAnsi="Arial Narrow" w:cs="Arial Narrow"/>
                <w:b/>
                <w:lang w:eastAsia="en-US"/>
              </w:rPr>
              <w:t>численное значение экономии, тут.</w:t>
            </w:r>
          </w:p>
        </w:tc>
        <w:tc>
          <w:tcPr>
            <w:tcW w:w="1701" w:type="dxa"/>
            <w:shd w:val="clear" w:color="E3E3FD" w:fill="E3E3FD"/>
            <w:vAlign w:val="center"/>
          </w:tcPr>
          <w:p w14:paraId="6A796AFB" w14:textId="77777777" w:rsidR="00EF7562" w:rsidRDefault="009972EB">
            <w:pPr>
              <w:spacing w:line="276" w:lineRule="auto"/>
              <w:jc w:val="center"/>
              <w:rPr>
                <w:rFonts w:ascii="Arial Narrow" w:eastAsia="Arial Narrow" w:hAnsi="Arial Narrow" w:cs="Arial Narrow"/>
                <w:b/>
              </w:rPr>
            </w:pPr>
            <w:r>
              <w:rPr>
                <w:rFonts w:ascii="Arial Narrow" w:eastAsia="Arial Narrow" w:hAnsi="Arial Narrow" w:cs="Arial Narrow"/>
                <w:b/>
                <w:lang w:eastAsia="en-US"/>
              </w:rPr>
              <w:t xml:space="preserve">численное значение экономии, </w:t>
            </w:r>
            <w:r w:rsidR="00D35685">
              <w:rPr>
                <w:rFonts w:ascii="Arial Narrow" w:eastAsia="Arial Narrow" w:hAnsi="Arial Narrow" w:cs="Arial Narrow"/>
                <w:b/>
                <w:lang w:eastAsia="en-US"/>
              </w:rPr>
              <w:t>млн</w:t>
            </w:r>
            <w:r>
              <w:rPr>
                <w:rFonts w:ascii="Arial Narrow" w:eastAsia="Arial Narrow" w:hAnsi="Arial Narrow" w:cs="Arial Narrow"/>
                <w:b/>
                <w:lang w:eastAsia="en-US"/>
              </w:rPr>
              <w:t xml:space="preserve"> рублей</w:t>
            </w:r>
          </w:p>
        </w:tc>
      </w:tr>
      <w:tr w:rsidR="00EF7562" w14:paraId="5B4F8A71" w14:textId="77777777" w:rsidTr="009A53DE">
        <w:trPr>
          <w:trHeight w:val="300"/>
        </w:trPr>
        <w:tc>
          <w:tcPr>
            <w:tcW w:w="6663" w:type="dxa"/>
            <w:gridSpan w:val="2"/>
            <w:noWrap/>
            <w:vAlign w:val="center"/>
          </w:tcPr>
          <w:p w14:paraId="51D610F9" w14:textId="77777777" w:rsidR="00EF7562" w:rsidRDefault="009972EB">
            <w:pPr>
              <w:spacing w:line="276" w:lineRule="auto"/>
              <w:jc w:val="both"/>
              <w:rPr>
                <w:rFonts w:ascii="Arial Narrow" w:eastAsia="Arial Narrow" w:hAnsi="Arial Narrow" w:cs="Arial Narrow"/>
              </w:rPr>
            </w:pPr>
            <w:r>
              <w:rPr>
                <w:rFonts w:ascii="Arial Narrow" w:eastAsia="Arial Narrow" w:hAnsi="Arial Narrow" w:cs="Arial Narrow"/>
                <w:b/>
                <w:bCs/>
                <w:lang w:eastAsia="en-US"/>
              </w:rPr>
              <w:t>1. Совершенствование технологических процессов</w:t>
            </w:r>
          </w:p>
        </w:tc>
        <w:tc>
          <w:tcPr>
            <w:tcW w:w="1417" w:type="dxa"/>
            <w:noWrap/>
          </w:tcPr>
          <w:p w14:paraId="1C5603F7" w14:textId="77777777" w:rsidR="00EF7562" w:rsidRDefault="009972EB">
            <w:pPr>
              <w:spacing w:line="276" w:lineRule="auto"/>
              <w:jc w:val="center"/>
              <w:rPr>
                <w:rFonts w:ascii="Arial Narrow" w:eastAsia="Arial Narrow" w:hAnsi="Arial Narrow" w:cs="Arial Narrow"/>
              </w:rPr>
            </w:pPr>
            <w:r>
              <w:rPr>
                <w:rFonts w:ascii="Arial Narrow" w:eastAsia="Arial Narrow" w:hAnsi="Arial Narrow" w:cs="Arial Narrow"/>
                <w:b/>
                <w:lang w:eastAsia="en-US"/>
              </w:rPr>
              <w:t>22204</w:t>
            </w:r>
          </w:p>
        </w:tc>
        <w:tc>
          <w:tcPr>
            <w:tcW w:w="1701" w:type="dxa"/>
            <w:noWrap/>
          </w:tcPr>
          <w:p w14:paraId="2AE2D69A" w14:textId="77777777" w:rsidR="00EF7562" w:rsidRDefault="009972EB">
            <w:pPr>
              <w:spacing w:line="276" w:lineRule="auto"/>
              <w:jc w:val="center"/>
              <w:rPr>
                <w:rFonts w:ascii="Arial Narrow" w:eastAsia="Arial Narrow" w:hAnsi="Arial Narrow" w:cs="Arial Narrow"/>
              </w:rPr>
            </w:pPr>
            <w:r>
              <w:rPr>
                <w:rFonts w:ascii="Arial Narrow" w:eastAsia="Arial Narrow" w:hAnsi="Arial Narrow" w:cs="Arial Narrow"/>
                <w:b/>
                <w:lang w:eastAsia="en-US"/>
              </w:rPr>
              <w:t>85,131</w:t>
            </w:r>
          </w:p>
        </w:tc>
      </w:tr>
      <w:tr w:rsidR="00EF7562" w14:paraId="5A214CB8" w14:textId="77777777" w:rsidTr="009A53DE">
        <w:trPr>
          <w:trHeight w:val="480"/>
        </w:trPr>
        <w:tc>
          <w:tcPr>
            <w:tcW w:w="709" w:type="dxa"/>
            <w:noWrap/>
            <w:vAlign w:val="center"/>
          </w:tcPr>
          <w:p w14:paraId="157EE93F" w14:textId="77777777" w:rsidR="00EF7562" w:rsidRDefault="009972EB" w:rsidP="005B269E">
            <w:pPr>
              <w:ind w:left="57"/>
              <w:rPr>
                <w:rFonts w:ascii="Arial Narrow" w:eastAsia="Arial Narrow" w:hAnsi="Arial Narrow" w:cs="Arial Narrow"/>
              </w:rPr>
            </w:pPr>
            <w:r>
              <w:rPr>
                <w:rFonts w:ascii="Arial Narrow" w:eastAsia="Arial Narrow" w:hAnsi="Arial Narrow" w:cs="Arial Narrow"/>
                <w:lang w:eastAsia="en-US"/>
              </w:rPr>
              <w:t>1.1</w:t>
            </w:r>
          </w:p>
        </w:tc>
        <w:tc>
          <w:tcPr>
            <w:tcW w:w="5954" w:type="dxa"/>
            <w:vAlign w:val="center"/>
          </w:tcPr>
          <w:p w14:paraId="40C6C158" w14:textId="560BB18D" w:rsidR="00EF7562" w:rsidRDefault="009972EB" w:rsidP="007C0A3F">
            <w:pPr>
              <w:rPr>
                <w:rFonts w:ascii="Arial Narrow" w:eastAsia="Arial Narrow" w:hAnsi="Arial Narrow" w:cs="Arial Narrow"/>
              </w:rPr>
            </w:pPr>
            <w:r>
              <w:rPr>
                <w:rFonts w:ascii="Arial Narrow" w:eastAsia="Arial Narrow" w:hAnsi="Arial Narrow" w:cs="Arial Narrow"/>
                <w:lang w:eastAsia="en-US"/>
              </w:rPr>
              <w:t>Замена кубов ВЗП 1 яруса 1 ступени (8 шт.) котлоагрегата БКЗ-210-140Ф ст.№9 Хабаровской ТЭЦ-1</w:t>
            </w:r>
          </w:p>
        </w:tc>
        <w:tc>
          <w:tcPr>
            <w:tcW w:w="1417" w:type="dxa"/>
            <w:noWrap/>
            <w:vAlign w:val="center"/>
          </w:tcPr>
          <w:p w14:paraId="23F4344C"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394</w:t>
            </w:r>
          </w:p>
        </w:tc>
        <w:tc>
          <w:tcPr>
            <w:tcW w:w="1701" w:type="dxa"/>
            <w:noWrap/>
            <w:vAlign w:val="center"/>
          </w:tcPr>
          <w:p w14:paraId="6A870D97"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1,824</w:t>
            </w:r>
          </w:p>
        </w:tc>
      </w:tr>
      <w:tr w:rsidR="00EF7562" w14:paraId="7A76D38B" w14:textId="77777777" w:rsidTr="009A53DE">
        <w:trPr>
          <w:trHeight w:val="480"/>
        </w:trPr>
        <w:tc>
          <w:tcPr>
            <w:tcW w:w="709" w:type="dxa"/>
            <w:noWrap/>
            <w:vAlign w:val="center"/>
          </w:tcPr>
          <w:p w14:paraId="4A891A24" w14:textId="77777777" w:rsidR="00EF7562" w:rsidRDefault="009972EB" w:rsidP="005B269E">
            <w:pPr>
              <w:ind w:left="57"/>
              <w:rPr>
                <w:rFonts w:ascii="Arial Narrow" w:eastAsia="Arial Narrow" w:hAnsi="Arial Narrow" w:cs="Arial Narrow"/>
              </w:rPr>
            </w:pPr>
            <w:r>
              <w:rPr>
                <w:rFonts w:ascii="Arial Narrow" w:eastAsia="Arial Narrow" w:hAnsi="Arial Narrow" w:cs="Arial Narrow"/>
                <w:lang w:eastAsia="en-US"/>
              </w:rPr>
              <w:t>1.2</w:t>
            </w:r>
          </w:p>
        </w:tc>
        <w:tc>
          <w:tcPr>
            <w:tcW w:w="5954" w:type="dxa"/>
            <w:vAlign w:val="center"/>
          </w:tcPr>
          <w:p w14:paraId="08BCB51E" w14:textId="77777777" w:rsidR="00EF7562" w:rsidRDefault="009972EB" w:rsidP="007B3789">
            <w:pPr>
              <w:rPr>
                <w:rFonts w:ascii="Arial Narrow" w:eastAsia="Arial Narrow" w:hAnsi="Arial Narrow" w:cs="Arial Narrow"/>
              </w:rPr>
            </w:pPr>
            <w:r>
              <w:rPr>
                <w:rFonts w:ascii="Arial Narrow" w:eastAsia="Arial Narrow" w:hAnsi="Arial Narrow" w:cs="Arial Narrow"/>
                <w:lang w:eastAsia="en-US"/>
              </w:rPr>
              <w:t>Замена  кубов ВЗП 2 ступени - 8 шт</w:t>
            </w:r>
            <w:r w:rsidR="009A02FD">
              <w:rPr>
                <w:rFonts w:ascii="Arial Narrow" w:eastAsia="Arial Narrow" w:hAnsi="Arial Narrow" w:cs="Arial Narrow"/>
                <w:lang w:eastAsia="en-US"/>
              </w:rPr>
              <w:t>.</w:t>
            </w:r>
            <w:r>
              <w:rPr>
                <w:rFonts w:ascii="Arial Narrow" w:eastAsia="Arial Narrow" w:hAnsi="Arial Narrow" w:cs="Arial Narrow"/>
                <w:lang w:eastAsia="en-US"/>
              </w:rPr>
              <w:t xml:space="preserve"> котлоагрегата БКЗ-210-140Ф ст.№ 13 Хабаровской ТЭЦ-1 </w:t>
            </w:r>
          </w:p>
        </w:tc>
        <w:tc>
          <w:tcPr>
            <w:tcW w:w="1417" w:type="dxa"/>
            <w:noWrap/>
            <w:vAlign w:val="center"/>
          </w:tcPr>
          <w:p w14:paraId="4A7CF1CD"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644</w:t>
            </w:r>
          </w:p>
        </w:tc>
        <w:tc>
          <w:tcPr>
            <w:tcW w:w="1701" w:type="dxa"/>
            <w:noWrap/>
            <w:vAlign w:val="center"/>
          </w:tcPr>
          <w:p w14:paraId="36551E43"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2,981</w:t>
            </w:r>
          </w:p>
        </w:tc>
      </w:tr>
      <w:tr w:rsidR="00EF7562" w14:paraId="704DE52C" w14:textId="77777777" w:rsidTr="009A53DE">
        <w:trPr>
          <w:trHeight w:val="480"/>
        </w:trPr>
        <w:tc>
          <w:tcPr>
            <w:tcW w:w="709" w:type="dxa"/>
            <w:noWrap/>
            <w:vAlign w:val="center"/>
          </w:tcPr>
          <w:p w14:paraId="3B9E6838" w14:textId="77777777" w:rsidR="00EF7562" w:rsidRDefault="009972EB" w:rsidP="005B269E">
            <w:pPr>
              <w:ind w:left="57"/>
              <w:rPr>
                <w:rFonts w:ascii="Arial Narrow" w:eastAsia="Arial Narrow" w:hAnsi="Arial Narrow" w:cs="Arial Narrow"/>
              </w:rPr>
            </w:pPr>
            <w:r>
              <w:rPr>
                <w:rFonts w:ascii="Arial Narrow" w:eastAsia="Arial Narrow" w:hAnsi="Arial Narrow" w:cs="Arial Narrow"/>
                <w:lang w:eastAsia="en-US"/>
              </w:rPr>
              <w:t>1.3</w:t>
            </w:r>
          </w:p>
        </w:tc>
        <w:tc>
          <w:tcPr>
            <w:tcW w:w="5954" w:type="dxa"/>
            <w:vAlign w:val="center"/>
          </w:tcPr>
          <w:p w14:paraId="4710F566" w14:textId="6E30BDE7" w:rsidR="00EF7562" w:rsidRDefault="009972EB" w:rsidP="00E94CE9">
            <w:pPr>
              <w:rPr>
                <w:rFonts w:ascii="Arial Narrow" w:eastAsia="Arial Narrow" w:hAnsi="Arial Narrow" w:cs="Arial Narrow"/>
              </w:rPr>
            </w:pPr>
            <w:r>
              <w:rPr>
                <w:rFonts w:ascii="Arial Narrow" w:eastAsia="Arial Narrow" w:hAnsi="Arial Narrow" w:cs="Arial Narrow"/>
                <w:lang w:eastAsia="en-US"/>
              </w:rPr>
              <w:t>Замена кубов № 1,2,7,8 ВЗП 2 ступени (4 шт.) котлоагрегата БКЗ-210-140Ф ст.№ 14 Хабаровской ТЭЦ-1</w:t>
            </w:r>
          </w:p>
        </w:tc>
        <w:tc>
          <w:tcPr>
            <w:tcW w:w="1417" w:type="dxa"/>
            <w:noWrap/>
            <w:vAlign w:val="center"/>
          </w:tcPr>
          <w:p w14:paraId="70A327B6"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420</w:t>
            </w:r>
          </w:p>
        </w:tc>
        <w:tc>
          <w:tcPr>
            <w:tcW w:w="1701" w:type="dxa"/>
            <w:noWrap/>
            <w:vAlign w:val="center"/>
          </w:tcPr>
          <w:p w14:paraId="3E377345"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1,94</w:t>
            </w:r>
          </w:p>
        </w:tc>
      </w:tr>
      <w:tr w:rsidR="00EF7562" w14:paraId="39B1EA38" w14:textId="77777777" w:rsidTr="009A53DE">
        <w:trPr>
          <w:trHeight w:val="480"/>
        </w:trPr>
        <w:tc>
          <w:tcPr>
            <w:tcW w:w="709" w:type="dxa"/>
            <w:noWrap/>
            <w:vAlign w:val="center"/>
          </w:tcPr>
          <w:p w14:paraId="775DB148" w14:textId="77777777" w:rsidR="00EF7562" w:rsidRDefault="009972EB" w:rsidP="005B269E">
            <w:pPr>
              <w:ind w:left="57"/>
              <w:rPr>
                <w:rFonts w:ascii="Arial Narrow" w:eastAsia="Arial Narrow" w:hAnsi="Arial Narrow" w:cs="Arial Narrow"/>
              </w:rPr>
            </w:pPr>
            <w:r>
              <w:rPr>
                <w:rFonts w:ascii="Arial Narrow" w:eastAsia="Arial Narrow" w:hAnsi="Arial Narrow" w:cs="Arial Narrow"/>
                <w:lang w:eastAsia="en-US"/>
              </w:rPr>
              <w:t>1.4</w:t>
            </w:r>
          </w:p>
        </w:tc>
        <w:tc>
          <w:tcPr>
            <w:tcW w:w="5954" w:type="dxa"/>
            <w:vAlign w:val="center"/>
          </w:tcPr>
          <w:p w14:paraId="6067115D" w14:textId="367742F3" w:rsidR="00EF7562" w:rsidRDefault="009972EB" w:rsidP="007B3789">
            <w:pPr>
              <w:rPr>
                <w:rFonts w:ascii="Arial Narrow" w:eastAsia="Arial Narrow" w:hAnsi="Arial Narrow" w:cs="Arial Narrow"/>
              </w:rPr>
            </w:pPr>
            <w:r>
              <w:rPr>
                <w:rFonts w:ascii="Arial Narrow" w:eastAsia="Arial Narrow" w:hAnsi="Arial Narrow" w:cs="Arial Narrow"/>
                <w:lang w:eastAsia="en-US"/>
              </w:rPr>
              <w:t>Замена кубов 1 яруса 1 ст. (8 шт.)</w:t>
            </w:r>
            <w:r w:rsidR="007C0A3F">
              <w:rPr>
                <w:rFonts w:ascii="Arial Narrow" w:eastAsia="Arial Narrow" w:hAnsi="Arial Narrow" w:cs="Arial Narrow"/>
                <w:lang w:eastAsia="en-US"/>
              </w:rPr>
              <w:t xml:space="preserve"> </w:t>
            </w:r>
            <w:r>
              <w:rPr>
                <w:rFonts w:ascii="Arial Narrow" w:eastAsia="Arial Narrow" w:hAnsi="Arial Narrow" w:cs="Arial Narrow"/>
                <w:lang w:eastAsia="en-US"/>
              </w:rPr>
              <w:t>в период текущего ремонта котлоагрегата БКЗ-210-140Ф ст.№16 Хабаровской ТЭЦ-1</w:t>
            </w:r>
          </w:p>
        </w:tc>
        <w:tc>
          <w:tcPr>
            <w:tcW w:w="1417" w:type="dxa"/>
            <w:noWrap/>
            <w:vAlign w:val="center"/>
          </w:tcPr>
          <w:p w14:paraId="6D120083"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645</w:t>
            </w:r>
          </w:p>
        </w:tc>
        <w:tc>
          <w:tcPr>
            <w:tcW w:w="1701" w:type="dxa"/>
            <w:noWrap/>
            <w:vAlign w:val="center"/>
          </w:tcPr>
          <w:p w14:paraId="66AA98B9"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2,986</w:t>
            </w:r>
          </w:p>
        </w:tc>
      </w:tr>
      <w:tr w:rsidR="00EF7562" w14:paraId="7AACE215" w14:textId="77777777" w:rsidTr="009A53DE">
        <w:trPr>
          <w:trHeight w:val="480"/>
        </w:trPr>
        <w:tc>
          <w:tcPr>
            <w:tcW w:w="709" w:type="dxa"/>
            <w:noWrap/>
            <w:vAlign w:val="center"/>
          </w:tcPr>
          <w:p w14:paraId="7973273A" w14:textId="77777777" w:rsidR="00EF7562" w:rsidRDefault="009972EB" w:rsidP="005B269E">
            <w:pPr>
              <w:ind w:left="57"/>
              <w:rPr>
                <w:rFonts w:ascii="Arial Narrow" w:eastAsia="Arial Narrow" w:hAnsi="Arial Narrow" w:cs="Arial Narrow"/>
              </w:rPr>
            </w:pPr>
            <w:r>
              <w:rPr>
                <w:rFonts w:ascii="Arial Narrow" w:eastAsia="Arial Narrow" w:hAnsi="Arial Narrow" w:cs="Arial Narrow"/>
                <w:lang w:eastAsia="en-US"/>
              </w:rPr>
              <w:t>1.5</w:t>
            </w:r>
          </w:p>
        </w:tc>
        <w:tc>
          <w:tcPr>
            <w:tcW w:w="5954" w:type="dxa"/>
            <w:vAlign w:val="center"/>
          </w:tcPr>
          <w:p w14:paraId="51B4E7D0" w14:textId="77777777" w:rsidR="00EF7562" w:rsidRDefault="009972EB" w:rsidP="007B3789">
            <w:pPr>
              <w:rPr>
                <w:rFonts w:ascii="Arial Narrow" w:eastAsia="Arial Narrow" w:hAnsi="Arial Narrow" w:cs="Arial Narrow"/>
              </w:rPr>
            </w:pPr>
            <w:r>
              <w:rPr>
                <w:rFonts w:ascii="Arial Narrow" w:eastAsia="Arial Narrow" w:hAnsi="Arial Narrow" w:cs="Arial Narrow"/>
                <w:lang w:eastAsia="en-US"/>
              </w:rPr>
              <w:t>Замена направляющего аппарата ЦВД, замена рабочих лопаток ступеней №№ 25,27 РНД турбины Т-100-130, ст. №7. Хабаровской ТЭЦ-1</w:t>
            </w:r>
          </w:p>
        </w:tc>
        <w:tc>
          <w:tcPr>
            <w:tcW w:w="1417" w:type="dxa"/>
            <w:noWrap/>
            <w:vAlign w:val="center"/>
          </w:tcPr>
          <w:p w14:paraId="242DE743"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2607</w:t>
            </w:r>
          </w:p>
        </w:tc>
        <w:tc>
          <w:tcPr>
            <w:tcW w:w="1701" w:type="dxa"/>
            <w:noWrap/>
            <w:vAlign w:val="center"/>
          </w:tcPr>
          <w:p w14:paraId="100DC0DF"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12,311</w:t>
            </w:r>
          </w:p>
        </w:tc>
      </w:tr>
      <w:tr w:rsidR="00EF7562" w14:paraId="7284E6A4" w14:textId="77777777" w:rsidTr="009A53DE">
        <w:trPr>
          <w:trHeight w:val="480"/>
        </w:trPr>
        <w:tc>
          <w:tcPr>
            <w:tcW w:w="709" w:type="dxa"/>
            <w:noWrap/>
            <w:vAlign w:val="center"/>
          </w:tcPr>
          <w:p w14:paraId="556A2CE0" w14:textId="77777777" w:rsidR="00EF7562" w:rsidRDefault="009972EB" w:rsidP="005B269E">
            <w:pPr>
              <w:ind w:left="57"/>
              <w:rPr>
                <w:rFonts w:ascii="Arial Narrow" w:eastAsia="Arial Narrow" w:hAnsi="Arial Narrow" w:cs="Arial Narrow"/>
              </w:rPr>
            </w:pPr>
            <w:r>
              <w:rPr>
                <w:rFonts w:ascii="Arial Narrow" w:eastAsia="Arial Narrow" w:hAnsi="Arial Narrow" w:cs="Arial Narrow"/>
                <w:lang w:eastAsia="en-US"/>
              </w:rPr>
              <w:t>1.6</w:t>
            </w:r>
          </w:p>
        </w:tc>
        <w:tc>
          <w:tcPr>
            <w:tcW w:w="5954" w:type="dxa"/>
            <w:vAlign w:val="center"/>
          </w:tcPr>
          <w:p w14:paraId="654860EB" w14:textId="77777777" w:rsidR="00EF7562" w:rsidRDefault="009972EB" w:rsidP="007B3789">
            <w:pPr>
              <w:rPr>
                <w:rFonts w:ascii="Arial Narrow" w:eastAsia="Arial Narrow" w:hAnsi="Arial Narrow" w:cs="Arial Narrow"/>
              </w:rPr>
            </w:pPr>
            <w:r>
              <w:rPr>
                <w:rFonts w:ascii="Arial Narrow" w:eastAsia="Arial Narrow" w:hAnsi="Arial Narrow" w:cs="Arial Narrow"/>
                <w:lang w:eastAsia="en-US"/>
              </w:rPr>
              <w:t>Модернизация э/б ст. №1 Хабаровской ТЭЦ-3</w:t>
            </w:r>
          </w:p>
        </w:tc>
        <w:tc>
          <w:tcPr>
            <w:tcW w:w="1417" w:type="dxa"/>
            <w:noWrap/>
            <w:vAlign w:val="center"/>
          </w:tcPr>
          <w:p w14:paraId="24BB0585"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1332</w:t>
            </w:r>
          </w:p>
        </w:tc>
        <w:tc>
          <w:tcPr>
            <w:tcW w:w="1701" w:type="dxa"/>
            <w:noWrap/>
            <w:vAlign w:val="center"/>
          </w:tcPr>
          <w:p w14:paraId="35CF733E"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5,565</w:t>
            </w:r>
          </w:p>
        </w:tc>
      </w:tr>
      <w:tr w:rsidR="00EF7562" w14:paraId="35E0693E" w14:textId="77777777" w:rsidTr="009A53DE">
        <w:trPr>
          <w:trHeight w:val="480"/>
        </w:trPr>
        <w:tc>
          <w:tcPr>
            <w:tcW w:w="709" w:type="dxa"/>
            <w:noWrap/>
            <w:vAlign w:val="center"/>
          </w:tcPr>
          <w:p w14:paraId="6F91089A" w14:textId="77777777" w:rsidR="00EF7562" w:rsidRDefault="009972EB" w:rsidP="005B269E">
            <w:pPr>
              <w:ind w:left="57"/>
              <w:rPr>
                <w:rFonts w:ascii="Arial Narrow" w:eastAsia="Arial Narrow" w:hAnsi="Arial Narrow" w:cs="Arial Narrow"/>
              </w:rPr>
            </w:pPr>
            <w:r>
              <w:rPr>
                <w:rFonts w:ascii="Arial Narrow" w:eastAsia="Arial Narrow" w:hAnsi="Arial Narrow" w:cs="Arial Narrow"/>
                <w:lang w:eastAsia="en-US"/>
              </w:rPr>
              <w:t>1.7</w:t>
            </w:r>
          </w:p>
        </w:tc>
        <w:tc>
          <w:tcPr>
            <w:tcW w:w="5954" w:type="dxa"/>
            <w:vAlign w:val="center"/>
          </w:tcPr>
          <w:p w14:paraId="2A03F2DC" w14:textId="77777777" w:rsidR="00EF7562" w:rsidRDefault="009972EB" w:rsidP="007B3789">
            <w:pPr>
              <w:rPr>
                <w:rFonts w:ascii="Arial Narrow" w:eastAsia="Arial Narrow" w:hAnsi="Arial Narrow" w:cs="Arial Narrow"/>
              </w:rPr>
            </w:pPr>
            <w:r>
              <w:rPr>
                <w:rFonts w:ascii="Arial Narrow" w:eastAsia="Arial Narrow" w:hAnsi="Arial Narrow" w:cs="Arial Narrow"/>
                <w:lang w:eastAsia="en-US"/>
              </w:rPr>
              <w:t>Текущий ремонт котлоагрегата БКЗ-160-100 ст.№6 Комсомольская ТЭЦ-2</w:t>
            </w:r>
          </w:p>
        </w:tc>
        <w:tc>
          <w:tcPr>
            <w:tcW w:w="1417" w:type="dxa"/>
            <w:noWrap/>
            <w:vAlign w:val="center"/>
          </w:tcPr>
          <w:p w14:paraId="74889F96"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180</w:t>
            </w:r>
          </w:p>
        </w:tc>
        <w:tc>
          <w:tcPr>
            <w:tcW w:w="1701" w:type="dxa"/>
            <w:noWrap/>
            <w:vAlign w:val="center"/>
          </w:tcPr>
          <w:p w14:paraId="385F2A24"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0,809</w:t>
            </w:r>
          </w:p>
        </w:tc>
      </w:tr>
      <w:tr w:rsidR="00EF7562" w14:paraId="77A5B604" w14:textId="77777777" w:rsidTr="009A53DE">
        <w:trPr>
          <w:trHeight w:val="480"/>
        </w:trPr>
        <w:tc>
          <w:tcPr>
            <w:tcW w:w="709" w:type="dxa"/>
            <w:noWrap/>
            <w:vAlign w:val="center"/>
          </w:tcPr>
          <w:p w14:paraId="7D3231E8" w14:textId="77777777" w:rsidR="00EF7562" w:rsidRDefault="009972EB" w:rsidP="005B269E">
            <w:pPr>
              <w:ind w:left="57"/>
              <w:rPr>
                <w:rFonts w:ascii="Arial Narrow" w:eastAsia="Arial Narrow" w:hAnsi="Arial Narrow" w:cs="Arial Narrow"/>
              </w:rPr>
            </w:pPr>
            <w:r>
              <w:rPr>
                <w:rFonts w:ascii="Arial Narrow" w:eastAsia="Arial Narrow" w:hAnsi="Arial Narrow" w:cs="Arial Narrow"/>
                <w:lang w:eastAsia="en-US"/>
              </w:rPr>
              <w:t>1.8</w:t>
            </w:r>
          </w:p>
        </w:tc>
        <w:tc>
          <w:tcPr>
            <w:tcW w:w="5954" w:type="dxa"/>
            <w:vAlign w:val="center"/>
          </w:tcPr>
          <w:p w14:paraId="09B18EF1" w14:textId="528166D4" w:rsidR="00EF7562" w:rsidRDefault="009972EB" w:rsidP="00E227F5">
            <w:pPr>
              <w:rPr>
                <w:rFonts w:ascii="Arial Narrow" w:eastAsia="Arial Narrow" w:hAnsi="Arial Narrow" w:cs="Arial Narrow"/>
              </w:rPr>
            </w:pPr>
            <w:r>
              <w:rPr>
                <w:rFonts w:ascii="Arial Narrow" w:eastAsia="Arial Narrow" w:hAnsi="Arial Narrow" w:cs="Arial Narrow"/>
                <w:lang w:eastAsia="en-US"/>
              </w:rPr>
              <w:t>Модернизация воздухоподогревателей кот</w:t>
            </w:r>
            <w:r w:rsidR="00E227F5">
              <w:rPr>
                <w:rFonts w:ascii="Arial Narrow" w:eastAsia="Arial Narrow" w:hAnsi="Arial Narrow" w:cs="Arial Narrow"/>
                <w:lang w:eastAsia="en-US"/>
              </w:rPr>
              <w:t xml:space="preserve">лоагрегата  энергоблока № 2 СП </w:t>
            </w:r>
            <w:r>
              <w:rPr>
                <w:rFonts w:ascii="Arial Narrow" w:eastAsia="Arial Narrow" w:hAnsi="Arial Narrow" w:cs="Arial Narrow"/>
                <w:lang w:eastAsia="en-US"/>
              </w:rPr>
              <w:t>Комсомольская ТЭЦ-3</w:t>
            </w:r>
          </w:p>
        </w:tc>
        <w:tc>
          <w:tcPr>
            <w:tcW w:w="1417" w:type="dxa"/>
            <w:noWrap/>
            <w:vAlign w:val="center"/>
          </w:tcPr>
          <w:p w14:paraId="7BC55830"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308</w:t>
            </w:r>
          </w:p>
        </w:tc>
        <w:tc>
          <w:tcPr>
            <w:tcW w:w="1701" w:type="dxa"/>
            <w:noWrap/>
            <w:vAlign w:val="center"/>
          </w:tcPr>
          <w:p w14:paraId="5CD522D2"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1,330</w:t>
            </w:r>
          </w:p>
        </w:tc>
      </w:tr>
      <w:tr w:rsidR="00EF7562" w14:paraId="06E5AB9D" w14:textId="77777777" w:rsidTr="009A53DE">
        <w:trPr>
          <w:trHeight w:val="480"/>
        </w:trPr>
        <w:tc>
          <w:tcPr>
            <w:tcW w:w="709" w:type="dxa"/>
            <w:noWrap/>
            <w:vAlign w:val="center"/>
          </w:tcPr>
          <w:p w14:paraId="2B44AE97" w14:textId="77777777" w:rsidR="00EF7562" w:rsidRDefault="009972EB" w:rsidP="005B269E">
            <w:pPr>
              <w:ind w:left="57"/>
              <w:rPr>
                <w:rFonts w:ascii="Arial Narrow" w:eastAsia="Arial Narrow" w:hAnsi="Arial Narrow" w:cs="Arial Narrow"/>
              </w:rPr>
            </w:pPr>
            <w:r>
              <w:rPr>
                <w:rFonts w:ascii="Arial Narrow" w:eastAsia="Arial Narrow" w:hAnsi="Arial Narrow" w:cs="Arial Narrow"/>
                <w:lang w:eastAsia="en-US"/>
              </w:rPr>
              <w:t>1.9</w:t>
            </w:r>
          </w:p>
        </w:tc>
        <w:tc>
          <w:tcPr>
            <w:tcW w:w="5954" w:type="dxa"/>
            <w:vAlign w:val="center"/>
          </w:tcPr>
          <w:p w14:paraId="04EAA981" w14:textId="77777777" w:rsidR="00EF7562" w:rsidRDefault="009972EB" w:rsidP="007B3789">
            <w:pPr>
              <w:rPr>
                <w:rFonts w:ascii="Arial Narrow" w:eastAsia="Arial Narrow" w:hAnsi="Arial Narrow" w:cs="Arial Narrow"/>
              </w:rPr>
            </w:pPr>
            <w:r>
              <w:rPr>
                <w:rFonts w:ascii="Arial Narrow" w:eastAsia="Arial Narrow" w:hAnsi="Arial Narrow" w:cs="Arial Narrow"/>
                <w:lang w:eastAsia="en-US"/>
              </w:rPr>
              <w:t>Средний ремонт котлоагрегата к/а ст. № 3 БКЗ-220-100-9 Амурской ТЭЦ-1</w:t>
            </w:r>
          </w:p>
        </w:tc>
        <w:tc>
          <w:tcPr>
            <w:tcW w:w="1417" w:type="dxa"/>
            <w:noWrap/>
            <w:vAlign w:val="center"/>
          </w:tcPr>
          <w:p w14:paraId="39757AC0"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66</w:t>
            </w:r>
          </w:p>
        </w:tc>
        <w:tc>
          <w:tcPr>
            <w:tcW w:w="1701" w:type="dxa"/>
            <w:noWrap/>
            <w:vAlign w:val="center"/>
          </w:tcPr>
          <w:p w14:paraId="6AF2FD20"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0,278</w:t>
            </w:r>
          </w:p>
        </w:tc>
      </w:tr>
      <w:tr w:rsidR="00EF7562" w14:paraId="63C5E7C7" w14:textId="77777777" w:rsidTr="009A53DE">
        <w:trPr>
          <w:trHeight w:val="480"/>
        </w:trPr>
        <w:tc>
          <w:tcPr>
            <w:tcW w:w="709" w:type="dxa"/>
            <w:noWrap/>
            <w:vAlign w:val="center"/>
          </w:tcPr>
          <w:p w14:paraId="33F56A98" w14:textId="77777777" w:rsidR="00EF7562" w:rsidRDefault="009972EB" w:rsidP="005B269E">
            <w:pPr>
              <w:ind w:left="57"/>
              <w:rPr>
                <w:rFonts w:ascii="Arial Narrow" w:eastAsia="Arial Narrow" w:hAnsi="Arial Narrow" w:cs="Arial Narrow"/>
              </w:rPr>
            </w:pPr>
            <w:r>
              <w:rPr>
                <w:rFonts w:ascii="Arial Narrow" w:eastAsia="Arial Narrow" w:hAnsi="Arial Narrow" w:cs="Arial Narrow"/>
                <w:lang w:eastAsia="en-US"/>
              </w:rPr>
              <w:t>1.10</w:t>
            </w:r>
          </w:p>
        </w:tc>
        <w:tc>
          <w:tcPr>
            <w:tcW w:w="5954" w:type="dxa"/>
            <w:vAlign w:val="center"/>
          </w:tcPr>
          <w:p w14:paraId="69072AC6" w14:textId="77777777" w:rsidR="00EF7562" w:rsidRDefault="009972EB" w:rsidP="007B3789">
            <w:pPr>
              <w:rPr>
                <w:rFonts w:ascii="Arial Narrow" w:eastAsia="Arial Narrow" w:hAnsi="Arial Narrow" w:cs="Arial Narrow"/>
              </w:rPr>
            </w:pPr>
            <w:r>
              <w:rPr>
                <w:rFonts w:ascii="Arial Narrow" w:eastAsia="Arial Narrow" w:hAnsi="Arial Narrow" w:cs="Arial Narrow"/>
                <w:lang w:eastAsia="en-US"/>
              </w:rPr>
              <w:t>Капитальный ремонт котлоагрегата БКЗ-160-100ГМ ст.№6 Николаевская ТЭЦ</w:t>
            </w:r>
          </w:p>
        </w:tc>
        <w:tc>
          <w:tcPr>
            <w:tcW w:w="1417" w:type="dxa"/>
            <w:noWrap/>
            <w:vAlign w:val="center"/>
          </w:tcPr>
          <w:p w14:paraId="5300DACD"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643</w:t>
            </w:r>
          </w:p>
        </w:tc>
        <w:tc>
          <w:tcPr>
            <w:tcW w:w="1701" w:type="dxa"/>
            <w:noWrap/>
            <w:vAlign w:val="center"/>
          </w:tcPr>
          <w:p w14:paraId="62D6C163"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1,384</w:t>
            </w:r>
          </w:p>
        </w:tc>
      </w:tr>
      <w:tr w:rsidR="00EF7562" w14:paraId="4FB3EE09" w14:textId="77777777" w:rsidTr="009A53DE">
        <w:trPr>
          <w:trHeight w:val="480"/>
        </w:trPr>
        <w:tc>
          <w:tcPr>
            <w:tcW w:w="709" w:type="dxa"/>
            <w:noWrap/>
            <w:vAlign w:val="center"/>
          </w:tcPr>
          <w:p w14:paraId="3A599DF3" w14:textId="77777777" w:rsidR="00EF7562" w:rsidRDefault="009972EB" w:rsidP="005B269E">
            <w:pPr>
              <w:ind w:left="57"/>
              <w:rPr>
                <w:rFonts w:ascii="Arial Narrow" w:eastAsia="Arial Narrow" w:hAnsi="Arial Narrow" w:cs="Arial Narrow"/>
              </w:rPr>
            </w:pPr>
            <w:r>
              <w:rPr>
                <w:rFonts w:ascii="Arial Narrow" w:eastAsia="Arial Narrow" w:hAnsi="Arial Narrow" w:cs="Arial Narrow"/>
                <w:lang w:eastAsia="en-US"/>
              </w:rPr>
              <w:t>1.11</w:t>
            </w:r>
          </w:p>
        </w:tc>
        <w:tc>
          <w:tcPr>
            <w:tcW w:w="5954" w:type="dxa"/>
            <w:vAlign w:val="center"/>
          </w:tcPr>
          <w:p w14:paraId="1B0D5942" w14:textId="77777777" w:rsidR="00EF7562" w:rsidRDefault="009972EB" w:rsidP="007B3789">
            <w:pPr>
              <w:rPr>
                <w:rFonts w:ascii="Arial Narrow" w:eastAsia="Arial Narrow" w:hAnsi="Arial Narrow" w:cs="Arial Narrow"/>
              </w:rPr>
            </w:pPr>
            <w:r>
              <w:rPr>
                <w:rFonts w:ascii="Arial Narrow" w:eastAsia="Arial Narrow" w:hAnsi="Arial Narrow" w:cs="Arial Narrow"/>
                <w:lang w:eastAsia="en-US"/>
              </w:rPr>
              <w:t>Уплотнение топки водогрейного котла ПТВМ-50-2 ст.№2 (капитальный ремонт) Хабаровская ТЭЦ-2</w:t>
            </w:r>
          </w:p>
        </w:tc>
        <w:tc>
          <w:tcPr>
            <w:tcW w:w="1417" w:type="dxa"/>
            <w:noWrap/>
            <w:vAlign w:val="center"/>
          </w:tcPr>
          <w:p w14:paraId="6A25F49E"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17</w:t>
            </w:r>
          </w:p>
        </w:tc>
        <w:tc>
          <w:tcPr>
            <w:tcW w:w="1701" w:type="dxa"/>
            <w:noWrap/>
            <w:vAlign w:val="center"/>
          </w:tcPr>
          <w:p w14:paraId="4D2641B7"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0,079</w:t>
            </w:r>
          </w:p>
        </w:tc>
      </w:tr>
      <w:tr w:rsidR="00EF7562" w14:paraId="06B0FFB2" w14:textId="77777777" w:rsidTr="009A53DE">
        <w:trPr>
          <w:trHeight w:val="480"/>
        </w:trPr>
        <w:tc>
          <w:tcPr>
            <w:tcW w:w="709" w:type="dxa"/>
            <w:noWrap/>
            <w:vAlign w:val="center"/>
          </w:tcPr>
          <w:p w14:paraId="44BF9FF8" w14:textId="77777777" w:rsidR="00EF7562" w:rsidRDefault="009972EB" w:rsidP="005B269E">
            <w:pPr>
              <w:ind w:left="57"/>
              <w:rPr>
                <w:rFonts w:ascii="Arial Narrow" w:eastAsia="Arial Narrow" w:hAnsi="Arial Narrow" w:cs="Arial Narrow"/>
              </w:rPr>
            </w:pPr>
            <w:r>
              <w:rPr>
                <w:rFonts w:ascii="Arial Narrow" w:eastAsia="Arial Narrow" w:hAnsi="Arial Narrow" w:cs="Arial Narrow"/>
                <w:lang w:eastAsia="en-US"/>
              </w:rPr>
              <w:t>1.12</w:t>
            </w:r>
          </w:p>
        </w:tc>
        <w:tc>
          <w:tcPr>
            <w:tcW w:w="5954" w:type="dxa"/>
            <w:vAlign w:val="center"/>
          </w:tcPr>
          <w:p w14:paraId="0668B8A0" w14:textId="77777777" w:rsidR="00EF7562" w:rsidRDefault="009972EB" w:rsidP="007B3789">
            <w:pPr>
              <w:rPr>
                <w:rFonts w:ascii="Arial Narrow" w:eastAsia="Arial Narrow" w:hAnsi="Arial Narrow" w:cs="Arial Narrow"/>
              </w:rPr>
            </w:pPr>
            <w:r>
              <w:rPr>
                <w:rFonts w:ascii="Arial Narrow" w:eastAsia="Arial Narrow" w:hAnsi="Arial Narrow" w:cs="Arial Narrow"/>
                <w:lang w:eastAsia="en-US"/>
              </w:rPr>
              <w:t>Средний ремонт котла БКЗ-75-39 ФБ ст. № 7 Биробиджанская ТЭЦ</w:t>
            </w:r>
          </w:p>
        </w:tc>
        <w:tc>
          <w:tcPr>
            <w:tcW w:w="1417" w:type="dxa"/>
            <w:noWrap/>
            <w:vAlign w:val="center"/>
          </w:tcPr>
          <w:p w14:paraId="7A7F8932"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516</w:t>
            </w:r>
          </w:p>
        </w:tc>
        <w:tc>
          <w:tcPr>
            <w:tcW w:w="1701" w:type="dxa"/>
            <w:noWrap/>
            <w:vAlign w:val="center"/>
          </w:tcPr>
          <w:p w14:paraId="09BF306A"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2,110</w:t>
            </w:r>
          </w:p>
        </w:tc>
      </w:tr>
      <w:tr w:rsidR="00EF7562" w14:paraId="5B5D9B3C" w14:textId="77777777" w:rsidTr="009A53DE">
        <w:trPr>
          <w:trHeight w:val="480"/>
        </w:trPr>
        <w:tc>
          <w:tcPr>
            <w:tcW w:w="709" w:type="dxa"/>
            <w:noWrap/>
            <w:vAlign w:val="center"/>
          </w:tcPr>
          <w:p w14:paraId="4F4DF115" w14:textId="77777777" w:rsidR="00EF7562" w:rsidRDefault="009972EB" w:rsidP="005B269E">
            <w:pPr>
              <w:ind w:left="57"/>
              <w:rPr>
                <w:rFonts w:ascii="Arial Narrow" w:eastAsia="Arial Narrow" w:hAnsi="Arial Narrow" w:cs="Arial Narrow"/>
              </w:rPr>
            </w:pPr>
            <w:r>
              <w:rPr>
                <w:rFonts w:ascii="Arial Narrow" w:eastAsia="Arial Narrow" w:hAnsi="Arial Narrow" w:cs="Arial Narrow"/>
                <w:lang w:eastAsia="en-US"/>
              </w:rPr>
              <w:t>1.13</w:t>
            </w:r>
          </w:p>
        </w:tc>
        <w:tc>
          <w:tcPr>
            <w:tcW w:w="5954" w:type="dxa"/>
            <w:vAlign w:val="center"/>
          </w:tcPr>
          <w:p w14:paraId="7C268CEA" w14:textId="3E693D8E" w:rsidR="00EF7562" w:rsidRDefault="009972EB" w:rsidP="007C0A3F">
            <w:pPr>
              <w:rPr>
                <w:rFonts w:ascii="Arial Narrow" w:eastAsia="Arial Narrow" w:hAnsi="Arial Narrow" w:cs="Arial Narrow"/>
              </w:rPr>
            </w:pPr>
            <w:r>
              <w:rPr>
                <w:rFonts w:ascii="Arial Narrow" w:eastAsia="Arial Narrow" w:hAnsi="Arial Narrow" w:cs="Arial Narrow"/>
                <w:lang w:eastAsia="en-US"/>
              </w:rPr>
              <w:t>Замена кубов верхнего яруса ВЗП 1</w:t>
            </w:r>
            <w:r w:rsidR="007C0A3F">
              <w:rPr>
                <w:rFonts w:ascii="Arial Narrow" w:eastAsia="Arial Narrow" w:hAnsi="Arial Narrow" w:cs="Arial Narrow"/>
                <w:lang w:eastAsia="en-US"/>
              </w:rPr>
              <w:t xml:space="preserve"> </w:t>
            </w:r>
            <w:r>
              <w:rPr>
                <w:rFonts w:ascii="Arial Narrow" w:eastAsia="Arial Narrow" w:hAnsi="Arial Narrow" w:cs="Arial Narrow"/>
                <w:lang w:eastAsia="en-US"/>
              </w:rPr>
              <w:t>ст. котлоагрегата  ст. №8 Артёмовская ТЭЦ</w:t>
            </w:r>
          </w:p>
        </w:tc>
        <w:tc>
          <w:tcPr>
            <w:tcW w:w="1417" w:type="dxa"/>
            <w:noWrap/>
            <w:vAlign w:val="center"/>
          </w:tcPr>
          <w:p w14:paraId="6DF8E87D"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1715</w:t>
            </w:r>
          </w:p>
        </w:tc>
        <w:tc>
          <w:tcPr>
            <w:tcW w:w="1701" w:type="dxa"/>
            <w:noWrap/>
            <w:vAlign w:val="center"/>
          </w:tcPr>
          <w:p w14:paraId="00FBEA71"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7,037</w:t>
            </w:r>
          </w:p>
        </w:tc>
      </w:tr>
      <w:tr w:rsidR="00EF7562" w14:paraId="39B5F09C" w14:textId="77777777" w:rsidTr="009A53DE">
        <w:trPr>
          <w:trHeight w:val="480"/>
        </w:trPr>
        <w:tc>
          <w:tcPr>
            <w:tcW w:w="709" w:type="dxa"/>
            <w:noWrap/>
            <w:vAlign w:val="center"/>
          </w:tcPr>
          <w:p w14:paraId="311930C1" w14:textId="77777777" w:rsidR="00EF7562" w:rsidRDefault="009972EB" w:rsidP="005B269E">
            <w:pPr>
              <w:ind w:left="57"/>
              <w:rPr>
                <w:rFonts w:ascii="Arial Narrow" w:eastAsia="Arial Narrow" w:hAnsi="Arial Narrow" w:cs="Arial Narrow"/>
              </w:rPr>
            </w:pPr>
            <w:r>
              <w:rPr>
                <w:rFonts w:ascii="Arial Narrow" w:eastAsia="Arial Narrow" w:hAnsi="Arial Narrow" w:cs="Arial Narrow"/>
                <w:lang w:eastAsia="en-US"/>
              </w:rPr>
              <w:t>1.14</w:t>
            </w:r>
          </w:p>
        </w:tc>
        <w:tc>
          <w:tcPr>
            <w:tcW w:w="5954" w:type="dxa"/>
            <w:vAlign w:val="center"/>
          </w:tcPr>
          <w:p w14:paraId="2E7026E5" w14:textId="77777777" w:rsidR="00EF7562" w:rsidRDefault="009972EB" w:rsidP="007B3789">
            <w:pPr>
              <w:rPr>
                <w:rFonts w:ascii="Arial Narrow" w:eastAsia="Arial Narrow" w:hAnsi="Arial Narrow" w:cs="Arial Narrow"/>
              </w:rPr>
            </w:pPr>
            <w:r>
              <w:rPr>
                <w:rFonts w:ascii="Arial Narrow" w:eastAsia="Arial Narrow" w:hAnsi="Arial Narrow" w:cs="Arial Narrow"/>
                <w:lang w:eastAsia="en-US"/>
              </w:rPr>
              <w:t>Замена кубов верхнего яруса ВЗП-1 ст. №11 Артёмовская ТЭЦ</w:t>
            </w:r>
          </w:p>
        </w:tc>
        <w:tc>
          <w:tcPr>
            <w:tcW w:w="1417" w:type="dxa"/>
            <w:noWrap/>
            <w:vAlign w:val="center"/>
          </w:tcPr>
          <w:p w14:paraId="1F90DD4F"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1213</w:t>
            </w:r>
          </w:p>
        </w:tc>
        <w:tc>
          <w:tcPr>
            <w:tcW w:w="1701" w:type="dxa"/>
            <w:noWrap/>
            <w:vAlign w:val="center"/>
          </w:tcPr>
          <w:p w14:paraId="1386E96F"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4,994</w:t>
            </w:r>
          </w:p>
        </w:tc>
      </w:tr>
      <w:tr w:rsidR="00EF7562" w14:paraId="7D062583" w14:textId="77777777" w:rsidTr="009A53DE">
        <w:trPr>
          <w:trHeight w:val="480"/>
        </w:trPr>
        <w:tc>
          <w:tcPr>
            <w:tcW w:w="709" w:type="dxa"/>
            <w:noWrap/>
            <w:vAlign w:val="center"/>
          </w:tcPr>
          <w:p w14:paraId="13DC6DBC" w14:textId="77777777" w:rsidR="00EF7562" w:rsidRDefault="009972EB" w:rsidP="005B269E">
            <w:pPr>
              <w:ind w:left="57"/>
              <w:rPr>
                <w:rFonts w:ascii="Arial Narrow" w:eastAsia="Arial Narrow" w:hAnsi="Arial Narrow" w:cs="Arial Narrow"/>
              </w:rPr>
            </w:pPr>
            <w:r>
              <w:rPr>
                <w:rFonts w:ascii="Arial Narrow" w:eastAsia="Arial Narrow" w:hAnsi="Arial Narrow" w:cs="Arial Narrow"/>
                <w:lang w:eastAsia="en-US"/>
              </w:rPr>
              <w:t>1.15</w:t>
            </w:r>
          </w:p>
        </w:tc>
        <w:tc>
          <w:tcPr>
            <w:tcW w:w="5954" w:type="dxa"/>
            <w:vAlign w:val="center"/>
          </w:tcPr>
          <w:p w14:paraId="0A6A8FB4" w14:textId="175E7D42" w:rsidR="00EF7562" w:rsidRDefault="009972EB" w:rsidP="007C0A3F">
            <w:pPr>
              <w:rPr>
                <w:rFonts w:ascii="Arial Narrow" w:eastAsia="Arial Narrow" w:hAnsi="Arial Narrow" w:cs="Arial Narrow"/>
              </w:rPr>
            </w:pPr>
            <w:r>
              <w:rPr>
                <w:rFonts w:ascii="Arial Narrow" w:eastAsia="Arial Narrow" w:hAnsi="Arial Narrow" w:cs="Arial Narrow"/>
                <w:lang w:eastAsia="en-US"/>
              </w:rPr>
              <w:t>Замена кубов ВЗП-1ст. нижнего яруса ст. №12 Артёмовская ТЭЦ</w:t>
            </w:r>
          </w:p>
        </w:tc>
        <w:tc>
          <w:tcPr>
            <w:tcW w:w="1417" w:type="dxa"/>
            <w:noWrap/>
            <w:vAlign w:val="center"/>
          </w:tcPr>
          <w:p w14:paraId="3517AE07"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783</w:t>
            </w:r>
          </w:p>
        </w:tc>
        <w:tc>
          <w:tcPr>
            <w:tcW w:w="1701" w:type="dxa"/>
            <w:noWrap/>
            <w:vAlign w:val="center"/>
          </w:tcPr>
          <w:p w14:paraId="687C20E0"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3,212</w:t>
            </w:r>
          </w:p>
        </w:tc>
      </w:tr>
      <w:tr w:rsidR="00EF7562" w14:paraId="585B312D" w14:textId="77777777" w:rsidTr="009A53DE">
        <w:trPr>
          <w:trHeight w:val="480"/>
        </w:trPr>
        <w:tc>
          <w:tcPr>
            <w:tcW w:w="709" w:type="dxa"/>
            <w:noWrap/>
            <w:vAlign w:val="center"/>
          </w:tcPr>
          <w:p w14:paraId="6FDA0142" w14:textId="77777777" w:rsidR="00EF7562" w:rsidRDefault="009972EB" w:rsidP="005B269E">
            <w:pPr>
              <w:ind w:left="57"/>
              <w:rPr>
                <w:rFonts w:ascii="Arial Narrow" w:eastAsia="Arial Narrow" w:hAnsi="Arial Narrow" w:cs="Arial Narrow"/>
              </w:rPr>
            </w:pPr>
            <w:r>
              <w:rPr>
                <w:rFonts w:ascii="Arial Narrow" w:eastAsia="Arial Narrow" w:hAnsi="Arial Narrow" w:cs="Arial Narrow"/>
                <w:lang w:eastAsia="en-US"/>
              </w:rPr>
              <w:t>1.16</w:t>
            </w:r>
          </w:p>
        </w:tc>
        <w:tc>
          <w:tcPr>
            <w:tcW w:w="5954" w:type="dxa"/>
            <w:vAlign w:val="center"/>
          </w:tcPr>
          <w:p w14:paraId="196F25C2" w14:textId="080609F0" w:rsidR="00EF7562" w:rsidRDefault="009972EB" w:rsidP="005B269E">
            <w:pPr>
              <w:rPr>
                <w:rFonts w:ascii="Arial Narrow" w:eastAsia="Arial Narrow" w:hAnsi="Arial Narrow" w:cs="Arial Narrow"/>
              </w:rPr>
            </w:pPr>
            <w:r>
              <w:rPr>
                <w:rFonts w:ascii="Arial Narrow" w:eastAsia="Arial Narrow" w:hAnsi="Arial Narrow" w:cs="Arial Narrow"/>
                <w:lang w:eastAsia="en-US"/>
              </w:rPr>
              <w:t>Замена ВЗП 1 ст. 20 кубов (средний и нижний ярус) -</w:t>
            </w:r>
            <w:r w:rsidR="00E227F5">
              <w:rPr>
                <w:rFonts w:ascii="Arial Narrow" w:eastAsia="Arial Narrow" w:hAnsi="Arial Narrow" w:cs="Arial Narrow"/>
                <w:lang w:eastAsia="en-US"/>
              </w:rPr>
              <w:t xml:space="preserve"> </w:t>
            </w:r>
            <w:r>
              <w:rPr>
                <w:rFonts w:ascii="Arial Narrow" w:eastAsia="Arial Narrow" w:hAnsi="Arial Narrow" w:cs="Arial Narrow"/>
                <w:lang w:eastAsia="en-US"/>
              </w:rPr>
              <w:t>94</w:t>
            </w:r>
            <w:r w:rsidR="00E227F5">
              <w:rPr>
                <w:rFonts w:ascii="Arial Narrow" w:eastAsia="Arial Narrow" w:hAnsi="Arial Narrow" w:cs="Arial Narrow"/>
                <w:lang w:eastAsia="en-US"/>
              </w:rPr>
              <w:t xml:space="preserve"> </w:t>
            </w:r>
            <w:r w:rsidR="005B269E">
              <w:rPr>
                <w:rFonts w:ascii="Arial Narrow" w:eastAsia="Lucida Sans Unicode" w:hAnsi="Arial Narrow"/>
              </w:rPr>
              <w:t>тонн</w:t>
            </w:r>
            <w:r>
              <w:rPr>
                <w:rFonts w:ascii="Arial Narrow" w:eastAsia="Arial Narrow" w:hAnsi="Arial Narrow" w:cs="Arial Narrow"/>
                <w:lang w:eastAsia="en-US"/>
              </w:rPr>
              <w:t xml:space="preserve"> С заменой поддона, 4,3 </w:t>
            </w:r>
            <w:r w:rsidR="005B269E">
              <w:rPr>
                <w:rFonts w:ascii="Arial Narrow" w:eastAsia="Lucida Sans Unicode" w:hAnsi="Arial Narrow"/>
              </w:rPr>
              <w:t>тонн</w:t>
            </w:r>
            <w:r w:rsidR="005B269E">
              <w:rPr>
                <w:rFonts w:ascii="Arial Narrow" w:eastAsia="Arial Narrow" w:hAnsi="Arial Narrow" w:cs="Arial Narrow"/>
                <w:lang w:eastAsia="en-US"/>
              </w:rPr>
              <w:t xml:space="preserve"> </w:t>
            </w:r>
            <w:r>
              <w:rPr>
                <w:rFonts w:ascii="Arial Narrow" w:eastAsia="Arial Narrow" w:hAnsi="Arial Narrow" w:cs="Arial Narrow"/>
                <w:lang w:eastAsia="en-US"/>
              </w:rPr>
              <w:t>к/а №2 БКЗ-210-140 Владивостокская ТЭЦ-2</w:t>
            </w:r>
          </w:p>
        </w:tc>
        <w:tc>
          <w:tcPr>
            <w:tcW w:w="1417" w:type="dxa"/>
            <w:noWrap/>
            <w:vAlign w:val="center"/>
          </w:tcPr>
          <w:p w14:paraId="580842CA"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337</w:t>
            </w:r>
          </w:p>
        </w:tc>
        <w:tc>
          <w:tcPr>
            <w:tcW w:w="1701" w:type="dxa"/>
            <w:noWrap/>
            <w:vAlign w:val="center"/>
          </w:tcPr>
          <w:p w14:paraId="4FF72BE1"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1,527</w:t>
            </w:r>
          </w:p>
        </w:tc>
      </w:tr>
      <w:tr w:rsidR="00EF7562" w14:paraId="7D3EB545" w14:textId="77777777" w:rsidTr="009A53DE">
        <w:trPr>
          <w:trHeight w:val="480"/>
        </w:trPr>
        <w:tc>
          <w:tcPr>
            <w:tcW w:w="709" w:type="dxa"/>
            <w:noWrap/>
            <w:vAlign w:val="center"/>
          </w:tcPr>
          <w:p w14:paraId="3D7A6E67" w14:textId="77777777" w:rsidR="00EF7562" w:rsidRDefault="009972EB" w:rsidP="005B269E">
            <w:pPr>
              <w:ind w:left="57"/>
              <w:rPr>
                <w:rFonts w:ascii="Arial Narrow" w:eastAsia="Arial Narrow" w:hAnsi="Arial Narrow" w:cs="Arial Narrow"/>
              </w:rPr>
            </w:pPr>
            <w:r>
              <w:rPr>
                <w:rFonts w:ascii="Arial Narrow" w:eastAsia="Arial Narrow" w:hAnsi="Arial Narrow" w:cs="Arial Narrow"/>
                <w:lang w:eastAsia="en-US"/>
              </w:rPr>
              <w:t>1.17</w:t>
            </w:r>
          </w:p>
        </w:tc>
        <w:tc>
          <w:tcPr>
            <w:tcW w:w="5954" w:type="dxa"/>
            <w:vAlign w:val="center"/>
          </w:tcPr>
          <w:p w14:paraId="1CEA4434" w14:textId="07E806EB" w:rsidR="00EF7562" w:rsidRDefault="009972EB" w:rsidP="00B305B1">
            <w:pPr>
              <w:rPr>
                <w:rFonts w:ascii="Arial Narrow" w:eastAsia="Arial Narrow" w:hAnsi="Arial Narrow" w:cs="Arial Narrow"/>
              </w:rPr>
            </w:pPr>
            <w:r>
              <w:rPr>
                <w:rFonts w:ascii="Arial Narrow" w:eastAsia="Arial Narrow" w:hAnsi="Arial Narrow" w:cs="Arial Narrow"/>
                <w:lang w:eastAsia="en-US"/>
              </w:rPr>
              <w:t xml:space="preserve">Замена ВЗП 1 ст. 8 кубов (нижний ярус) 34,4 </w:t>
            </w:r>
            <w:r w:rsidR="005B269E">
              <w:rPr>
                <w:rFonts w:ascii="Arial Narrow" w:eastAsia="Lucida Sans Unicode" w:hAnsi="Arial Narrow"/>
              </w:rPr>
              <w:t>тонн</w:t>
            </w:r>
            <w:r w:rsidR="005B269E">
              <w:rPr>
                <w:rFonts w:ascii="Arial Narrow" w:eastAsia="Arial Narrow" w:hAnsi="Arial Narrow" w:cs="Arial Narrow"/>
                <w:lang w:eastAsia="en-US"/>
              </w:rPr>
              <w:t xml:space="preserve"> </w:t>
            </w:r>
            <w:r>
              <w:rPr>
                <w:rFonts w:ascii="Arial Narrow" w:eastAsia="Arial Narrow" w:hAnsi="Arial Narrow" w:cs="Arial Narrow"/>
                <w:lang w:eastAsia="en-US"/>
              </w:rPr>
              <w:t>к/а БКЗ-210-140Ф ст. №13 Владивостокская ТЭЦ-2.</w:t>
            </w:r>
            <w:r>
              <w:rPr>
                <w:rFonts w:ascii="Arial Narrow" w:eastAsia="Arial Narrow" w:hAnsi="Arial Narrow" w:cs="Arial Narrow"/>
                <w:i/>
                <w:iCs/>
                <w:lang w:eastAsia="en-US"/>
              </w:rPr>
              <w:t xml:space="preserve"> (по графику ремонтов - Замена нижнего яруса ВЗП на ПК-12)</w:t>
            </w:r>
          </w:p>
        </w:tc>
        <w:tc>
          <w:tcPr>
            <w:tcW w:w="1417" w:type="dxa"/>
            <w:noWrap/>
            <w:vAlign w:val="center"/>
          </w:tcPr>
          <w:p w14:paraId="6247501C"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263</w:t>
            </w:r>
          </w:p>
        </w:tc>
        <w:tc>
          <w:tcPr>
            <w:tcW w:w="1701" w:type="dxa"/>
            <w:noWrap/>
            <w:vAlign w:val="center"/>
          </w:tcPr>
          <w:p w14:paraId="64D93E7A"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1,192</w:t>
            </w:r>
          </w:p>
        </w:tc>
      </w:tr>
      <w:tr w:rsidR="00EF7562" w14:paraId="09EDCBCC" w14:textId="77777777" w:rsidTr="009A53DE">
        <w:trPr>
          <w:trHeight w:val="480"/>
        </w:trPr>
        <w:tc>
          <w:tcPr>
            <w:tcW w:w="709" w:type="dxa"/>
            <w:noWrap/>
            <w:vAlign w:val="center"/>
          </w:tcPr>
          <w:p w14:paraId="69BD07EF" w14:textId="77777777" w:rsidR="00EF7562" w:rsidRDefault="009972EB" w:rsidP="005B269E">
            <w:pPr>
              <w:ind w:left="57"/>
              <w:rPr>
                <w:rFonts w:ascii="Arial Narrow" w:eastAsia="Arial Narrow" w:hAnsi="Arial Narrow" w:cs="Arial Narrow"/>
              </w:rPr>
            </w:pPr>
            <w:r>
              <w:rPr>
                <w:rFonts w:ascii="Arial Narrow" w:eastAsia="Arial Narrow" w:hAnsi="Arial Narrow" w:cs="Arial Narrow"/>
                <w:lang w:eastAsia="en-US"/>
              </w:rPr>
              <w:t>1.18</w:t>
            </w:r>
          </w:p>
        </w:tc>
        <w:tc>
          <w:tcPr>
            <w:tcW w:w="5954" w:type="dxa"/>
            <w:vAlign w:val="center"/>
          </w:tcPr>
          <w:p w14:paraId="13E63D02" w14:textId="77777777" w:rsidR="00EF7562" w:rsidRDefault="009972EB" w:rsidP="007B3789">
            <w:pPr>
              <w:rPr>
                <w:rFonts w:ascii="Arial Narrow" w:eastAsia="Arial Narrow" w:hAnsi="Arial Narrow" w:cs="Arial Narrow"/>
              </w:rPr>
            </w:pPr>
            <w:r>
              <w:rPr>
                <w:rFonts w:ascii="Arial Narrow" w:eastAsia="Arial Narrow" w:hAnsi="Arial Narrow" w:cs="Arial Narrow"/>
                <w:lang w:eastAsia="en-US"/>
              </w:rPr>
              <w:t>Замена кубов ВЗП 2 ст., газоходов котлоагрегата ст. № 2 Партизанская ГРЭС</w:t>
            </w:r>
          </w:p>
        </w:tc>
        <w:tc>
          <w:tcPr>
            <w:tcW w:w="1417" w:type="dxa"/>
            <w:noWrap/>
            <w:vAlign w:val="center"/>
          </w:tcPr>
          <w:p w14:paraId="02BF3FC3"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1567</w:t>
            </w:r>
          </w:p>
        </w:tc>
        <w:tc>
          <w:tcPr>
            <w:tcW w:w="1701" w:type="dxa"/>
            <w:noWrap/>
            <w:vAlign w:val="center"/>
          </w:tcPr>
          <w:p w14:paraId="7DFDBAA2"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7,262</w:t>
            </w:r>
          </w:p>
        </w:tc>
      </w:tr>
      <w:tr w:rsidR="00EF7562" w14:paraId="3DB98279" w14:textId="77777777" w:rsidTr="009A53DE">
        <w:trPr>
          <w:trHeight w:val="480"/>
        </w:trPr>
        <w:tc>
          <w:tcPr>
            <w:tcW w:w="709" w:type="dxa"/>
            <w:noWrap/>
            <w:vAlign w:val="center"/>
          </w:tcPr>
          <w:p w14:paraId="02B00DBB" w14:textId="77777777" w:rsidR="00EF7562" w:rsidRDefault="009972EB" w:rsidP="005B269E">
            <w:pPr>
              <w:ind w:left="57"/>
              <w:rPr>
                <w:rFonts w:ascii="Arial Narrow" w:eastAsia="Arial Narrow" w:hAnsi="Arial Narrow" w:cs="Arial Narrow"/>
              </w:rPr>
            </w:pPr>
            <w:r>
              <w:rPr>
                <w:rFonts w:ascii="Arial Narrow" w:eastAsia="Arial Narrow" w:hAnsi="Arial Narrow" w:cs="Arial Narrow"/>
                <w:lang w:eastAsia="en-US"/>
              </w:rPr>
              <w:lastRenderedPageBreak/>
              <w:t>1.19</w:t>
            </w:r>
          </w:p>
        </w:tc>
        <w:tc>
          <w:tcPr>
            <w:tcW w:w="5954" w:type="dxa"/>
            <w:vAlign w:val="center"/>
          </w:tcPr>
          <w:p w14:paraId="370B7063" w14:textId="77777777" w:rsidR="00EF7562" w:rsidRDefault="009972EB" w:rsidP="007B3789">
            <w:pPr>
              <w:rPr>
                <w:rFonts w:ascii="Arial Narrow" w:eastAsia="Arial Narrow" w:hAnsi="Arial Narrow" w:cs="Arial Narrow"/>
              </w:rPr>
            </w:pPr>
            <w:r>
              <w:rPr>
                <w:rFonts w:ascii="Arial Narrow" w:eastAsia="Arial Narrow" w:hAnsi="Arial Narrow" w:cs="Arial Narrow"/>
                <w:lang w:eastAsia="en-US"/>
              </w:rPr>
              <w:t>Снижение до нормативных значений присосов воздуха в конвективные шахты, газоходы и золоуловители котлов Приморская ГРЭС</w:t>
            </w:r>
          </w:p>
        </w:tc>
        <w:tc>
          <w:tcPr>
            <w:tcW w:w="1417" w:type="dxa"/>
            <w:noWrap/>
            <w:vAlign w:val="center"/>
          </w:tcPr>
          <w:p w14:paraId="4CE35B4F"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640</w:t>
            </w:r>
          </w:p>
        </w:tc>
        <w:tc>
          <w:tcPr>
            <w:tcW w:w="1701" w:type="dxa"/>
            <w:noWrap/>
            <w:vAlign w:val="center"/>
          </w:tcPr>
          <w:p w14:paraId="4932D245"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2,655</w:t>
            </w:r>
          </w:p>
        </w:tc>
      </w:tr>
      <w:tr w:rsidR="00EF7562" w14:paraId="3A606348" w14:textId="77777777" w:rsidTr="009A53DE">
        <w:trPr>
          <w:trHeight w:val="480"/>
        </w:trPr>
        <w:tc>
          <w:tcPr>
            <w:tcW w:w="709" w:type="dxa"/>
            <w:noWrap/>
            <w:vAlign w:val="center"/>
          </w:tcPr>
          <w:p w14:paraId="10CF3AE5" w14:textId="77777777" w:rsidR="00EF7562" w:rsidRDefault="009972EB" w:rsidP="005B269E">
            <w:pPr>
              <w:ind w:left="57"/>
              <w:rPr>
                <w:rFonts w:ascii="Arial Narrow" w:eastAsia="Arial Narrow" w:hAnsi="Arial Narrow" w:cs="Arial Narrow"/>
              </w:rPr>
            </w:pPr>
            <w:r>
              <w:rPr>
                <w:rFonts w:ascii="Arial Narrow" w:eastAsia="Arial Narrow" w:hAnsi="Arial Narrow" w:cs="Arial Narrow"/>
                <w:lang w:eastAsia="en-US"/>
              </w:rPr>
              <w:t>1.20</w:t>
            </w:r>
          </w:p>
        </w:tc>
        <w:tc>
          <w:tcPr>
            <w:tcW w:w="5954" w:type="dxa"/>
            <w:vAlign w:val="center"/>
          </w:tcPr>
          <w:p w14:paraId="79131BFC" w14:textId="77777777" w:rsidR="00EF7562" w:rsidRDefault="009972EB" w:rsidP="007B3789">
            <w:pPr>
              <w:rPr>
                <w:rFonts w:ascii="Arial Narrow" w:eastAsia="Arial Narrow" w:hAnsi="Arial Narrow" w:cs="Arial Narrow"/>
              </w:rPr>
            </w:pPr>
            <w:r>
              <w:rPr>
                <w:rFonts w:ascii="Arial Narrow" w:eastAsia="Arial Narrow" w:hAnsi="Arial Narrow" w:cs="Arial Narrow"/>
                <w:lang w:eastAsia="en-US"/>
              </w:rPr>
              <w:t>Регулярная очистка трубной системы конденсаторов турбин от отложений Приморская ГРЭС</w:t>
            </w:r>
          </w:p>
        </w:tc>
        <w:tc>
          <w:tcPr>
            <w:tcW w:w="1417" w:type="dxa"/>
            <w:noWrap/>
            <w:vAlign w:val="center"/>
          </w:tcPr>
          <w:p w14:paraId="6D25869C"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1094</w:t>
            </w:r>
          </w:p>
        </w:tc>
        <w:tc>
          <w:tcPr>
            <w:tcW w:w="1701" w:type="dxa"/>
            <w:noWrap/>
            <w:vAlign w:val="center"/>
          </w:tcPr>
          <w:p w14:paraId="53A9F672"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3,275</w:t>
            </w:r>
          </w:p>
        </w:tc>
      </w:tr>
      <w:tr w:rsidR="00EF7562" w14:paraId="49DE0CAC" w14:textId="77777777" w:rsidTr="009A53DE">
        <w:trPr>
          <w:trHeight w:val="480"/>
        </w:trPr>
        <w:tc>
          <w:tcPr>
            <w:tcW w:w="709" w:type="dxa"/>
            <w:noWrap/>
            <w:vAlign w:val="center"/>
          </w:tcPr>
          <w:p w14:paraId="1ECDA244" w14:textId="77777777" w:rsidR="00EF7562" w:rsidRDefault="009972EB" w:rsidP="005B269E">
            <w:pPr>
              <w:ind w:left="57"/>
              <w:rPr>
                <w:rFonts w:ascii="Arial Narrow" w:eastAsia="Arial Narrow" w:hAnsi="Arial Narrow" w:cs="Arial Narrow"/>
              </w:rPr>
            </w:pPr>
            <w:r>
              <w:rPr>
                <w:rFonts w:ascii="Arial Narrow" w:eastAsia="Arial Narrow" w:hAnsi="Arial Narrow" w:cs="Arial Narrow"/>
                <w:lang w:eastAsia="en-US"/>
              </w:rPr>
              <w:t>1.21</w:t>
            </w:r>
          </w:p>
        </w:tc>
        <w:tc>
          <w:tcPr>
            <w:tcW w:w="5954" w:type="dxa"/>
            <w:vAlign w:val="center"/>
          </w:tcPr>
          <w:p w14:paraId="51D6CDC3" w14:textId="6A34607B" w:rsidR="00EF7562" w:rsidRDefault="009972EB" w:rsidP="007C0A3F">
            <w:pPr>
              <w:rPr>
                <w:rFonts w:ascii="Arial Narrow" w:eastAsia="Arial Narrow" w:hAnsi="Arial Narrow" w:cs="Arial Narrow"/>
              </w:rPr>
            </w:pPr>
            <w:r>
              <w:rPr>
                <w:rFonts w:ascii="Arial Narrow" w:eastAsia="Arial Narrow" w:hAnsi="Arial Narrow" w:cs="Arial Narrow"/>
                <w:lang w:eastAsia="en-US"/>
              </w:rPr>
              <w:t>Замена нижних кубов ВЗП 1 ст. котлоагрегата ст.№4 Благовещенская ТЭЦ</w:t>
            </w:r>
          </w:p>
        </w:tc>
        <w:tc>
          <w:tcPr>
            <w:tcW w:w="1417" w:type="dxa"/>
            <w:noWrap/>
            <w:vAlign w:val="center"/>
          </w:tcPr>
          <w:p w14:paraId="38A0A17C"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1064</w:t>
            </w:r>
          </w:p>
        </w:tc>
        <w:tc>
          <w:tcPr>
            <w:tcW w:w="1701" w:type="dxa"/>
            <w:noWrap/>
            <w:vAlign w:val="center"/>
          </w:tcPr>
          <w:p w14:paraId="055FDE41"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4,556</w:t>
            </w:r>
          </w:p>
        </w:tc>
      </w:tr>
      <w:tr w:rsidR="00EF7562" w14:paraId="1207E54E" w14:textId="77777777" w:rsidTr="009A53DE">
        <w:trPr>
          <w:trHeight w:val="480"/>
        </w:trPr>
        <w:tc>
          <w:tcPr>
            <w:tcW w:w="709" w:type="dxa"/>
            <w:noWrap/>
            <w:vAlign w:val="center"/>
          </w:tcPr>
          <w:p w14:paraId="66991100" w14:textId="77777777" w:rsidR="00EF7562" w:rsidRDefault="009972EB" w:rsidP="005B269E">
            <w:pPr>
              <w:ind w:left="57"/>
              <w:rPr>
                <w:rFonts w:ascii="Arial Narrow" w:eastAsia="Arial Narrow" w:hAnsi="Arial Narrow" w:cs="Arial Narrow"/>
              </w:rPr>
            </w:pPr>
            <w:r>
              <w:rPr>
                <w:rFonts w:ascii="Arial Narrow" w:eastAsia="Arial Narrow" w:hAnsi="Arial Narrow" w:cs="Arial Narrow"/>
                <w:lang w:eastAsia="en-US"/>
              </w:rPr>
              <w:t>1.22</w:t>
            </w:r>
          </w:p>
        </w:tc>
        <w:tc>
          <w:tcPr>
            <w:tcW w:w="5954" w:type="dxa"/>
            <w:vAlign w:val="center"/>
          </w:tcPr>
          <w:p w14:paraId="192E2A22" w14:textId="0B0D551C" w:rsidR="00EF7562" w:rsidRDefault="009972EB" w:rsidP="007C0A3F">
            <w:pPr>
              <w:rPr>
                <w:rFonts w:ascii="Arial Narrow" w:eastAsia="Arial Narrow" w:hAnsi="Arial Narrow" w:cs="Arial Narrow"/>
              </w:rPr>
            </w:pPr>
            <w:r>
              <w:rPr>
                <w:rFonts w:ascii="Arial Narrow" w:eastAsia="Arial Narrow" w:hAnsi="Arial Narrow" w:cs="Arial Narrow"/>
                <w:lang w:eastAsia="en-US"/>
              </w:rPr>
              <w:t>Доведение вакуума в конденсаторах турбин до нормативного, чистка трубной системы конденсационной установки турбоагрегатов К -210-130 №1, Т-180/210-130 №,2,3 Нерюнгринская ГРЭС</w:t>
            </w:r>
          </w:p>
        </w:tc>
        <w:tc>
          <w:tcPr>
            <w:tcW w:w="1417" w:type="dxa"/>
            <w:noWrap/>
            <w:vAlign w:val="center"/>
          </w:tcPr>
          <w:p w14:paraId="1B131ADE"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2800</w:t>
            </w:r>
          </w:p>
        </w:tc>
        <w:tc>
          <w:tcPr>
            <w:tcW w:w="1701" w:type="dxa"/>
            <w:noWrap/>
            <w:vAlign w:val="center"/>
          </w:tcPr>
          <w:p w14:paraId="46FA792F"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6,908</w:t>
            </w:r>
          </w:p>
        </w:tc>
      </w:tr>
      <w:tr w:rsidR="00EF7562" w14:paraId="566C446A" w14:textId="77777777" w:rsidTr="009A53DE">
        <w:trPr>
          <w:trHeight w:val="480"/>
        </w:trPr>
        <w:tc>
          <w:tcPr>
            <w:tcW w:w="709" w:type="dxa"/>
            <w:noWrap/>
            <w:vAlign w:val="center"/>
          </w:tcPr>
          <w:p w14:paraId="53F4A405" w14:textId="77777777" w:rsidR="00EF7562" w:rsidRDefault="009972EB" w:rsidP="005B269E">
            <w:pPr>
              <w:ind w:left="57"/>
              <w:rPr>
                <w:rFonts w:ascii="Arial Narrow" w:eastAsia="Arial Narrow" w:hAnsi="Arial Narrow" w:cs="Arial Narrow"/>
              </w:rPr>
            </w:pPr>
            <w:r>
              <w:rPr>
                <w:rFonts w:ascii="Arial Narrow" w:eastAsia="Arial Narrow" w:hAnsi="Arial Narrow" w:cs="Arial Narrow"/>
                <w:lang w:eastAsia="en-US"/>
              </w:rPr>
              <w:t>1.23</w:t>
            </w:r>
          </w:p>
        </w:tc>
        <w:tc>
          <w:tcPr>
            <w:tcW w:w="5954" w:type="dxa"/>
            <w:vAlign w:val="center"/>
          </w:tcPr>
          <w:p w14:paraId="6B4546FB" w14:textId="77777777" w:rsidR="00EF7562" w:rsidRDefault="009972EB" w:rsidP="007B3789">
            <w:pPr>
              <w:rPr>
                <w:rFonts w:ascii="Arial Narrow" w:eastAsia="Arial Narrow" w:hAnsi="Arial Narrow" w:cs="Arial Narrow"/>
              </w:rPr>
            </w:pPr>
            <w:r>
              <w:rPr>
                <w:rFonts w:ascii="Arial Narrow" w:eastAsia="Arial Narrow" w:hAnsi="Arial Narrow" w:cs="Arial Narrow"/>
                <w:lang w:eastAsia="en-US"/>
              </w:rPr>
              <w:t>Замена или ремонт лопаток и их стеллитовых напаек последних ступеней ЦНД К -210-130 №1. Нерюнгринская ГРЭС</w:t>
            </w:r>
          </w:p>
        </w:tc>
        <w:tc>
          <w:tcPr>
            <w:tcW w:w="1417" w:type="dxa"/>
            <w:noWrap/>
            <w:vAlign w:val="center"/>
          </w:tcPr>
          <w:p w14:paraId="5BC0EBFD"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487</w:t>
            </w:r>
          </w:p>
        </w:tc>
        <w:tc>
          <w:tcPr>
            <w:tcW w:w="1701" w:type="dxa"/>
            <w:noWrap/>
            <w:vAlign w:val="center"/>
          </w:tcPr>
          <w:p w14:paraId="132A3CD4"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1,402</w:t>
            </w:r>
          </w:p>
        </w:tc>
      </w:tr>
      <w:tr w:rsidR="00EF7562" w14:paraId="2521A2E6" w14:textId="77777777" w:rsidTr="009A53DE">
        <w:trPr>
          <w:trHeight w:val="480"/>
        </w:trPr>
        <w:tc>
          <w:tcPr>
            <w:tcW w:w="709" w:type="dxa"/>
            <w:noWrap/>
            <w:vAlign w:val="center"/>
          </w:tcPr>
          <w:p w14:paraId="12898794" w14:textId="77777777" w:rsidR="00EF7562" w:rsidRDefault="009972EB" w:rsidP="005B269E">
            <w:pPr>
              <w:ind w:left="57"/>
              <w:rPr>
                <w:rFonts w:ascii="Arial Narrow" w:eastAsia="Arial Narrow" w:hAnsi="Arial Narrow" w:cs="Arial Narrow"/>
              </w:rPr>
            </w:pPr>
            <w:r>
              <w:rPr>
                <w:rFonts w:ascii="Arial Narrow" w:eastAsia="Arial Narrow" w:hAnsi="Arial Narrow" w:cs="Arial Narrow"/>
                <w:lang w:eastAsia="en-US"/>
              </w:rPr>
              <w:t>1.24</w:t>
            </w:r>
          </w:p>
        </w:tc>
        <w:tc>
          <w:tcPr>
            <w:tcW w:w="5954" w:type="dxa"/>
            <w:vAlign w:val="center"/>
          </w:tcPr>
          <w:p w14:paraId="4122EFEA" w14:textId="77777777" w:rsidR="00EF7562" w:rsidRDefault="009972EB" w:rsidP="007B3789">
            <w:pPr>
              <w:rPr>
                <w:rFonts w:ascii="Arial Narrow" w:eastAsia="Arial Narrow" w:hAnsi="Arial Narrow" w:cs="Arial Narrow"/>
              </w:rPr>
            </w:pPr>
            <w:r>
              <w:rPr>
                <w:rFonts w:ascii="Arial Narrow" w:eastAsia="Arial Narrow" w:hAnsi="Arial Narrow" w:cs="Arial Narrow"/>
                <w:lang w:eastAsia="en-US"/>
              </w:rPr>
              <w:t>Снижение присосов воздуха в газоходы котлоагрегата энергоблока № 1 в период ремонта и доведение их до нормативных значений. Нерюнгринская ГРЭС</w:t>
            </w:r>
          </w:p>
        </w:tc>
        <w:tc>
          <w:tcPr>
            <w:tcW w:w="1417" w:type="dxa"/>
            <w:noWrap/>
            <w:vAlign w:val="center"/>
          </w:tcPr>
          <w:p w14:paraId="745AB1DB"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1472</w:t>
            </w:r>
          </w:p>
        </w:tc>
        <w:tc>
          <w:tcPr>
            <w:tcW w:w="1701" w:type="dxa"/>
            <w:noWrap/>
            <w:vAlign w:val="center"/>
          </w:tcPr>
          <w:p w14:paraId="56661432"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4,235</w:t>
            </w:r>
          </w:p>
        </w:tc>
      </w:tr>
      <w:tr w:rsidR="00EF7562" w14:paraId="3A782953" w14:textId="77777777" w:rsidTr="009A53DE">
        <w:trPr>
          <w:trHeight w:val="480"/>
        </w:trPr>
        <w:tc>
          <w:tcPr>
            <w:tcW w:w="709" w:type="dxa"/>
            <w:noWrap/>
            <w:vAlign w:val="center"/>
          </w:tcPr>
          <w:p w14:paraId="16731824" w14:textId="77777777" w:rsidR="00EF7562" w:rsidRDefault="009972EB" w:rsidP="005B269E">
            <w:pPr>
              <w:ind w:left="57"/>
              <w:rPr>
                <w:rFonts w:ascii="Arial Narrow" w:eastAsia="Arial Narrow" w:hAnsi="Arial Narrow" w:cs="Arial Narrow"/>
              </w:rPr>
            </w:pPr>
            <w:r>
              <w:rPr>
                <w:rFonts w:ascii="Arial Narrow" w:eastAsia="Arial Narrow" w:hAnsi="Arial Narrow" w:cs="Arial Narrow"/>
                <w:lang w:eastAsia="en-US"/>
              </w:rPr>
              <w:t>1.25</w:t>
            </w:r>
          </w:p>
        </w:tc>
        <w:tc>
          <w:tcPr>
            <w:tcW w:w="5954" w:type="dxa"/>
            <w:vAlign w:val="center"/>
          </w:tcPr>
          <w:p w14:paraId="5871D499" w14:textId="7BFFDFF7" w:rsidR="00EF7562" w:rsidRDefault="009972EB" w:rsidP="007C0A3F">
            <w:pPr>
              <w:rPr>
                <w:rFonts w:ascii="Arial Narrow" w:eastAsia="Arial Narrow" w:hAnsi="Arial Narrow" w:cs="Arial Narrow"/>
              </w:rPr>
            </w:pPr>
            <w:r>
              <w:rPr>
                <w:rFonts w:ascii="Arial Narrow" w:eastAsia="Arial Narrow" w:hAnsi="Arial Narrow" w:cs="Arial Narrow"/>
                <w:lang w:eastAsia="en-US"/>
              </w:rPr>
              <w:t xml:space="preserve">Замена поверхностей нагрева -15 </w:t>
            </w:r>
            <w:r w:rsidR="005B269E">
              <w:rPr>
                <w:rFonts w:ascii="Arial Narrow" w:eastAsia="Lucida Sans Unicode" w:hAnsi="Arial Narrow"/>
              </w:rPr>
              <w:t>тонн</w:t>
            </w:r>
            <w:r w:rsidR="005B269E">
              <w:rPr>
                <w:rFonts w:ascii="Arial Narrow" w:eastAsia="Arial Narrow" w:hAnsi="Arial Narrow" w:cs="Arial Narrow"/>
                <w:lang w:eastAsia="en-US"/>
              </w:rPr>
              <w:t xml:space="preserve"> </w:t>
            </w:r>
            <w:r>
              <w:rPr>
                <w:rFonts w:ascii="Arial Narrow" w:eastAsia="Arial Narrow" w:hAnsi="Arial Narrow" w:cs="Arial Narrow"/>
                <w:lang w:eastAsia="en-US"/>
              </w:rPr>
              <w:t>ремонт газоходов и горелок. котлоагрегата №5 БКЗ 75/39 Чульманская ТЭЦ</w:t>
            </w:r>
          </w:p>
        </w:tc>
        <w:tc>
          <w:tcPr>
            <w:tcW w:w="1417" w:type="dxa"/>
            <w:noWrap/>
            <w:vAlign w:val="center"/>
          </w:tcPr>
          <w:p w14:paraId="21F5E247"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488</w:t>
            </w:r>
          </w:p>
        </w:tc>
        <w:tc>
          <w:tcPr>
            <w:tcW w:w="1701" w:type="dxa"/>
            <w:noWrap/>
            <w:vAlign w:val="center"/>
          </w:tcPr>
          <w:p w14:paraId="70F67876"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1,604</w:t>
            </w:r>
          </w:p>
        </w:tc>
      </w:tr>
      <w:tr w:rsidR="00EF7562" w14:paraId="79CEE58C" w14:textId="77777777" w:rsidTr="009A53DE">
        <w:trPr>
          <w:trHeight w:val="480"/>
        </w:trPr>
        <w:tc>
          <w:tcPr>
            <w:tcW w:w="709" w:type="dxa"/>
            <w:noWrap/>
            <w:vAlign w:val="center"/>
          </w:tcPr>
          <w:p w14:paraId="2ED622B4" w14:textId="77777777" w:rsidR="00EF7562" w:rsidRDefault="009972EB" w:rsidP="005B269E">
            <w:pPr>
              <w:ind w:left="57"/>
              <w:rPr>
                <w:rFonts w:ascii="Arial Narrow" w:eastAsia="Arial Narrow" w:hAnsi="Arial Narrow" w:cs="Arial Narrow"/>
              </w:rPr>
            </w:pPr>
            <w:r>
              <w:rPr>
                <w:rFonts w:ascii="Arial Narrow" w:eastAsia="Arial Narrow" w:hAnsi="Arial Narrow" w:cs="Arial Narrow"/>
                <w:lang w:eastAsia="en-US"/>
              </w:rPr>
              <w:t>1.26</w:t>
            </w:r>
          </w:p>
        </w:tc>
        <w:tc>
          <w:tcPr>
            <w:tcW w:w="5954" w:type="dxa"/>
            <w:vAlign w:val="center"/>
          </w:tcPr>
          <w:p w14:paraId="67FE2D27" w14:textId="2F840123" w:rsidR="00EF7562" w:rsidRDefault="009972EB" w:rsidP="007C0A3F">
            <w:pPr>
              <w:rPr>
                <w:rFonts w:ascii="Arial Narrow" w:eastAsia="Arial Narrow" w:hAnsi="Arial Narrow" w:cs="Arial Narrow"/>
              </w:rPr>
            </w:pPr>
            <w:r>
              <w:rPr>
                <w:rFonts w:ascii="Arial Narrow" w:eastAsia="Arial Narrow" w:hAnsi="Arial Narrow" w:cs="Arial Narrow"/>
                <w:lang w:eastAsia="en-US"/>
              </w:rPr>
              <w:t xml:space="preserve">Замена ВЭК 1,2 ст. </w:t>
            </w:r>
            <w:r w:rsidR="007C0A3F">
              <w:rPr>
                <w:rFonts w:ascii="Arial Narrow" w:eastAsia="Arial Narrow" w:hAnsi="Arial Narrow" w:cs="Arial Narrow"/>
                <w:lang w:eastAsia="en-US"/>
              </w:rPr>
              <w:t xml:space="preserve">– </w:t>
            </w:r>
            <w:r>
              <w:rPr>
                <w:rFonts w:ascii="Arial Narrow" w:eastAsia="Arial Narrow" w:hAnsi="Arial Narrow" w:cs="Arial Narrow"/>
                <w:lang w:eastAsia="en-US"/>
              </w:rPr>
              <w:t>24</w:t>
            </w:r>
            <w:r w:rsidR="007C0A3F">
              <w:rPr>
                <w:rFonts w:ascii="Arial Narrow" w:eastAsia="Arial Narrow" w:hAnsi="Arial Narrow" w:cs="Arial Narrow"/>
                <w:lang w:eastAsia="en-US"/>
              </w:rPr>
              <w:t xml:space="preserve"> тонн</w:t>
            </w:r>
            <w:r>
              <w:rPr>
                <w:rFonts w:ascii="Arial Narrow" w:eastAsia="Arial Narrow" w:hAnsi="Arial Narrow" w:cs="Arial Narrow"/>
                <w:lang w:eastAsia="en-US"/>
              </w:rPr>
              <w:t xml:space="preserve">, 2. Замена поверхностей нагрева -15 </w:t>
            </w:r>
            <w:r w:rsidR="005B269E">
              <w:rPr>
                <w:rFonts w:ascii="Arial Narrow" w:eastAsia="Lucida Sans Unicode" w:hAnsi="Arial Narrow"/>
              </w:rPr>
              <w:t>тонн</w:t>
            </w:r>
            <w:r w:rsidR="005B269E">
              <w:rPr>
                <w:rFonts w:ascii="Arial Narrow" w:eastAsia="Arial Narrow" w:hAnsi="Arial Narrow" w:cs="Arial Narrow"/>
                <w:lang w:eastAsia="en-US"/>
              </w:rPr>
              <w:t xml:space="preserve"> </w:t>
            </w:r>
            <w:r>
              <w:rPr>
                <w:rFonts w:ascii="Arial Narrow" w:eastAsia="Arial Narrow" w:hAnsi="Arial Narrow" w:cs="Arial Narrow"/>
                <w:lang w:eastAsia="en-US"/>
              </w:rPr>
              <w:t>восстановление обмуровки и обшивки котлоагрегата №2 ЦКТИ 75/39 Чульманская ТЭЦ</w:t>
            </w:r>
          </w:p>
        </w:tc>
        <w:tc>
          <w:tcPr>
            <w:tcW w:w="1417" w:type="dxa"/>
            <w:noWrap/>
            <w:vAlign w:val="center"/>
          </w:tcPr>
          <w:p w14:paraId="1D17223D"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509</w:t>
            </w:r>
          </w:p>
        </w:tc>
        <w:tc>
          <w:tcPr>
            <w:tcW w:w="1701" w:type="dxa"/>
            <w:noWrap/>
            <w:vAlign w:val="center"/>
          </w:tcPr>
          <w:p w14:paraId="1B89354F"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1,675</w:t>
            </w:r>
          </w:p>
        </w:tc>
      </w:tr>
      <w:tr w:rsidR="00EF7562" w14:paraId="73BC3F1A" w14:textId="77777777" w:rsidTr="009A53DE">
        <w:trPr>
          <w:trHeight w:val="285"/>
        </w:trPr>
        <w:tc>
          <w:tcPr>
            <w:tcW w:w="6663" w:type="dxa"/>
            <w:gridSpan w:val="2"/>
            <w:vAlign w:val="center"/>
          </w:tcPr>
          <w:p w14:paraId="11492180" w14:textId="77777777" w:rsidR="00EF7562" w:rsidRDefault="009972EB" w:rsidP="007B3789">
            <w:pPr>
              <w:rPr>
                <w:rFonts w:ascii="Arial Narrow" w:eastAsia="Arial Narrow" w:hAnsi="Arial Narrow" w:cs="Arial Narrow"/>
              </w:rPr>
            </w:pPr>
            <w:r>
              <w:rPr>
                <w:rFonts w:ascii="Arial Narrow" w:eastAsia="Arial Narrow" w:hAnsi="Arial Narrow" w:cs="Arial Narrow"/>
                <w:b/>
                <w:bCs/>
                <w:lang w:eastAsia="en-US"/>
              </w:rPr>
              <w:t>2. Оптимизация режимов потребления энергоресурсов</w:t>
            </w:r>
          </w:p>
        </w:tc>
        <w:tc>
          <w:tcPr>
            <w:tcW w:w="1417" w:type="dxa"/>
            <w:noWrap/>
            <w:vAlign w:val="bottom"/>
          </w:tcPr>
          <w:p w14:paraId="3D96E5DF"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b/>
                <w:lang w:eastAsia="en-US"/>
              </w:rPr>
              <w:t>8076</w:t>
            </w:r>
          </w:p>
        </w:tc>
        <w:tc>
          <w:tcPr>
            <w:tcW w:w="1701" w:type="dxa"/>
            <w:noWrap/>
            <w:vAlign w:val="bottom"/>
          </w:tcPr>
          <w:p w14:paraId="60FD6298"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b/>
                <w:lang w:eastAsia="en-US"/>
              </w:rPr>
              <w:t>36,118</w:t>
            </w:r>
          </w:p>
        </w:tc>
      </w:tr>
      <w:tr w:rsidR="00EF7562" w14:paraId="76C1C2D6" w14:textId="77777777" w:rsidTr="009A53DE">
        <w:trPr>
          <w:trHeight w:val="480"/>
        </w:trPr>
        <w:tc>
          <w:tcPr>
            <w:tcW w:w="709" w:type="dxa"/>
            <w:noWrap/>
            <w:vAlign w:val="center"/>
          </w:tcPr>
          <w:p w14:paraId="17CDB924" w14:textId="77777777" w:rsidR="00EF7562" w:rsidRDefault="009972EB" w:rsidP="005B269E">
            <w:pPr>
              <w:ind w:left="57"/>
              <w:rPr>
                <w:rFonts w:ascii="Arial Narrow" w:eastAsia="Arial Narrow" w:hAnsi="Arial Narrow" w:cs="Arial Narrow"/>
              </w:rPr>
            </w:pPr>
            <w:r>
              <w:rPr>
                <w:rFonts w:ascii="Arial Narrow" w:eastAsia="Arial Narrow" w:hAnsi="Arial Narrow" w:cs="Arial Narrow"/>
                <w:lang w:eastAsia="en-US"/>
              </w:rPr>
              <w:t>2.1.</w:t>
            </w:r>
          </w:p>
        </w:tc>
        <w:tc>
          <w:tcPr>
            <w:tcW w:w="5954" w:type="dxa"/>
            <w:vAlign w:val="center"/>
          </w:tcPr>
          <w:p w14:paraId="4A4454BF" w14:textId="77777777" w:rsidR="00EF7562" w:rsidRDefault="009972EB" w:rsidP="007B3789">
            <w:pPr>
              <w:rPr>
                <w:rFonts w:ascii="Arial Narrow" w:eastAsia="Arial Narrow" w:hAnsi="Arial Narrow" w:cs="Arial Narrow"/>
              </w:rPr>
            </w:pPr>
            <w:r>
              <w:rPr>
                <w:rFonts w:ascii="Arial Narrow" w:eastAsia="Arial Narrow" w:hAnsi="Arial Narrow" w:cs="Arial Narrow"/>
                <w:lang w:eastAsia="en-US"/>
              </w:rPr>
              <w:t>Замена осветительных устройств на приборы с использованием светодиодов АО ДГК</w:t>
            </w:r>
          </w:p>
        </w:tc>
        <w:tc>
          <w:tcPr>
            <w:tcW w:w="1417" w:type="dxa"/>
            <w:noWrap/>
            <w:vAlign w:val="center"/>
          </w:tcPr>
          <w:p w14:paraId="3A7405D8"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6468</w:t>
            </w:r>
          </w:p>
        </w:tc>
        <w:tc>
          <w:tcPr>
            <w:tcW w:w="1701" w:type="dxa"/>
            <w:noWrap/>
            <w:vAlign w:val="center"/>
          </w:tcPr>
          <w:p w14:paraId="1010FCDF"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31,152</w:t>
            </w:r>
          </w:p>
        </w:tc>
      </w:tr>
      <w:tr w:rsidR="00EF7562" w14:paraId="16624FD3" w14:textId="77777777" w:rsidTr="009A53DE">
        <w:trPr>
          <w:trHeight w:val="480"/>
        </w:trPr>
        <w:tc>
          <w:tcPr>
            <w:tcW w:w="709" w:type="dxa"/>
            <w:noWrap/>
            <w:vAlign w:val="center"/>
          </w:tcPr>
          <w:p w14:paraId="025C850E" w14:textId="77777777" w:rsidR="00EF7562" w:rsidRDefault="009972EB" w:rsidP="005B269E">
            <w:pPr>
              <w:ind w:left="57"/>
              <w:rPr>
                <w:rFonts w:ascii="Arial Narrow" w:eastAsia="Arial Narrow" w:hAnsi="Arial Narrow" w:cs="Arial Narrow"/>
              </w:rPr>
            </w:pPr>
            <w:r>
              <w:rPr>
                <w:rFonts w:ascii="Arial Narrow" w:eastAsia="Arial Narrow" w:hAnsi="Arial Narrow" w:cs="Arial Narrow"/>
                <w:lang w:eastAsia="en-US"/>
              </w:rPr>
              <w:t>2.2</w:t>
            </w:r>
          </w:p>
        </w:tc>
        <w:tc>
          <w:tcPr>
            <w:tcW w:w="5954" w:type="dxa"/>
            <w:vAlign w:val="center"/>
          </w:tcPr>
          <w:p w14:paraId="3269208F" w14:textId="77777777" w:rsidR="00EF7562" w:rsidRDefault="009972EB" w:rsidP="007B3789">
            <w:pPr>
              <w:rPr>
                <w:rFonts w:ascii="Arial Narrow" w:eastAsia="Arial Narrow" w:hAnsi="Arial Narrow" w:cs="Arial Narrow"/>
              </w:rPr>
            </w:pPr>
            <w:r>
              <w:rPr>
                <w:rFonts w:ascii="Arial Narrow" w:eastAsia="Arial Narrow" w:hAnsi="Arial Narrow" w:cs="Arial Narrow"/>
                <w:lang w:eastAsia="en-US"/>
              </w:rPr>
              <w:t>Отключение трансформаторов 9Т и ТСН 9 на время ремонта ТГ 9 для исключения потерь холостого хода Приморская ГРЭС</w:t>
            </w:r>
          </w:p>
        </w:tc>
        <w:tc>
          <w:tcPr>
            <w:tcW w:w="1417" w:type="dxa"/>
            <w:noWrap/>
            <w:vAlign w:val="center"/>
          </w:tcPr>
          <w:p w14:paraId="0612E9D1"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98</w:t>
            </w:r>
          </w:p>
        </w:tc>
        <w:tc>
          <w:tcPr>
            <w:tcW w:w="1701" w:type="dxa"/>
            <w:noWrap/>
            <w:vAlign w:val="center"/>
          </w:tcPr>
          <w:p w14:paraId="1EA0B591"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0,508</w:t>
            </w:r>
          </w:p>
        </w:tc>
      </w:tr>
      <w:tr w:rsidR="00EF7562" w14:paraId="728E3351" w14:textId="77777777" w:rsidTr="009A53DE">
        <w:trPr>
          <w:trHeight w:val="480"/>
        </w:trPr>
        <w:tc>
          <w:tcPr>
            <w:tcW w:w="709" w:type="dxa"/>
            <w:noWrap/>
            <w:vAlign w:val="center"/>
          </w:tcPr>
          <w:p w14:paraId="549D0474" w14:textId="77777777" w:rsidR="00EF7562" w:rsidRDefault="009972EB" w:rsidP="005B269E">
            <w:pPr>
              <w:ind w:left="57"/>
              <w:rPr>
                <w:rFonts w:ascii="Arial Narrow" w:eastAsia="Arial Narrow" w:hAnsi="Arial Narrow" w:cs="Arial Narrow"/>
              </w:rPr>
            </w:pPr>
            <w:r>
              <w:rPr>
                <w:rFonts w:ascii="Arial Narrow" w:eastAsia="Arial Narrow" w:hAnsi="Arial Narrow" w:cs="Arial Narrow"/>
                <w:lang w:eastAsia="en-US"/>
              </w:rPr>
              <w:t>2.3</w:t>
            </w:r>
          </w:p>
        </w:tc>
        <w:tc>
          <w:tcPr>
            <w:tcW w:w="5954" w:type="dxa"/>
            <w:vAlign w:val="center"/>
          </w:tcPr>
          <w:p w14:paraId="26C0B5D3" w14:textId="77777777" w:rsidR="00EF7562" w:rsidRDefault="009972EB" w:rsidP="007B3789">
            <w:pPr>
              <w:rPr>
                <w:rFonts w:ascii="Arial Narrow" w:eastAsia="Arial Narrow" w:hAnsi="Arial Narrow" w:cs="Arial Narrow"/>
              </w:rPr>
            </w:pPr>
            <w:r>
              <w:rPr>
                <w:rFonts w:ascii="Arial Narrow" w:eastAsia="Arial Narrow" w:hAnsi="Arial Narrow" w:cs="Arial Narrow"/>
                <w:lang w:eastAsia="en-US"/>
              </w:rPr>
              <w:t xml:space="preserve">Отключение трансформаторов разогревающих устройств для исключения потерь холостого хода Приморская ГРЭС </w:t>
            </w:r>
          </w:p>
        </w:tc>
        <w:tc>
          <w:tcPr>
            <w:tcW w:w="1417" w:type="dxa"/>
            <w:noWrap/>
            <w:vAlign w:val="center"/>
          </w:tcPr>
          <w:p w14:paraId="4A0C37C5"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17</w:t>
            </w:r>
          </w:p>
        </w:tc>
        <w:tc>
          <w:tcPr>
            <w:tcW w:w="1701" w:type="dxa"/>
            <w:noWrap/>
            <w:vAlign w:val="center"/>
          </w:tcPr>
          <w:p w14:paraId="51C44B6B"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0,088</w:t>
            </w:r>
          </w:p>
        </w:tc>
      </w:tr>
      <w:tr w:rsidR="00EF7562" w14:paraId="64928DC9" w14:textId="77777777" w:rsidTr="009A53DE">
        <w:trPr>
          <w:trHeight w:val="480"/>
        </w:trPr>
        <w:tc>
          <w:tcPr>
            <w:tcW w:w="709" w:type="dxa"/>
            <w:noWrap/>
            <w:vAlign w:val="center"/>
          </w:tcPr>
          <w:p w14:paraId="54539666" w14:textId="77777777" w:rsidR="00EF7562" w:rsidRDefault="009972EB" w:rsidP="005B269E">
            <w:pPr>
              <w:ind w:left="57"/>
              <w:rPr>
                <w:rFonts w:ascii="Arial Narrow" w:eastAsia="Arial Narrow" w:hAnsi="Arial Narrow" w:cs="Arial Narrow"/>
              </w:rPr>
            </w:pPr>
            <w:r>
              <w:rPr>
                <w:rFonts w:ascii="Arial Narrow" w:eastAsia="Arial Narrow" w:hAnsi="Arial Narrow" w:cs="Arial Narrow"/>
                <w:lang w:eastAsia="en-US"/>
              </w:rPr>
              <w:t>2.4</w:t>
            </w:r>
          </w:p>
        </w:tc>
        <w:tc>
          <w:tcPr>
            <w:tcW w:w="5954" w:type="dxa"/>
            <w:vAlign w:val="center"/>
          </w:tcPr>
          <w:p w14:paraId="25BD9728" w14:textId="77777777" w:rsidR="00EF7562" w:rsidRDefault="009972EB" w:rsidP="007B3789">
            <w:pPr>
              <w:rPr>
                <w:rFonts w:ascii="Arial Narrow" w:eastAsia="Arial Narrow" w:hAnsi="Arial Narrow" w:cs="Arial Narrow"/>
              </w:rPr>
            </w:pPr>
            <w:r>
              <w:rPr>
                <w:rFonts w:ascii="Arial Narrow" w:eastAsia="Arial Narrow" w:hAnsi="Arial Narrow" w:cs="Arial Narrow"/>
                <w:lang w:eastAsia="en-US"/>
              </w:rPr>
              <w:t>Установка частотнорегулируемого привода на КЭН ТА ст. № 6, № 7 СП РГРЭС</w:t>
            </w:r>
          </w:p>
        </w:tc>
        <w:tc>
          <w:tcPr>
            <w:tcW w:w="1417" w:type="dxa"/>
            <w:noWrap/>
            <w:vAlign w:val="center"/>
          </w:tcPr>
          <w:p w14:paraId="755C93AC"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58</w:t>
            </w:r>
          </w:p>
        </w:tc>
        <w:tc>
          <w:tcPr>
            <w:tcW w:w="1701" w:type="dxa"/>
            <w:noWrap/>
            <w:vAlign w:val="center"/>
          </w:tcPr>
          <w:p w14:paraId="7B9A2BE3"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0,2</w:t>
            </w:r>
          </w:p>
        </w:tc>
      </w:tr>
      <w:tr w:rsidR="00EF7562" w14:paraId="44859500" w14:textId="77777777" w:rsidTr="009A53DE">
        <w:trPr>
          <w:trHeight w:val="480"/>
        </w:trPr>
        <w:tc>
          <w:tcPr>
            <w:tcW w:w="709" w:type="dxa"/>
            <w:noWrap/>
            <w:vAlign w:val="center"/>
          </w:tcPr>
          <w:p w14:paraId="65564EA1" w14:textId="77777777" w:rsidR="00EF7562" w:rsidRDefault="009972EB" w:rsidP="005B269E">
            <w:pPr>
              <w:ind w:left="57"/>
              <w:rPr>
                <w:rFonts w:ascii="Arial Narrow" w:eastAsia="Arial Narrow" w:hAnsi="Arial Narrow" w:cs="Arial Narrow"/>
              </w:rPr>
            </w:pPr>
            <w:r>
              <w:rPr>
                <w:rFonts w:ascii="Arial Narrow" w:eastAsia="Arial Narrow" w:hAnsi="Arial Narrow" w:cs="Arial Narrow"/>
                <w:lang w:eastAsia="en-US"/>
              </w:rPr>
              <w:t>2.5</w:t>
            </w:r>
          </w:p>
        </w:tc>
        <w:tc>
          <w:tcPr>
            <w:tcW w:w="5954" w:type="dxa"/>
            <w:vAlign w:val="center"/>
          </w:tcPr>
          <w:p w14:paraId="3B1364EF" w14:textId="77777777" w:rsidR="00EF7562" w:rsidRDefault="009972EB" w:rsidP="007B3789">
            <w:pPr>
              <w:rPr>
                <w:rFonts w:ascii="Arial Narrow" w:eastAsia="Arial Narrow" w:hAnsi="Arial Narrow" w:cs="Arial Narrow"/>
              </w:rPr>
            </w:pPr>
            <w:r>
              <w:rPr>
                <w:rFonts w:ascii="Arial Narrow" w:eastAsia="Arial Narrow" w:hAnsi="Arial Narrow" w:cs="Arial Narrow"/>
                <w:lang w:eastAsia="en-US"/>
              </w:rPr>
              <w:t>Установка частотно-регулируемого привода на питательный электронасос №5 РГРЭС</w:t>
            </w:r>
          </w:p>
        </w:tc>
        <w:tc>
          <w:tcPr>
            <w:tcW w:w="1417" w:type="dxa"/>
            <w:noWrap/>
            <w:vAlign w:val="center"/>
          </w:tcPr>
          <w:p w14:paraId="7213F49F"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602</w:t>
            </w:r>
          </w:p>
        </w:tc>
        <w:tc>
          <w:tcPr>
            <w:tcW w:w="1701" w:type="dxa"/>
            <w:noWrap/>
            <w:vAlign w:val="center"/>
          </w:tcPr>
          <w:p w14:paraId="029C62C3"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2,087</w:t>
            </w:r>
          </w:p>
        </w:tc>
      </w:tr>
      <w:tr w:rsidR="00EF7562" w14:paraId="1A7D11C7" w14:textId="77777777" w:rsidTr="009A53DE">
        <w:trPr>
          <w:trHeight w:val="480"/>
        </w:trPr>
        <w:tc>
          <w:tcPr>
            <w:tcW w:w="709" w:type="dxa"/>
            <w:noWrap/>
            <w:vAlign w:val="center"/>
          </w:tcPr>
          <w:p w14:paraId="53B209C0" w14:textId="77777777" w:rsidR="00EF7562" w:rsidRDefault="009972EB" w:rsidP="005B269E">
            <w:pPr>
              <w:ind w:left="57"/>
              <w:rPr>
                <w:rFonts w:ascii="Arial Narrow" w:eastAsia="Arial Narrow" w:hAnsi="Arial Narrow" w:cs="Arial Narrow"/>
              </w:rPr>
            </w:pPr>
            <w:r>
              <w:rPr>
                <w:rFonts w:ascii="Arial Narrow" w:eastAsia="Arial Narrow" w:hAnsi="Arial Narrow" w:cs="Arial Narrow"/>
                <w:lang w:eastAsia="en-US"/>
              </w:rPr>
              <w:t>2.6</w:t>
            </w:r>
          </w:p>
        </w:tc>
        <w:tc>
          <w:tcPr>
            <w:tcW w:w="5954" w:type="dxa"/>
            <w:vAlign w:val="center"/>
          </w:tcPr>
          <w:p w14:paraId="702CF90B" w14:textId="77777777" w:rsidR="00EF7562" w:rsidRDefault="009972EB" w:rsidP="007B3789">
            <w:pPr>
              <w:rPr>
                <w:rFonts w:ascii="Arial Narrow" w:eastAsia="Arial Narrow" w:hAnsi="Arial Narrow" w:cs="Arial Narrow"/>
              </w:rPr>
            </w:pPr>
            <w:r>
              <w:rPr>
                <w:rFonts w:ascii="Arial Narrow" w:eastAsia="Arial Narrow" w:hAnsi="Arial Narrow" w:cs="Arial Narrow"/>
                <w:lang w:eastAsia="en-US"/>
              </w:rPr>
              <w:t>Установка системы автоматического регулирования мощности энергоблоков № 1, 2, 3 Нерюнгринской ГРЭС</w:t>
            </w:r>
          </w:p>
        </w:tc>
        <w:tc>
          <w:tcPr>
            <w:tcW w:w="1417" w:type="dxa"/>
            <w:noWrap/>
            <w:vAlign w:val="center"/>
          </w:tcPr>
          <w:p w14:paraId="085B033A"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833</w:t>
            </w:r>
          </w:p>
        </w:tc>
        <w:tc>
          <w:tcPr>
            <w:tcW w:w="1701" w:type="dxa"/>
            <w:noWrap/>
            <w:vAlign w:val="center"/>
          </w:tcPr>
          <w:p w14:paraId="26976EA9"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2,083</w:t>
            </w:r>
          </w:p>
        </w:tc>
      </w:tr>
      <w:tr w:rsidR="00EF7562" w14:paraId="36C731B5" w14:textId="77777777" w:rsidTr="009A53DE">
        <w:trPr>
          <w:trHeight w:val="300"/>
        </w:trPr>
        <w:tc>
          <w:tcPr>
            <w:tcW w:w="6663" w:type="dxa"/>
            <w:gridSpan w:val="2"/>
            <w:vAlign w:val="center"/>
          </w:tcPr>
          <w:p w14:paraId="4B1FC49A" w14:textId="77777777" w:rsidR="00EF7562" w:rsidRDefault="009972EB" w:rsidP="007B3789">
            <w:pPr>
              <w:rPr>
                <w:rFonts w:ascii="Arial Narrow" w:eastAsia="Arial Narrow" w:hAnsi="Arial Narrow" w:cs="Arial Narrow"/>
              </w:rPr>
            </w:pPr>
            <w:r>
              <w:rPr>
                <w:rFonts w:ascii="Arial Narrow" w:eastAsia="Arial Narrow" w:hAnsi="Arial Narrow" w:cs="Arial Narrow"/>
                <w:b/>
                <w:bCs/>
                <w:lang w:eastAsia="en-US"/>
              </w:rPr>
              <w:t>3. Реконструкция и модернизация энергетических установок</w:t>
            </w:r>
          </w:p>
        </w:tc>
        <w:tc>
          <w:tcPr>
            <w:tcW w:w="1417" w:type="dxa"/>
            <w:noWrap/>
            <w:vAlign w:val="bottom"/>
          </w:tcPr>
          <w:p w14:paraId="1CC62276"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b/>
                <w:lang w:eastAsia="en-US"/>
              </w:rPr>
              <w:t>2958</w:t>
            </w:r>
          </w:p>
        </w:tc>
        <w:tc>
          <w:tcPr>
            <w:tcW w:w="1701" w:type="dxa"/>
            <w:noWrap/>
            <w:vAlign w:val="bottom"/>
          </w:tcPr>
          <w:p w14:paraId="7824CC86"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b/>
                <w:lang w:eastAsia="en-US"/>
              </w:rPr>
              <w:t>36,813</w:t>
            </w:r>
          </w:p>
        </w:tc>
      </w:tr>
      <w:tr w:rsidR="00EF7562" w14:paraId="20ECBCF1" w14:textId="77777777" w:rsidTr="009A53DE">
        <w:trPr>
          <w:trHeight w:val="333"/>
        </w:trPr>
        <w:tc>
          <w:tcPr>
            <w:tcW w:w="709" w:type="dxa"/>
            <w:vAlign w:val="center"/>
          </w:tcPr>
          <w:p w14:paraId="12CABE81" w14:textId="77777777" w:rsidR="00EF7562" w:rsidRDefault="009972EB" w:rsidP="005B269E">
            <w:pPr>
              <w:ind w:left="57"/>
              <w:rPr>
                <w:rFonts w:ascii="Arial Narrow" w:eastAsia="Arial Narrow" w:hAnsi="Arial Narrow" w:cs="Arial Narrow"/>
              </w:rPr>
            </w:pPr>
            <w:r>
              <w:rPr>
                <w:rFonts w:ascii="Arial Narrow" w:eastAsia="Arial Narrow" w:hAnsi="Arial Narrow" w:cs="Arial Narrow"/>
                <w:lang w:eastAsia="en-US"/>
              </w:rPr>
              <w:t>3.1</w:t>
            </w:r>
          </w:p>
        </w:tc>
        <w:tc>
          <w:tcPr>
            <w:tcW w:w="5954" w:type="dxa"/>
            <w:vAlign w:val="center"/>
          </w:tcPr>
          <w:p w14:paraId="06FB14DD" w14:textId="77777777" w:rsidR="00EF7562" w:rsidRDefault="009972EB" w:rsidP="007B3789">
            <w:pPr>
              <w:rPr>
                <w:rFonts w:ascii="Arial Narrow" w:eastAsia="Arial Narrow" w:hAnsi="Arial Narrow" w:cs="Arial Narrow"/>
              </w:rPr>
            </w:pPr>
            <w:r>
              <w:rPr>
                <w:rFonts w:ascii="Arial Narrow" w:eastAsia="Arial Narrow" w:hAnsi="Arial Narrow" w:cs="Arial Narrow"/>
                <w:lang w:eastAsia="en-US"/>
              </w:rPr>
              <w:t>Модернизация турбоагрегата ст. № 8 Т-100/130 Хабаровской ТЭЦ-1</w:t>
            </w:r>
          </w:p>
        </w:tc>
        <w:tc>
          <w:tcPr>
            <w:tcW w:w="1417" w:type="dxa"/>
            <w:noWrap/>
            <w:vAlign w:val="center"/>
          </w:tcPr>
          <w:p w14:paraId="695C0606"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1164</w:t>
            </w:r>
          </w:p>
        </w:tc>
        <w:tc>
          <w:tcPr>
            <w:tcW w:w="1701" w:type="dxa"/>
            <w:noWrap/>
            <w:vAlign w:val="center"/>
          </w:tcPr>
          <w:p w14:paraId="0A6006AC"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19,472</w:t>
            </w:r>
          </w:p>
        </w:tc>
      </w:tr>
      <w:tr w:rsidR="00EF7562" w14:paraId="72D9499F" w14:textId="77777777" w:rsidTr="009A53DE">
        <w:trPr>
          <w:trHeight w:val="333"/>
        </w:trPr>
        <w:tc>
          <w:tcPr>
            <w:tcW w:w="709" w:type="dxa"/>
            <w:vAlign w:val="center"/>
          </w:tcPr>
          <w:p w14:paraId="351935D4" w14:textId="77777777" w:rsidR="00EF7562" w:rsidRDefault="009972EB" w:rsidP="005B269E">
            <w:pPr>
              <w:ind w:left="57"/>
              <w:rPr>
                <w:rFonts w:ascii="Arial Narrow" w:eastAsia="Arial Narrow" w:hAnsi="Arial Narrow" w:cs="Arial Narrow"/>
              </w:rPr>
            </w:pPr>
            <w:r>
              <w:rPr>
                <w:rFonts w:ascii="Arial Narrow" w:eastAsia="Arial Narrow" w:hAnsi="Arial Narrow" w:cs="Arial Narrow"/>
                <w:lang w:eastAsia="en-US"/>
              </w:rPr>
              <w:t>3.2</w:t>
            </w:r>
          </w:p>
        </w:tc>
        <w:tc>
          <w:tcPr>
            <w:tcW w:w="5954" w:type="dxa"/>
            <w:vAlign w:val="center"/>
          </w:tcPr>
          <w:p w14:paraId="2332DC69" w14:textId="77777777" w:rsidR="00EF7562" w:rsidRDefault="009972EB" w:rsidP="007B3789">
            <w:pPr>
              <w:rPr>
                <w:rFonts w:ascii="Arial Narrow" w:eastAsia="Arial Narrow" w:hAnsi="Arial Narrow" w:cs="Arial Narrow"/>
              </w:rPr>
            </w:pPr>
            <w:r>
              <w:rPr>
                <w:rFonts w:ascii="Arial Narrow" w:eastAsia="Arial Narrow" w:hAnsi="Arial Narrow" w:cs="Arial Narrow"/>
                <w:lang w:eastAsia="en-US"/>
              </w:rPr>
              <w:t>Модернизация котлоагрегата к/а ст. № 8 БКЗ-220-100 Хабаровской ТЭЦ-1</w:t>
            </w:r>
          </w:p>
        </w:tc>
        <w:tc>
          <w:tcPr>
            <w:tcW w:w="1417" w:type="dxa"/>
            <w:noWrap/>
            <w:vAlign w:val="center"/>
          </w:tcPr>
          <w:p w14:paraId="713E6C2D"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408</w:t>
            </w:r>
          </w:p>
        </w:tc>
        <w:tc>
          <w:tcPr>
            <w:tcW w:w="1701" w:type="dxa"/>
            <w:noWrap/>
            <w:vAlign w:val="center"/>
          </w:tcPr>
          <w:p w14:paraId="02C8F7DB"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1,715</w:t>
            </w:r>
          </w:p>
        </w:tc>
      </w:tr>
      <w:tr w:rsidR="00EF7562" w14:paraId="3592CBD0" w14:textId="77777777" w:rsidTr="009A53DE">
        <w:trPr>
          <w:trHeight w:val="333"/>
        </w:trPr>
        <w:tc>
          <w:tcPr>
            <w:tcW w:w="709" w:type="dxa"/>
            <w:vAlign w:val="center"/>
          </w:tcPr>
          <w:p w14:paraId="14EA5A65" w14:textId="77777777" w:rsidR="00EF7562" w:rsidRDefault="009972EB" w:rsidP="005B269E">
            <w:pPr>
              <w:ind w:left="57"/>
              <w:rPr>
                <w:rFonts w:ascii="Arial Narrow" w:eastAsia="Arial Narrow" w:hAnsi="Arial Narrow" w:cs="Arial Narrow"/>
              </w:rPr>
            </w:pPr>
            <w:r>
              <w:rPr>
                <w:rFonts w:ascii="Arial Narrow" w:eastAsia="Arial Narrow" w:hAnsi="Arial Narrow" w:cs="Arial Narrow"/>
                <w:lang w:eastAsia="en-US"/>
              </w:rPr>
              <w:t>3.3</w:t>
            </w:r>
          </w:p>
        </w:tc>
        <w:tc>
          <w:tcPr>
            <w:tcW w:w="5954" w:type="dxa"/>
            <w:vAlign w:val="center"/>
          </w:tcPr>
          <w:p w14:paraId="7D9A8205" w14:textId="77777777" w:rsidR="00EF7562" w:rsidRDefault="009972EB" w:rsidP="007B3789">
            <w:pPr>
              <w:rPr>
                <w:rFonts w:ascii="Arial Narrow" w:eastAsia="Arial Narrow" w:hAnsi="Arial Narrow" w:cs="Arial Narrow"/>
              </w:rPr>
            </w:pPr>
            <w:r>
              <w:rPr>
                <w:rFonts w:ascii="Arial Narrow" w:eastAsia="Arial Narrow" w:hAnsi="Arial Narrow" w:cs="Arial Narrow"/>
                <w:lang w:eastAsia="en-US"/>
              </w:rPr>
              <w:t>Перевод котла № 4 Хабаровской ТЭЦ-2 на газовое топливо</w:t>
            </w:r>
          </w:p>
        </w:tc>
        <w:tc>
          <w:tcPr>
            <w:tcW w:w="1417" w:type="dxa"/>
            <w:noWrap/>
            <w:vAlign w:val="center"/>
          </w:tcPr>
          <w:p w14:paraId="2B7AF5E6"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76</w:t>
            </w:r>
          </w:p>
        </w:tc>
        <w:tc>
          <w:tcPr>
            <w:tcW w:w="1701" w:type="dxa"/>
            <w:noWrap/>
            <w:vAlign w:val="center"/>
          </w:tcPr>
          <w:p w14:paraId="27384A9A"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12,861</w:t>
            </w:r>
          </w:p>
        </w:tc>
      </w:tr>
      <w:tr w:rsidR="00EF7562" w14:paraId="0D50140C" w14:textId="77777777" w:rsidTr="009A53DE">
        <w:trPr>
          <w:trHeight w:val="333"/>
        </w:trPr>
        <w:tc>
          <w:tcPr>
            <w:tcW w:w="709" w:type="dxa"/>
            <w:vAlign w:val="center"/>
          </w:tcPr>
          <w:p w14:paraId="5BA1CA8B" w14:textId="77777777" w:rsidR="00EF7562" w:rsidRDefault="009972EB" w:rsidP="005B269E">
            <w:pPr>
              <w:ind w:left="57"/>
              <w:rPr>
                <w:rFonts w:ascii="Arial Narrow" w:eastAsia="Arial Narrow" w:hAnsi="Arial Narrow" w:cs="Arial Narrow"/>
              </w:rPr>
            </w:pPr>
            <w:r>
              <w:rPr>
                <w:rFonts w:ascii="Arial Narrow" w:eastAsia="Arial Narrow" w:hAnsi="Arial Narrow" w:cs="Arial Narrow"/>
                <w:lang w:eastAsia="en-US"/>
              </w:rPr>
              <w:t>3.4</w:t>
            </w:r>
          </w:p>
        </w:tc>
        <w:tc>
          <w:tcPr>
            <w:tcW w:w="5954" w:type="dxa"/>
            <w:vAlign w:val="center"/>
          </w:tcPr>
          <w:p w14:paraId="68E42A7C" w14:textId="6F08741A" w:rsidR="00EF7562" w:rsidRDefault="009972EB" w:rsidP="007B3789">
            <w:pPr>
              <w:rPr>
                <w:rFonts w:ascii="Arial Narrow" w:eastAsia="Arial Narrow" w:hAnsi="Arial Narrow" w:cs="Arial Narrow"/>
              </w:rPr>
            </w:pPr>
            <w:r>
              <w:rPr>
                <w:rFonts w:ascii="Arial Narrow" w:eastAsia="Arial Narrow" w:hAnsi="Arial Narrow" w:cs="Arial Narrow"/>
                <w:lang w:eastAsia="en-US"/>
              </w:rPr>
              <w:t>Модернизация узлов турбоагрегата и/с ст</w:t>
            </w:r>
            <w:r w:rsidR="00B305B1">
              <w:rPr>
                <w:rFonts w:ascii="Arial Narrow" w:eastAsia="Arial Narrow" w:hAnsi="Arial Narrow" w:cs="Arial Narrow"/>
                <w:lang w:eastAsia="en-US"/>
              </w:rPr>
              <w:t>.</w:t>
            </w:r>
            <w:r>
              <w:rPr>
                <w:rFonts w:ascii="Arial Narrow" w:eastAsia="Arial Narrow" w:hAnsi="Arial Narrow" w:cs="Arial Narrow"/>
                <w:lang w:eastAsia="en-US"/>
              </w:rPr>
              <w:t xml:space="preserve"> №3 БТЭЦ</w:t>
            </w:r>
          </w:p>
        </w:tc>
        <w:tc>
          <w:tcPr>
            <w:tcW w:w="1417" w:type="dxa"/>
            <w:noWrap/>
            <w:vAlign w:val="center"/>
          </w:tcPr>
          <w:p w14:paraId="143EB7C8"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0</w:t>
            </w:r>
          </w:p>
        </w:tc>
        <w:tc>
          <w:tcPr>
            <w:tcW w:w="1701" w:type="dxa"/>
            <w:noWrap/>
            <w:vAlign w:val="center"/>
          </w:tcPr>
          <w:p w14:paraId="451D3A3D"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0</w:t>
            </w:r>
          </w:p>
        </w:tc>
      </w:tr>
      <w:tr w:rsidR="00EF7562" w14:paraId="21CCE1F4" w14:textId="77777777" w:rsidTr="009A53DE">
        <w:trPr>
          <w:trHeight w:val="333"/>
        </w:trPr>
        <w:tc>
          <w:tcPr>
            <w:tcW w:w="709" w:type="dxa"/>
            <w:vAlign w:val="center"/>
          </w:tcPr>
          <w:p w14:paraId="541DDAB0" w14:textId="77777777" w:rsidR="00EF7562" w:rsidRDefault="009972EB" w:rsidP="005B269E">
            <w:pPr>
              <w:ind w:left="57"/>
              <w:rPr>
                <w:rFonts w:ascii="Arial Narrow" w:eastAsia="Arial Narrow" w:hAnsi="Arial Narrow" w:cs="Arial Narrow"/>
              </w:rPr>
            </w:pPr>
            <w:r>
              <w:rPr>
                <w:rFonts w:ascii="Arial Narrow" w:eastAsia="Arial Narrow" w:hAnsi="Arial Narrow" w:cs="Arial Narrow"/>
                <w:lang w:eastAsia="en-US"/>
              </w:rPr>
              <w:t>3.5</w:t>
            </w:r>
          </w:p>
        </w:tc>
        <w:tc>
          <w:tcPr>
            <w:tcW w:w="5954" w:type="dxa"/>
            <w:vAlign w:val="center"/>
          </w:tcPr>
          <w:p w14:paraId="185B72F9" w14:textId="180B691C" w:rsidR="00EF7562" w:rsidRDefault="009972EB" w:rsidP="007B3789">
            <w:pPr>
              <w:rPr>
                <w:rFonts w:ascii="Arial Narrow" w:eastAsia="Arial Narrow" w:hAnsi="Arial Narrow" w:cs="Arial Narrow"/>
              </w:rPr>
            </w:pPr>
            <w:r>
              <w:rPr>
                <w:rFonts w:ascii="Arial Narrow" w:eastAsia="Arial Narrow" w:hAnsi="Arial Narrow" w:cs="Arial Narrow"/>
                <w:lang w:eastAsia="en-US"/>
              </w:rPr>
              <w:t>Реконструкция энергоблока ст</w:t>
            </w:r>
            <w:r w:rsidR="00B305B1">
              <w:rPr>
                <w:rFonts w:ascii="Arial Narrow" w:eastAsia="Arial Narrow" w:hAnsi="Arial Narrow" w:cs="Arial Narrow"/>
                <w:lang w:eastAsia="en-US"/>
              </w:rPr>
              <w:t>.</w:t>
            </w:r>
            <w:r>
              <w:rPr>
                <w:rFonts w:ascii="Arial Narrow" w:eastAsia="Arial Narrow" w:hAnsi="Arial Narrow" w:cs="Arial Narrow"/>
                <w:lang w:eastAsia="en-US"/>
              </w:rPr>
              <w:t xml:space="preserve"> №1 НГРЭС</w:t>
            </w:r>
          </w:p>
        </w:tc>
        <w:tc>
          <w:tcPr>
            <w:tcW w:w="1417" w:type="dxa"/>
            <w:noWrap/>
            <w:vAlign w:val="center"/>
          </w:tcPr>
          <w:p w14:paraId="0756768E"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641</w:t>
            </w:r>
          </w:p>
        </w:tc>
        <w:tc>
          <w:tcPr>
            <w:tcW w:w="1701" w:type="dxa"/>
            <w:noWrap/>
            <w:vAlign w:val="center"/>
          </w:tcPr>
          <w:p w14:paraId="1B0ECCA0"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0,965</w:t>
            </w:r>
          </w:p>
        </w:tc>
      </w:tr>
      <w:tr w:rsidR="00EF7562" w14:paraId="1681810B" w14:textId="77777777" w:rsidTr="009A53DE">
        <w:trPr>
          <w:trHeight w:val="333"/>
        </w:trPr>
        <w:tc>
          <w:tcPr>
            <w:tcW w:w="709" w:type="dxa"/>
            <w:vAlign w:val="center"/>
          </w:tcPr>
          <w:p w14:paraId="4C052096" w14:textId="77777777" w:rsidR="00EF7562" w:rsidRDefault="009972EB" w:rsidP="005B269E">
            <w:pPr>
              <w:ind w:left="57"/>
              <w:rPr>
                <w:rFonts w:ascii="Arial Narrow" w:eastAsia="Arial Narrow" w:hAnsi="Arial Narrow" w:cs="Arial Narrow"/>
              </w:rPr>
            </w:pPr>
            <w:r>
              <w:rPr>
                <w:rFonts w:ascii="Arial Narrow" w:eastAsia="Arial Narrow" w:hAnsi="Arial Narrow" w:cs="Arial Narrow"/>
                <w:lang w:eastAsia="en-US"/>
              </w:rPr>
              <w:t>3.6</w:t>
            </w:r>
          </w:p>
        </w:tc>
        <w:tc>
          <w:tcPr>
            <w:tcW w:w="5954" w:type="dxa"/>
            <w:vAlign w:val="center"/>
          </w:tcPr>
          <w:p w14:paraId="7BBFF740" w14:textId="77777777" w:rsidR="00EF7562" w:rsidRDefault="009972EB" w:rsidP="007B3789">
            <w:pPr>
              <w:rPr>
                <w:rFonts w:ascii="Arial Narrow" w:eastAsia="Arial Narrow" w:hAnsi="Arial Narrow" w:cs="Arial Narrow"/>
              </w:rPr>
            </w:pPr>
            <w:r>
              <w:rPr>
                <w:rFonts w:ascii="Arial Narrow" w:eastAsia="Arial Narrow" w:hAnsi="Arial Narrow" w:cs="Arial Narrow"/>
                <w:lang w:eastAsia="en-US"/>
              </w:rPr>
              <w:t>Реконструкция э/б ст. №2 НГРЭС</w:t>
            </w:r>
          </w:p>
        </w:tc>
        <w:tc>
          <w:tcPr>
            <w:tcW w:w="1417" w:type="dxa"/>
            <w:noWrap/>
            <w:vAlign w:val="center"/>
          </w:tcPr>
          <w:p w14:paraId="0E7D4D83"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669</w:t>
            </w:r>
          </w:p>
        </w:tc>
        <w:tc>
          <w:tcPr>
            <w:tcW w:w="1701" w:type="dxa"/>
            <w:noWrap/>
            <w:vAlign w:val="center"/>
          </w:tcPr>
          <w:p w14:paraId="7813466B"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1,8</w:t>
            </w:r>
          </w:p>
        </w:tc>
      </w:tr>
      <w:tr w:rsidR="00EF7562" w14:paraId="3C5F19CA" w14:textId="77777777" w:rsidTr="009A53DE">
        <w:trPr>
          <w:trHeight w:val="300"/>
        </w:trPr>
        <w:tc>
          <w:tcPr>
            <w:tcW w:w="6663" w:type="dxa"/>
            <w:gridSpan w:val="2"/>
            <w:vAlign w:val="center"/>
          </w:tcPr>
          <w:p w14:paraId="01403461" w14:textId="77777777" w:rsidR="00EF7562" w:rsidRDefault="009972EB" w:rsidP="007B3789">
            <w:pPr>
              <w:rPr>
                <w:rFonts w:ascii="Arial Narrow" w:eastAsia="Arial Narrow" w:hAnsi="Arial Narrow" w:cs="Arial Narrow"/>
              </w:rPr>
            </w:pPr>
            <w:r>
              <w:rPr>
                <w:rFonts w:ascii="Arial Narrow" w:eastAsia="Arial Narrow" w:hAnsi="Arial Narrow" w:cs="Arial Narrow"/>
                <w:b/>
                <w:bCs/>
                <w:lang w:eastAsia="en-US"/>
              </w:rPr>
              <w:t>4. Иные мероприятия</w:t>
            </w:r>
          </w:p>
        </w:tc>
        <w:tc>
          <w:tcPr>
            <w:tcW w:w="1417" w:type="dxa"/>
            <w:noWrap/>
            <w:vAlign w:val="bottom"/>
          </w:tcPr>
          <w:p w14:paraId="17261541"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b/>
                <w:lang w:eastAsia="en-US"/>
              </w:rPr>
              <w:t>4752</w:t>
            </w:r>
          </w:p>
        </w:tc>
        <w:tc>
          <w:tcPr>
            <w:tcW w:w="1701" w:type="dxa"/>
            <w:noWrap/>
            <w:vAlign w:val="bottom"/>
          </w:tcPr>
          <w:p w14:paraId="2B0A11F1"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b/>
                <w:lang w:eastAsia="en-US"/>
              </w:rPr>
              <w:t>21,181</w:t>
            </w:r>
          </w:p>
        </w:tc>
      </w:tr>
      <w:tr w:rsidR="00EF7562" w14:paraId="7D424292" w14:textId="77777777" w:rsidTr="009A53DE">
        <w:trPr>
          <w:trHeight w:val="452"/>
        </w:trPr>
        <w:tc>
          <w:tcPr>
            <w:tcW w:w="709" w:type="dxa"/>
            <w:noWrap/>
            <w:vAlign w:val="center"/>
          </w:tcPr>
          <w:p w14:paraId="276D244D" w14:textId="77777777" w:rsidR="00EF7562" w:rsidRDefault="009972EB" w:rsidP="005B269E">
            <w:pPr>
              <w:ind w:left="57"/>
              <w:rPr>
                <w:rFonts w:ascii="Arial Narrow" w:eastAsia="Arial Narrow" w:hAnsi="Arial Narrow" w:cs="Arial Narrow"/>
              </w:rPr>
            </w:pPr>
            <w:r>
              <w:rPr>
                <w:rFonts w:ascii="Arial Narrow" w:eastAsia="Arial Narrow" w:hAnsi="Arial Narrow" w:cs="Arial Narrow"/>
                <w:lang w:eastAsia="en-US"/>
              </w:rPr>
              <w:t>4.1</w:t>
            </w:r>
          </w:p>
        </w:tc>
        <w:tc>
          <w:tcPr>
            <w:tcW w:w="5954" w:type="dxa"/>
            <w:vAlign w:val="center"/>
          </w:tcPr>
          <w:p w14:paraId="21166BE6" w14:textId="691FA162" w:rsidR="00EF7562" w:rsidRDefault="009972EB" w:rsidP="00C869AE">
            <w:pPr>
              <w:rPr>
                <w:rFonts w:ascii="Arial Narrow" w:eastAsia="Arial Narrow" w:hAnsi="Arial Narrow" w:cs="Arial Narrow"/>
              </w:rPr>
            </w:pPr>
            <w:r>
              <w:rPr>
                <w:rFonts w:ascii="Arial Narrow" w:eastAsia="Arial Narrow" w:hAnsi="Arial Narrow" w:cs="Arial Narrow"/>
                <w:lang w:eastAsia="en-US"/>
              </w:rPr>
              <w:t>Восстановление разрушенной тепловой изоляции надземных участков теплотрасс г</w:t>
            </w:r>
            <w:r w:rsidR="00C869AE">
              <w:rPr>
                <w:rFonts w:ascii="Arial Narrow" w:eastAsia="Arial Narrow" w:hAnsi="Arial Narrow" w:cs="Arial Narrow"/>
                <w:lang w:eastAsia="en-US"/>
              </w:rPr>
              <w:t>.</w:t>
            </w:r>
            <w:r>
              <w:rPr>
                <w:rFonts w:ascii="Arial Narrow" w:eastAsia="Arial Narrow" w:hAnsi="Arial Narrow" w:cs="Arial Narrow"/>
                <w:lang w:eastAsia="en-US"/>
              </w:rPr>
              <w:t xml:space="preserve"> Комсомольск-на Амуре </w:t>
            </w:r>
          </w:p>
        </w:tc>
        <w:tc>
          <w:tcPr>
            <w:tcW w:w="1417" w:type="dxa"/>
            <w:noWrap/>
            <w:vAlign w:val="center"/>
          </w:tcPr>
          <w:p w14:paraId="74362CCB"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1500</w:t>
            </w:r>
          </w:p>
        </w:tc>
        <w:tc>
          <w:tcPr>
            <w:tcW w:w="1701" w:type="dxa"/>
            <w:noWrap/>
            <w:vAlign w:val="center"/>
          </w:tcPr>
          <w:p w14:paraId="5D616A92"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6,536</w:t>
            </w:r>
          </w:p>
        </w:tc>
      </w:tr>
      <w:tr w:rsidR="00EF7562" w14:paraId="6D8C747D" w14:textId="77777777" w:rsidTr="009A53DE">
        <w:trPr>
          <w:trHeight w:val="480"/>
        </w:trPr>
        <w:tc>
          <w:tcPr>
            <w:tcW w:w="709" w:type="dxa"/>
            <w:noWrap/>
            <w:vAlign w:val="center"/>
          </w:tcPr>
          <w:p w14:paraId="7200CB94" w14:textId="77777777" w:rsidR="00EF7562" w:rsidRDefault="009972EB" w:rsidP="005B269E">
            <w:pPr>
              <w:ind w:left="57"/>
              <w:rPr>
                <w:rFonts w:ascii="Arial Narrow" w:eastAsia="Arial Narrow" w:hAnsi="Arial Narrow" w:cs="Arial Narrow"/>
              </w:rPr>
            </w:pPr>
            <w:r>
              <w:rPr>
                <w:rFonts w:ascii="Arial Narrow" w:eastAsia="Arial Narrow" w:hAnsi="Arial Narrow" w:cs="Arial Narrow"/>
                <w:lang w:eastAsia="en-US"/>
              </w:rPr>
              <w:t>4.2</w:t>
            </w:r>
          </w:p>
        </w:tc>
        <w:tc>
          <w:tcPr>
            <w:tcW w:w="5954" w:type="dxa"/>
            <w:vAlign w:val="center"/>
          </w:tcPr>
          <w:p w14:paraId="238EE660" w14:textId="3AFE8B9C" w:rsidR="00EF7562" w:rsidRDefault="009972EB" w:rsidP="007B3789">
            <w:pPr>
              <w:rPr>
                <w:rFonts w:ascii="Arial Narrow" w:eastAsia="Arial Narrow" w:hAnsi="Arial Narrow" w:cs="Arial Narrow"/>
              </w:rPr>
            </w:pPr>
            <w:r>
              <w:rPr>
                <w:rFonts w:ascii="Arial Narrow" w:eastAsia="Arial Narrow" w:hAnsi="Arial Narrow" w:cs="Arial Narrow"/>
                <w:lang w:eastAsia="en-US"/>
              </w:rPr>
              <w:t xml:space="preserve">Восстановление разрушенной тепловой изоляции на магистральных </w:t>
            </w:r>
            <w:r w:rsidR="00E94CE9">
              <w:rPr>
                <w:rFonts w:ascii="Arial Narrow" w:eastAsia="Arial Narrow" w:hAnsi="Arial Narrow" w:cs="Arial Narrow"/>
                <w:lang w:eastAsia="en-US"/>
              </w:rPr>
              <w:t>трубопроводах тепловых сетей г.</w:t>
            </w:r>
            <w:r>
              <w:rPr>
                <w:rFonts w:ascii="Arial Narrow" w:eastAsia="Arial Narrow" w:hAnsi="Arial Narrow" w:cs="Arial Narrow"/>
                <w:lang w:eastAsia="en-US"/>
              </w:rPr>
              <w:t xml:space="preserve"> Хабаровск</w:t>
            </w:r>
          </w:p>
        </w:tc>
        <w:tc>
          <w:tcPr>
            <w:tcW w:w="1417" w:type="dxa"/>
            <w:noWrap/>
            <w:vAlign w:val="center"/>
          </w:tcPr>
          <w:p w14:paraId="3C28C339"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527</w:t>
            </w:r>
          </w:p>
        </w:tc>
        <w:tc>
          <w:tcPr>
            <w:tcW w:w="1701" w:type="dxa"/>
            <w:noWrap/>
            <w:vAlign w:val="center"/>
          </w:tcPr>
          <w:p w14:paraId="02D62D17"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2,427</w:t>
            </w:r>
          </w:p>
        </w:tc>
      </w:tr>
      <w:tr w:rsidR="00EF7562" w14:paraId="4697E354" w14:textId="77777777" w:rsidTr="009A53DE">
        <w:trPr>
          <w:trHeight w:val="480"/>
        </w:trPr>
        <w:tc>
          <w:tcPr>
            <w:tcW w:w="709" w:type="dxa"/>
            <w:noWrap/>
            <w:vAlign w:val="center"/>
          </w:tcPr>
          <w:p w14:paraId="405DD4E6" w14:textId="77777777" w:rsidR="00EF7562" w:rsidRDefault="009972EB" w:rsidP="005B269E">
            <w:pPr>
              <w:ind w:left="57"/>
              <w:rPr>
                <w:rFonts w:ascii="Arial Narrow" w:eastAsia="Arial Narrow" w:hAnsi="Arial Narrow" w:cs="Arial Narrow"/>
              </w:rPr>
            </w:pPr>
            <w:r>
              <w:rPr>
                <w:rFonts w:ascii="Arial Narrow" w:eastAsia="Arial Narrow" w:hAnsi="Arial Narrow" w:cs="Arial Narrow"/>
                <w:lang w:eastAsia="en-US"/>
              </w:rPr>
              <w:t>4.3</w:t>
            </w:r>
          </w:p>
        </w:tc>
        <w:tc>
          <w:tcPr>
            <w:tcW w:w="5954" w:type="dxa"/>
            <w:vAlign w:val="center"/>
          </w:tcPr>
          <w:p w14:paraId="6ABD6547" w14:textId="77777777" w:rsidR="00EF7562" w:rsidRDefault="009972EB" w:rsidP="007B3789">
            <w:pPr>
              <w:rPr>
                <w:rFonts w:ascii="Arial Narrow" w:eastAsia="Arial Narrow" w:hAnsi="Arial Narrow" w:cs="Arial Narrow"/>
                <w:lang w:eastAsia="en-US"/>
              </w:rPr>
            </w:pPr>
            <w:r>
              <w:rPr>
                <w:rFonts w:ascii="Arial Narrow" w:eastAsia="Arial Narrow" w:hAnsi="Arial Narrow" w:cs="Arial Narrow"/>
                <w:lang w:eastAsia="en-US"/>
              </w:rPr>
              <w:t xml:space="preserve">Восстановление тепловой изоляции теплотрасс </w:t>
            </w:r>
          </w:p>
          <w:p w14:paraId="7EE339F1" w14:textId="77777777" w:rsidR="00EF7562" w:rsidRDefault="009972EB" w:rsidP="007B3789">
            <w:pPr>
              <w:rPr>
                <w:rFonts w:ascii="Arial Narrow" w:eastAsia="Arial Narrow" w:hAnsi="Arial Narrow" w:cs="Arial Narrow"/>
              </w:rPr>
            </w:pPr>
            <w:r>
              <w:rPr>
                <w:rFonts w:ascii="Arial Narrow" w:eastAsia="Arial Narrow" w:hAnsi="Arial Narrow" w:cs="Arial Narrow"/>
                <w:lang w:eastAsia="en-US"/>
              </w:rPr>
              <w:t>г. Владивосток, г. Артем, г. Партизанск</w:t>
            </w:r>
          </w:p>
        </w:tc>
        <w:tc>
          <w:tcPr>
            <w:tcW w:w="1417" w:type="dxa"/>
            <w:noWrap/>
            <w:vAlign w:val="center"/>
          </w:tcPr>
          <w:p w14:paraId="6E32DAFE"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859</w:t>
            </w:r>
          </w:p>
        </w:tc>
        <w:tc>
          <w:tcPr>
            <w:tcW w:w="1701" w:type="dxa"/>
            <w:noWrap/>
            <w:vAlign w:val="center"/>
          </w:tcPr>
          <w:p w14:paraId="300839A3"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3,782</w:t>
            </w:r>
          </w:p>
        </w:tc>
      </w:tr>
      <w:tr w:rsidR="00EF7562" w14:paraId="7FFC52A3" w14:textId="77777777" w:rsidTr="009A53DE">
        <w:trPr>
          <w:trHeight w:val="480"/>
        </w:trPr>
        <w:tc>
          <w:tcPr>
            <w:tcW w:w="709" w:type="dxa"/>
            <w:noWrap/>
            <w:vAlign w:val="center"/>
          </w:tcPr>
          <w:p w14:paraId="4BF8E16F" w14:textId="77777777" w:rsidR="00EF7562" w:rsidRDefault="009972EB" w:rsidP="005B269E">
            <w:pPr>
              <w:ind w:left="57"/>
              <w:rPr>
                <w:rFonts w:ascii="Arial Narrow" w:eastAsia="Arial Narrow" w:hAnsi="Arial Narrow" w:cs="Arial Narrow"/>
              </w:rPr>
            </w:pPr>
            <w:r>
              <w:rPr>
                <w:rFonts w:ascii="Arial Narrow" w:eastAsia="Arial Narrow" w:hAnsi="Arial Narrow" w:cs="Arial Narrow"/>
                <w:lang w:eastAsia="en-US"/>
              </w:rPr>
              <w:lastRenderedPageBreak/>
              <w:t>4.4</w:t>
            </w:r>
          </w:p>
        </w:tc>
        <w:tc>
          <w:tcPr>
            <w:tcW w:w="5954" w:type="dxa"/>
            <w:vAlign w:val="center"/>
          </w:tcPr>
          <w:p w14:paraId="25ED49F3" w14:textId="77777777" w:rsidR="00EF7562" w:rsidRDefault="009972EB" w:rsidP="007B3789">
            <w:pPr>
              <w:rPr>
                <w:rFonts w:ascii="Arial Narrow" w:eastAsia="Arial Narrow" w:hAnsi="Arial Narrow" w:cs="Arial Narrow"/>
                <w:lang w:eastAsia="en-US"/>
              </w:rPr>
            </w:pPr>
            <w:r>
              <w:rPr>
                <w:rFonts w:ascii="Arial Narrow" w:eastAsia="Arial Narrow" w:hAnsi="Arial Narrow" w:cs="Arial Narrow"/>
                <w:lang w:eastAsia="en-US"/>
              </w:rPr>
              <w:t xml:space="preserve">Восстановление тепловой изоляции на тепло- и паротрассах </w:t>
            </w:r>
          </w:p>
          <w:p w14:paraId="1B3AB4F7" w14:textId="77777777" w:rsidR="00EF7562" w:rsidRDefault="009972EB" w:rsidP="007B3789">
            <w:pPr>
              <w:rPr>
                <w:rFonts w:ascii="Arial Narrow" w:eastAsia="Arial Narrow" w:hAnsi="Arial Narrow" w:cs="Arial Narrow"/>
              </w:rPr>
            </w:pPr>
            <w:r>
              <w:rPr>
                <w:rFonts w:ascii="Arial Narrow" w:eastAsia="Arial Narrow" w:hAnsi="Arial Narrow" w:cs="Arial Narrow"/>
                <w:lang w:eastAsia="en-US"/>
              </w:rPr>
              <w:t xml:space="preserve">г. Владивостока с применением инновационных технологий и материалов. (СП ПТС) </w:t>
            </w:r>
          </w:p>
        </w:tc>
        <w:tc>
          <w:tcPr>
            <w:tcW w:w="1417" w:type="dxa"/>
            <w:noWrap/>
            <w:vAlign w:val="center"/>
          </w:tcPr>
          <w:p w14:paraId="363D185C"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1657</w:t>
            </w:r>
          </w:p>
        </w:tc>
        <w:tc>
          <w:tcPr>
            <w:tcW w:w="1701" w:type="dxa"/>
            <w:noWrap/>
            <w:vAlign w:val="center"/>
          </w:tcPr>
          <w:p w14:paraId="60DC56D7"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7,467</w:t>
            </w:r>
          </w:p>
        </w:tc>
      </w:tr>
      <w:tr w:rsidR="00EF7562" w14:paraId="222378D3" w14:textId="77777777" w:rsidTr="009A53DE">
        <w:trPr>
          <w:trHeight w:val="480"/>
        </w:trPr>
        <w:tc>
          <w:tcPr>
            <w:tcW w:w="709" w:type="dxa"/>
            <w:noWrap/>
            <w:vAlign w:val="center"/>
          </w:tcPr>
          <w:p w14:paraId="0DFB43EF" w14:textId="77777777" w:rsidR="00EF7562" w:rsidRDefault="009972EB" w:rsidP="005B269E">
            <w:pPr>
              <w:ind w:left="57"/>
              <w:rPr>
                <w:rFonts w:ascii="Arial Narrow" w:eastAsia="Arial Narrow" w:hAnsi="Arial Narrow" w:cs="Arial Narrow"/>
              </w:rPr>
            </w:pPr>
            <w:r>
              <w:rPr>
                <w:rFonts w:ascii="Arial Narrow" w:eastAsia="Arial Narrow" w:hAnsi="Arial Narrow" w:cs="Arial Narrow"/>
                <w:lang w:eastAsia="en-US"/>
              </w:rPr>
              <w:t>4.5</w:t>
            </w:r>
          </w:p>
        </w:tc>
        <w:tc>
          <w:tcPr>
            <w:tcW w:w="5954" w:type="dxa"/>
            <w:vAlign w:val="center"/>
          </w:tcPr>
          <w:p w14:paraId="7B69E018" w14:textId="77777777" w:rsidR="00EF7562" w:rsidRDefault="009972EB" w:rsidP="007B3789">
            <w:pPr>
              <w:rPr>
                <w:rFonts w:ascii="Arial Narrow" w:eastAsia="Arial Narrow" w:hAnsi="Arial Narrow" w:cs="Arial Narrow"/>
              </w:rPr>
            </w:pPr>
            <w:r>
              <w:rPr>
                <w:rFonts w:ascii="Arial Narrow" w:eastAsia="Arial Narrow" w:hAnsi="Arial Narrow" w:cs="Arial Narrow"/>
                <w:lang w:eastAsia="en-US"/>
              </w:rPr>
              <w:t>Снижение коммерческих потерь в результате работы с потребителями Приморская ГРЭС</w:t>
            </w:r>
          </w:p>
        </w:tc>
        <w:tc>
          <w:tcPr>
            <w:tcW w:w="1417" w:type="dxa"/>
            <w:noWrap/>
            <w:vAlign w:val="center"/>
          </w:tcPr>
          <w:p w14:paraId="27C6E25F"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25</w:t>
            </w:r>
          </w:p>
        </w:tc>
        <w:tc>
          <w:tcPr>
            <w:tcW w:w="1701" w:type="dxa"/>
            <w:noWrap/>
            <w:vAlign w:val="center"/>
          </w:tcPr>
          <w:p w14:paraId="13E70E7C"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0,291</w:t>
            </w:r>
          </w:p>
        </w:tc>
      </w:tr>
      <w:tr w:rsidR="00EF7562" w14:paraId="7ACE9B37" w14:textId="77777777" w:rsidTr="009A53DE">
        <w:trPr>
          <w:trHeight w:val="480"/>
        </w:trPr>
        <w:tc>
          <w:tcPr>
            <w:tcW w:w="709" w:type="dxa"/>
            <w:noWrap/>
            <w:vAlign w:val="center"/>
          </w:tcPr>
          <w:p w14:paraId="45DEFEF5" w14:textId="77777777" w:rsidR="00EF7562" w:rsidRDefault="009972EB" w:rsidP="005B269E">
            <w:pPr>
              <w:ind w:left="57"/>
              <w:rPr>
                <w:rFonts w:ascii="Arial Narrow" w:eastAsia="Arial Narrow" w:hAnsi="Arial Narrow" w:cs="Arial Narrow"/>
              </w:rPr>
            </w:pPr>
            <w:r>
              <w:rPr>
                <w:rFonts w:ascii="Arial Narrow" w:eastAsia="Arial Narrow" w:hAnsi="Arial Narrow" w:cs="Arial Narrow"/>
                <w:lang w:eastAsia="en-US"/>
              </w:rPr>
              <w:t>4.6</w:t>
            </w:r>
          </w:p>
        </w:tc>
        <w:tc>
          <w:tcPr>
            <w:tcW w:w="5954" w:type="dxa"/>
            <w:vAlign w:val="center"/>
          </w:tcPr>
          <w:p w14:paraId="16E7E1B6" w14:textId="6A512917" w:rsidR="00EF7562" w:rsidRDefault="009972EB" w:rsidP="007C0A3F">
            <w:pPr>
              <w:rPr>
                <w:rFonts w:ascii="Arial Narrow" w:eastAsia="Arial Narrow" w:hAnsi="Arial Narrow" w:cs="Arial Narrow"/>
              </w:rPr>
            </w:pPr>
            <w:r>
              <w:rPr>
                <w:rFonts w:ascii="Arial Narrow" w:eastAsia="Arial Narrow" w:hAnsi="Arial Narrow" w:cs="Arial Narrow"/>
                <w:lang w:eastAsia="en-US"/>
              </w:rPr>
              <w:t>Замена тепловой изоляции при капитальном ремонте участка тепломагистрали №1 ЦР от ТП16АЦ до СО 306 длинной 242,5 м, (канальная прокладка).</w:t>
            </w:r>
            <w:r w:rsidR="007C0A3F">
              <w:rPr>
                <w:rFonts w:ascii="Arial Narrow" w:eastAsia="Arial Narrow" w:hAnsi="Arial Narrow" w:cs="Arial Narrow"/>
                <w:lang w:eastAsia="en-US"/>
              </w:rPr>
              <w:t xml:space="preserve"> </w:t>
            </w:r>
            <w:r>
              <w:rPr>
                <w:rFonts w:ascii="Arial Narrow" w:eastAsia="Arial Narrow" w:hAnsi="Arial Narrow" w:cs="Arial Narrow"/>
                <w:lang w:eastAsia="en-US"/>
              </w:rPr>
              <w:t>Благовещенская ТЭЦ</w:t>
            </w:r>
          </w:p>
        </w:tc>
        <w:tc>
          <w:tcPr>
            <w:tcW w:w="1417" w:type="dxa"/>
            <w:noWrap/>
            <w:vAlign w:val="center"/>
          </w:tcPr>
          <w:p w14:paraId="58CABB63"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12</w:t>
            </w:r>
          </w:p>
        </w:tc>
        <w:tc>
          <w:tcPr>
            <w:tcW w:w="1701" w:type="dxa"/>
            <w:noWrap/>
            <w:vAlign w:val="center"/>
          </w:tcPr>
          <w:p w14:paraId="7483AE9C"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0,051</w:t>
            </w:r>
          </w:p>
        </w:tc>
      </w:tr>
      <w:tr w:rsidR="00EF7562" w14:paraId="22C27287" w14:textId="77777777" w:rsidTr="009A53DE">
        <w:trPr>
          <w:trHeight w:val="480"/>
        </w:trPr>
        <w:tc>
          <w:tcPr>
            <w:tcW w:w="709" w:type="dxa"/>
            <w:noWrap/>
            <w:vAlign w:val="center"/>
          </w:tcPr>
          <w:p w14:paraId="6325999E" w14:textId="77777777" w:rsidR="00EF7562" w:rsidRDefault="009972EB" w:rsidP="005B269E">
            <w:pPr>
              <w:ind w:left="57"/>
              <w:rPr>
                <w:rFonts w:ascii="Arial Narrow" w:eastAsia="Arial Narrow" w:hAnsi="Arial Narrow" w:cs="Arial Narrow"/>
              </w:rPr>
            </w:pPr>
            <w:r>
              <w:rPr>
                <w:rFonts w:ascii="Arial Narrow" w:eastAsia="Arial Narrow" w:hAnsi="Arial Narrow" w:cs="Arial Narrow"/>
                <w:lang w:eastAsia="en-US"/>
              </w:rPr>
              <w:t>4.7</w:t>
            </w:r>
          </w:p>
        </w:tc>
        <w:tc>
          <w:tcPr>
            <w:tcW w:w="5954" w:type="dxa"/>
            <w:vAlign w:val="center"/>
          </w:tcPr>
          <w:p w14:paraId="3483405B" w14:textId="77777777" w:rsidR="00EF7562" w:rsidRDefault="009972EB" w:rsidP="007B3789">
            <w:pPr>
              <w:ind w:right="-57"/>
              <w:rPr>
                <w:rFonts w:ascii="Arial Narrow" w:eastAsia="Arial Narrow" w:hAnsi="Arial Narrow" w:cs="Arial Narrow"/>
              </w:rPr>
            </w:pPr>
            <w:r>
              <w:rPr>
                <w:rFonts w:ascii="Arial Narrow" w:eastAsia="Arial Narrow" w:hAnsi="Arial Narrow" w:cs="Arial Narrow"/>
                <w:lang w:eastAsia="en-US"/>
              </w:rPr>
              <w:t>Замена тепловой изоляции с матов минераловатных на скорлупы пенополиуретановых, при ремонте участка НО4 до СО68 тепломагистрали т.м</w:t>
            </w:r>
            <w:r w:rsidR="00594DEC">
              <w:rPr>
                <w:rFonts w:ascii="Arial Narrow" w:eastAsia="Arial Narrow" w:hAnsi="Arial Narrow" w:cs="Arial Narrow"/>
                <w:lang w:eastAsia="en-US"/>
              </w:rPr>
              <w:t>.</w:t>
            </w:r>
            <w:r>
              <w:rPr>
                <w:rFonts w:ascii="Arial Narrow" w:eastAsia="Arial Narrow" w:hAnsi="Arial Narrow" w:cs="Arial Narrow"/>
                <w:lang w:eastAsia="en-US"/>
              </w:rPr>
              <w:t xml:space="preserve"> №3 диаметром 1020 длинной 280,5 м (561 п.м.) (надземная прокладка). Благовещенская ТЭЦ</w:t>
            </w:r>
          </w:p>
        </w:tc>
        <w:tc>
          <w:tcPr>
            <w:tcW w:w="1417" w:type="dxa"/>
            <w:noWrap/>
            <w:vAlign w:val="center"/>
          </w:tcPr>
          <w:p w14:paraId="2A48A380"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55</w:t>
            </w:r>
          </w:p>
        </w:tc>
        <w:tc>
          <w:tcPr>
            <w:tcW w:w="1701" w:type="dxa"/>
            <w:noWrap/>
            <w:vAlign w:val="center"/>
          </w:tcPr>
          <w:p w14:paraId="3FB52111"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0,237</w:t>
            </w:r>
          </w:p>
        </w:tc>
      </w:tr>
      <w:tr w:rsidR="00EF7562" w14:paraId="2770A958" w14:textId="77777777" w:rsidTr="009A53DE">
        <w:trPr>
          <w:trHeight w:val="480"/>
        </w:trPr>
        <w:tc>
          <w:tcPr>
            <w:tcW w:w="709" w:type="dxa"/>
            <w:noWrap/>
            <w:vAlign w:val="center"/>
          </w:tcPr>
          <w:p w14:paraId="18B0675B" w14:textId="77777777" w:rsidR="00EF7562" w:rsidRDefault="009972EB" w:rsidP="005B269E">
            <w:pPr>
              <w:ind w:left="57"/>
              <w:rPr>
                <w:rFonts w:ascii="Arial Narrow" w:eastAsia="Arial Narrow" w:hAnsi="Arial Narrow" w:cs="Arial Narrow"/>
              </w:rPr>
            </w:pPr>
            <w:r>
              <w:rPr>
                <w:rFonts w:ascii="Arial Narrow" w:eastAsia="Arial Narrow" w:hAnsi="Arial Narrow" w:cs="Arial Narrow"/>
                <w:lang w:eastAsia="en-US"/>
              </w:rPr>
              <w:t>4.8</w:t>
            </w:r>
          </w:p>
        </w:tc>
        <w:tc>
          <w:tcPr>
            <w:tcW w:w="5954" w:type="dxa"/>
            <w:vAlign w:val="center"/>
          </w:tcPr>
          <w:p w14:paraId="4279DE62" w14:textId="77777777" w:rsidR="00EF7562" w:rsidRDefault="009972EB" w:rsidP="007B3789">
            <w:pPr>
              <w:rPr>
                <w:rFonts w:ascii="Arial Narrow" w:eastAsia="Arial Narrow" w:hAnsi="Arial Narrow" w:cs="Arial Narrow"/>
              </w:rPr>
            </w:pPr>
            <w:r>
              <w:rPr>
                <w:rFonts w:ascii="Arial Narrow" w:eastAsia="Arial Narrow" w:hAnsi="Arial Narrow" w:cs="Arial Narrow"/>
                <w:lang w:eastAsia="en-US"/>
              </w:rPr>
              <w:t>Снижение тепловых потерь за счет замены тепловой изоляции на участке тепловых сетей МС №2 ТК11а-ТК4д, Ду - 200 L - 80 м (160 п.м.). Райчихинская ГРЭС</w:t>
            </w:r>
          </w:p>
        </w:tc>
        <w:tc>
          <w:tcPr>
            <w:tcW w:w="1417" w:type="dxa"/>
            <w:noWrap/>
            <w:vAlign w:val="center"/>
          </w:tcPr>
          <w:p w14:paraId="585524A6"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1</w:t>
            </w:r>
          </w:p>
        </w:tc>
        <w:tc>
          <w:tcPr>
            <w:tcW w:w="1701" w:type="dxa"/>
            <w:noWrap/>
            <w:vAlign w:val="center"/>
          </w:tcPr>
          <w:p w14:paraId="556BE658"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0,003</w:t>
            </w:r>
          </w:p>
        </w:tc>
      </w:tr>
      <w:tr w:rsidR="00EF7562" w14:paraId="7B3FABBF" w14:textId="77777777" w:rsidTr="009A53DE">
        <w:trPr>
          <w:trHeight w:val="480"/>
        </w:trPr>
        <w:tc>
          <w:tcPr>
            <w:tcW w:w="709" w:type="dxa"/>
            <w:noWrap/>
            <w:vAlign w:val="center"/>
          </w:tcPr>
          <w:p w14:paraId="281D539C" w14:textId="77777777" w:rsidR="00EF7562" w:rsidRDefault="009972EB" w:rsidP="005B269E">
            <w:pPr>
              <w:ind w:left="57"/>
              <w:rPr>
                <w:rFonts w:ascii="Arial Narrow" w:eastAsia="Arial Narrow" w:hAnsi="Arial Narrow" w:cs="Arial Narrow"/>
              </w:rPr>
            </w:pPr>
            <w:r>
              <w:rPr>
                <w:rFonts w:ascii="Arial Narrow" w:eastAsia="Arial Narrow" w:hAnsi="Arial Narrow" w:cs="Arial Narrow"/>
                <w:lang w:eastAsia="en-US"/>
              </w:rPr>
              <w:t>4.9</w:t>
            </w:r>
          </w:p>
        </w:tc>
        <w:tc>
          <w:tcPr>
            <w:tcW w:w="5954" w:type="dxa"/>
            <w:vAlign w:val="center"/>
          </w:tcPr>
          <w:p w14:paraId="081D5BD2" w14:textId="77777777" w:rsidR="00EF7562" w:rsidRDefault="009972EB" w:rsidP="007B3789">
            <w:pPr>
              <w:rPr>
                <w:rFonts w:ascii="Arial Narrow" w:eastAsia="Arial Narrow" w:hAnsi="Arial Narrow" w:cs="Arial Narrow"/>
              </w:rPr>
            </w:pPr>
            <w:r>
              <w:rPr>
                <w:rFonts w:ascii="Arial Narrow" w:eastAsia="Arial Narrow" w:hAnsi="Arial Narrow" w:cs="Arial Narrow"/>
                <w:lang w:eastAsia="en-US"/>
              </w:rPr>
              <w:t>Снижение потерь тепловой энергии с утечками за счет своевременного устранения неплотностей оборудования и трубопроводов по итогам регулярного обхода тепловых сетей Райчихинской ГРЭС</w:t>
            </w:r>
          </w:p>
        </w:tc>
        <w:tc>
          <w:tcPr>
            <w:tcW w:w="1417" w:type="dxa"/>
            <w:noWrap/>
            <w:vAlign w:val="center"/>
          </w:tcPr>
          <w:p w14:paraId="69583A17"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67</w:t>
            </w:r>
          </w:p>
        </w:tc>
        <w:tc>
          <w:tcPr>
            <w:tcW w:w="1701" w:type="dxa"/>
            <w:noWrap/>
            <w:vAlign w:val="center"/>
          </w:tcPr>
          <w:p w14:paraId="78B96409"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0,222</w:t>
            </w:r>
          </w:p>
        </w:tc>
      </w:tr>
      <w:tr w:rsidR="00EF7562" w14:paraId="5E14771E" w14:textId="77777777" w:rsidTr="009A53DE">
        <w:trPr>
          <w:trHeight w:val="480"/>
        </w:trPr>
        <w:tc>
          <w:tcPr>
            <w:tcW w:w="709" w:type="dxa"/>
            <w:noWrap/>
            <w:vAlign w:val="center"/>
          </w:tcPr>
          <w:p w14:paraId="54ACAF9A" w14:textId="77777777" w:rsidR="00EF7562" w:rsidRDefault="009972EB" w:rsidP="005B269E">
            <w:pPr>
              <w:ind w:left="57"/>
              <w:rPr>
                <w:rFonts w:ascii="Arial Narrow" w:eastAsia="Arial Narrow" w:hAnsi="Arial Narrow" w:cs="Arial Narrow"/>
              </w:rPr>
            </w:pPr>
            <w:r>
              <w:rPr>
                <w:rFonts w:ascii="Arial Narrow" w:eastAsia="Arial Narrow" w:hAnsi="Arial Narrow" w:cs="Arial Narrow"/>
                <w:lang w:eastAsia="en-US"/>
              </w:rPr>
              <w:t>4.10</w:t>
            </w:r>
          </w:p>
        </w:tc>
        <w:tc>
          <w:tcPr>
            <w:tcW w:w="5954" w:type="dxa"/>
            <w:vAlign w:val="center"/>
          </w:tcPr>
          <w:p w14:paraId="7FD99277" w14:textId="77777777" w:rsidR="00EF7562" w:rsidRDefault="009972EB" w:rsidP="007B3789">
            <w:pPr>
              <w:rPr>
                <w:rFonts w:ascii="Arial Narrow" w:eastAsia="Arial Narrow" w:hAnsi="Arial Narrow" w:cs="Arial Narrow"/>
              </w:rPr>
            </w:pPr>
            <w:r>
              <w:rPr>
                <w:rFonts w:ascii="Arial Narrow" w:eastAsia="Arial Narrow" w:hAnsi="Arial Narrow" w:cs="Arial Narrow"/>
                <w:lang w:eastAsia="en-US"/>
              </w:rPr>
              <w:t>Снижение потерь через изоляцию трубопроводов  за счет перекладки участков  тепловых сетей  Райчихинской ГРЭС</w:t>
            </w:r>
          </w:p>
        </w:tc>
        <w:tc>
          <w:tcPr>
            <w:tcW w:w="1417" w:type="dxa"/>
            <w:noWrap/>
            <w:vAlign w:val="center"/>
          </w:tcPr>
          <w:p w14:paraId="58D4D22B"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49</w:t>
            </w:r>
          </w:p>
        </w:tc>
        <w:tc>
          <w:tcPr>
            <w:tcW w:w="1701" w:type="dxa"/>
            <w:noWrap/>
            <w:vAlign w:val="center"/>
          </w:tcPr>
          <w:p w14:paraId="778FAE09" w14:textId="77777777" w:rsidR="00EF7562" w:rsidRDefault="009972EB" w:rsidP="007B3789">
            <w:pPr>
              <w:jc w:val="center"/>
              <w:rPr>
                <w:rFonts w:ascii="Arial Narrow" w:eastAsia="Arial Narrow" w:hAnsi="Arial Narrow" w:cs="Arial Narrow"/>
              </w:rPr>
            </w:pPr>
            <w:r>
              <w:rPr>
                <w:rFonts w:ascii="Arial Narrow" w:eastAsia="Arial Narrow" w:hAnsi="Arial Narrow" w:cs="Arial Narrow"/>
                <w:lang w:eastAsia="en-US"/>
              </w:rPr>
              <w:t>0,165</w:t>
            </w:r>
          </w:p>
        </w:tc>
      </w:tr>
      <w:tr w:rsidR="00EF7562" w14:paraId="54DE54F7" w14:textId="77777777" w:rsidTr="009A53DE">
        <w:trPr>
          <w:trHeight w:val="300"/>
        </w:trPr>
        <w:tc>
          <w:tcPr>
            <w:tcW w:w="6663" w:type="dxa"/>
            <w:gridSpan w:val="2"/>
          </w:tcPr>
          <w:p w14:paraId="522AB0CF" w14:textId="77777777" w:rsidR="00EF7562" w:rsidRDefault="00EF7562">
            <w:pPr>
              <w:spacing w:line="276" w:lineRule="auto"/>
              <w:rPr>
                <w:rFonts w:ascii="Arial Narrow" w:eastAsia="Arial Narrow" w:hAnsi="Arial Narrow" w:cs="Arial Narrow"/>
              </w:rPr>
            </w:pPr>
          </w:p>
        </w:tc>
        <w:tc>
          <w:tcPr>
            <w:tcW w:w="1417" w:type="dxa"/>
            <w:noWrap/>
            <w:vAlign w:val="center"/>
          </w:tcPr>
          <w:p w14:paraId="4ACDD927" w14:textId="77777777" w:rsidR="00EF7562" w:rsidRDefault="009972EB">
            <w:pPr>
              <w:spacing w:line="276" w:lineRule="auto"/>
              <w:jc w:val="center"/>
              <w:rPr>
                <w:rFonts w:ascii="Arial Narrow" w:eastAsia="Arial Narrow" w:hAnsi="Arial Narrow" w:cs="Arial Narrow"/>
              </w:rPr>
            </w:pPr>
            <w:r>
              <w:rPr>
                <w:rFonts w:ascii="Arial Narrow" w:eastAsia="Arial Narrow" w:hAnsi="Arial Narrow" w:cs="Arial Narrow"/>
                <w:b/>
                <w:lang w:eastAsia="en-US"/>
              </w:rPr>
              <w:t>37990</w:t>
            </w:r>
          </w:p>
        </w:tc>
        <w:tc>
          <w:tcPr>
            <w:tcW w:w="1701" w:type="dxa"/>
            <w:noWrap/>
            <w:vAlign w:val="center"/>
          </w:tcPr>
          <w:p w14:paraId="561092D8" w14:textId="77777777" w:rsidR="00EF7562" w:rsidRDefault="009972EB">
            <w:pPr>
              <w:spacing w:line="276" w:lineRule="auto"/>
              <w:jc w:val="center"/>
              <w:rPr>
                <w:rFonts w:ascii="Arial Narrow" w:eastAsia="Arial Narrow" w:hAnsi="Arial Narrow" w:cs="Arial Narrow"/>
              </w:rPr>
            </w:pPr>
            <w:r>
              <w:rPr>
                <w:rFonts w:ascii="Arial Narrow" w:eastAsia="Arial Narrow" w:hAnsi="Arial Narrow" w:cs="Arial Narrow"/>
                <w:b/>
                <w:lang w:eastAsia="en-US"/>
              </w:rPr>
              <w:t>179,243</w:t>
            </w:r>
          </w:p>
        </w:tc>
      </w:tr>
    </w:tbl>
    <w:p w14:paraId="706E622B" w14:textId="77777777" w:rsidR="00EF7562" w:rsidRDefault="00EF7562">
      <w:pPr>
        <w:keepNext/>
        <w:keepLines/>
        <w:spacing w:line="276" w:lineRule="auto"/>
        <w:ind w:firstLine="709"/>
        <w:rPr>
          <w:rFonts w:ascii="Arial Narrow" w:hAnsi="Arial Narrow"/>
        </w:rPr>
      </w:pPr>
    </w:p>
    <w:p w14:paraId="55B8EEAD" w14:textId="77777777" w:rsidR="00EF7562" w:rsidRDefault="009972EB" w:rsidP="007F405B">
      <w:pPr>
        <w:keepNext/>
        <w:keepLines/>
        <w:spacing w:line="276" w:lineRule="auto"/>
        <w:ind w:firstLine="709"/>
        <w:jc w:val="both"/>
        <w:rPr>
          <w:rFonts w:ascii="Arial Narrow" w:hAnsi="Arial Narrow"/>
        </w:rPr>
      </w:pPr>
      <w:r>
        <w:rPr>
          <w:rFonts w:ascii="Arial Narrow" w:hAnsi="Arial Narrow"/>
        </w:rPr>
        <w:t>В 2021 году АО «ДГК» продолжит работы по обеспечению экологической безопасности, снижению негативного воздействия на окружающую среду и улучшению экологической обстановки в районах производственной деятельности Общества.</w:t>
      </w:r>
    </w:p>
    <w:p w14:paraId="32A941C8" w14:textId="77777777" w:rsidR="00EF7562" w:rsidRDefault="00EF7562">
      <w:pPr>
        <w:spacing w:line="276" w:lineRule="auto"/>
        <w:jc w:val="both"/>
        <w:rPr>
          <w:rFonts w:ascii="Arial Narrow" w:hAnsi="Arial Narrow"/>
        </w:rPr>
      </w:pPr>
    </w:p>
    <w:p w14:paraId="224D74D1" w14:textId="77777777" w:rsidR="00EF7562" w:rsidRDefault="009972EB">
      <w:pPr>
        <w:pStyle w:val="84"/>
        <w:rPr>
          <w:lang w:val="ru-RU"/>
        </w:rPr>
      </w:pPr>
      <w:r>
        <w:rPr>
          <w:lang w:val="ru-RU"/>
        </w:rPr>
        <w:lastRenderedPageBreak/>
        <w:t>11. Закупочная деятельность</w:t>
      </w:r>
    </w:p>
    <w:p w14:paraId="108743A1" w14:textId="77777777" w:rsidR="00EF7562" w:rsidRDefault="009972EB">
      <w:pPr>
        <w:pStyle w:val="74"/>
        <w:keepLines/>
        <w:rPr>
          <w:lang w:val="ru-RU"/>
        </w:rPr>
      </w:pPr>
      <w:r>
        <w:rPr>
          <w:lang w:val="ru-RU"/>
        </w:rPr>
        <w:t>11.1. Общая информация о закупочной деятельности</w:t>
      </w:r>
    </w:p>
    <w:p w14:paraId="303A38D4" w14:textId="0AC9FB5A" w:rsidR="00EF7562" w:rsidRDefault="009972EB">
      <w:pPr>
        <w:keepNext/>
        <w:keepLines/>
        <w:spacing w:line="283" w:lineRule="auto"/>
        <w:ind w:firstLine="708"/>
        <w:jc w:val="both"/>
      </w:pPr>
      <w:r>
        <w:rPr>
          <w:rFonts w:ascii="Arial Narrow" w:hAnsi="Arial Narrow"/>
        </w:rPr>
        <w:t>Закупочная деятельность АО «ДГК» регламентируется Единым положением о закупке продукции для нужд Группы РусГидро (утвержден</w:t>
      </w:r>
      <w:r w:rsidR="007C0A3F">
        <w:rPr>
          <w:rFonts w:ascii="Arial Narrow" w:hAnsi="Arial Narrow"/>
        </w:rPr>
        <w:t>о Приказом № 572 от 11.12.2019</w:t>
      </w:r>
      <w:r>
        <w:rPr>
          <w:rFonts w:ascii="Arial Narrow" w:hAnsi="Arial Narrow"/>
        </w:rPr>
        <w:t>), которое полностью соответствует ста</w:t>
      </w:r>
      <w:r w:rsidR="00475AD9">
        <w:rPr>
          <w:rFonts w:ascii="Arial Narrow" w:hAnsi="Arial Narrow"/>
        </w:rPr>
        <w:t>тьям и положениям Федерального з</w:t>
      </w:r>
      <w:r>
        <w:rPr>
          <w:rFonts w:ascii="Arial Narrow" w:hAnsi="Arial Narrow"/>
        </w:rPr>
        <w:t>акона от 18.07.2011 №223 «О закупках товаров, работ, услуг отдельными видами юридических лиц» и Постановления П</w:t>
      </w:r>
      <w:r w:rsidR="007C0A3F">
        <w:rPr>
          <w:rFonts w:ascii="Arial Narrow" w:hAnsi="Arial Narrow"/>
        </w:rPr>
        <w:t>равительства РФ от 11.12.2014</w:t>
      </w:r>
      <w:r>
        <w:rPr>
          <w:rFonts w:ascii="Arial Narrow" w:hAnsi="Arial Narrow"/>
        </w:rPr>
        <w:t xml:space="preserve"> №1352 «Об особенностях участия субъектов малого и среднего предпринимательства в закупках товаров, работ, услуг отдельными видами юридических лиц».</w:t>
      </w:r>
    </w:p>
    <w:p w14:paraId="44A2DF7A" w14:textId="77777777" w:rsidR="00EF7562" w:rsidRDefault="009972EB">
      <w:pPr>
        <w:keepNext/>
        <w:keepLines/>
        <w:spacing w:line="283" w:lineRule="auto"/>
        <w:ind w:firstLine="708"/>
        <w:jc w:val="both"/>
      </w:pPr>
      <w:r>
        <w:rPr>
          <w:rFonts w:ascii="Arial Narrow" w:hAnsi="Arial Narrow"/>
        </w:rPr>
        <w:t>При формировании годовой комплексной программы закупок (ГКПЗ), а также проведения закупочных процедур, АО «ДГК» придерживается принципа предельной открытости и прозрачности в закупочной деятельности с последующим отражением всей информации на электронной площадке Единой информационной системы в сфере закупок товаров, работ, услуг для обеспечения государственных и муниципальных нужд (ЕИС).</w:t>
      </w:r>
    </w:p>
    <w:p w14:paraId="37642995" w14:textId="77777777" w:rsidR="00EF7562" w:rsidRDefault="00EF7562">
      <w:pPr>
        <w:keepNext/>
        <w:keepLines/>
        <w:tabs>
          <w:tab w:val="left" w:pos="1985"/>
        </w:tabs>
        <w:spacing w:line="283" w:lineRule="auto"/>
        <w:ind w:left="426"/>
        <w:rPr>
          <w:rFonts w:ascii="Arial Narrow" w:hAnsi="Arial Narrow"/>
        </w:rPr>
      </w:pPr>
    </w:p>
    <w:p w14:paraId="189BFFF0" w14:textId="77777777" w:rsidR="00EF7562" w:rsidRPr="00487663" w:rsidRDefault="009972EB">
      <w:pPr>
        <w:keepNext/>
        <w:keepLines/>
        <w:spacing w:line="283" w:lineRule="auto"/>
        <w:rPr>
          <w:rFonts w:ascii="Arial Narrow" w:hAnsi="Arial Narrow"/>
          <w:b/>
        </w:rPr>
      </w:pPr>
      <w:r w:rsidRPr="00487663">
        <w:rPr>
          <w:rFonts w:ascii="Arial Narrow" w:hAnsi="Arial Narrow"/>
          <w:b/>
        </w:rPr>
        <w:t>Органы управления закупочной деятельностью</w:t>
      </w:r>
    </w:p>
    <w:p w14:paraId="33B6669E" w14:textId="77777777" w:rsidR="00EF7562" w:rsidRDefault="009972EB">
      <w:pPr>
        <w:keepNext/>
        <w:keepLines/>
        <w:spacing w:line="283" w:lineRule="auto"/>
        <w:ind w:firstLine="708"/>
        <w:jc w:val="both"/>
      </w:pPr>
      <w:r>
        <w:rPr>
          <w:rFonts w:ascii="Arial Narrow" w:hAnsi="Arial Narrow"/>
        </w:rPr>
        <w:t>Совет директоров Заказчика осуществляет общее руководство закупочной деятельностью, утверждает ГКПЗ и отчет об исполнении ГКПЗ. ЦЗК обеспечивает формирование и проведение единой политики закупок, осуществляет контроль и координацию закупочной деятельности, согласование проектов ГКПЗ перед их утверждением, принятие решений о проведении внеплановых закупок, принятие решений об исключении закупок, ранее включенных в ГКПЗ, принятие решений в отношении закупок, параметры которых отличны от утвержденной ГКПЗ (при необходимости).</w:t>
      </w:r>
    </w:p>
    <w:p w14:paraId="778B795C" w14:textId="77777777" w:rsidR="00EF7562" w:rsidRDefault="009972EB">
      <w:pPr>
        <w:keepNext/>
        <w:keepLines/>
        <w:spacing w:line="283" w:lineRule="auto"/>
        <w:ind w:firstLine="708"/>
        <w:jc w:val="both"/>
      </w:pPr>
      <w:r>
        <w:rPr>
          <w:rFonts w:ascii="Arial Narrow" w:hAnsi="Arial Narrow"/>
        </w:rPr>
        <w:t>Регламентация закупочной деятельности предусматривает применение обязательных процедур, которые должны выполняться работниками, обеспечивающими проведение закупки. Данные процедуры предполагают:</w:t>
      </w:r>
    </w:p>
    <w:p w14:paraId="3CBBC6F1" w14:textId="77777777" w:rsidR="00EF7562" w:rsidRDefault="009972EB" w:rsidP="001E3AE4">
      <w:pPr>
        <w:pStyle w:val="afff8"/>
        <w:keepNext/>
        <w:keepLines/>
        <w:numPr>
          <w:ilvl w:val="0"/>
          <w:numId w:val="29"/>
        </w:numPr>
        <w:tabs>
          <w:tab w:val="left" w:pos="1985"/>
        </w:tabs>
        <w:spacing w:line="283" w:lineRule="auto"/>
        <w:ind w:left="426" w:hanging="426"/>
        <w:contextualSpacing w:val="0"/>
        <w:jc w:val="left"/>
        <w:rPr>
          <w:sz w:val="24"/>
        </w:rPr>
      </w:pPr>
      <w:r>
        <w:rPr>
          <w:rFonts w:ascii="Arial Narrow" w:hAnsi="Arial Narrow"/>
          <w:sz w:val="24"/>
        </w:rPr>
        <w:t>тщательное планирование потребности в продукции;</w:t>
      </w:r>
    </w:p>
    <w:p w14:paraId="0ACBE398" w14:textId="77777777" w:rsidR="00EF7562" w:rsidRDefault="009972EB" w:rsidP="001E3AE4">
      <w:pPr>
        <w:pStyle w:val="afff8"/>
        <w:keepNext/>
        <w:keepLines/>
        <w:numPr>
          <w:ilvl w:val="0"/>
          <w:numId w:val="29"/>
        </w:numPr>
        <w:tabs>
          <w:tab w:val="left" w:pos="1985"/>
        </w:tabs>
        <w:spacing w:line="283" w:lineRule="auto"/>
        <w:ind w:left="426" w:hanging="426"/>
        <w:contextualSpacing w:val="0"/>
        <w:jc w:val="left"/>
        <w:rPr>
          <w:sz w:val="24"/>
        </w:rPr>
      </w:pPr>
      <w:r>
        <w:rPr>
          <w:rFonts w:ascii="Arial Narrow" w:hAnsi="Arial Narrow"/>
          <w:sz w:val="24"/>
        </w:rPr>
        <w:t>анализ рынка;</w:t>
      </w:r>
    </w:p>
    <w:p w14:paraId="4AE7021A" w14:textId="77777777" w:rsidR="00EF7562" w:rsidRDefault="009972EB" w:rsidP="001E3AE4">
      <w:pPr>
        <w:pStyle w:val="afff8"/>
        <w:keepNext/>
        <w:keepLines/>
        <w:numPr>
          <w:ilvl w:val="0"/>
          <w:numId w:val="29"/>
        </w:numPr>
        <w:tabs>
          <w:tab w:val="left" w:pos="1985"/>
        </w:tabs>
        <w:spacing w:line="283" w:lineRule="auto"/>
        <w:ind w:left="426" w:hanging="426"/>
        <w:contextualSpacing w:val="0"/>
        <w:rPr>
          <w:sz w:val="24"/>
        </w:rPr>
      </w:pPr>
      <w:r>
        <w:rPr>
          <w:rFonts w:ascii="Arial Narrow" w:hAnsi="Arial Narrow"/>
          <w:sz w:val="24"/>
        </w:rPr>
        <w:t>информационную открытость закупки;</w:t>
      </w:r>
    </w:p>
    <w:p w14:paraId="1B488F04" w14:textId="77777777" w:rsidR="00EF7562" w:rsidRDefault="009972EB" w:rsidP="001E3AE4">
      <w:pPr>
        <w:pStyle w:val="afff8"/>
        <w:keepNext/>
        <w:keepLines/>
        <w:numPr>
          <w:ilvl w:val="0"/>
          <w:numId w:val="29"/>
        </w:numPr>
        <w:tabs>
          <w:tab w:val="left" w:pos="1985"/>
        </w:tabs>
        <w:spacing w:line="283" w:lineRule="auto"/>
        <w:ind w:left="426" w:hanging="426"/>
        <w:contextualSpacing w:val="0"/>
        <w:rPr>
          <w:sz w:val="24"/>
        </w:rPr>
      </w:pPr>
      <w:r>
        <w:rPr>
          <w:rFonts w:ascii="Arial Narrow" w:hAnsi="Arial Narrow"/>
          <w:sz w:val="24"/>
        </w:rPr>
        <w:t>действия, направленные на достижение равноправия, справедливости, отсутствия дискриминации и необоснованных ограничений конкуренции по отношению к Участникам там, где такая конкуренция возможна, а где невозможна – обеспечение повышенного внутреннего контроля;</w:t>
      </w:r>
    </w:p>
    <w:p w14:paraId="49A351B0" w14:textId="77777777" w:rsidR="00EF7562" w:rsidRDefault="009972EB" w:rsidP="001E3AE4">
      <w:pPr>
        <w:pStyle w:val="afff8"/>
        <w:keepNext/>
        <w:keepLines/>
        <w:numPr>
          <w:ilvl w:val="0"/>
          <w:numId w:val="29"/>
        </w:numPr>
        <w:tabs>
          <w:tab w:val="left" w:pos="1985"/>
        </w:tabs>
        <w:spacing w:line="283" w:lineRule="auto"/>
        <w:ind w:left="426" w:hanging="426"/>
        <w:contextualSpacing w:val="0"/>
        <w:rPr>
          <w:sz w:val="24"/>
        </w:rPr>
      </w:pPr>
      <w:r>
        <w:rPr>
          <w:rFonts w:ascii="Arial Narrow" w:hAnsi="Arial Narrow"/>
          <w:sz w:val="24"/>
        </w:rPr>
        <w:t>целевое и экономически эффективное расходование денежных средств на приобретение продукции (с учетом, при необходимости, стоимости жизненного цикла закупаемой продукции) и реализация мер, направленных на сокращение издержек Заказчика;</w:t>
      </w:r>
    </w:p>
    <w:p w14:paraId="1981A07C" w14:textId="77777777" w:rsidR="00EF7562" w:rsidRDefault="009972EB" w:rsidP="001E3AE4">
      <w:pPr>
        <w:pStyle w:val="afff8"/>
        <w:keepNext/>
        <w:keepLines/>
        <w:numPr>
          <w:ilvl w:val="0"/>
          <w:numId w:val="29"/>
        </w:numPr>
        <w:tabs>
          <w:tab w:val="left" w:pos="1985"/>
        </w:tabs>
        <w:spacing w:line="283" w:lineRule="auto"/>
        <w:ind w:left="426" w:hanging="426"/>
        <w:contextualSpacing w:val="0"/>
        <w:rPr>
          <w:sz w:val="24"/>
        </w:rPr>
      </w:pPr>
      <w:r>
        <w:rPr>
          <w:rFonts w:ascii="Arial Narrow" w:hAnsi="Arial Narrow"/>
          <w:sz w:val="24"/>
        </w:rPr>
        <w:t>отсутствие ограничений допуска к участию в закупке путем установления не измеряемых требований к Участникам;</w:t>
      </w:r>
    </w:p>
    <w:p w14:paraId="1CF67CD5" w14:textId="77777777" w:rsidR="00EF7562" w:rsidRDefault="009972EB" w:rsidP="001E3AE4">
      <w:pPr>
        <w:pStyle w:val="afff8"/>
        <w:keepNext/>
        <w:keepLines/>
        <w:numPr>
          <w:ilvl w:val="0"/>
          <w:numId w:val="29"/>
        </w:numPr>
        <w:tabs>
          <w:tab w:val="left" w:pos="1985"/>
        </w:tabs>
        <w:spacing w:line="283" w:lineRule="auto"/>
        <w:ind w:left="426" w:hanging="426"/>
        <w:contextualSpacing w:val="0"/>
        <w:rPr>
          <w:sz w:val="24"/>
        </w:rPr>
      </w:pPr>
      <w:r>
        <w:rPr>
          <w:rFonts w:ascii="Arial Narrow" w:hAnsi="Arial Narrow"/>
          <w:sz w:val="24"/>
        </w:rPr>
        <w:t>эффективный для Заказчика и справедливый выбор наиболее предпочтительных предложений при комплексном анализе выгод и издержек (прежде всего, цены и качества продукции);</w:t>
      </w:r>
    </w:p>
    <w:p w14:paraId="371FAB4E" w14:textId="19015102" w:rsidR="00EF7562" w:rsidRPr="004123B9" w:rsidRDefault="009972EB" w:rsidP="001E3AE4">
      <w:pPr>
        <w:pStyle w:val="afff8"/>
        <w:keepNext/>
        <w:keepLines/>
        <w:numPr>
          <w:ilvl w:val="0"/>
          <w:numId w:val="29"/>
        </w:numPr>
        <w:tabs>
          <w:tab w:val="left" w:pos="1985"/>
        </w:tabs>
        <w:spacing w:line="283" w:lineRule="auto"/>
        <w:ind w:left="426" w:hanging="426"/>
        <w:contextualSpacing w:val="0"/>
        <w:rPr>
          <w:sz w:val="24"/>
        </w:rPr>
      </w:pPr>
      <w:r>
        <w:rPr>
          <w:rFonts w:ascii="Arial Narrow" w:hAnsi="Arial Narrow"/>
          <w:sz w:val="24"/>
        </w:rPr>
        <w:t>контроль исполнения договора и использования приобретенной продукции.</w:t>
      </w:r>
    </w:p>
    <w:p w14:paraId="628D6A0E" w14:textId="77777777" w:rsidR="004123B9" w:rsidRDefault="004123B9" w:rsidP="004123B9">
      <w:pPr>
        <w:pStyle w:val="afff8"/>
        <w:keepNext/>
        <w:keepLines/>
        <w:tabs>
          <w:tab w:val="left" w:pos="1985"/>
        </w:tabs>
        <w:spacing w:line="283" w:lineRule="auto"/>
        <w:ind w:left="426" w:firstLine="0"/>
        <w:contextualSpacing w:val="0"/>
        <w:rPr>
          <w:sz w:val="24"/>
        </w:rPr>
      </w:pPr>
    </w:p>
    <w:p w14:paraId="54FBA474" w14:textId="77777777" w:rsidR="00EF7562" w:rsidRDefault="009972EB">
      <w:pPr>
        <w:pStyle w:val="74"/>
        <w:keepLines/>
        <w:jc w:val="both"/>
        <w:rPr>
          <w:lang w:val="ru-RU"/>
        </w:rPr>
      </w:pPr>
      <w:r>
        <w:rPr>
          <w:lang w:val="ru-RU"/>
        </w:rPr>
        <w:t>11.2. Объем и структура закупок за 2020 год</w:t>
      </w:r>
    </w:p>
    <w:p w14:paraId="54E0DD2B" w14:textId="77777777" w:rsidR="00EF7562" w:rsidRDefault="009972EB">
      <w:pPr>
        <w:keepNext/>
        <w:keepLines/>
        <w:spacing w:line="283" w:lineRule="auto"/>
        <w:ind w:firstLine="708"/>
        <w:jc w:val="both"/>
      </w:pPr>
      <w:r>
        <w:rPr>
          <w:rFonts w:ascii="Arial Narrow" w:hAnsi="Arial Narrow"/>
        </w:rPr>
        <w:t>За отчетный год АО «ДГК провело 1866 закупок на сумму 83 059 229,07 тыс. рублей без НДС, в том числе:</w:t>
      </w:r>
    </w:p>
    <w:p w14:paraId="51918B18" w14:textId="44BD0F66" w:rsidR="00EF7562" w:rsidRDefault="00B305B1" w:rsidP="001E3AE4">
      <w:pPr>
        <w:pStyle w:val="afff8"/>
        <w:keepNext/>
        <w:keepLines/>
        <w:numPr>
          <w:ilvl w:val="0"/>
          <w:numId w:val="30"/>
        </w:numPr>
        <w:spacing w:line="283" w:lineRule="auto"/>
        <w:ind w:left="426" w:hanging="426"/>
        <w:contextualSpacing w:val="0"/>
        <w:rPr>
          <w:sz w:val="24"/>
        </w:rPr>
      </w:pPr>
      <w:r>
        <w:rPr>
          <w:rFonts w:ascii="Arial Narrow" w:hAnsi="Arial Narrow"/>
          <w:sz w:val="24"/>
        </w:rPr>
        <w:t>а</w:t>
      </w:r>
      <w:r w:rsidR="009972EB">
        <w:rPr>
          <w:rFonts w:ascii="Arial Narrow" w:hAnsi="Arial Narrow"/>
          <w:sz w:val="24"/>
        </w:rPr>
        <w:t>укцион в эл.</w:t>
      </w:r>
      <w:r w:rsidR="00622C6F">
        <w:rPr>
          <w:rFonts w:ascii="Arial Narrow" w:hAnsi="Arial Narrow"/>
          <w:sz w:val="24"/>
        </w:rPr>
        <w:t xml:space="preserve"> </w:t>
      </w:r>
      <w:r w:rsidR="009972EB">
        <w:rPr>
          <w:rFonts w:ascii="Arial Narrow" w:hAnsi="Arial Narrow"/>
          <w:sz w:val="24"/>
        </w:rPr>
        <w:t>форме - на сумму 11 597 116,19 тыс. рублей без НДС (13,96%);</w:t>
      </w:r>
    </w:p>
    <w:p w14:paraId="5791F4B4" w14:textId="3903F812" w:rsidR="00EF7562" w:rsidRDefault="00B305B1" w:rsidP="001E3AE4">
      <w:pPr>
        <w:pStyle w:val="afff8"/>
        <w:keepNext/>
        <w:keepLines/>
        <w:numPr>
          <w:ilvl w:val="0"/>
          <w:numId w:val="30"/>
        </w:numPr>
        <w:spacing w:line="283" w:lineRule="auto"/>
        <w:ind w:left="426" w:hanging="426"/>
        <w:contextualSpacing w:val="0"/>
        <w:rPr>
          <w:sz w:val="24"/>
        </w:rPr>
      </w:pPr>
      <w:r>
        <w:rPr>
          <w:rFonts w:ascii="Arial Narrow" w:hAnsi="Arial Narrow"/>
          <w:sz w:val="24"/>
        </w:rPr>
        <w:t>к</w:t>
      </w:r>
      <w:r w:rsidR="009972EB">
        <w:rPr>
          <w:rFonts w:ascii="Arial Narrow" w:hAnsi="Arial Narrow"/>
          <w:sz w:val="24"/>
        </w:rPr>
        <w:t>онкурс в эл.</w:t>
      </w:r>
      <w:r w:rsidR="00622C6F">
        <w:rPr>
          <w:rFonts w:ascii="Arial Narrow" w:hAnsi="Arial Narrow"/>
          <w:sz w:val="24"/>
        </w:rPr>
        <w:t xml:space="preserve"> </w:t>
      </w:r>
      <w:r w:rsidR="009972EB">
        <w:rPr>
          <w:rFonts w:ascii="Arial Narrow" w:hAnsi="Arial Narrow"/>
          <w:sz w:val="24"/>
        </w:rPr>
        <w:t>форме - на сумму 27 200 873,65 тыс. рублей без НДС (32,75%);</w:t>
      </w:r>
    </w:p>
    <w:p w14:paraId="15658731" w14:textId="56BBDE0D" w:rsidR="00EF7562" w:rsidRDefault="00B305B1" w:rsidP="001E3AE4">
      <w:pPr>
        <w:pStyle w:val="afff8"/>
        <w:keepNext/>
        <w:keepLines/>
        <w:numPr>
          <w:ilvl w:val="0"/>
          <w:numId w:val="30"/>
        </w:numPr>
        <w:spacing w:line="283" w:lineRule="auto"/>
        <w:ind w:left="426" w:hanging="426"/>
        <w:contextualSpacing w:val="0"/>
        <w:jc w:val="left"/>
        <w:rPr>
          <w:sz w:val="24"/>
        </w:rPr>
      </w:pPr>
      <w:r>
        <w:rPr>
          <w:rFonts w:ascii="Arial Narrow" w:hAnsi="Arial Narrow"/>
          <w:sz w:val="24"/>
        </w:rPr>
        <w:t>з</w:t>
      </w:r>
      <w:r w:rsidR="009972EB">
        <w:rPr>
          <w:rFonts w:ascii="Arial Narrow" w:hAnsi="Arial Narrow"/>
          <w:sz w:val="24"/>
        </w:rPr>
        <w:t>апрос предложений в эл.</w:t>
      </w:r>
      <w:r w:rsidR="00622C6F">
        <w:rPr>
          <w:rFonts w:ascii="Arial Narrow" w:hAnsi="Arial Narrow"/>
          <w:sz w:val="24"/>
        </w:rPr>
        <w:t xml:space="preserve"> </w:t>
      </w:r>
      <w:r w:rsidR="009972EB">
        <w:rPr>
          <w:rFonts w:ascii="Arial Narrow" w:hAnsi="Arial Narrow"/>
          <w:sz w:val="24"/>
        </w:rPr>
        <w:t>форме - на сумму 1 392 745,72 тыс. рублей без НДС (1,68%);</w:t>
      </w:r>
    </w:p>
    <w:p w14:paraId="7300288E" w14:textId="3D5C1F88" w:rsidR="00EF7562" w:rsidRDefault="00B305B1" w:rsidP="001E3AE4">
      <w:pPr>
        <w:pStyle w:val="afff8"/>
        <w:keepNext/>
        <w:keepLines/>
        <w:numPr>
          <w:ilvl w:val="0"/>
          <w:numId w:val="30"/>
        </w:numPr>
        <w:spacing w:line="283" w:lineRule="auto"/>
        <w:ind w:left="426" w:hanging="426"/>
        <w:contextualSpacing w:val="0"/>
        <w:jc w:val="left"/>
        <w:rPr>
          <w:sz w:val="24"/>
        </w:rPr>
      </w:pPr>
      <w:r>
        <w:rPr>
          <w:rFonts w:ascii="Arial Narrow" w:hAnsi="Arial Narrow"/>
          <w:sz w:val="24"/>
        </w:rPr>
        <w:lastRenderedPageBreak/>
        <w:t>з</w:t>
      </w:r>
      <w:r w:rsidR="009972EB">
        <w:rPr>
          <w:rFonts w:ascii="Arial Narrow" w:hAnsi="Arial Narrow"/>
          <w:sz w:val="24"/>
        </w:rPr>
        <w:t>апрос котировок в эл.</w:t>
      </w:r>
      <w:r w:rsidR="00622C6F">
        <w:rPr>
          <w:rFonts w:ascii="Arial Narrow" w:hAnsi="Arial Narrow"/>
          <w:sz w:val="24"/>
        </w:rPr>
        <w:t xml:space="preserve"> </w:t>
      </w:r>
      <w:r w:rsidR="009972EB">
        <w:rPr>
          <w:rFonts w:ascii="Arial Narrow" w:hAnsi="Arial Narrow"/>
          <w:sz w:val="24"/>
        </w:rPr>
        <w:t>форме - на сумму 730 042,30 тыс. рублей без НДС (0,88%);</w:t>
      </w:r>
    </w:p>
    <w:p w14:paraId="6820D3E8" w14:textId="1EC900AD" w:rsidR="00EF7562" w:rsidRDefault="00B305B1" w:rsidP="001E3AE4">
      <w:pPr>
        <w:pStyle w:val="afff8"/>
        <w:keepNext/>
        <w:keepLines/>
        <w:numPr>
          <w:ilvl w:val="0"/>
          <w:numId w:val="30"/>
        </w:numPr>
        <w:spacing w:line="283" w:lineRule="auto"/>
        <w:ind w:left="426" w:hanging="426"/>
        <w:contextualSpacing w:val="0"/>
        <w:jc w:val="left"/>
        <w:rPr>
          <w:sz w:val="24"/>
        </w:rPr>
      </w:pPr>
      <w:r>
        <w:rPr>
          <w:rFonts w:ascii="Arial Narrow" w:hAnsi="Arial Narrow"/>
          <w:sz w:val="24"/>
        </w:rPr>
        <w:t>у</w:t>
      </w:r>
      <w:r w:rsidR="009972EB">
        <w:rPr>
          <w:rFonts w:ascii="Arial Narrow" w:hAnsi="Arial Narrow"/>
          <w:sz w:val="24"/>
        </w:rPr>
        <w:t>прощенная закупка - на сумму 63 121,87 тыс. рублей без НДС (0,08%);</w:t>
      </w:r>
    </w:p>
    <w:p w14:paraId="4E6E6317" w14:textId="10B4641E" w:rsidR="00EF7562" w:rsidRDefault="00B305B1" w:rsidP="001E3AE4">
      <w:pPr>
        <w:pStyle w:val="afff8"/>
        <w:keepNext/>
        <w:keepLines/>
        <w:numPr>
          <w:ilvl w:val="0"/>
          <w:numId w:val="30"/>
        </w:numPr>
        <w:spacing w:line="283" w:lineRule="auto"/>
        <w:ind w:left="426" w:hanging="426"/>
        <w:contextualSpacing w:val="0"/>
        <w:jc w:val="left"/>
        <w:rPr>
          <w:sz w:val="24"/>
        </w:rPr>
      </w:pPr>
      <w:r>
        <w:rPr>
          <w:rFonts w:ascii="Arial Narrow" w:hAnsi="Arial Narrow"/>
          <w:sz w:val="24"/>
        </w:rPr>
        <w:t>з</w:t>
      </w:r>
      <w:r w:rsidR="009972EB">
        <w:rPr>
          <w:rFonts w:ascii="Arial Narrow" w:hAnsi="Arial Narrow"/>
          <w:sz w:val="24"/>
        </w:rPr>
        <w:t>акупка у ВЗЛ - на сумму 19 783 544,47 тыс. рублей без НДС (23,82%);</w:t>
      </w:r>
    </w:p>
    <w:p w14:paraId="7BDC5433" w14:textId="6C9AEED2" w:rsidR="00EF7562" w:rsidRDefault="00B305B1" w:rsidP="001E3AE4">
      <w:pPr>
        <w:pStyle w:val="afff8"/>
        <w:keepNext/>
        <w:keepLines/>
        <w:numPr>
          <w:ilvl w:val="0"/>
          <w:numId w:val="30"/>
        </w:numPr>
        <w:spacing w:line="283" w:lineRule="auto"/>
        <w:ind w:left="426" w:hanging="426"/>
        <w:contextualSpacing w:val="0"/>
        <w:jc w:val="left"/>
        <w:rPr>
          <w:sz w:val="24"/>
        </w:rPr>
      </w:pPr>
      <w:r>
        <w:rPr>
          <w:rFonts w:ascii="Arial Narrow" w:hAnsi="Arial Narrow"/>
          <w:sz w:val="24"/>
        </w:rPr>
        <w:t>з</w:t>
      </w:r>
      <w:r w:rsidR="009972EB">
        <w:rPr>
          <w:rFonts w:ascii="Arial Narrow" w:hAnsi="Arial Narrow"/>
          <w:sz w:val="24"/>
        </w:rPr>
        <w:t>акупка у ед.</w:t>
      </w:r>
      <w:r w:rsidR="00622C6F">
        <w:rPr>
          <w:rFonts w:ascii="Arial Narrow" w:hAnsi="Arial Narrow"/>
          <w:sz w:val="24"/>
        </w:rPr>
        <w:t xml:space="preserve"> </w:t>
      </w:r>
      <w:r w:rsidR="009972EB">
        <w:rPr>
          <w:rFonts w:ascii="Arial Narrow" w:hAnsi="Arial Narrow"/>
          <w:sz w:val="24"/>
        </w:rPr>
        <w:t>поставщика - на сумму 22 073 972,01 тыс. рублей без НДС (26,58%);</w:t>
      </w:r>
    </w:p>
    <w:p w14:paraId="4E97297A" w14:textId="542618CA" w:rsidR="00EF7562" w:rsidRDefault="00B305B1" w:rsidP="001E3AE4">
      <w:pPr>
        <w:pStyle w:val="afff8"/>
        <w:keepNext/>
        <w:keepLines/>
        <w:numPr>
          <w:ilvl w:val="0"/>
          <w:numId w:val="30"/>
        </w:numPr>
        <w:spacing w:line="283" w:lineRule="auto"/>
        <w:ind w:left="426" w:hanging="426"/>
        <w:contextualSpacing w:val="0"/>
        <w:jc w:val="left"/>
        <w:rPr>
          <w:sz w:val="24"/>
        </w:rPr>
      </w:pPr>
      <w:r>
        <w:rPr>
          <w:rFonts w:ascii="Arial Narrow" w:hAnsi="Arial Narrow"/>
          <w:sz w:val="24"/>
        </w:rPr>
        <w:t>н</w:t>
      </w:r>
      <w:r w:rsidR="009972EB">
        <w:rPr>
          <w:rFonts w:ascii="Arial Narrow" w:hAnsi="Arial Narrow"/>
          <w:sz w:val="24"/>
        </w:rPr>
        <w:t>ерегламентированные закупки - на сумму 217 812,86 тыс. рублей без НДС (0,26%).</w:t>
      </w:r>
    </w:p>
    <w:p w14:paraId="181F1E64" w14:textId="77777777" w:rsidR="00EF7562" w:rsidRDefault="00EF7562">
      <w:pPr>
        <w:pStyle w:val="11"/>
        <w:keepNext/>
        <w:keepLines/>
      </w:pPr>
    </w:p>
    <w:p w14:paraId="7CDD9979" w14:textId="77777777" w:rsidR="00EF7562" w:rsidRDefault="009972EB">
      <w:pPr>
        <w:pStyle w:val="74"/>
        <w:keepLines/>
        <w:rPr>
          <w:lang w:val="ru-RU"/>
        </w:rPr>
      </w:pPr>
      <w:r>
        <w:rPr>
          <w:lang w:val="ru-RU"/>
        </w:rPr>
        <w:t>11.3. Объем экономии при проведении конкурентных закупок за 2020 год</w:t>
      </w:r>
    </w:p>
    <w:p w14:paraId="5C55AB2B" w14:textId="77777777" w:rsidR="00EF7562" w:rsidRPr="00D812BC" w:rsidRDefault="009972EB" w:rsidP="00F750D6">
      <w:pPr>
        <w:keepNext/>
        <w:keepLines/>
        <w:spacing w:line="283" w:lineRule="auto"/>
        <w:ind w:firstLine="709"/>
        <w:jc w:val="both"/>
        <w:rPr>
          <w:rFonts w:ascii="Arial Narrow" w:hAnsi="Arial Narrow"/>
        </w:rPr>
      </w:pPr>
      <w:r w:rsidRPr="00D812BC">
        <w:rPr>
          <w:rFonts w:ascii="Arial Narrow" w:hAnsi="Arial Narrow"/>
        </w:rPr>
        <w:t>Объем достигнутой экономии при проведении конкурентных закупок (экономический эффект, сложившийся в результате проведения конкурентной закупки, между среднеарифметической ценой первоначальных предложений участников, подавших свои заявки, и итоговой ценой победившего участника) составил 6 009,221 тыс. рублей без НДС.</w:t>
      </w:r>
    </w:p>
    <w:p w14:paraId="5D948655" w14:textId="77777777" w:rsidR="00EF7562" w:rsidRDefault="00EF7562">
      <w:pPr>
        <w:pStyle w:val="11"/>
        <w:keepNext/>
        <w:keepLines/>
      </w:pPr>
    </w:p>
    <w:p w14:paraId="25F2526F" w14:textId="77777777" w:rsidR="00EF7562" w:rsidRDefault="009972EB">
      <w:pPr>
        <w:pStyle w:val="74"/>
        <w:keepLines/>
        <w:rPr>
          <w:lang w:val="ru-RU"/>
        </w:rPr>
      </w:pPr>
      <w:r>
        <w:rPr>
          <w:lang w:val="ru-RU"/>
        </w:rPr>
        <w:t xml:space="preserve">11.4. Закупки у предприятий малого и среднего предпринимательства (МСП) за 2020 год </w:t>
      </w:r>
    </w:p>
    <w:p w14:paraId="5C5120D9" w14:textId="77777777" w:rsidR="00EF7562" w:rsidRPr="00D812BC" w:rsidRDefault="009972EB" w:rsidP="004123B9">
      <w:pPr>
        <w:keepNext/>
        <w:keepLines/>
        <w:spacing w:line="283" w:lineRule="auto"/>
        <w:ind w:firstLine="708"/>
        <w:jc w:val="both"/>
        <w:rPr>
          <w:rFonts w:ascii="Arial Narrow" w:hAnsi="Arial Narrow"/>
        </w:rPr>
      </w:pPr>
      <w:r w:rsidRPr="00D812BC">
        <w:rPr>
          <w:rFonts w:ascii="Arial Narrow" w:hAnsi="Arial Narrow"/>
        </w:rPr>
        <w:t>В соответствии с отчетом АО «ДГК» о закупке товаров, работ, услуг отдельными видами юридических лиц у субъектов малого и среднего предпринимательства, общая стоимость закуп</w:t>
      </w:r>
      <w:r w:rsidR="00487663" w:rsidRPr="00D812BC">
        <w:rPr>
          <w:rFonts w:ascii="Arial Narrow" w:hAnsi="Arial Narrow"/>
        </w:rPr>
        <w:t>ок у МСП составила 6 523 531,88</w:t>
      </w:r>
      <w:r w:rsidRPr="00D812BC">
        <w:rPr>
          <w:rFonts w:ascii="Arial Narrow" w:hAnsi="Arial Narrow"/>
        </w:rPr>
        <w:t xml:space="preserve"> тыс. рублей без НДС:</w:t>
      </w:r>
    </w:p>
    <w:p w14:paraId="2F660B56" w14:textId="77777777" w:rsidR="00EF7562" w:rsidRPr="004123B9" w:rsidRDefault="009972EB" w:rsidP="001E3AE4">
      <w:pPr>
        <w:pStyle w:val="afff8"/>
        <w:keepNext/>
        <w:keepLines/>
        <w:numPr>
          <w:ilvl w:val="0"/>
          <w:numId w:val="63"/>
        </w:numPr>
        <w:spacing w:line="283" w:lineRule="auto"/>
        <w:ind w:left="426" w:hanging="426"/>
        <w:rPr>
          <w:rFonts w:ascii="Arial Narrow" w:hAnsi="Arial Narrow"/>
          <w:sz w:val="24"/>
          <w:szCs w:val="24"/>
        </w:rPr>
      </w:pPr>
      <w:r w:rsidRPr="004123B9">
        <w:rPr>
          <w:rFonts w:ascii="Arial Narrow" w:hAnsi="Arial Narrow"/>
          <w:sz w:val="24"/>
          <w:szCs w:val="24"/>
        </w:rPr>
        <w:t>закупки у субъектов МСП (с учетом исключений в соответствии с Постановлением Правительства РФ от 11.12.2014 №1352) составили – 77,57% (при установленном показателе не менее 20%);</w:t>
      </w:r>
    </w:p>
    <w:p w14:paraId="78CDA84C" w14:textId="77777777" w:rsidR="00EF7562" w:rsidRPr="004123B9" w:rsidRDefault="009972EB" w:rsidP="001E3AE4">
      <w:pPr>
        <w:pStyle w:val="afff8"/>
        <w:keepNext/>
        <w:keepLines/>
        <w:numPr>
          <w:ilvl w:val="0"/>
          <w:numId w:val="63"/>
        </w:numPr>
        <w:spacing w:line="283" w:lineRule="auto"/>
        <w:ind w:left="426" w:hanging="426"/>
        <w:rPr>
          <w:rFonts w:ascii="Arial Narrow" w:hAnsi="Arial Narrow"/>
          <w:sz w:val="24"/>
          <w:szCs w:val="24"/>
        </w:rPr>
      </w:pPr>
      <w:r w:rsidRPr="004123B9">
        <w:rPr>
          <w:rFonts w:ascii="Arial Narrow" w:hAnsi="Arial Narrow"/>
          <w:sz w:val="24"/>
          <w:szCs w:val="24"/>
        </w:rPr>
        <w:t>закупки, участники которых только субъекты МСП (с учетом исключений в соответствии с Постановлением Правительства РФ от 11.12.2014 №1352) составили – 20,35% (при установленном показателе не менее 18%).</w:t>
      </w:r>
    </w:p>
    <w:p w14:paraId="4CB58B2A" w14:textId="61193E3F" w:rsidR="00EF7562" w:rsidRPr="00D812BC" w:rsidRDefault="009972EB" w:rsidP="00483BCA">
      <w:pPr>
        <w:pStyle w:val="10"/>
        <w:keepLines/>
        <w:pageBreakBefore/>
        <w:jc w:val="both"/>
        <w:rPr>
          <w:rFonts w:ascii="Arial Narrow" w:hAnsi="Arial Narrow"/>
          <w:sz w:val="28"/>
          <w:szCs w:val="28"/>
          <w:lang w:val="ru-RU"/>
        </w:rPr>
      </w:pPr>
      <w:r w:rsidRPr="00D812BC">
        <w:rPr>
          <w:rFonts w:ascii="Arial Narrow" w:hAnsi="Arial Narrow"/>
          <w:sz w:val="28"/>
          <w:szCs w:val="28"/>
          <w:lang w:val="ru-RU"/>
        </w:rPr>
        <w:lastRenderedPageBreak/>
        <w:t>Контакты и иная справочная информация для акционеров и инвесторов:</w:t>
      </w:r>
    </w:p>
    <w:p w14:paraId="6BA8AF1C" w14:textId="77777777" w:rsidR="00EF7562" w:rsidRPr="007F405B" w:rsidRDefault="009972EB" w:rsidP="0075301F">
      <w:pPr>
        <w:pStyle w:val="af4"/>
        <w:keepNext/>
        <w:keepLines/>
        <w:spacing w:line="283" w:lineRule="auto"/>
        <w:ind w:firstLine="0"/>
        <w:rPr>
          <w:rFonts w:ascii="Arial Narrow" w:hAnsi="Arial Narrow"/>
          <w:sz w:val="24"/>
          <w:szCs w:val="24"/>
        </w:rPr>
      </w:pPr>
      <w:r w:rsidRPr="007F405B">
        <w:rPr>
          <w:rFonts w:ascii="Arial Narrow" w:hAnsi="Arial Narrow"/>
          <w:b/>
          <w:sz w:val="24"/>
          <w:szCs w:val="24"/>
        </w:rPr>
        <w:t>Полное фирменное наименование Общества:</w:t>
      </w:r>
      <w:r w:rsidRPr="007F405B">
        <w:rPr>
          <w:rFonts w:ascii="Arial Narrow" w:hAnsi="Arial Narrow"/>
          <w:sz w:val="24"/>
          <w:szCs w:val="24"/>
        </w:rPr>
        <w:t xml:space="preserve"> Акционерное общество «Дальневосточная генерирующая компания»</w:t>
      </w:r>
    </w:p>
    <w:p w14:paraId="4152B1BE" w14:textId="77777777" w:rsidR="00EF7562" w:rsidRPr="007F405B" w:rsidRDefault="009972EB" w:rsidP="0075301F">
      <w:pPr>
        <w:pStyle w:val="af4"/>
        <w:keepNext/>
        <w:keepLines/>
        <w:spacing w:line="283" w:lineRule="auto"/>
        <w:ind w:firstLine="0"/>
        <w:rPr>
          <w:rFonts w:ascii="Arial Narrow" w:hAnsi="Arial Narrow"/>
          <w:sz w:val="24"/>
          <w:szCs w:val="24"/>
        </w:rPr>
      </w:pPr>
      <w:r w:rsidRPr="007F405B">
        <w:rPr>
          <w:rFonts w:ascii="Arial Narrow" w:hAnsi="Arial Narrow"/>
          <w:b/>
          <w:sz w:val="24"/>
          <w:szCs w:val="24"/>
        </w:rPr>
        <w:t>Сокращенное фирменное наименование Общества:</w:t>
      </w:r>
      <w:r w:rsidRPr="007F405B">
        <w:rPr>
          <w:rFonts w:ascii="Arial Narrow" w:hAnsi="Arial Narrow"/>
          <w:sz w:val="24"/>
          <w:szCs w:val="24"/>
        </w:rPr>
        <w:t xml:space="preserve"> АО «ДГК»</w:t>
      </w:r>
    </w:p>
    <w:p w14:paraId="1C79A782" w14:textId="77777777" w:rsidR="00EF7562" w:rsidRPr="007F405B" w:rsidRDefault="009972EB" w:rsidP="0075301F">
      <w:pPr>
        <w:pStyle w:val="af4"/>
        <w:keepNext/>
        <w:keepLines/>
        <w:spacing w:line="283" w:lineRule="auto"/>
        <w:ind w:firstLine="0"/>
        <w:rPr>
          <w:rFonts w:ascii="Arial Narrow" w:hAnsi="Arial Narrow"/>
          <w:sz w:val="24"/>
          <w:szCs w:val="24"/>
        </w:rPr>
      </w:pPr>
      <w:r w:rsidRPr="007F405B">
        <w:rPr>
          <w:rFonts w:ascii="Arial Narrow" w:hAnsi="Arial Narrow"/>
          <w:b/>
          <w:sz w:val="24"/>
          <w:szCs w:val="24"/>
        </w:rPr>
        <w:t>Место нахождения:</w:t>
      </w:r>
      <w:r w:rsidRPr="007F405B">
        <w:rPr>
          <w:rFonts w:ascii="Arial Narrow" w:hAnsi="Arial Narrow"/>
          <w:sz w:val="24"/>
          <w:szCs w:val="24"/>
        </w:rPr>
        <w:t xml:space="preserve"> </w:t>
      </w:r>
      <w:r w:rsidRPr="007F405B">
        <w:rPr>
          <w:rStyle w:val="SUBST"/>
          <w:rFonts w:ascii="Arial Narrow" w:hAnsi="Arial Narrow"/>
          <w:b w:val="0"/>
          <w:i w:val="0"/>
          <w:sz w:val="24"/>
          <w:szCs w:val="24"/>
        </w:rPr>
        <w:t>Российская Федерация, г</w:t>
      </w:r>
      <w:r w:rsidR="00622C6F" w:rsidRPr="007F405B">
        <w:rPr>
          <w:rStyle w:val="SUBST"/>
          <w:rFonts w:ascii="Arial Narrow" w:hAnsi="Arial Narrow"/>
          <w:b w:val="0"/>
          <w:i w:val="0"/>
          <w:sz w:val="24"/>
          <w:szCs w:val="24"/>
        </w:rPr>
        <w:t>.</w:t>
      </w:r>
      <w:r w:rsidRPr="007F405B">
        <w:rPr>
          <w:rStyle w:val="SUBST"/>
          <w:rFonts w:ascii="Arial Narrow" w:hAnsi="Arial Narrow"/>
          <w:b w:val="0"/>
          <w:i w:val="0"/>
          <w:sz w:val="24"/>
          <w:szCs w:val="24"/>
        </w:rPr>
        <w:t xml:space="preserve"> Хабаровск</w:t>
      </w:r>
    </w:p>
    <w:p w14:paraId="021BE5C5" w14:textId="45CB3FAC" w:rsidR="00EF7562" w:rsidRPr="007F405B" w:rsidRDefault="009972EB" w:rsidP="0075301F">
      <w:pPr>
        <w:pStyle w:val="af4"/>
        <w:keepNext/>
        <w:keepLines/>
        <w:spacing w:line="283" w:lineRule="auto"/>
        <w:ind w:firstLine="0"/>
        <w:rPr>
          <w:rFonts w:ascii="Arial Narrow" w:hAnsi="Arial Narrow"/>
          <w:sz w:val="24"/>
          <w:szCs w:val="24"/>
        </w:rPr>
      </w:pPr>
      <w:r w:rsidRPr="007F405B">
        <w:rPr>
          <w:rFonts w:ascii="Arial Narrow" w:hAnsi="Arial Narrow"/>
          <w:b/>
          <w:sz w:val="24"/>
          <w:szCs w:val="24"/>
        </w:rPr>
        <w:t>Почтовый адрес:</w:t>
      </w:r>
      <w:r w:rsidRPr="007F405B">
        <w:rPr>
          <w:rFonts w:ascii="Arial Narrow" w:hAnsi="Arial Narrow"/>
          <w:sz w:val="24"/>
          <w:szCs w:val="24"/>
        </w:rPr>
        <w:t xml:space="preserve"> </w:t>
      </w:r>
      <w:r w:rsidR="004123B9">
        <w:rPr>
          <w:rStyle w:val="SUBST"/>
          <w:rFonts w:ascii="Arial Narrow" w:hAnsi="Arial Narrow"/>
          <w:b w:val="0"/>
          <w:i w:val="0"/>
          <w:sz w:val="24"/>
          <w:szCs w:val="24"/>
        </w:rPr>
        <w:t>680000, г.</w:t>
      </w:r>
      <w:r w:rsidRPr="007F405B">
        <w:rPr>
          <w:rStyle w:val="SUBST"/>
          <w:rFonts w:ascii="Arial Narrow" w:hAnsi="Arial Narrow"/>
          <w:b w:val="0"/>
          <w:i w:val="0"/>
          <w:sz w:val="24"/>
          <w:szCs w:val="24"/>
        </w:rPr>
        <w:t xml:space="preserve"> Хабаровск, ул. Фрунзе, 49</w:t>
      </w:r>
    </w:p>
    <w:p w14:paraId="034A6B3F" w14:textId="77777777" w:rsidR="00EF7562" w:rsidRPr="007F405B" w:rsidRDefault="009972EB" w:rsidP="0075301F">
      <w:pPr>
        <w:pStyle w:val="af4"/>
        <w:keepNext/>
        <w:keepLines/>
        <w:spacing w:line="283" w:lineRule="auto"/>
        <w:ind w:firstLine="0"/>
        <w:rPr>
          <w:rFonts w:ascii="Arial Narrow" w:hAnsi="Arial Narrow"/>
          <w:b/>
          <w:iCs/>
          <w:sz w:val="24"/>
          <w:szCs w:val="24"/>
        </w:rPr>
      </w:pPr>
      <w:r w:rsidRPr="007F405B">
        <w:rPr>
          <w:rFonts w:ascii="Arial Narrow" w:hAnsi="Arial Narrow"/>
          <w:b/>
          <w:iCs/>
          <w:sz w:val="24"/>
          <w:szCs w:val="24"/>
        </w:rPr>
        <w:t>Банковские реквизиты:</w:t>
      </w:r>
    </w:p>
    <w:p w14:paraId="5900F79A" w14:textId="77777777" w:rsidR="00EF7562" w:rsidRPr="007F405B" w:rsidRDefault="009972EB" w:rsidP="0075301F">
      <w:pPr>
        <w:pStyle w:val="af4"/>
        <w:keepNext/>
        <w:keepLines/>
        <w:spacing w:line="283" w:lineRule="auto"/>
        <w:ind w:firstLine="0"/>
        <w:rPr>
          <w:rStyle w:val="SUBST"/>
          <w:rFonts w:ascii="Arial Narrow" w:hAnsi="Arial Narrow"/>
          <w:b w:val="0"/>
          <w:i w:val="0"/>
          <w:sz w:val="24"/>
          <w:szCs w:val="24"/>
        </w:rPr>
      </w:pPr>
      <w:r w:rsidRPr="007F405B">
        <w:rPr>
          <w:rStyle w:val="SUBST"/>
          <w:rFonts w:ascii="Arial Narrow" w:hAnsi="Arial Narrow"/>
          <w:b w:val="0"/>
          <w:i w:val="0"/>
          <w:sz w:val="24"/>
          <w:szCs w:val="24"/>
        </w:rPr>
        <w:t>Дальневосточный банк Сбербанка России</w:t>
      </w:r>
    </w:p>
    <w:p w14:paraId="1527A3C3" w14:textId="77777777" w:rsidR="00EF7562" w:rsidRPr="007F405B" w:rsidRDefault="009972EB" w:rsidP="0075301F">
      <w:pPr>
        <w:pStyle w:val="af4"/>
        <w:keepNext/>
        <w:keepLines/>
        <w:spacing w:line="283" w:lineRule="auto"/>
        <w:ind w:firstLine="0"/>
        <w:rPr>
          <w:rStyle w:val="SUBST"/>
          <w:rFonts w:ascii="Arial Narrow" w:hAnsi="Arial Narrow"/>
          <w:b w:val="0"/>
          <w:i w:val="0"/>
          <w:sz w:val="24"/>
          <w:szCs w:val="24"/>
        </w:rPr>
      </w:pPr>
      <w:r w:rsidRPr="007F405B">
        <w:rPr>
          <w:rStyle w:val="SUBST"/>
          <w:rFonts w:ascii="Arial Narrow" w:hAnsi="Arial Narrow"/>
          <w:b w:val="0"/>
          <w:i w:val="0"/>
          <w:sz w:val="24"/>
          <w:szCs w:val="24"/>
        </w:rPr>
        <w:t>Р/счет 40702810270000008818</w:t>
      </w:r>
    </w:p>
    <w:p w14:paraId="2CC2335A" w14:textId="77777777" w:rsidR="00EF7562" w:rsidRPr="007F405B" w:rsidRDefault="009972EB" w:rsidP="0075301F">
      <w:pPr>
        <w:pStyle w:val="af4"/>
        <w:keepNext/>
        <w:keepLines/>
        <w:spacing w:line="283" w:lineRule="auto"/>
        <w:ind w:firstLine="0"/>
        <w:rPr>
          <w:rStyle w:val="SUBST"/>
          <w:rFonts w:ascii="Arial Narrow" w:hAnsi="Arial Narrow"/>
          <w:b w:val="0"/>
          <w:i w:val="0"/>
          <w:sz w:val="24"/>
          <w:szCs w:val="24"/>
        </w:rPr>
      </w:pPr>
      <w:r w:rsidRPr="007F405B">
        <w:rPr>
          <w:rStyle w:val="SUBST"/>
          <w:rFonts w:ascii="Arial Narrow" w:hAnsi="Arial Narrow"/>
          <w:b w:val="0"/>
          <w:i w:val="0"/>
          <w:sz w:val="24"/>
          <w:szCs w:val="24"/>
        </w:rPr>
        <w:t>К/с 30101810600000000608</w:t>
      </w:r>
    </w:p>
    <w:p w14:paraId="3138D06C" w14:textId="77777777" w:rsidR="00EF7562" w:rsidRPr="007F405B" w:rsidRDefault="009972EB" w:rsidP="0075301F">
      <w:pPr>
        <w:pStyle w:val="af4"/>
        <w:keepNext/>
        <w:keepLines/>
        <w:spacing w:line="283" w:lineRule="auto"/>
        <w:ind w:firstLine="0"/>
        <w:rPr>
          <w:rStyle w:val="SUBST"/>
          <w:rFonts w:ascii="Arial Narrow" w:hAnsi="Arial Narrow"/>
          <w:b w:val="0"/>
          <w:i w:val="0"/>
          <w:sz w:val="24"/>
          <w:szCs w:val="24"/>
        </w:rPr>
      </w:pPr>
      <w:r w:rsidRPr="007F405B">
        <w:rPr>
          <w:rStyle w:val="SUBST"/>
          <w:rFonts w:ascii="Arial Narrow" w:hAnsi="Arial Narrow"/>
          <w:b w:val="0"/>
          <w:i w:val="0"/>
          <w:sz w:val="24"/>
          <w:szCs w:val="24"/>
        </w:rPr>
        <w:t>БИК 040813608</w:t>
      </w:r>
    </w:p>
    <w:p w14:paraId="6BA09912" w14:textId="77777777" w:rsidR="00EF7562" w:rsidRPr="007F405B" w:rsidRDefault="009972EB" w:rsidP="0075301F">
      <w:pPr>
        <w:pStyle w:val="af4"/>
        <w:keepNext/>
        <w:keepLines/>
        <w:spacing w:line="283" w:lineRule="auto"/>
        <w:ind w:firstLine="0"/>
        <w:rPr>
          <w:rStyle w:val="SUBST"/>
          <w:rFonts w:ascii="Arial Narrow" w:hAnsi="Arial Narrow"/>
          <w:b w:val="0"/>
          <w:i w:val="0"/>
          <w:sz w:val="24"/>
          <w:szCs w:val="24"/>
        </w:rPr>
      </w:pPr>
      <w:r w:rsidRPr="007F405B">
        <w:rPr>
          <w:rStyle w:val="SUBST"/>
          <w:rFonts w:ascii="Arial Narrow" w:hAnsi="Arial Narrow"/>
          <w:b w:val="0"/>
          <w:i w:val="0"/>
          <w:sz w:val="24"/>
          <w:szCs w:val="24"/>
        </w:rPr>
        <w:t>ИНН 7707083893</w:t>
      </w:r>
    </w:p>
    <w:p w14:paraId="0B1D3F94" w14:textId="77777777" w:rsidR="00EF7562" w:rsidRPr="007F405B" w:rsidRDefault="00EF7562" w:rsidP="007F405B">
      <w:pPr>
        <w:pStyle w:val="af4"/>
        <w:keepNext/>
        <w:keepLines/>
        <w:spacing w:line="276" w:lineRule="auto"/>
        <w:ind w:firstLine="0"/>
        <w:rPr>
          <w:rStyle w:val="SUBST"/>
          <w:rFonts w:ascii="Arial Narrow" w:hAnsi="Arial Narrow"/>
          <w:b w:val="0"/>
          <w:i w:val="0"/>
          <w:sz w:val="24"/>
          <w:szCs w:val="24"/>
        </w:rPr>
      </w:pPr>
    </w:p>
    <w:p w14:paraId="7C1CC3F0" w14:textId="77777777" w:rsidR="00EF7562" w:rsidRPr="007F405B" w:rsidRDefault="009972EB" w:rsidP="0075301F">
      <w:pPr>
        <w:pStyle w:val="af4"/>
        <w:keepNext/>
        <w:keepLines/>
        <w:spacing w:line="283" w:lineRule="auto"/>
        <w:ind w:firstLine="0"/>
        <w:rPr>
          <w:rStyle w:val="SUBST"/>
          <w:rFonts w:ascii="Arial Narrow" w:hAnsi="Arial Narrow"/>
          <w:i w:val="0"/>
          <w:sz w:val="24"/>
          <w:szCs w:val="24"/>
        </w:rPr>
      </w:pPr>
      <w:r w:rsidRPr="007F405B">
        <w:rPr>
          <w:rStyle w:val="SUBST"/>
          <w:rFonts w:ascii="Arial Narrow" w:hAnsi="Arial Narrow"/>
          <w:i w:val="0"/>
          <w:sz w:val="24"/>
          <w:szCs w:val="24"/>
        </w:rPr>
        <w:t xml:space="preserve">Сведения о государственной регистрации Общества </w:t>
      </w:r>
    </w:p>
    <w:p w14:paraId="7695D0B6" w14:textId="77777777" w:rsidR="00EF7562" w:rsidRPr="007F405B" w:rsidRDefault="009972EB" w:rsidP="0075301F">
      <w:pPr>
        <w:pStyle w:val="af4"/>
        <w:keepNext/>
        <w:keepLines/>
        <w:spacing w:line="283" w:lineRule="auto"/>
        <w:ind w:firstLine="0"/>
        <w:rPr>
          <w:rStyle w:val="SUBST"/>
          <w:rFonts w:ascii="Arial Narrow" w:hAnsi="Arial Narrow"/>
          <w:b w:val="0"/>
          <w:i w:val="0"/>
          <w:sz w:val="24"/>
          <w:szCs w:val="24"/>
        </w:rPr>
      </w:pPr>
      <w:r w:rsidRPr="007F405B">
        <w:rPr>
          <w:rStyle w:val="SUBST"/>
          <w:rFonts w:ascii="Arial Narrow" w:hAnsi="Arial Narrow"/>
          <w:b w:val="0"/>
          <w:i w:val="0"/>
          <w:sz w:val="24"/>
          <w:szCs w:val="24"/>
        </w:rPr>
        <w:t>Дата государственной регистрации: 26.12.2005</w:t>
      </w:r>
    </w:p>
    <w:p w14:paraId="6C74C023" w14:textId="77777777" w:rsidR="00EF7562" w:rsidRPr="007F405B" w:rsidRDefault="009972EB" w:rsidP="0075301F">
      <w:pPr>
        <w:pStyle w:val="af4"/>
        <w:keepNext/>
        <w:keepLines/>
        <w:spacing w:line="283" w:lineRule="auto"/>
        <w:ind w:firstLine="0"/>
        <w:rPr>
          <w:rStyle w:val="SUBST"/>
          <w:rFonts w:ascii="Arial Narrow" w:hAnsi="Arial Narrow"/>
          <w:b w:val="0"/>
          <w:i w:val="0"/>
          <w:sz w:val="24"/>
          <w:szCs w:val="24"/>
        </w:rPr>
      </w:pPr>
      <w:r w:rsidRPr="007F405B">
        <w:rPr>
          <w:rStyle w:val="SUBST"/>
          <w:rFonts w:ascii="Arial Narrow" w:hAnsi="Arial Narrow"/>
          <w:b w:val="0"/>
          <w:i w:val="0"/>
          <w:sz w:val="24"/>
          <w:szCs w:val="24"/>
        </w:rPr>
        <w:t>Основной государственный регистрационный номер: 1051401746769</w:t>
      </w:r>
    </w:p>
    <w:p w14:paraId="55FBFFD1" w14:textId="77777777" w:rsidR="00EF7562" w:rsidRPr="007F405B" w:rsidRDefault="009972EB" w:rsidP="0075301F">
      <w:pPr>
        <w:pStyle w:val="af4"/>
        <w:keepNext/>
        <w:keepLines/>
        <w:spacing w:line="283" w:lineRule="auto"/>
        <w:ind w:firstLine="0"/>
        <w:rPr>
          <w:rStyle w:val="SUBST"/>
          <w:rFonts w:ascii="Arial Narrow" w:hAnsi="Arial Narrow"/>
          <w:b w:val="0"/>
          <w:i w:val="0"/>
          <w:sz w:val="24"/>
          <w:szCs w:val="24"/>
        </w:rPr>
      </w:pPr>
      <w:r w:rsidRPr="007F405B">
        <w:rPr>
          <w:rStyle w:val="SUBST"/>
          <w:rFonts w:ascii="Arial Narrow" w:hAnsi="Arial Narrow"/>
          <w:b w:val="0"/>
          <w:i w:val="0"/>
          <w:sz w:val="24"/>
          <w:szCs w:val="24"/>
        </w:rPr>
        <w:t>Орган, осуществивший государственную регистрацию: инспекция Федеральной налоговой службы по городу Нерюнгри Республики Саха (Якутия)</w:t>
      </w:r>
    </w:p>
    <w:p w14:paraId="3F91CD91" w14:textId="77777777" w:rsidR="00EF7562" w:rsidRPr="007F405B" w:rsidRDefault="009972EB" w:rsidP="0075301F">
      <w:pPr>
        <w:pStyle w:val="af4"/>
        <w:keepNext/>
        <w:keepLines/>
        <w:spacing w:line="283" w:lineRule="auto"/>
        <w:ind w:firstLine="0"/>
        <w:rPr>
          <w:rStyle w:val="SUBST"/>
          <w:rFonts w:ascii="Arial Narrow" w:hAnsi="Arial Narrow"/>
          <w:b w:val="0"/>
          <w:i w:val="0"/>
          <w:sz w:val="24"/>
          <w:szCs w:val="24"/>
        </w:rPr>
      </w:pPr>
      <w:r w:rsidRPr="007F405B">
        <w:rPr>
          <w:rStyle w:val="SUBST"/>
          <w:rFonts w:ascii="Arial Narrow" w:hAnsi="Arial Narrow"/>
          <w:b w:val="0"/>
          <w:i w:val="0"/>
          <w:sz w:val="24"/>
          <w:szCs w:val="24"/>
        </w:rPr>
        <w:t xml:space="preserve">Индивидуальный номер налогоплательщика: 1434031363                   </w:t>
      </w:r>
    </w:p>
    <w:p w14:paraId="578808F1" w14:textId="77777777" w:rsidR="00EF7562" w:rsidRPr="007F405B" w:rsidRDefault="00EF7562" w:rsidP="007F405B">
      <w:pPr>
        <w:pStyle w:val="af4"/>
        <w:keepNext/>
        <w:keepLines/>
        <w:spacing w:line="276" w:lineRule="auto"/>
        <w:ind w:firstLine="0"/>
        <w:rPr>
          <w:rFonts w:ascii="Arial Narrow" w:hAnsi="Arial Narrow"/>
          <w:sz w:val="24"/>
          <w:szCs w:val="24"/>
        </w:rPr>
      </w:pPr>
    </w:p>
    <w:p w14:paraId="18CBFA84" w14:textId="77777777" w:rsidR="00257BD9" w:rsidRPr="007F405B" w:rsidRDefault="00257BD9" w:rsidP="007F405B">
      <w:pPr>
        <w:pStyle w:val="af4"/>
        <w:keepNext/>
        <w:keepLines/>
        <w:spacing w:line="276" w:lineRule="auto"/>
        <w:ind w:firstLine="0"/>
        <w:rPr>
          <w:rFonts w:ascii="Arial Narrow" w:hAnsi="Arial Narrow"/>
          <w:b/>
          <w:sz w:val="24"/>
          <w:szCs w:val="24"/>
        </w:rPr>
      </w:pPr>
      <w:r w:rsidRPr="007F405B">
        <w:rPr>
          <w:rFonts w:ascii="Arial Narrow" w:hAnsi="Arial Narrow"/>
          <w:b/>
          <w:sz w:val="24"/>
          <w:szCs w:val="24"/>
        </w:rPr>
        <w:t>Контакты:</w:t>
      </w:r>
    </w:p>
    <w:p w14:paraId="6456622F" w14:textId="77777777" w:rsidR="00EF7562" w:rsidRPr="007F405B" w:rsidRDefault="009972EB" w:rsidP="0075301F">
      <w:pPr>
        <w:pStyle w:val="af4"/>
        <w:keepNext/>
        <w:keepLines/>
        <w:spacing w:line="283" w:lineRule="auto"/>
        <w:ind w:firstLine="0"/>
        <w:rPr>
          <w:rFonts w:ascii="Arial Narrow" w:hAnsi="Arial Narrow"/>
          <w:sz w:val="24"/>
          <w:szCs w:val="24"/>
        </w:rPr>
      </w:pPr>
      <w:r w:rsidRPr="007F405B">
        <w:rPr>
          <w:rFonts w:ascii="Arial Narrow" w:hAnsi="Arial Narrow"/>
          <w:sz w:val="24"/>
          <w:szCs w:val="24"/>
        </w:rPr>
        <w:t xml:space="preserve">Телефон: </w:t>
      </w:r>
      <w:r w:rsidRPr="007F405B">
        <w:rPr>
          <w:rStyle w:val="SUBST"/>
          <w:rFonts w:ascii="Arial Narrow" w:hAnsi="Arial Narrow"/>
          <w:b w:val="0"/>
          <w:i w:val="0"/>
          <w:sz w:val="24"/>
          <w:szCs w:val="24"/>
        </w:rPr>
        <w:t>(4212) 30-49-14,</w:t>
      </w:r>
      <w:r w:rsidRPr="007F405B">
        <w:rPr>
          <w:rFonts w:ascii="Arial Narrow" w:hAnsi="Arial Narrow"/>
          <w:i/>
          <w:sz w:val="24"/>
          <w:szCs w:val="24"/>
        </w:rPr>
        <w:t xml:space="preserve"> </w:t>
      </w:r>
      <w:r w:rsidRPr="007F405B">
        <w:rPr>
          <w:rFonts w:ascii="Arial Narrow" w:hAnsi="Arial Narrow"/>
          <w:sz w:val="24"/>
          <w:szCs w:val="24"/>
        </w:rPr>
        <w:t>Факс:</w:t>
      </w:r>
      <w:r w:rsidRPr="007F405B">
        <w:rPr>
          <w:rFonts w:ascii="Arial Narrow" w:hAnsi="Arial Narrow"/>
          <w:i/>
          <w:sz w:val="24"/>
          <w:szCs w:val="24"/>
        </w:rPr>
        <w:t xml:space="preserve"> </w:t>
      </w:r>
      <w:r w:rsidRPr="007F405B">
        <w:rPr>
          <w:rStyle w:val="SUBST"/>
          <w:rFonts w:ascii="Arial Narrow" w:hAnsi="Arial Narrow"/>
          <w:b w:val="0"/>
          <w:i w:val="0"/>
          <w:sz w:val="24"/>
          <w:szCs w:val="24"/>
        </w:rPr>
        <w:t>(4212) 26-43-87</w:t>
      </w:r>
    </w:p>
    <w:p w14:paraId="610182CF" w14:textId="77777777" w:rsidR="00EF7562" w:rsidRPr="007F405B" w:rsidRDefault="009972EB" w:rsidP="0075301F">
      <w:pPr>
        <w:pStyle w:val="af4"/>
        <w:keepNext/>
        <w:keepLines/>
        <w:spacing w:line="283" w:lineRule="auto"/>
        <w:ind w:firstLine="0"/>
        <w:rPr>
          <w:rStyle w:val="SUBST"/>
          <w:rFonts w:ascii="Arial Narrow" w:hAnsi="Arial Narrow"/>
          <w:b w:val="0"/>
          <w:i w:val="0"/>
          <w:sz w:val="24"/>
          <w:szCs w:val="24"/>
        </w:rPr>
      </w:pPr>
      <w:r w:rsidRPr="007F405B">
        <w:rPr>
          <w:rFonts w:ascii="Arial Narrow" w:hAnsi="Arial Narrow"/>
          <w:sz w:val="24"/>
          <w:szCs w:val="24"/>
        </w:rPr>
        <w:t xml:space="preserve">Адрес электронной почты: </w:t>
      </w:r>
      <w:hyperlink r:id="rId21" w:tooltip="mailto:dgk@dgk.ru" w:history="1">
        <w:r w:rsidRPr="007F405B">
          <w:rPr>
            <w:rStyle w:val="aff0"/>
            <w:rFonts w:ascii="Arial Narrow" w:hAnsi="Arial Narrow"/>
            <w:sz w:val="24"/>
            <w:szCs w:val="24"/>
          </w:rPr>
          <w:t>dgk@dgk.ru</w:t>
        </w:r>
      </w:hyperlink>
      <w:r w:rsidRPr="007F405B">
        <w:rPr>
          <w:rFonts w:ascii="Arial Narrow" w:hAnsi="Arial Narrow"/>
          <w:sz w:val="24"/>
          <w:szCs w:val="24"/>
        </w:rPr>
        <w:t xml:space="preserve"> </w:t>
      </w:r>
    </w:p>
    <w:p w14:paraId="120421F5" w14:textId="1BDD9BDE" w:rsidR="00EF7562" w:rsidRPr="007F405B" w:rsidRDefault="009972EB" w:rsidP="0075301F">
      <w:pPr>
        <w:pStyle w:val="af4"/>
        <w:keepNext/>
        <w:keepLines/>
        <w:spacing w:line="283" w:lineRule="auto"/>
        <w:ind w:firstLine="0"/>
        <w:rPr>
          <w:rFonts w:ascii="Arial Narrow" w:hAnsi="Arial Narrow"/>
          <w:sz w:val="24"/>
          <w:szCs w:val="24"/>
        </w:rPr>
      </w:pPr>
      <w:r w:rsidRPr="007F405B">
        <w:rPr>
          <w:rFonts w:ascii="Arial Narrow" w:hAnsi="Arial Narrow"/>
          <w:sz w:val="24"/>
          <w:szCs w:val="24"/>
        </w:rPr>
        <w:t xml:space="preserve">Адреса страниц в сети </w:t>
      </w:r>
      <w:r w:rsidR="00331040">
        <w:rPr>
          <w:rFonts w:ascii="Arial Narrow" w:hAnsi="Arial Narrow"/>
          <w:sz w:val="24"/>
          <w:szCs w:val="24"/>
        </w:rPr>
        <w:t>«</w:t>
      </w:r>
      <w:r w:rsidRPr="007F405B">
        <w:rPr>
          <w:rFonts w:ascii="Arial Narrow" w:hAnsi="Arial Narrow"/>
          <w:sz w:val="24"/>
          <w:szCs w:val="24"/>
        </w:rPr>
        <w:t>Интернет</w:t>
      </w:r>
      <w:r w:rsidR="00331040">
        <w:rPr>
          <w:rFonts w:ascii="Arial Narrow" w:hAnsi="Arial Narrow"/>
          <w:sz w:val="24"/>
          <w:szCs w:val="24"/>
        </w:rPr>
        <w:t>»</w:t>
      </w:r>
      <w:r w:rsidRPr="007F405B">
        <w:rPr>
          <w:rFonts w:ascii="Arial Narrow" w:hAnsi="Arial Narrow"/>
          <w:sz w:val="24"/>
          <w:szCs w:val="24"/>
        </w:rPr>
        <w:t xml:space="preserve">, на которых доступна информация об эмитенте: </w:t>
      </w:r>
      <w:hyperlink r:id="rId22" w:tooltip="http://www.dvgk.ru/" w:history="1">
        <w:r w:rsidRPr="007F405B">
          <w:rPr>
            <w:rStyle w:val="aff0"/>
            <w:rFonts w:ascii="Arial Narrow" w:hAnsi="Arial Narrow"/>
            <w:sz w:val="24"/>
            <w:szCs w:val="24"/>
          </w:rPr>
          <w:t>https://www.dvgk.ru</w:t>
        </w:r>
      </w:hyperlink>
      <w:r w:rsidRPr="007F405B">
        <w:rPr>
          <w:rStyle w:val="aff0"/>
          <w:rFonts w:ascii="Arial Narrow" w:hAnsi="Arial Narrow"/>
          <w:sz w:val="24"/>
          <w:szCs w:val="24"/>
        </w:rPr>
        <w:t>,</w:t>
      </w:r>
      <w:r w:rsidRPr="007F405B">
        <w:rPr>
          <w:rFonts w:ascii="Arial Narrow" w:hAnsi="Arial Narrow"/>
          <w:sz w:val="24"/>
          <w:szCs w:val="24"/>
        </w:rPr>
        <w:t xml:space="preserve"> </w:t>
      </w:r>
      <w:hyperlink r:id="rId23" w:tooltip="http://www.e-disclosure.ru/portal/company.aspx?id=%209644" w:history="1">
        <w:r w:rsidRPr="007F405B">
          <w:rPr>
            <w:rStyle w:val="aff0"/>
            <w:rFonts w:ascii="Arial Narrow" w:hAnsi="Arial Narrow"/>
            <w:sz w:val="24"/>
            <w:szCs w:val="24"/>
          </w:rPr>
          <w:t>http://www.e-disclosure.ru/portal/company.aspx?id= 9644</w:t>
        </w:r>
      </w:hyperlink>
    </w:p>
    <w:p w14:paraId="439776EA" w14:textId="77777777" w:rsidR="00EF7562" w:rsidRPr="007F405B" w:rsidRDefault="00EF7562" w:rsidP="007F405B">
      <w:pPr>
        <w:pStyle w:val="af4"/>
        <w:keepNext/>
        <w:keepLines/>
        <w:spacing w:line="276" w:lineRule="auto"/>
        <w:rPr>
          <w:rFonts w:ascii="Arial Narrow" w:hAnsi="Arial Narrow"/>
          <w:bCs/>
          <w:sz w:val="24"/>
          <w:szCs w:val="24"/>
          <w:u w:val="single"/>
        </w:rPr>
      </w:pPr>
    </w:p>
    <w:p w14:paraId="24B9D0B7" w14:textId="77777777" w:rsidR="00EF7562" w:rsidRPr="007F405B" w:rsidRDefault="009972EB" w:rsidP="007F405B">
      <w:pPr>
        <w:pStyle w:val="af4"/>
        <w:keepNext/>
        <w:keepLines/>
        <w:spacing w:line="276" w:lineRule="auto"/>
        <w:ind w:firstLine="0"/>
        <w:rPr>
          <w:rFonts w:ascii="Arial Narrow" w:hAnsi="Arial Narrow"/>
          <w:b/>
          <w:sz w:val="24"/>
          <w:szCs w:val="24"/>
        </w:rPr>
      </w:pPr>
      <w:r w:rsidRPr="007F405B">
        <w:rPr>
          <w:rFonts w:ascii="Arial Narrow" w:hAnsi="Arial Narrow"/>
          <w:b/>
          <w:bCs/>
          <w:sz w:val="24"/>
          <w:szCs w:val="24"/>
          <w:u w:val="single"/>
        </w:rPr>
        <w:t>Информация об Аудиторе Общества</w:t>
      </w:r>
      <w:r w:rsidRPr="007F405B">
        <w:rPr>
          <w:rFonts w:ascii="Arial Narrow" w:hAnsi="Arial Narrow"/>
          <w:b/>
          <w:sz w:val="24"/>
          <w:szCs w:val="24"/>
        </w:rPr>
        <w:t xml:space="preserve"> </w:t>
      </w:r>
    </w:p>
    <w:p w14:paraId="0788D0EE" w14:textId="77777777" w:rsidR="00EF7562" w:rsidRPr="007F405B" w:rsidRDefault="009972EB" w:rsidP="007F405B">
      <w:pPr>
        <w:keepNext/>
        <w:keepLines/>
        <w:shd w:val="clear" w:color="FFFFFF" w:fill="FFFFFF"/>
        <w:tabs>
          <w:tab w:val="left" w:pos="610"/>
          <w:tab w:val="left" w:pos="993"/>
        </w:tabs>
        <w:spacing w:line="283" w:lineRule="auto"/>
        <w:jc w:val="both"/>
        <w:rPr>
          <w:rFonts w:ascii="Arial Narrow" w:hAnsi="Arial Narrow"/>
        </w:rPr>
      </w:pPr>
      <w:r w:rsidRPr="007F405B">
        <w:rPr>
          <w:rFonts w:ascii="Arial Narrow" w:hAnsi="Arial Narrow"/>
        </w:rPr>
        <w:t>Полное фирменное наименование: Общество с ограниченной ответственностью «РСМ РУСЬ»</w:t>
      </w:r>
    </w:p>
    <w:p w14:paraId="26C3E2C6" w14:textId="77777777" w:rsidR="00EF7562" w:rsidRPr="007F405B" w:rsidRDefault="009972EB" w:rsidP="007F405B">
      <w:pPr>
        <w:keepNext/>
        <w:keepLines/>
        <w:shd w:val="clear" w:color="FFFFFF" w:fill="FFFFFF"/>
        <w:tabs>
          <w:tab w:val="left" w:pos="610"/>
          <w:tab w:val="left" w:pos="993"/>
        </w:tabs>
        <w:spacing w:line="283" w:lineRule="auto"/>
        <w:jc w:val="both"/>
        <w:rPr>
          <w:rFonts w:ascii="Arial Narrow" w:hAnsi="Arial Narrow"/>
        </w:rPr>
      </w:pPr>
      <w:r w:rsidRPr="007F405B">
        <w:rPr>
          <w:rFonts w:ascii="Arial Narrow" w:hAnsi="Arial Narrow"/>
        </w:rPr>
        <w:t>Сокращенное фирменное наименование: ООО «РСМ РУСЬ»</w:t>
      </w:r>
    </w:p>
    <w:p w14:paraId="43DF9521" w14:textId="77777777" w:rsidR="00EF7562" w:rsidRPr="007F405B" w:rsidRDefault="009972EB" w:rsidP="007F405B">
      <w:pPr>
        <w:keepNext/>
        <w:keepLines/>
        <w:shd w:val="clear" w:color="FFFFFF" w:fill="FFFFFF"/>
        <w:tabs>
          <w:tab w:val="left" w:pos="610"/>
          <w:tab w:val="left" w:pos="993"/>
        </w:tabs>
        <w:spacing w:line="283" w:lineRule="auto"/>
        <w:jc w:val="both"/>
        <w:rPr>
          <w:rFonts w:ascii="Arial Narrow" w:hAnsi="Arial Narrow"/>
        </w:rPr>
      </w:pPr>
      <w:r w:rsidRPr="007F405B">
        <w:rPr>
          <w:rFonts w:ascii="Arial Narrow" w:hAnsi="Arial Narrow"/>
        </w:rPr>
        <w:t>Вид деятельности: Деятельность по проведению финансового аудита</w:t>
      </w:r>
    </w:p>
    <w:p w14:paraId="7368EC9A" w14:textId="60693C90" w:rsidR="00EF7562" w:rsidRPr="007F405B" w:rsidRDefault="009972EB" w:rsidP="007F405B">
      <w:pPr>
        <w:keepNext/>
        <w:keepLines/>
        <w:shd w:val="clear" w:color="FFFFFF" w:fill="FFFFFF"/>
        <w:tabs>
          <w:tab w:val="left" w:pos="610"/>
          <w:tab w:val="left" w:pos="993"/>
        </w:tabs>
        <w:spacing w:line="283" w:lineRule="auto"/>
        <w:jc w:val="both"/>
        <w:rPr>
          <w:rFonts w:ascii="Arial Narrow" w:hAnsi="Arial Narrow"/>
        </w:rPr>
      </w:pPr>
      <w:r w:rsidRPr="007F405B">
        <w:rPr>
          <w:rFonts w:ascii="Arial Narrow" w:hAnsi="Arial Narrow"/>
        </w:rPr>
        <w:t>Место</w:t>
      </w:r>
      <w:r w:rsidR="004123B9">
        <w:rPr>
          <w:rFonts w:ascii="Arial Narrow" w:hAnsi="Arial Narrow"/>
        </w:rPr>
        <w:t xml:space="preserve"> нахождения: 119285, Россия, г.</w:t>
      </w:r>
      <w:r w:rsidRPr="007F405B">
        <w:rPr>
          <w:rFonts w:ascii="Arial Narrow" w:hAnsi="Arial Narrow"/>
        </w:rPr>
        <w:t xml:space="preserve"> Москва, ул. Пудовкина, д. 4, эт. 3, ком. 15</w:t>
      </w:r>
    </w:p>
    <w:p w14:paraId="1B49B314" w14:textId="2EC74944" w:rsidR="00EF7562" w:rsidRPr="007F405B" w:rsidRDefault="009972EB" w:rsidP="007F405B">
      <w:pPr>
        <w:keepNext/>
        <w:keepLines/>
        <w:shd w:val="clear" w:color="FFFFFF" w:fill="FFFFFF"/>
        <w:tabs>
          <w:tab w:val="left" w:pos="610"/>
          <w:tab w:val="left" w:pos="993"/>
        </w:tabs>
        <w:spacing w:line="283" w:lineRule="auto"/>
        <w:jc w:val="both"/>
        <w:rPr>
          <w:rFonts w:ascii="Arial Narrow" w:hAnsi="Arial Narrow"/>
        </w:rPr>
      </w:pPr>
      <w:r w:rsidRPr="007F405B">
        <w:rPr>
          <w:rFonts w:ascii="Arial Narrow" w:hAnsi="Arial Narrow"/>
        </w:rPr>
        <w:t>Поч</w:t>
      </w:r>
      <w:r w:rsidR="004123B9">
        <w:rPr>
          <w:rFonts w:ascii="Arial Narrow" w:hAnsi="Arial Narrow"/>
        </w:rPr>
        <w:t>товый адрес: 119285, Россия, г.</w:t>
      </w:r>
      <w:r w:rsidRPr="007F405B">
        <w:rPr>
          <w:rFonts w:ascii="Arial Narrow" w:hAnsi="Arial Narrow"/>
        </w:rPr>
        <w:t xml:space="preserve"> Москва, ул. Пудовкина, д. 4, эт. 3, ком. 15</w:t>
      </w:r>
    </w:p>
    <w:p w14:paraId="7567C5BA" w14:textId="77777777" w:rsidR="00EF7562" w:rsidRPr="007F405B" w:rsidRDefault="009972EB" w:rsidP="007F405B">
      <w:pPr>
        <w:keepNext/>
        <w:keepLines/>
        <w:shd w:val="clear" w:color="FFFFFF" w:fill="FFFFFF"/>
        <w:tabs>
          <w:tab w:val="left" w:pos="610"/>
          <w:tab w:val="left" w:pos="993"/>
        </w:tabs>
        <w:spacing w:line="283" w:lineRule="auto"/>
        <w:jc w:val="both"/>
        <w:rPr>
          <w:rFonts w:ascii="Arial Narrow" w:hAnsi="Arial Narrow"/>
        </w:rPr>
      </w:pPr>
      <w:r w:rsidRPr="007F405B">
        <w:rPr>
          <w:rFonts w:ascii="Arial Narrow" w:hAnsi="Arial Narrow"/>
        </w:rPr>
        <w:t>ИНН: 7722020834</w:t>
      </w:r>
    </w:p>
    <w:p w14:paraId="29196B01" w14:textId="77777777" w:rsidR="00EF7562" w:rsidRPr="007F405B" w:rsidRDefault="009972EB" w:rsidP="007F405B">
      <w:pPr>
        <w:keepNext/>
        <w:keepLines/>
        <w:shd w:val="clear" w:color="FFFFFF" w:fill="FFFFFF"/>
        <w:tabs>
          <w:tab w:val="left" w:pos="610"/>
          <w:tab w:val="left" w:pos="993"/>
        </w:tabs>
        <w:spacing w:line="283" w:lineRule="auto"/>
        <w:jc w:val="both"/>
        <w:rPr>
          <w:rFonts w:ascii="Arial Narrow" w:hAnsi="Arial Narrow"/>
        </w:rPr>
      </w:pPr>
      <w:r w:rsidRPr="007F405B">
        <w:rPr>
          <w:rFonts w:ascii="Arial Narrow" w:hAnsi="Arial Narrow"/>
        </w:rPr>
        <w:t>Наименование саморегулируемой организации аудиторов, членом которого является аудитор: Некоммерческое партнерство «Аудиторская ассоциация Содружество»</w:t>
      </w:r>
    </w:p>
    <w:p w14:paraId="4F2AD7B5" w14:textId="77777777" w:rsidR="00EF7562" w:rsidRPr="007F405B" w:rsidRDefault="009972EB" w:rsidP="007F405B">
      <w:pPr>
        <w:keepNext/>
        <w:keepLines/>
        <w:shd w:val="clear" w:color="FFFFFF" w:fill="FFFFFF"/>
        <w:tabs>
          <w:tab w:val="left" w:pos="610"/>
          <w:tab w:val="left" w:pos="993"/>
        </w:tabs>
        <w:spacing w:line="283" w:lineRule="auto"/>
        <w:jc w:val="both"/>
        <w:rPr>
          <w:rFonts w:ascii="Arial Narrow" w:hAnsi="Arial Narrow"/>
        </w:rPr>
      </w:pPr>
      <w:r w:rsidRPr="007F405B">
        <w:rPr>
          <w:rFonts w:ascii="Arial Narrow" w:hAnsi="Arial Narrow"/>
        </w:rPr>
        <w:t>Номер в Реестре аудиторов и аудиторских организаций: основной регистрационный номер записи 11306030308</w:t>
      </w:r>
    </w:p>
    <w:p w14:paraId="39A22C7F" w14:textId="77777777" w:rsidR="00EF7562" w:rsidRPr="007F405B" w:rsidRDefault="009972EB" w:rsidP="007F405B">
      <w:pPr>
        <w:keepNext/>
        <w:keepLines/>
        <w:shd w:val="clear" w:color="FFFFFF" w:fill="FFFFFF"/>
        <w:tabs>
          <w:tab w:val="left" w:pos="610"/>
          <w:tab w:val="left" w:pos="993"/>
        </w:tabs>
        <w:spacing w:line="283" w:lineRule="auto"/>
        <w:jc w:val="both"/>
        <w:rPr>
          <w:rFonts w:ascii="Arial Narrow" w:hAnsi="Arial Narrow"/>
        </w:rPr>
      </w:pPr>
      <w:r w:rsidRPr="007F405B">
        <w:rPr>
          <w:rFonts w:ascii="Arial Narrow" w:hAnsi="Arial Narrow"/>
        </w:rPr>
        <w:t>Полис страхования профессиональной ответственности: № 433-037010/17 от 09.06.2017.</w:t>
      </w:r>
    </w:p>
    <w:p w14:paraId="1D91D3A3" w14:textId="77777777" w:rsidR="00EF7562" w:rsidRPr="007F405B" w:rsidRDefault="009972EB" w:rsidP="007F405B">
      <w:pPr>
        <w:keepNext/>
        <w:keepLines/>
        <w:shd w:val="clear" w:color="FFFFFF" w:fill="FFFFFF"/>
        <w:tabs>
          <w:tab w:val="left" w:pos="610"/>
          <w:tab w:val="left" w:pos="993"/>
        </w:tabs>
        <w:spacing w:line="283" w:lineRule="auto"/>
        <w:jc w:val="both"/>
        <w:rPr>
          <w:rFonts w:ascii="Arial Narrow" w:hAnsi="Arial Narrow"/>
        </w:rPr>
      </w:pPr>
      <w:r w:rsidRPr="007F405B">
        <w:rPr>
          <w:rFonts w:ascii="Arial Narrow" w:hAnsi="Arial Narrow"/>
        </w:rPr>
        <w:t>Контакты:</w:t>
      </w:r>
    </w:p>
    <w:p w14:paraId="7E70E356" w14:textId="77777777" w:rsidR="00EF7562" w:rsidRPr="007F405B" w:rsidRDefault="009972EB" w:rsidP="007F405B">
      <w:pPr>
        <w:keepNext/>
        <w:keepLines/>
        <w:shd w:val="clear" w:color="FFFFFF" w:fill="FFFFFF"/>
        <w:tabs>
          <w:tab w:val="left" w:pos="610"/>
          <w:tab w:val="left" w:pos="993"/>
        </w:tabs>
        <w:spacing w:line="283" w:lineRule="auto"/>
        <w:jc w:val="both"/>
        <w:rPr>
          <w:rFonts w:ascii="Arial Narrow" w:hAnsi="Arial Narrow"/>
        </w:rPr>
      </w:pPr>
      <w:r w:rsidRPr="007F405B">
        <w:rPr>
          <w:rFonts w:ascii="Arial Narrow" w:hAnsi="Arial Narrow"/>
        </w:rPr>
        <w:t>Телефон (многоканальный): (495) 363-28-48, Факс: (495) 981-41-21</w:t>
      </w:r>
    </w:p>
    <w:p w14:paraId="4BCE5340" w14:textId="77777777" w:rsidR="00EF7562" w:rsidRPr="007F405B" w:rsidRDefault="0073620A" w:rsidP="007F405B">
      <w:pPr>
        <w:keepNext/>
        <w:keepLines/>
        <w:shd w:val="clear" w:color="FFFFFF" w:fill="FFFFFF"/>
        <w:tabs>
          <w:tab w:val="left" w:pos="610"/>
          <w:tab w:val="left" w:pos="993"/>
        </w:tabs>
        <w:spacing w:line="283" w:lineRule="auto"/>
        <w:jc w:val="both"/>
        <w:rPr>
          <w:rFonts w:ascii="Arial Narrow" w:hAnsi="Arial Narrow"/>
        </w:rPr>
      </w:pPr>
      <w:r w:rsidRPr="007F405B">
        <w:rPr>
          <w:rFonts w:ascii="Arial Narrow" w:hAnsi="Arial Narrow"/>
        </w:rPr>
        <w:t>Адрес электронной почты</w:t>
      </w:r>
      <w:r w:rsidR="009972EB" w:rsidRPr="007F405B">
        <w:rPr>
          <w:rFonts w:ascii="Arial Narrow" w:hAnsi="Arial Narrow"/>
        </w:rPr>
        <w:t xml:space="preserve">: </w:t>
      </w:r>
      <w:hyperlink r:id="rId24" w:tooltip="mailto:mail@rsmrus.ru" w:history="1">
        <w:r w:rsidR="009972EB" w:rsidRPr="007F405B">
          <w:rPr>
            <w:rStyle w:val="aff0"/>
            <w:rFonts w:ascii="Arial Narrow" w:hAnsi="Arial Narrow"/>
          </w:rPr>
          <w:t>mail@rsmrus.ru</w:t>
        </w:r>
      </w:hyperlink>
      <w:r w:rsidR="009972EB" w:rsidRPr="007F405B">
        <w:rPr>
          <w:rFonts w:ascii="Arial Narrow" w:hAnsi="Arial Narrow"/>
        </w:rPr>
        <w:t xml:space="preserve"> </w:t>
      </w:r>
    </w:p>
    <w:p w14:paraId="455CA593" w14:textId="369F635B" w:rsidR="00EF7562" w:rsidRPr="007F405B" w:rsidRDefault="009972EB" w:rsidP="007F405B">
      <w:pPr>
        <w:keepNext/>
        <w:keepLines/>
        <w:shd w:val="clear" w:color="FFFFFF" w:fill="FFFFFF"/>
        <w:tabs>
          <w:tab w:val="left" w:pos="610"/>
          <w:tab w:val="left" w:pos="993"/>
        </w:tabs>
        <w:spacing w:line="283" w:lineRule="auto"/>
        <w:jc w:val="both"/>
        <w:rPr>
          <w:rFonts w:ascii="Arial Narrow" w:hAnsi="Arial Narrow"/>
        </w:rPr>
      </w:pPr>
      <w:r w:rsidRPr="007F405B">
        <w:rPr>
          <w:rFonts w:ascii="Arial Narrow" w:hAnsi="Arial Narrow"/>
        </w:rPr>
        <w:t xml:space="preserve">Адрес страницы в сети </w:t>
      </w:r>
      <w:r w:rsidR="00331040">
        <w:rPr>
          <w:rFonts w:ascii="Arial Narrow" w:hAnsi="Arial Narrow"/>
        </w:rPr>
        <w:t>«</w:t>
      </w:r>
      <w:r w:rsidRPr="007F405B">
        <w:rPr>
          <w:rFonts w:ascii="Arial Narrow" w:hAnsi="Arial Narrow"/>
        </w:rPr>
        <w:t>Интернет</w:t>
      </w:r>
      <w:r w:rsidR="00331040">
        <w:rPr>
          <w:rFonts w:ascii="Arial Narrow" w:hAnsi="Arial Narrow"/>
        </w:rPr>
        <w:t>»</w:t>
      </w:r>
      <w:r w:rsidRPr="007F405B">
        <w:rPr>
          <w:rFonts w:ascii="Arial Narrow" w:hAnsi="Arial Narrow"/>
        </w:rPr>
        <w:t xml:space="preserve">: </w:t>
      </w:r>
      <w:hyperlink r:id="rId25" w:tooltip="http://www.rsmrus.ru/" w:history="1">
        <w:r w:rsidRPr="007F405B">
          <w:rPr>
            <w:rStyle w:val="aff0"/>
            <w:rFonts w:ascii="Arial Narrow" w:hAnsi="Arial Narrow"/>
          </w:rPr>
          <w:t>http://www.rsmrus.ru/</w:t>
        </w:r>
      </w:hyperlink>
      <w:r w:rsidRPr="007F405B">
        <w:rPr>
          <w:rFonts w:ascii="Arial Narrow" w:hAnsi="Arial Narrow"/>
        </w:rPr>
        <w:t xml:space="preserve">  </w:t>
      </w:r>
    </w:p>
    <w:p w14:paraId="0E48E4C1" w14:textId="77777777" w:rsidR="00EF7562" w:rsidRPr="007F405B" w:rsidRDefault="00EF7562" w:rsidP="007F405B">
      <w:pPr>
        <w:keepNext/>
        <w:keepLines/>
        <w:spacing w:line="283" w:lineRule="auto"/>
        <w:jc w:val="both"/>
        <w:rPr>
          <w:rFonts w:ascii="Arial Narrow" w:hAnsi="Arial Narrow"/>
          <w:b/>
          <w:color w:val="0070C0"/>
          <w:highlight w:val="yellow"/>
        </w:rPr>
      </w:pPr>
    </w:p>
    <w:p w14:paraId="1D7C6641" w14:textId="77777777" w:rsidR="007F405B" w:rsidRPr="007F405B" w:rsidRDefault="007F405B" w:rsidP="007F405B">
      <w:pPr>
        <w:pStyle w:val="af4"/>
        <w:keepNext/>
        <w:keepLines/>
        <w:spacing w:line="276" w:lineRule="auto"/>
        <w:ind w:firstLine="0"/>
        <w:rPr>
          <w:rFonts w:ascii="Arial Narrow" w:hAnsi="Arial Narrow"/>
          <w:b/>
          <w:bCs/>
          <w:sz w:val="24"/>
          <w:szCs w:val="24"/>
          <w:u w:val="single"/>
        </w:rPr>
      </w:pPr>
      <w:r w:rsidRPr="007F405B">
        <w:rPr>
          <w:rFonts w:ascii="Arial Narrow" w:hAnsi="Arial Narrow"/>
          <w:b/>
          <w:bCs/>
          <w:sz w:val="24"/>
          <w:szCs w:val="24"/>
          <w:u w:val="single"/>
        </w:rPr>
        <w:t>Информация о регистраторе Общества</w:t>
      </w:r>
    </w:p>
    <w:p w14:paraId="486B908C" w14:textId="77777777" w:rsidR="007F405B" w:rsidRPr="007F405B" w:rsidRDefault="007F405B" w:rsidP="0075301F">
      <w:pPr>
        <w:pStyle w:val="af0"/>
        <w:keepNext/>
        <w:keepLines/>
        <w:spacing w:after="0" w:line="283" w:lineRule="auto"/>
        <w:jc w:val="both"/>
        <w:rPr>
          <w:rFonts w:ascii="Arial Narrow" w:hAnsi="Arial Narrow"/>
          <w:sz w:val="24"/>
          <w:szCs w:val="24"/>
        </w:rPr>
      </w:pPr>
      <w:r w:rsidRPr="007F405B">
        <w:rPr>
          <w:rFonts w:ascii="Arial Narrow" w:hAnsi="Arial Narrow"/>
          <w:sz w:val="24"/>
          <w:szCs w:val="24"/>
        </w:rPr>
        <w:t>Решением Совета директоров Общества (протокол от 03.12.2010 № 8) утвержден регистратор Общества Акционерное общество «Регистратор Р.О.С.Т.»</w:t>
      </w:r>
    </w:p>
    <w:p w14:paraId="619528E5" w14:textId="77777777" w:rsidR="007F405B" w:rsidRPr="007F405B" w:rsidRDefault="007F405B" w:rsidP="0075301F">
      <w:pPr>
        <w:pStyle w:val="af0"/>
        <w:keepNext/>
        <w:keepLines/>
        <w:spacing w:after="0" w:line="283" w:lineRule="auto"/>
        <w:jc w:val="both"/>
        <w:rPr>
          <w:rFonts w:ascii="Arial Narrow" w:hAnsi="Arial Narrow"/>
          <w:sz w:val="24"/>
          <w:szCs w:val="24"/>
        </w:rPr>
      </w:pPr>
      <w:r w:rsidRPr="007F405B">
        <w:rPr>
          <w:rFonts w:ascii="Arial Narrow" w:hAnsi="Arial Narrow"/>
          <w:sz w:val="24"/>
          <w:szCs w:val="24"/>
        </w:rPr>
        <w:lastRenderedPageBreak/>
        <w:t>13.12.2018 в ЕГРЮЛ была внесена запись об изменении наименования Акционерного общества «Регистратор Р.О.С.Т.»</w:t>
      </w:r>
    </w:p>
    <w:p w14:paraId="324EB175" w14:textId="77777777" w:rsidR="007F405B" w:rsidRPr="007F405B" w:rsidRDefault="007F405B" w:rsidP="0075301F">
      <w:pPr>
        <w:pStyle w:val="af0"/>
        <w:keepNext/>
        <w:keepLines/>
        <w:spacing w:after="0" w:line="283" w:lineRule="auto"/>
        <w:jc w:val="both"/>
        <w:rPr>
          <w:rFonts w:ascii="Arial Narrow" w:hAnsi="Arial Narrow"/>
          <w:sz w:val="24"/>
          <w:szCs w:val="24"/>
        </w:rPr>
      </w:pPr>
      <w:r w:rsidRPr="007F405B">
        <w:rPr>
          <w:rFonts w:ascii="Arial Narrow" w:hAnsi="Arial Narrow"/>
          <w:sz w:val="24"/>
          <w:szCs w:val="24"/>
        </w:rPr>
        <w:t>Полное фирменное наименование: Акционерное общество «Независимая регистраторская компания Р.О.С.Т.»</w:t>
      </w:r>
    </w:p>
    <w:p w14:paraId="0FFAAE4C" w14:textId="77777777" w:rsidR="00EF7562" w:rsidRPr="000760F2" w:rsidRDefault="009972EB" w:rsidP="0075301F">
      <w:pPr>
        <w:pStyle w:val="af0"/>
        <w:keepNext/>
        <w:keepLines/>
        <w:spacing w:after="0" w:line="283" w:lineRule="auto"/>
        <w:rPr>
          <w:rFonts w:ascii="Arial Narrow" w:hAnsi="Arial Narrow"/>
          <w:sz w:val="24"/>
          <w:szCs w:val="24"/>
        </w:rPr>
      </w:pPr>
      <w:r w:rsidRPr="000760F2">
        <w:rPr>
          <w:rFonts w:ascii="Arial Narrow" w:hAnsi="Arial Narrow"/>
          <w:sz w:val="24"/>
          <w:szCs w:val="24"/>
        </w:rPr>
        <w:t>Сокращенное фирменное наименование: АО «НРК - Р.О.С.Т.»</w:t>
      </w:r>
    </w:p>
    <w:p w14:paraId="1EFD5674" w14:textId="186E3EF5" w:rsidR="00EF7562" w:rsidRPr="000760F2" w:rsidRDefault="009A187A" w:rsidP="0075301F">
      <w:pPr>
        <w:pStyle w:val="af0"/>
        <w:keepNext/>
        <w:keepLines/>
        <w:spacing w:after="0" w:line="283" w:lineRule="auto"/>
        <w:rPr>
          <w:rFonts w:ascii="Arial Narrow" w:hAnsi="Arial Narrow"/>
          <w:sz w:val="24"/>
          <w:szCs w:val="24"/>
        </w:rPr>
      </w:pPr>
      <w:r>
        <w:rPr>
          <w:rFonts w:ascii="Arial Narrow" w:hAnsi="Arial Narrow"/>
          <w:sz w:val="24"/>
          <w:szCs w:val="24"/>
        </w:rPr>
        <w:t>Место нахождения: г.</w:t>
      </w:r>
      <w:r w:rsidR="009972EB" w:rsidRPr="000760F2">
        <w:rPr>
          <w:rFonts w:ascii="Arial Narrow" w:hAnsi="Arial Narrow"/>
          <w:sz w:val="24"/>
          <w:szCs w:val="24"/>
        </w:rPr>
        <w:t xml:space="preserve"> Москва</w:t>
      </w:r>
    </w:p>
    <w:p w14:paraId="77EA667F" w14:textId="356E8642" w:rsidR="00EF7562" w:rsidRPr="000760F2" w:rsidRDefault="004123B9" w:rsidP="0075301F">
      <w:pPr>
        <w:pStyle w:val="af0"/>
        <w:keepNext/>
        <w:keepLines/>
        <w:spacing w:after="0" w:line="283" w:lineRule="auto"/>
        <w:rPr>
          <w:rFonts w:ascii="Arial Narrow" w:hAnsi="Arial Narrow"/>
          <w:sz w:val="24"/>
          <w:szCs w:val="24"/>
        </w:rPr>
      </w:pPr>
      <w:r>
        <w:rPr>
          <w:rFonts w:ascii="Arial Narrow" w:hAnsi="Arial Narrow"/>
          <w:sz w:val="24"/>
          <w:szCs w:val="24"/>
        </w:rPr>
        <w:t>Почтовый адрес: 107076, г.</w:t>
      </w:r>
      <w:r w:rsidR="009972EB" w:rsidRPr="000760F2">
        <w:rPr>
          <w:rFonts w:ascii="Arial Narrow" w:hAnsi="Arial Narrow"/>
          <w:sz w:val="24"/>
          <w:szCs w:val="24"/>
        </w:rPr>
        <w:t xml:space="preserve"> Москва, ул. Стромынка, д.18, корпус 5Б, помещение</w:t>
      </w:r>
      <w:r w:rsidR="009972EB" w:rsidRPr="000760F2">
        <w:rPr>
          <w:rFonts w:ascii="Arial" w:hAnsi="Arial" w:cs="Arial"/>
          <w:color w:val="555555"/>
          <w:shd w:val="clear" w:color="FFFFFF" w:fill="FFFFFF"/>
        </w:rPr>
        <w:t xml:space="preserve"> </w:t>
      </w:r>
      <w:r w:rsidR="009972EB" w:rsidRPr="000760F2">
        <w:rPr>
          <w:rFonts w:ascii="Arial Narrow" w:hAnsi="Arial Narrow"/>
          <w:sz w:val="24"/>
          <w:szCs w:val="24"/>
        </w:rPr>
        <w:t>IX</w:t>
      </w:r>
    </w:p>
    <w:p w14:paraId="766B057A" w14:textId="77777777" w:rsidR="00EF7562" w:rsidRPr="000760F2" w:rsidRDefault="009972EB" w:rsidP="0075301F">
      <w:pPr>
        <w:pStyle w:val="af0"/>
        <w:keepNext/>
        <w:keepLines/>
        <w:spacing w:after="0" w:line="283" w:lineRule="auto"/>
        <w:rPr>
          <w:rFonts w:ascii="Arial Narrow" w:hAnsi="Arial Narrow"/>
          <w:sz w:val="24"/>
          <w:szCs w:val="24"/>
        </w:rPr>
      </w:pPr>
      <w:r w:rsidRPr="000760F2">
        <w:rPr>
          <w:rFonts w:ascii="Arial Narrow" w:hAnsi="Arial Narrow"/>
          <w:sz w:val="24"/>
          <w:szCs w:val="24"/>
        </w:rPr>
        <w:t xml:space="preserve">Телефон: </w:t>
      </w:r>
      <w:r w:rsidRPr="000760F2">
        <w:rPr>
          <w:rFonts w:ascii="Arial Narrow" w:hAnsi="Arial Narrow"/>
          <w:color w:val="000000"/>
          <w:sz w:val="24"/>
          <w:szCs w:val="24"/>
        </w:rPr>
        <w:t>(495) 780-73-63</w:t>
      </w:r>
      <w:r w:rsidRPr="000760F2">
        <w:rPr>
          <w:rFonts w:ascii="Arial Narrow" w:hAnsi="Arial Narrow"/>
          <w:sz w:val="24"/>
          <w:szCs w:val="24"/>
        </w:rPr>
        <w:t xml:space="preserve"> </w:t>
      </w:r>
    </w:p>
    <w:p w14:paraId="02BE1688" w14:textId="77777777" w:rsidR="00EF7562" w:rsidRPr="000760F2" w:rsidRDefault="009972EB" w:rsidP="0075301F">
      <w:pPr>
        <w:pStyle w:val="af0"/>
        <w:keepNext/>
        <w:keepLines/>
        <w:spacing w:after="0" w:line="283" w:lineRule="auto"/>
        <w:rPr>
          <w:rFonts w:ascii="Arial Narrow" w:hAnsi="Arial Narrow"/>
          <w:sz w:val="24"/>
          <w:szCs w:val="24"/>
        </w:rPr>
      </w:pPr>
      <w:r w:rsidRPr="000760F2">
        <w:rPr>
          <w:rFonts w:ascii="Arial Narrow" w:hAnsi="Arial Narrow"/>
          <w:sz w:val="24"/>
          <w:szCs w:val="24"/>
        </w:rPr>
        <w:t xml:space="preserve">Факс: (495) </w:t>
      </w:r>
      <w:r w:rsidRPr="000760F2">
        <w:rPr>
          <w:rFonts w:ascii="Arial Narrow" w:hAnsi="Arial Narrow"/>
          <w:color w:val="000000"/>
          <w:sz w:val="24"/>
          <w:szCs w:val="24"/>
        </w:rPr>
        <w:t>780-73-67</w:t>
      </w:r>
    </w:p>
    <w:p w14:paraId="51730099" w14:textId="77777777" w:rsidR="00EF7562" w:rsidRPr="000760F2" w:rsidRDefault="009972EB" w:rsidP="0075301F">
      <w:pPr>
        <w:pStyle w:val="af0"/>
        <w:keepNext/>
        <w:keepLines/>
        <w:spacing w:after="0" w:line="283" w:lineRule="auto"/>
        <w:jc w:val="both"/>
        <w:rPr>
          <w:rFonts w:ascii="Arial Narrow" w:hAnsi="Arial Narrow"/>
          <w:sz w:val="24"/>
          <w:szCs w:val="24"/>
        </w:rPr>
      </w:pPr>
      <w:r w:rsidRPr="000760F2">
        <w:rPr>
          <w:rFonts w:ascii="Arial Narrow" w:hAnsi="Arial Narrow"/>
          <w:sz w:val="24"/>
          <w:szCs w:val="24"/>
        </w:rPr>
        <w:t>Лицензия: ФКЦБ России на осуществление деятельности по ведению реестра владельцев ценных бумаг № 045-13976-000001 выдана 03.12.2002</w:t>
      </w:r>
    </w:p>
    <w:p w14:paraId="43EAD955" w14:textId="77777777" w:rsidR="00EF7562" w:rsidRPr="000760F2" w:rsidRDefault="00EF7562">
      <w:pPr>
        <w:keepNext/>
        <w:keepLines/>
        <w:tabs>
          <w:tab w:val="left" w:pos="5485"/>
        </w:tabs>
        <w:rPr>
          <w:rFonts w:ascii="Arial Narrow" w:hAnsi="Arial Narrow"/>
          <w:sz w:val="28"/>
          <w:szCs w:val="28"/>
        </w:rPr>
      </w:pPr>
    </w:p>
    <w:p w14:paraId="23A06401" w14:textId="77777777" w:rsidR="00EF7562" w:rsidRDefault="00EF7562">
      <w:pPr>
        <w:keepNext/>
        <w:keepLines/>
        <w:rPr>
          <w:rFonts w:ascii="Arial Narrow" w:hAnsi="Arial Narrow"/>
          <w:b/>
        </w:rPr>
      </w:pPr>
    </w:p>
    <w:p w14:paraId="5B2930D6" w14:textId="77777777" w:rsidR="00EF7562" w:rsidRDefault="00EF7562">
      <w:pPr>
        <w:keepNext/>
        <w:keepLines/>
        <w:rPr>
          <w:rFonts w:ascii="Arial Narrow" w:hAnsi="Arial Narrow"/>
          <w:b/>
        </w:rPr>
      </w:pPr>
    </w:p>
    <w:p w14:paraId="56435D9A" w14:textId="77777777" w:rsidR="00EF7562" w:rsidRDefault="00EF7562">
      <w:pPr>
        <w:keepNext/>
        <w:keepLines/>
        <w:jc w:val="right"/>
        <w:rPr>
          <w:rFonts w:ascii="Arial Narrow" w:hAnsi="Arial Narrow"/>
          <w:b/>
        </w:rPr>
      </w:pPr>
    </w:p>
    <w:p w14:paraId="716AD14E" w14:textId="77777777" w:rsidR="00EF7562" w:rsidRDefault="00EF7562">
      <w:pPr>
        <w:keepNext/>
        <w:keepLines/>
        <w:jc w:val="right"/>
        <w:rPr>
          <w:rFonts w:ascii="Arial Narrow" w:hAnsi="Arial Narrow"/>
          <w:b/>
        </w:rPr>
      </w:pPr>
    </w:p>
    <w:p w14:paraId="29ECA0E9" w14:textId="77777777" w:rsidR="00EF7562" w:rsidRDefault="00EF7562">
      <w:pPr>
        <w:keepNext/>
        <w:keepLines/>
        <w:jc w:val="right"/>
        <w:rPr>
          <w:rFonts w:ascii="Arial Narrow" w:hAnsi="Arial Narrow"/>
          <w:b/>
        </w:rPr>
      </w:pPr>
    </w:p>
    <w:p w14:paraId="75E5E2FB" w14:textId="77777777" w:rsidR="00EF7562" w:rsidRDefault="00EF7562">
      <w:pPr>
        <w:keepNext/>
        <w:keepLines/>
        <w:jc w:val="right"/>
        <w:rPr>
          <w:rFonts w:ascii="Arial Narrow" w:hAnsi="Arial Narrow"/>
          <w:b/>
        </w:rPr>
      </w:pPr>
    </w:p>
    <w:p w14:paraId="0F41BD4F" w14:textId="77777777" w:rsidR="00EF7562" w:rsidRDefault="00EF7562">
      <w:pPr>
        <w:keepNext/>
        <w:keepLines/>
        <w:jc w:val="right"/>
        <w:rPr>
          <w:rFonts w:ascii="Arial Narrow" w:hAnsi="Arial Narrow"/>
          <w:b/>
        </w:rPr>
      </w:pPr>
    </w:p>
    <w:p w14:paraId="68083891" w14:textId="77777777" w:rsidR="00EF7562" w:rsidRDefault="00EF7562">
      <w:pPr>
        <w:keepNext/>
        <w:keepLines/>
        <w:jc w:val="right"/>
        <w:rPr>
          <w:rFonts w:ascii="Arial Narrow" w:hAnsi="Arial Narrow"/>
          <w:b/>
        </w:rPr>
      </w:pPr>
    </w:p>
    <w:p w14:paraId="1E6F0DB6" w14:textId="77777777" w:rsidR="00EF7562" w:rsidRDefault="00EF7562">
      <w:pPr>
        <w:keepNext/>
        <w:keepLines/>
        <w:jc w:val="right"/>
        <w:rPr>
          <w:rFonts w:ascii="Arial Narrow" w:hAnsi="Arial Narrow"/>
          <w:b/>
        </w:rPr>
      </w:pPr>
    </w:p>
    <w:p w14:paraId="256DBC56" w14:textId="77777777" w:rsidR="00EF7562" w:rsidRDefault="00EF7562">
      <w:pPr>
        <w:keepNext/>
        <w:keepLines/>
        <w:jc w:val="right"/>
        <w:rPr>
          <w:rFonts w:ascii="Arial Narrow" w:hAnsi="Arial Narrow"/>
          <w:b/>
        </w:rPr>
      </w:pPr>
    </w:p>
    <w:p w14:paraId="7DDEF213" w14:textId="77777777" w:rsidR="00EF7562" w:rsidRDefault="00EF7562">
      <w:pPr>
        <w:keepNext/>
        <w:keepLines/>
        <w:jc w:val="right"/>
        <w:rPr>
          <w:rFonts w:ascii="Arial Narrow" w:hAnsi="Arial Narrow"/>
          <w:b/>
        </w:rPr>
      </w:pPr>
    </w:p>
    <w:p w14:paraId="6CF9C400" w14:textId="77777777" w:rsidR="00EF7562" w:rsidRDefault="00EF7562">
      <w:pPr>
        <w:keepNext/>
        <w:keepLines/>
        <w:jc w:val="right"/>
        <w:rPr>
          <w:rFonts w:ascii="Arial Narrow" w:hAnsi="Arial Narrow"/>
          <w:b/>
        </w:rPr>
      </w:pPr>
    </w:p>
    <w:p w14:paraId="44E13301" w14:textId="77777777" w:rsidR="00EF7562" w:rsidRDefault="00EF7562">
      <w:pPr>
        <w:keepNext/>
        <w:keepLines/>
        <w:jc w:val="right"/>
        <w:rPr>
          <w:rFonts w:ascii="Arial Narrow" w:hAnsi="Arial Narrow"/>
          <w:b/>
        </w:rPr>
      </w:pPr>
    </w:p>
    <w:p w14:paraId="0E6E82B6" w14:textId="77777777" w:rsidR="00EF7562" w:rsidRDefault="00EF7562">
      <w:pPr>
        <w:keepNext/>
        <w:keepLines/>
        <w:jc w:val="right"/>
        <w:rPr>
          <w:rFonts w:ascii="Arial Narrow" w:hAnsi="Arial Narrow"/>
          <w:b/>
        </w:rPr>
      </w:pPr>
    </w:p>
    <w:p w14:paraId="40992F53" w14:textId="77777777" w:rsidR="00EF7562" w:rsidRDefault="00EF7562">
      <w:pPr>
        <w:keepNext/>
        <w:keepLines/>
        <w:jc w:val="right"/>
        <w:rPr>
          <w:rFonts w:ascii="Arial Narrow" w:hAnsi="Arial Narrow"/>
          <w:b/>
        </w:rPr>
      </w:pPr>
    </w:p>
    <w:p w14:paraId="4FB94743" w14:textId="77777777" w:rsidR="00EF7562" w:rsidRDefault="00EF7562">
      <w:pPr>
        <w:keepNext/>
        <w:keepLines/>
        <w:jc w:val="right"/>
        <w:rPr>
          <w:rFonts w:ascii="Arial Narrow" w:hAnsi="Arial Narrow"/>
          <w:b/>
        </w:rPr>
      </w:pPr>
    </w:p>
    <w:p w14:paraId="11EFB374" w14:textId="77777777" w:rsidR="00EF7562" w:rsidRDefault="00EF7562">
      <w:pPr>
        <w:keepNext/>
        <w:keepLines/>
        <w:jc w:val="right"/>
        <w:rPr>
          <w:rFonts w:ascii="Arial Narrow" w:hAnsi="Arial Narrow"/>
          <w:b/>
        </w:rPr>
      </w:pPr>
    </w:p>
    <w:p w14:paraId="33C42203" w14:textId="77777777" w:rsidR="00EF7562" w:rsidRDefault="00EF7562">
      <w:pPr>
        <w:keepNext/>
        <w:keepLines/>
        <w:jc w:val="right"/>
        <w:rPr>
          <w:rFonts w:ascii="Arial Narrow" w:hAnsi="Arial Narrow"/>
          <w:b/>
        </w:rPr>
      </w:pPr>
    </w:p>
    <w:p w14:paraId="0659A1C3" w14:textId="77777777" w:rsidR="00EF7562" w:rsidRDefault="00EF7562">
      <w:pPr>
        <w:keepNext/>
        <w:keepLines/>
        <w:jc w:val="right"/>
        <w:rPr>
          <w:rFonts w:ascii="Arial Narrow" w:hAnsi="Arial Narrow"/>
          <w:b/>
        </w:rPr>
      </w:pPr>
    </w:p>
    <w:p w14:paraId="379F730F" w14:textId="77777777" w:rsidR="00EF7562" w:rsidRDefault="00EF7562">
      <w:pPr>
        <w:keepNext/>
        <w:keepLines/>
        <w:jc w:val="right"/>
        <w:rPr>
          <w:rFonts w:ascii="Arial Narrow" w:hAnsi="Arial Narrow"/>
          <w:b/>
        </w:rPr>
      </w:pPr>
    </w:p>
    <w:p w14:paraId="7B0DC948" w14:textId="77777777" w:rsidR="00EF7562" w:rsidRDefault="00EF7562">
      <w:pPr>
        <w:keepNext/>
        <w:keepLines/>
        <w:jc w:val="right"/>
        <w:rPr>
          <w:rFonts w:ascii="Arial Narrow" w:hAnsi="Arial Narrow"/>
          <w:b/>
        </w:rPr>
      </w:pPr>
    </w:p>
    <w:p w14:paraId="5AEFD042" w14:textId="77777777" w:rsidR="00EF7562" w:rsidRDefault="00EF7562">
      <w:pPr>
        <w:keepNext/>
        <w:keepLines/>
        <w:jc w:val="right"/>
        <w:rPr>
          <w:rFonts w:ascii="Arial Narrow" w:hAnsi="Arial Narrow"/>
          <w:b/>
        </w:rPr>
      </w:pPr>
    </w:p>
    <w:p w14:paraId="3D154C9E" w14:textId="77777777" w:rsidR="00EF7562" w:rsidRDefault="00EF7562">
      <w:pPr>
        <w:keepNext/>
        <w:keepLines/>
        <w:jc w:val="right"/>
        <w:rPr>
          <w:rFonts w:ascii="Arial Narrow" w:hAnsi="Arial Narrow"/>
          <w:b/>
        </w:rPr>
      </w:pPr>
    </w:p>
    <w:p w14:paraId="75291EAA" w14:textId="77777777" w:rsidR="00EF7562" w:rsidRDefault="00EF7562">
      <w:pPr>
        <w:keepNext/>
        <w:keepLines/>
        <w:jc w:val="right"/>
        <w:rPr>
          <w:rFonts w:ascii="Arial Narrow" w:hAnsi="Arial Narrow"/>
          <w:b/>
        </w:rPr>
      </w:pPr>
    </w:p>
    <w:p w14:paraId="458A54B9" w14:textId="77777777" w:rsidR="00EF7562" w:rsidRDefault="00EF7562">
      <w:pPr>
        <w:keepNext/>
        <w:keepLines/>
        <w:jc w:val="right"/>
        <w:rPr>
          <w:rFonts w:ascii="Arial Narrow" w:hAnsi="Arial Narrow"/>
          <w:b/>
        </w:rPr>
      </w:pPr>
    </w:p>
    <w:p w14:paraId="66E10583" w14:textId="77777777" w:rsidR="00EF7562" w:rsidRDefault="00EF7562">
      <w:pPr>
        <w:keepNext/>
        <w:keepLines/>
        <w:jc w:val="right"/>
        <w:rPr>
          <w:rFonts w:ascii="Arial Narrow" w:hAnsi="Arial Narrow"/>
          <w:b/>
        </w:rPr>
      </w:pPr>
    </w:p>
    <w:p w14:paraId="619D574B" w14:textId="77777777" w:rsidR="00EF7562" w:rsidRDefault="00EF7562">
      <w:pPr>
        <w:keepNext/>
        <w:keepLines/>
        <w:jc w:val="right"/>
        <w:rPr>
          <w:rFonts w:ascii="Arial Narrow" w:hAnsi="Arial Narrow"/>
          <w:b/>
        </w:rPr>
      </w:pPr>
    </w:p>
    <w:p w14:paraId="6C2AB6E1" w14:textId="77777777" w:rsidR="00EF7562" w:rsidRDefault="00EF7562">
      <w:pPr>
        <w:keepNext/>
        <w:keepLines/>
        <w:jc w:val="right"/>
        <w:rPr>
          <w:rFonts w:ascii="Arial Narrow" w:hAnsi="Arial Narrow"/>
          <w:b/>
        </w:rPr>
      </w:pPr>
    </w:p>
    <w:p w14:paraId="3DB6BF63" w14:textId="77777777" w:rsidR="00EF7562" w:rsidRDefault="00EF7562">
      <w:pPr>
        <w:keepNext/>
        <w:keepLines/>
        <w:jc w:val="right"/>
        <w:rPr>
          <w:rFonts w:ascii="Arial Narrow" w:hAnsi="Arial Narrow"/>
          <w:b/>
        </w:rPr>
      </w:pPr>
    </w:p>
    <w:p w14:paraId="26D9174D" w14:textId="77777777" w:rsidR="00EF7562" w:rsidRDefault="00EF7562">
      <w:pPr>
        <w:keepNext/>
        <w:keepLines/>
        <w:jc w:val="right"/>
        <w:rPr>
          <w:rFonts w:ascii="Arial Narrow" w:hAnsi="Arial Narrow"/>
          <w:b/>
        </w:rPr>
      </w:pPr>
    </w:p>
    <w:p w14:paraId="715FB2BF" w14:textId="77777777" w:rsidR="00EF7562" w:rsidRDefault="00EF7562">
      <w:pPr>
        <w:keepNext/>
        <w:keepLines/>
        <w:jc w:val="right"/>
        <w:rPr>
          <w:rFonts w:ascii="Arial Narrow" w:hAnsi="Arial Narrow"/>
          <w:b/>
        </w:rPr>
      </w:pPr>
    </w:p>
    <w:p w14:paraId="7F59380D" w14:textId="77777777" w:rsidR="00EF7562" w:rsidRDefault="00EF7562">
      <w:pPr>
        <w:keepNext/>
        <w:keepLines/>
        <w:jc w:val="right"/>
        <w:rPr>
          <w:rFonts w:ascii="Arial Narrow" w:hAnsi="Arial Narrow"/>
          <w:b/>
        </w:rPr>
      </w:pPr>
    </w:p>
    <w:p w14:paraId="1CC855DE" w14:textId="77777777" w:rsidR="00EF7562" w:rsidRDefault="00EF7562">
      <w:pPr>
        <w:keepNext/>
        <w:keepLines/>
        <w:jc w:val="right"/>
        <w:rPr>
          <w:rFonts w:ascii="Arial Narrow" w:hAnsi="Arial Narrow"/>
          <w:b/>
        </w:rPr>
      </w:pPr>
    </w:p>
    <w:p w14:paraId="4C92E4F6" w14:textId="77777777" w:rsidR="00EF7562" w:rsidRDefault="00EF7562">
      <w:pPr>
        <w:keepNext/>
        <w:keepLines/>
        <w:jc w:val="right"/>
        <w:rPr>
          <w:rFonts w:ascii="Arial Narrow" w:hAnsi="Arial Narrow"/>
          <w:b/>
        </w:rPr>
      </w:pPr>
    </w:p>
    <w:p w14:paraId="3A669DDD" w14:textId="77777777" w:rsidR="00EF7562" w:rsidRDefault="00EF7562">
      <w:pPr>
        <w:keepNext/>
        <w:keepLines/>
        <w:jc w:val="right"/>
        <w:rPr>
          <w:rFonts w:ascii="Arial Narrow" w:hAnsi="Arial Narrow"/>
          <w:b/>
        </w:rPr>
      </w:pPr>
    </w:p>
    <w:p w14:paraId="0DC301BA" w14:textId="77777777" w:rsidR="00EF7562" w:rsidRDefault="00EF7562">
      <w:pPr>
        <w:keepNext/>
        <w:keepLines/>
        <w:jc w:val="right"/>
        <w:rPr>
          <w:rFonts w:ascii="Arial Narrow" w:hAnsi="Arial Narrow"/>
          <w:b/>
        </w:rPr>
      </w:pPr>
    </w:p>
    <w:p w14:paraId="0D25F944" w14:textId="77777777" w:rsidR="00EF7562" w:rsidRDefault="00EF7562">
      <w:pPr>
        <w:keepNext/>
        <w:keepLines/>
        <w:jc w:val="right"/>
        <w:rPr>
          <w:rFonts w:ascii="Arial Narrow" w:hAnsi="Arial Narrow"/>
          <w:b/>
        </w:rPr>
      </w:pPr>
    </w:p>
    <w:p w14:paraId="7B9FC2D8" w14:textId="23AE1550" w:rsidR="00CF20DA" w:rsidRDefault="00CF20DA" w:rsidP="00483BCA">
      <w:pPr>
        <w:pStyle w:val="84"/>
        <w:pageBreakBefore/>
        <w:jc w:val="right"/>
      </w:pPr>
      <w:r>
        <w:rPr>
          <w:noProof/>
          <w:lang w:val="ru-RU" w:eastAsia="ru-RU"/>
        </w:rPr>
        <w:lastRenderedPageBreak/>
        <w:drawing>
          <wp:anchor distT="0" distB="0" distL="114300" distR="114300" simplePos="0" relativeHeight="251685888" behindDoc="1" locked="0" layoutInCell="1" allowOverlap="1" wp14:anchorId="7A54C1DC" wp14:editId="209E18F3">
            <wp:simplePos x="0" y="0"/>
            <wp:positionH relativeFrom="column">
              <wp:posOffset>322</wp:posOffset>
            </wp:positionH>
            <wp:positionV relativeFrom="paragraph">
              <wp:posOffset>284177</wp:posOffset>
            </wp:positionV>
            <wp:extent cx="6683086" cy="9014346"/>
            <wp:effectExtent l="0" t="0" r="3810" b="0"/>
            <wp:wrapNone/>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6691819" cy="9026126"/>
                    </a:xfrm>
                    <a:prstGeom prst="rect">
                      <a:avLst/>
                    </a:prstGeom>
                  </pic:spPr>
                </pic:pic>
              </a:graphicData>
            </a:graphic>
            <wp14:sizeRelH relativeFrom="margin">
              <wp14:pctWidth>0</wp14:pctWidth>
            </wp14:sizeRelH>
            <wp14:sizeRelV relativeFrom="margin">
              <wp14:pctHeight>0</wp14:pctHeight>
            </wp14:sizeRelV>
          </wp:anchor>
        </w:drawing>
      </w:r>
      <w:r w:rsidRPr="007F405B">
        <w:rPr>
          <w:rStyle w:val="85"/>
          <w:lang w:val="ru-RU"/>
        </w:rPr>
        <w:t>Приложение</w:t>
      </w:r>
      <w:r>
        <w:rPr>
          <w:rStyle w:val="85"/>
        </w:rPr>
        <w:t xml:space="preserve"> 1</w:t>
      </w:r>
      <w:r>
        <w:t xml:space="preserve">  </w:t>
      </w:r>
    </w:p>
    <w:p w14:paraId="3B02D4C7" w14:textId="77777777" w:rsidR="00CF20DA" w:rsidRDefault="00CF20DA" w:rsidP="00CF20DA">
      <w:r>
        <w:rPr>
          <w:noProof/>
        </w:rPr>
        <w:lastRenderedPageBreak/>
        <w:drawing>
          <wp:inline distT="0" distB="0" distL="0" distR="0" wp14:anchorId="6C2FD7D9" wp14:editId="02789B2B">
            <wp:extent cx="6631381" cy="10320226"/>
            <wp:effectExtent l="0" t="0" r="0" b="5080"/>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657212" cy="10360427"/>
                    </a:xfrm>
                    <a:prstGeom prst="rect">
                      <a:avLst/>
                    </a:prstGeom>
                  </pic:spPr>
                </pic:pic>
              </a:graphicData>
            </a:graphic>
          </wp:inline>
        </w:drawing>
      </w:r>
    </w:p>
    <w:p w14:paraId="76A996F4" w14:textId="77777777" w:rsidR="00CF20DA" w:rsidRDefault="00CF20DA" w:rsidP="00CF20DA">
      <w:r>
        <w:rPr>
          <w:noProof/>
        </w:rPr>
        <w:lastRenderedPageBreak/>
        <w:drawing>
          <wp:inline distT="0" distB="0" distL="0" distR="0" wp14:anchorId="67E5737F" wp14:editId="688CB5CA">
            <wp:extent cx="7018448" cy="10200640"/>
            <wp:effectExtent l="0" t="0" r="0" b="0"/>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7041158" cy="10233647"/>
                    </a:xfrm>
                    <a:prstGeom prst="rect">
                      <a:avLst/>
                    </a:prstGeom>
                  </pic:spPr>
                </pic:pic>
              </a:graphicData>
            </a:graphic>
          </wp:inline>
        </w:drawing>
      </w:r>
    </w:p>
    <w:p w14:paraId="6311057A" w14:textId="77777777" w:rsidR="00CF20DA" w:rsidRDefault="00CF20DA" w:rsidP="00CF20DA">
      <w:r>
        <w:rPr>
          <w:noProof/>
        </w:rPr>
        <w:lastRenderedPageBreak/>
        <w:drawing>
          <wp:inline distT="0" distB="0" distL="0" distR="0" wp14:anchorId="7926F161" wp14:editId="6606FEC3">
            <wp:extent cx="7085773" cy="10113645"/>
            <wp:effectExtent l="0" t="0" r="1270" b="1905"/>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7101720" cy="10136406"/>
                    </a:xfrm>
                    <a:prstGeom prst="rect">
                      <a:avLst/>
                    </a:prstGeom>
                  </pic:spPr>
                </pic:pic>
              </a:graphicData>
            </a:graphic>
          </wp:inline>
        </w:drawing>
      </w:r>
    </w:p>
    <w:p w14:paraId="1F0BF675" w14:textId="77777777" w:rsidR="00CF20DA" w:rsidRDefault="00CF20DA" w:rsidP="00CF20DA">
      <w:r>
        <w:rPr>
          <w:noProof/>
        </w:rPr>
        <w:lastRenderedPageBreak/>
        <w:drawing>
          <wp:inline distT="0" distB="0" distL="0" distR="0" wp14:anchorId="356867AA" wp14:editId="015DC306">
            <wp:extent cx="7179945" cy="10336696"/>
            <wp:effectExtent l="0" t="0" r="1905" b="7620"/>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7192942" cy="10355407"/>
                    </a:xfrm>
                    <a:prstGeom prst="rect">
                      <a:avLst/>
                    </a:prstGeom>
                  </pic:spPr>
                </pic:pic>
              </a:graphicData>
            </a:graphic>
          </wp:inline>
        </w:drawing>
      </w:r>
    </w:p>
    <w:p w14:paraId="28FAB7E1" w14:textId="77777777" w:rsidR="00CF20DA" w:rsidRDefault="00CF20DA" w:rsidP="00CF20DA">
      <w:r>
        <w:rPr>
          <w:noProof/>
        </w:rPr>
        <w:lastRenderedPageBreak/>
        <w:drawing>
          <wp:inline distT="0" distB="0" distL="0" distR="0" wp14:anchorId="050F5DA1" wp14:editId="39878F8E">
            <wp:extent cx="7148195" cy="10241280"/>
            <wp:effectExtent l="0" t="0" r="0" b="7620"/>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7159461" cy="10257421"/>
                    </a:xfrm>
                    <a:prstGeom prst="rect">
                      <a:avLst/>
                    </a:prstGeom>
                  </pic:spPr>
                </pic:pic>
              </a:graphicData>
            </a:graphic>
          </wp:inline>
        </w:drawing>
      </w:r>
    </w:p>
    <w:p w14:paraId="356CF041" w14:textId="77777777" w:rsidR="00CF20DA" w:rsidRDefault="00CF20DA" w:rsidP="00CF20DA">
      <w:r>
        <w:rPr>
          <w:noProof/>
        </w:rPr>
        <w:lastRenderedPageBreak/>
        <w:drawing>
          <wp:inline distT="0" distB="0" distL="0" distR="0" wp14:anchorId="209B040D" wp14:editId="75F7298E">
            <wp:extent cx="7281220" cy="9526137"/>
            <wp:effectExtent l="0" t="0" r="0" b="0"/>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7304116" cy="9556092"/>
                    </a:xfrm>
                    <a:prstGeom prst="rect">
                      <a:avLst/>
                    </a:prstGeom>
                  </pic:spPr>
                </pic:pic>
              </a:graphicData>
            </a:graphic>
          </wp:inline>
        </w:drawing>
      </w:r>
    </w:p>
    <w:p w14:paraId="2F49CC53" w14:textId="77777777" w:rsidR="00CF20DA" w:rsidRDefault="00CF20DA" w:rsidP="00CF20DA">
      <w:r>
        <w:rPr>
          <w:noProof/>
        </w:rPr>
        <w:lastRenderedPageBreak/>
        <w:drawing>
          <wp:inline distT="0" distB="0" distL="0" distR="0" wp14:anchorId="26022DB0" wp14:editId="3C9F9194">
            <wp:extent cx="6417945" cy="9519313"/>
            <wp:effectExtent l="0" t="0" r="1905" b="5715"/>
            <wp:docPr id="266"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431935" cy="9540063"/>
                    </a:xfrm>
                    <a:prstGeom prst="rect">
                      <a:avLst/>
                    </a:prstGeom>
                  </pic:spPr>
                </pic:pic>
              </a:graphicData>
            </a:graphic>
          </wp:inline>
        </w:drawing>
      </w:r>
    </w:p>
    <w:p w14:paraId="3D305668" w14:textId="77777777" w:rsidR="00CF20DA" w:rsidRDefault="00CF20DA" w:rsidP="00CF20DA">
      <w:r>
        <w:rPr>
          <w:noProof/>
        </w:rPr>
        <w:lastRenderedPageBreak/>
        <w:drawing>
          <wp:inline distT="0" distB="0" distL="0" distR="0" wp14:anchorId="50A0B009" wp14:editId="3F8E17DF">
            <wp:extent cx="6400800" cy="9398087"/>
            <wp:effectExtent l="0" t="0" r="0" b="0"/>
            <wp:docPr id="306"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409252" cy="9410496"/>
                    </a:xfrm>
                    <a:prstGeom prst="rect">
                      <a:avLst/>
                    </a:prstGeom>
                  </pic:spPr>
                </pic:pic>
              </a:graphicData>
            </a:graphic>
          </wp:inline>
        </w:drawing>
      </w:r>
    </w:p>
    <w:p w14:paraId="026FADD9" w14:textId="77777777" w:rsidR="00CF20DA" w:rsidRDefault="00CF20DA" w:rsidP="00CF20DA">
      <w:r>
        <w:rPr>
          <w:noProof/>
        </w:rPr>
        <w:lastRenderedPageBreak/>
        <w:drawing>
          <wp:inline distT="0" distB="0" distL="0" distR="0" wp14:anchorId="49368E3E" wp14:editId="4CFBBE42">
            <wp:extent cx="7218680" cy="9410131"/>
            <wp:effectExtent l="0" t="0" r="1270" b="635"/>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7231674" cy="9427069"/>
                    </a:xfrm>
                    <a:prstGeom prst="rect">
                      <a:avLst/>
                    </a:prstGeom>
                  </pic:spPr>
                </pic:pic>
              </a:graphicData>
            </a:graphic>
          </wp:inline>
        </w:drawing>
      </w:r>
    </w:p>
    <w:p w14:paraId="116D1E0C" w14:textId="77777777" w:rsidR="00CF20DA" w:rsidRDefault="00CF20DA" w:rsidP="00CF20DA">
      <w:r>
        <w:rPr>
          <w:noProof/>
        </w:rPr>
        <w:lastRenderedPageBreak/>
        <w:drawing>
          <wp:inline distT="0" distB="0" distL="0" distR="0" wp14:anchorId="70BECCBB" wp14:editId="62C10B35">
            <wp:extent cx="7201535" cy="9546609"/>
            <wp:effectExtent l="0" t="0" r="0" b="0"/>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7218304" cy="9568839"/>
                    </a:xfrm>
                    <a:prstGeom prst="rect">
                      <a:avLst/>
                    </a:prstGeom>
                  </pic:spPr>
                </pic:pic>
              </a:graphicData>
            </a:graphic>
          </wp:inline>
        </w:drawing>
      </w:r>
    </w:p>
    <w:p w14:paraId="22267F64" w14:textId="77777777" w:rsidR="00CF20DA" w:rsidRDefault="00CF20DA" w:rsidP="00CF20DA">
      <w:r>
        <w:rPr>
          <w:noProof/>
        </w:rPr>
        <w:lastRenderedPageBreak/>
        <w:drawing>
          <wp:inline distT="0" distB="0" distL="0" distR="0" wp14:anchorId="22D7D20A" wp14:editId="4CA17EAE">
            <wp:extent cx="6461090" cy="9546609"/>
            <wp:effectExtent l="0" t="0" r="0" b="0"/>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482847" cy="9578756"/>
                    </a:xfrm>
                    <a:prstGeom prst="rect">
                      <a:avLst/>
                    </a:prstGeom>
                  </pic:spPr>
                </pic:pic>
              </a:graphicData>
            </a:graphic>
          </wp:inline>
        </w:drawing>
      </w:r>
    </w:p>
    <w:p w14:paraId="39F1DF51" w14:textId="77777777" w:rsidR="00CF20DA" w:rsidRDefault="00CF20DA" w:rsidP="00CF20DA">
      <w:r>
        <w:rPr>
          <w:noProof/>
        </w:rPr>
        <w:lastRenderedPageBreak/>
        <w:drawing>
          <wp:inline distT="0" distB="0" distL="0" distR="0" wp14:anchorId="6A85CA20" wp14:editId="29A82390">
            <wp:extent cx="6883978" cy="9566597"/>
            <wp:effectExtent l="0" t="0" r="0" b="0"/>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903567" cy="9593819"/>
                    </a:xfrm>
                    <a:prstGeom prst="rect">
                      <a:avLst/>
                    </a:prstGeom>
                  </pic:spPr>
                </pic:pic>
              </a:graphicData>
            </a:graphic>
          </wp:inline>
        </w:drawing>
      </w:r>
    </w:p>
    <w:p w14:paraId="0F1104EA" w14:textId="77777777" w:rsidR="00CF20DA" w:rsidRDefault="00CF20DA" w:rsidP="00CF20DA">
      <w:r>
        <w:rPr>
          <w:noProof/>
        </w:rPr>
        <w:lastRenderedPageBreak/>
        <w:drawing>
          <wp:inline distT="0" distB="0" distL="0" distR="0" wp14:anchorId="32692168" wp14:editId="0633614F">
            <wp:extent cx="7054215" cy="9526137"/>
            <wp:effectExtent l="0" t="0" r="0" b="0"/>
            <wp:docPr id="271"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7086053" cy="9569131"/>
                    </a:xfrm>
                    <a:prstGeom prst="rect">
                      <a:avLst/>
                    </a:prstGeom>
                  </pic:spPr>
                </pic:pic>
              </a:graphicData>
            </a:graphic>
          </wp:inline>
        </w:drawing>
      </w:r>
    </w:p>
    <w:p w14:paraId="1AF63A5C" w14:textId="77777777" w:rsidR="00CF20DA" w:rsidRDefault="00CF20DA" w:rsidP="00CF20DA">
      <w:r>
        <w:rPr>
          <w:noProof/>
        </w:rPr>
        <w:lastRenderedPageBreak/>
        <w:drawing>
          <wp:inline distT="0" distB="0" distL="0" distR="0" wp14:anchorId="7C28D4F5" wp14:editId="457EC339">
            <wp:extent cx="6713748" cy="9498842"/>
            <wp:effectExtent l="0" t="0" r="0" b="7620"/>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741133" cy="9537587"/>
                    </a:xfrm>
                    <a:prstGeom prst="rect">
                      <a:avLst/>
                    </a:prstGeom>
                  </pic:spPr>
                </pic:pic>
              </a:graphicData>
            </a:graphic>
          </wp:inline>
        </w:drawing>
      </w:r>
    </w:p>
    <w:p w14:paraId="73299B7C" w14:textId="77777777" w:rsidR="00CF20DA" w:rsidRDefault="00CF20DA" w:rsidP="00CF20DA">
      <w:r>
        <w:rPr>
          <w:noProof/>
        </w:rPr>
        <w:lastRenderedPageBreak/>
        <w:drawing>
          <wp:inline distT="0" distB="0" distL="0" distR="0" wp14:anchorId="2B14443D" wp14:editId="438AAC88">
            <wp:extent cx="6575151" cy="9519313"/>
            <wp:effectExtent l="0" t="0" r="0" b="5715"/>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599810" cy="9555014"/>
                    </a:xfrm>
                    <a:prstGeom prst="rect">
                      <a:avLst/>
                    </a:prstGeom>
                  </pic:spPr>
                </pic:pic>
              </a:graphicData>
            </a:graphic>
          </wp:inline>
        </w:drawing>
      </w:r>
    </w:p>
    <w:p w14:paraId="1E3EC981" w14:textId="77777777" w:rsidR="00CF20DA" w:rsidRDefault="00CF20DA" w:rsidP="00CF20DA">
      <w:r>
        <w:rPr>
          <w:noProof/>
        </w:rPr>
        <w:lastRenderedPageBreak/>
        <w:drawing>
          <wp:inline distT="0" distB="0" distL="0" distR="0" wp14:anchorId="3A09A51D" wp14:editId="1F101CDC">
            <wp:extent cx="6972935" cy="9519313"/>
            <wp:effectExtent l="0" t="0" r="0" b="5715"/>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995459" cy="9550062"/>
                    </a:xfrm>
                    <a:prstGeom prst="rect">
                      <a:avLst/>
                    </a:prstGeom>
                  </pic:spPr>
                </pic:pic>
              </a:graphicData>
            </a:graphic>
          </wp:inline>
        </w:drawing>
      </w:r>
    </w:p>
    <w:p w14:paraId="69C50B3D" w14:textId="77777777" w:rsidR="00CF20DA" w:rsidRDefault="00CF20DA" w:rsidP="00CF20DA">
      <w:r>
        <w:rPr>
          <w:noProof/>
        </w:rPr>
        <w:lastRenderedPageBreak/>
        <w:drawing>
          <wp:inline distT="0" distB="0" distL="0" distR="0" wp14:anchorId="482FD6CC" wp14:editId="6E5036C2">
            <wp:extent cx="6959474" cy="9552940"/>
            <wp:effectExtent l="0" t="0" r="0" b="0"/>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983836" cy="9586380"/>
                    </a:xfrm>
                    <a:prstGeom prst="rect">
                      <a:avLst/>
                    </a:prstGeom>
                  </pic:spPr>
                </pic:pic>
              </a:graphicData>
            </a:graphic>
          </wp:inline>
        </w:drawing>
      </w:r>
    </w:p>
    <w:p w14:paraId="474D17E6" w14:textId="77777777" w:rsidR="00CF20DA" w:rsidRDefault="00CF20DA" w:rsidP="00CF20DA">
      <w:r>
        <w:rPr>
          <w:noProof/>
        </w:rPr>
        <w:lastRenderedPageBreak/>
        <w:drawing>
          <wp:inline distT="0" distB="0" distL="0" distR="0" wp14:anchorId="1651AAD6" wp14:editId="56139F0B">
            <wp:extent cx="6885305" cy="9607009"/>
            <wp:effectExtent l="0" t="0" r="0" b="0"/>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893309" cy="9618177"/>
                    </a:xfrm>
                    <a:prstGeom prst="rect">
                      <a:avLst/>
                    </a:prstGeom>
                  </pic:spPr>
                </pic:pic>
              </a:graphicData>
            </a:graphic>
          </wp:inline>
        </w:drawing>
      </w:r>
    </w:p>
    <w:p w14:paraId="739AAC3E" w14:textId="77777777" w:rsidR="00CF20DA" w:rsidRDefault="00CF20DA" w:rsidP="00CF20DA">
      <w:r>
        <w:rPr>
          <w:noProof/>
        </w:rPr>
        <w:lastRenderedPageBreak/>
        <w:drawing>
          <wp:inline distT="0" distB="0" distL="0" distR="0" wp14:anchorId="49C957E4" wp14:editId="4C3D9913">
            <wp:extent cx="6705958" cy="9580728"/>
            <wp:effectExtent l="0" t="0" r="0" b="1905"/>
            <wp:docPr id="277"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728054" cy="9612297"/>
                    </a:xfrm>
                    <a:prstGeom prst="rect">
                      <a:avLst/>
                    </a:prstGeom>
                  </pic:spPr>
                </pic:pic>
              </a:graphicData>
            </a:graphic>
          </wp:inline>
        </w:drawing>
      </w:r>
    </w:p>
    <w:p w14:paraId="0FCEB0A0" w14:textId="77777777" w:rsidR="00CF20DA" w:rsidRDefault="00CF20DA" w:rsidP="00CF20DA">
      <w:r>
        <w:rPr>
          <w:noProof/>
        </w:rPr>
        <w:lastRenderedPageBreak/>
        <w:drawing>
          <wp:inline distT="0" distB="0" distL="0" distR="0" wp14:anchorId="7226402C" wp14:editId="4078C2C2">
            <wp:extent cx="6823710" cy="9560256"/>
            <wp:effectExtent l="0" t="0" r="0" b="3175"/>
            <wp:docPr id="278" name="Рисунок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841697" cy="9585457"/>
                    </a:xfrm>
                    <a:prstGeom prst="rect">
                      <a:avLst/>
                    </a:prstGeom>
                  </pic:spPr>
                </pic:pic>
              </a:graphicData>
            </a:graphic>
          </wp:inline>
        </w:drawing>
      </w:r>
    </w:p>
    <w:p w14:paraId="075AA566" w14:textId="77777777" w:rsidR="00CF20DA" w:rsidRDefault="00CF20DA" w:rsidP="00CF20DA">
      <w:r>
        <w:rPr>
          <w:noProof/>
        </w:rPr>
        <w:lastRenderedPageBreak/>
        <w:drawing>
          <wp:inline distT="0" distB="0" distL="0" distR="0" wp14:anchorId="73D4602B" wp14:editId="357A4DB4">
            <wp:extent cx="7055442" cy="9526137"/>
            <wp:effectExtent l="0" t="0" r="0" b="0"/>
            <wp:docPr id="279"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7077747" cy="9556253"/>
                    </a:xfrm>
                    <a:prstGeom prst="rect">
                      <a:avLst/>
                    </a:prstGeom>
                  </pic:spPr>
                </pic:pic>
              </a:graphicData>
            </a:graphic>
          </wp:inline>
        </w:drawing>
      </w:r>
    </w:p>
    <w:p w14:paraId="3B87E12B" w14:textId="77777777" w:rsidR="00CF20DA" w:rsidRDefault="00CF20DA" w:rsidP="00CF20DA">
      <w:r>
        <w:rPr>
          <w:noProof/>
        </w:rPr>
        <w:lastRenderedPageBreak/>
        <w:drawing>
          <wp:inline distT="0" distB="0" distL="0" distR="0" wp14:anchorId="3003C470" wp14:editId="1B93D28F">
            <wp:extent cx="6951777" cy="9560256"/>
            <wp:effectExtent l="0" t="0" r="1905" b="3175"/>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992987" cy="9616928"/>
                    </a:xfrm>
                    <a:prstGeom prst="rect">
                      <a:avLst/>
                    </a:prstGeom>
                  </pic:spPr>
                </pic:pic>
              </a:graphicData>
            </a:graphic>
          </wp:inline>
        </w:drawing>
      </w:r>
    </w:p>
    <w:p w14:paraId="66D6016A" w14:textId="77777777" w:rsidR="00CF20DA" w:rsidRDefault="00CF20DA" w:rsidP="00CF20DA">
      <w:r>
        <w:rPr>
          <w:noProof/>
        </w:rPr>
        <w:lastRenderedPageBreak/>
        <w:drawing>
          <wp:inline distT="0" distB="0" distL="0" distR="0" wp14:anchorId="11017193" wp14:editId="7F6EBBA9">
            <wp:extent cx="6898132" cy="9478010"/>
            <wp:effectExtent l="0" t="0" r="0" b="8890"/>
            <wp:docPr id="281" name="Рисунок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920764" cy="9509107"/>
                    </a:xfrm>
                    <a:prstGeom prst="rect">
                      <a:avLst/>
                    </a:prstGeom>
                  </pic:spPr>
                </pic:pic>
              </a:graphicData>
            </a:graphic>
          </wp:inline>
        </w:drawing>
      </w:r>
    </w:p>
    <w:p w14:paraId="3B0134B2" w14:textId="77777777" w:rsidR="00CF20DA" w:rsidRDefault="00CF20DA" w:rsidP="00CF20DA">
      <w:r>
        <w:rPr>
          <w:noProof/>
        </w:rPr>
        <w:lastRenderedPageBreak/>
        <w:drawing>
          <wp:inline distT="0" distB="0" distL="0" distR="0" wp14:anchorId="5622497D" wp14:editId="7C6A2D6D">
            <wp:extent cx="6775185" cy="9567080"/>
            <wp:effectExtent l="0" t="0" r="6985" b="0"/>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806984" cy="9611982"/>
                    </a:xfrm>
                    <a:prstGeom prst="rect">
                      <a:avLst/>
                    </a:prstGeom>
                  </pic:spPr>
                </pic:pic>
              </a:graphicData>
            </a:graphic>
          </wp:inline>
        </w:drawing>
      </w:r>
    </w:p>
    <w:p w14:paraId="384F6DCD" w14:textId="77777777" w:rsidR="00CF20DA" w:rsidRDefault="00CF20DA" w:rsidP="00CF20DA">
      <w:r>
        <w:rPr>
          <w:noProof/>
        </w:rPr>
        <w:lastRenderedPageBreak/>
        <w:drawing>
          <wp:inline distT="0" distB="0" distL="0" distR="0" wp14:anchorId="105DB9D1" wp14:editId="76AE4D48">
            <wp:extent cx="6973226" cy="9587230"/>
            <wp:effectExtent l="0" t="0" r="0" b="0"/>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983272" cy="9601042"/>
                    </a:xfrm>
                    <a:prstGeom prst="rect">
                      <a:avLst/>
                    </a:prstGeom>
                  </pic:spPr>
                </pic:pic>
              </a:graphicData>
            </a:graphic>
          </wp:inline>
        </w:drawing>
      </w:r>
    </w:p>
    <w:p w14:paraId="5A3422D8" w14:textId="77777777" w:rsidR="00CF20DA" w:rsidRDefault="00CF20DA" w:rsidP="00CF20DA">
      <w:r>
        <w:rPr>
          <w:noProof/>
        </w:rPr>
        <w:lastRenderedPageBreak/>
        <w:drawing>
          <wp:inline distT="0" distB="0" distL="0" distR="0" wp14:anchorId="17D7B281" wp14:editId="48E7AF57">
            <wp:extent cx="6946265" cy="9573904"/>
            <wp:effectExtent l="0" t="0" r="6985" b="8255"/>
            <wp:docPr id="284"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960449" cy="9593454"/>
                    </a:xfrm>
                    <a:prstGeom prst="rect">
                      <a:avLst/>
                    </a:prstGeom>
                  </pic:spPr>
                </pic:pic>
              </a:graphicData>
            </a:graphic>
          </wp:inline>
        </w:drawing>
      </w:r>
    </w:p>
    <w:p w14:paraId="1D299C5A" w14:textId="77777777" w:rsidR="00CF20DA" w:rsidRDefault="00CF20DA" w:rsidP="00CF20DA">
      <w:r>
        <w:rPr>
          <w:noProof/>
        </w:rPr>
        <w:lastRenderedPageBreak/>
        <w:drawing>
          <wp:inline distT="0" distB="0" distL="0" distR="0" wp14:anchorId="7B3E8A72" wp14:editId="2952428F">
            <wp:extent cx="6864521" cy="9542780"/>
            <wp:effectExtent l="0" t="0" r="0" b="1270"/>
            <wp:docPr id="285"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876995" cy="9560121"/>
                    </a:xfrm>
                    <a:prstGeom prst="rect">
                      <a:avLst/>
                    </a:prstGeom>
                  </pic:spPr>
                </pic:pic>
              </a:graphicData>
            </a:graphic>
          </wp:inline>
        </w:drawing>
      </w:r>
    </w:p>
    <w:p w14:paraId="605FE10A" w14:textId="77777777" w:rsidR="00CF20DA" w:rsidRDefault="00CF20DA" w:rsidP="00CF20DA">
      <w:r>
        <w:rPr>
          <w:noProof/>
        </w:rPr>
        <w:lastRenderedPageBreak/>
        <w:drawing>
          <wp:inline distT="0" distB="0" distL="0" distR="0" wp14:anchorId="53D02743" wp14:editId="737F21D5">
            <wp:extent cx="6966585" cy="9532961"/>
            <wp:effectExtent l="0" t="0" r="5715" b="0"/>
            <wp:docPr id="286"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977654" cy="9548108"/>
                    </a:xfrm>
                    <a:prstGeom prst="rect">
                      <a:avLst/>
                    </a:prstGeom>
                  </pic:spPr>
                </pic:pic>
              </a:graphicData>
            </a:graphic>
          </wp:inline>
        </w:drawing>
      </w:r>
    </w:p>
    <w:p w14:paraId="59492D40" w14:textId="77777777" w:rsidR="00CF20DA" w:rsidRDefault="00CF20DA" w:rsidP="00CF20DA">
      <w:r>
        <w:rPr>
          <w:noProof/>
        </w:rPr>
        <w:lastRenderedPageBreak/>
        <w:drawing>
          <wp:inline distT="0" distB="0" distL="0" distR="0" wp14:anchorId="6F41E92E" wp14:editId="4E9B6CD7">
            <wp:extent cx="6803060" cy="9587230"/>
            <wp:effectExtent l="0" t="0" r="0" b="0"/>
            <wp:docPr id="287" name="Рисунок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810875" cy="9598244"/>
                    </a:xfrm>
                    <a:prstGeom prst="rect">
                      <a:avLst/>
                    </a:prstGeom>
                  </pic:spPr>
                </pic:pic>
              </a:graphicData>
            </a:graphic>
          </wp:inline>
        </w:drawing>
      </w:r>
    </w:p>
    <w:p w14:paraId="6759CA50" w14:textId="77777777" w:rsidR="00CF20DA" w:rsidRDefault="00CF20DA" w:rsidP="00CF20DA">
      <w:r>
        <w:rPr>
          <w:noProof/>
        </w:rPr>
        <w:lastRenderedPageBreak/>
        <w:drawing>
          <wp:inline distT="0" distB="0" distL="0" distR="0" wp14:anchorId="3BAB59EF" wp14:editId="37A5F9E5">
            <wp:extent cx="7068416" cy="9573904"/>
            <wp:effectExtent l="0" t="0" r="0" b="8255"/>
            <wp:docPr id="28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7094187" cy="9608810"/>
                    </a:xfrm>
                    <a:prstGeom prst="rect">
                      <a:avLst/>
                    </a:prstGeom>
                  </pic:spPr>
                </pic:pic>
              </a:graphicData>
            </a:graphic>
          </wp:inline>
        </w:drawing>
      </w:r>
    </w:p>
    <w:p w14:paraId="7AB345A3" w14:textId="77777777" w:rsidR="00CF20DA" w:rsidRDefault="00CF20DA" w:rsidP="00CF20DA">
      <w:r>
        <w:rPr>
          <w:noProof/>
        </w:rPr>
        <w:lastRenderedPageBreak/>
        <w:drawing>
          <wp:inline distT="0" distB="0" distL="0" distR="0" wp14:anchorId="75709863" wp14:editId="7B92F1C4">
            <wp:extent cx="6815473" cy="9580245"/>
            <wp:effectExtent l="0" t="0" r="4445" b="1905"/>
            <wp:docPr id="289"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846163" cy="9623385"/>
                    </a:xfrm>
                    <a:prstGeom prst="rect">
                      <a:avLst/>
                    </a:prstGeom>
                  </pic:spPr>
                </pic:pic>
              </a:graphicData>
            </a:graphic>
          </wp:inline>
        </w:drawing>
      </w:r>
    </w:p>
    <w:p w14:paraId="4A83719B" w14:textId="77777777" w:rsidR="00CF20DA" w:rsidRDefault="00CF20DA" w:rsidP="00CF20DA">
      <w:r>
        <w:rPr>
          <w:noProof/>
        </w:rPr>
        <w:lastRenderedPageBreak/>
        <w:drawing>
          <wp:inline distT="0" distB="0" distL="0" distR="0" wp14:anchorId="4F51EA4F" wp14:editId="1496A727">
            <wp:extent cx="7035142" cy="9560256"/>
            <wp:effectExtent l="0" t="0" r="0" b="3175"/>
            <wp:docPr id="290"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7054858" cy="9587048"/>
                    </a:xfrm>
                    <a:prstGeom prst="rect">
                      <a:avLst/>
                    </a:prstGeom>
                  </pic:spPr>
                </pic:pic>
              </a:graphicData>
            </a:graphic>
          </wp:inline>
        </w:drawing>
      </w:r>
    </w:p>
    <w:p w14:paraId="2FAA16A9" w14:textId="77777777" w:rsidR="00CF20DA" w:rsidRDefault="00CF20DA" w:rsidP="00CF20DA">
      <w:r>
        <w:rPr>
          <w:noProof/>
        </w:rPr>
        <w:lastRenderedPageBreak/>
        <w:drawing>
          <wp:inline distT="0" distB="0" distL="0" distR="0" wp14:anchorId="72973D76" wp14:editId="2F1DBDD9">
            <wp:extent cx="6795754" cy="9526137"/>
            <wp:effectExtent l="0" t="0" r="5715" b="0"/>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816428" cy="9555117"/>
                    </a:xfrm>
                    <a:prstGeom prst="rect">
                      <a:avLst/>
                    </a:prstGeom>
                  </pic:spPr>
                </pic:pic>
              </a:graphicData>
            </a:graphic>
          </wp:inline>
        </w:drawing>
      </w:r>
    </w:p>
    <w:p w14:paraId="2B341295" w14:textId="77777777" w:rsidR="00CF20DA" w:rsidRDefault="00CF20DA" w:rsidP="00CF20DA">
      <w:r>
        <w:rPr>
          <w:noProof/>
        </w:rPr>
        <w:lastRenderedPageBreak/>
        <w:drawing>
          <wp:inline distT="0" distB="0" distL="0" distR="0" wp14:anchorId="2308E98D" wp14:editId="27F49726">
            <wp:extent cx="6836410" cy="9580728"/>
            <wp:effectExtent l="0" t="0" r="2540" b="1905"/>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855383" cy="9607317"/>
                    </a:xfrm>
                    <a:prstGeom prst="rect">
                      <a:avLst/>
                    </a:prstGeom>
                  </pic:spPr>
                </pic:pic>
              </a:graphicData>
            </a:graphic>
          </wp:inline>
        </w:drawing>
      </w:r>
    </w:p>
    <w:p w14:paraId="07B9B905" w14:textId="77777777" w:rsidR="00CF20DA" w:rsidRDefault="00CF20DA" w:rsidP="00CF20DA">
      <w:r>
        <w:rPr>
          <w:noProof/>
        </w:rPr>
        <w:lastRenderedPageBreak/>
        <w:drawing>
          <wp:inline distT="0" distB="0" distL="0" distR="0" wp14:anchorId="6D5746DF" wp14:editId="4846D072">
            <wp:extent cx="6884627" cy="9539785"/>
            <wp:effectExtent l="0" t="0" r="0" b="4445"/>
            <wp:docPr id="293" name="Рисунок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904883" cy="9567853"/>
                    </a:xfrm>
                    <a:prstGeom prst="rect">
                      <a:avLst/>
                    </a:prstGeom>
                  </pic:spPr>
                </pic:pic>
              </a:graphicData>
            </a:graphic>
          </wp:inline>
        </w:drawing>
      </w:r>
    </w:p>
    <w:p w14:paraId="7AFBB4F4" w14:textId="77777777" w:rsidR="00CF20DA" w:rsidRDefault="00CF20DA" w:rsidP="00CF20DA">
      <w:r>
        <w:rPr>
          <w:noProof/>
        </w:rPr>
        <w:lastRenderedPageBreak/>
        <w:drawing>
          <wp:inline distT="0" distB="0" distL="0" distR="0" wp14:anchorId="5FB793EF" wp14:editId="20B30E98">
            <wp:extent cx="7033532" cy="9580245"/>
            <wp:effectExtent l="0" t="0" r="0" b="1905"/>
            <wp:docPr id="294"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7053125" cy="9606932"/>
                    </a:xfrm>
                    <a:prstGeom prst="rect">
                      <a:avLst/>
                    </a:prstGeom>
                  </pic:spPr>
                </pic:pic>
              </a:graphicData>
            </a:graphic>
          </wp:inline>
        </w:drawing>
      </w:r>
    </w:p>
    <w:p w14:paraId="2559E110" w14:textId="77777777" w:rsidR="00CF20DA" w:rsidRDefault="00CF20DA" w:rsidP="00CF20DA">
      <w:r>
        <w:rPr>
          <w:noProof/>
        </w:rPr>
        <w:lastRenderedPageBreak/>
        <w:drawing>
          <wp:inline distT="0" distB="0" distL="0" distR="0" wp14:anchorId="10439DBC" wp14:editId="0D06F7D6">
            <wp:extent cx="6864188" cy="9567080"/>
            <wp:effectExtent l="0" t="0" r="0" b="0"/>
            <wp:docPr id="295"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884239" cy="9595027"/>
                    </a:xfrm>
                    <a:prstGeom prst="rect">
                      <a:avLst/>
                    </a:prstGeom>
                  </pic:spPr>
                </pic:pic>
              </a:graphicData>
            </a:graphic>
          </wp:inline>
        </w:drawing>
      </w:r>
    </w:p>
    <w:p w14:paraId="041BF65D" w14:textId="77777777" w:rsidR="00CF20DA" w:rsidRDefault="00CF20DA" w:rsidP="00CF20DA">
      <w:r>
        <w:rPr>
          <w:noProof/>
        </w:rPr>
        <w:lastRenderedPageBreak/>
        <w:drawing>
          <wp:inline distT="0" distB="0" distL="0" distR="0" wp14:anchorId="5F5E8B9B" wp14:editId="491EA25C">
            <wp:extent cx="7020560" cy="9587552"/>
            <wp:effectExtent l="0" t="0" r="8890" b="0"/>
            <wp:docPr id="296"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7038135" cy="9611553"/>
                    </a:xfrm>
                    <a:prstGeom prst="rect">
                      <a:avLst/>
                    </a:prstGeom>
                  </pic:spPr>
                </pic:pic>
              </a:graphicData>
            </a:graphic>
          </wp:inline>
        </w:drawing>
      </w:r>
    </w:p>
    <w:p w14:paraId="3FC6EF34" w14:textId="77777777" w:rsidR="00CF20DA" w:rsidRDefault="00CF20DA" w:rsidP="00CF20DA">
      <w:r>
        <w:rPr>
          <w:noProof/>
        </w:rPr>
        <w:lastRenderedPageBreak/>
        <w:drawing>
          <wp:inline distT="0" distB="0" distL="0" distR="0" wp14:anchorId="37477039" wp14:editId="4AA91B84">
            <wp:extent cx="6965858" cy="9580728"/>
            <wp:effectExtent l="0" t="0" r="6985" b="1905"/>
            <wp:docPr id="297"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994713" cy="9620415"/>
                    </a:xfrm>
                    <a:prstGeom prst="rect">
                      <a:avLst/>
                    </a:prstGeom>
                  </pic:spPr>
                </pic:pic>
              </a:graphicData>
            </a:graphic>
          </wp:inline>
        </w:drawing>
      </w:r>
    </w:p>
    <w:p w14:paraId="4DD3782E" w14:textId="77777777" w:rsidR="00CF20DA" w:rsidRDefault="00CF20DA" w:rsidP="00CF20DA">
      <w:r>
        <w:rPr>
          <w:noProof/>
        </w:rPr>
        <w:lastRenderedPageBreak/>
        <w:drawing>
          <wp:inline distT="0" distB="0" distL="0" distR="0" wp14:anchorId="54916481" wp14:editId="68C982A0">
            <wp:extent cx="6836104" cy="9594376"/>
            <wp:effectExtent l="0" t="0" r="3175" b="6985"/>
            <wp:docPr id="298"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856325" cy="9622756"/>
                    </a:xfrm>
                    <a:prstGeom prst="rect">
                      <a:avLst/>
                    </a:prstGeom>
                  </pic:spPr>
                </pic:pic>
              </a:graphicData>
            </a:graphic>
          </wp:inline>
        </w:drawing>
      </w:r>
    </w:p>
    <w:p w14:paraId="44B651D4" w14:textId="77777777" w:rsidR="00CF20DA" w:rsidRDefault="00CF20DA" w:rsidP="00CF20DA">
      <w:r>
        <w:rPr>
          <w:noProof/>
        </w:rPr>
        <w:lastRenderedPageBreak/>
        <w:drawing>
          <wp:inline distT="0" distB="0" distL="0" distR="0" wp14:anchorId="15A52532" wp14:editId="7B90A64F">
            <wp:extent cx="6809105" cy="9580728"/>
            <wp:effectExtent l="0" t="0" r="0" b="1905"/>
            <wp:docPr id="299" name="Рисунок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824092" cy="9601815"/>
                    </a:xfrm>
                    <a:prstGeom prst="rect">
                      <a:avLst/>
                    </a:prstGeom>
                  </pic:spPr>
                </pic:pic>
              </a:graphicData>
            </a:graphic>
          </wp:inline>
        </w:drawing>
      </w:r>
    </w:p>
    <w:p w14:paraId="216E190B" w14:textId="77777777" w:rsidR="00CF20DA" w:rsidRDefault="00CF20DA" w:rsidP="00CF20DA">
      <w:r>
        <w:rPr>
          <w:noProof/>
        </w:rPr>
        <w:lastRenderedPageBreak/>
        <w:drawing>
          <wp:inline distT="0" distB="0" distL="0" distR="0" wp14:anchorId="774918E9" wp14:editId="4A4D985B">
            <wp:extent cx="6992620" cy="9580728"/>
            <wp:effectExtent l="0" t="0" r="0" b="190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7003763" cy="9595995"/>
                    </a:xfrm>
                    <a:prstGeom prst="rect">
                      <a:avLst/>
                    </a:prstGeom>
                  </pic:spPr>
                </pic:pic>
              </a:graphicData>
            </a:graphic>
          </wp:inline>
        </w:drawing>
      </w:r>
    </w:p>
    <w:p w14:paraId="17C38B79" w14:textId="77777777" w:rsidR="00CF20DA" w:rsidRDefault="00CF20DA" w:rsidP="00CF20DA">
      <w:r>
        <w:rPr>
          <w:noProof/>
        </w:rPr>
        <w:lastRenderedPageBreak/>
        <w:drawing>
          <wp:inline distT="0" distB="0" distL="0" distR="0" wp14:anchorId="1DDAC2B0" wp14:editId="6C6B956E">
            <wp:extent cx="7006590" cy="9587552"/>
            <wp:effectExtent l="0" t="0" r="3810" b="0"/>
            <wp:docPr id="300"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7026424" cy="9614692"/>
                    </a:xfrm>
                    <a:prstGeom prst="rect">
                      <a:avLst/>
                    </a:prstGeom>
                  </pic:spPr>
                </pic:pic>
              </a:graphicData>
            </a:graphic>
          </wp:inline>
        </w:drawing>
      </w:r>
    </w:p>
    <w:p w14:paraId="43CA5794" w14:textId="77777777" w:rsidR="00CF20DA" w:rsidRDefault="00CF20DA" w:rsidP="00CF20DA">
      <w:r>
        <w:rPr>
          <w:noProof/>
        </w:rPr>
        <w:lastRenderedPageBreak/>
        <w:drawing>
          <wp:inline distT="0" distB="0" distL="0" distR="0" wp14:anchorId="76507F57" wp14:editId="0932197B">
            <wp:extent cx="6862445" cy="9553433"/>
            <wp:effectExtent l="0" t="0" r="0" b="0"/>
            <wp:docPr id="301"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889231" cy="9590723"/>
                    </a:xfrm>
                    <a:prstGeom prst="rect">
                      <a:avLst/>
                    </a:prstGeom>
                  </pic:spPr>
                </pic:pic>
              </a:graphicData>
            </a:graphic>
          </wp:inline>
        </w:drawing>
      </w:r>
    </w:p>
    <w:p w14:paraId="448EB290" w14:textId="77777777" w:rsidR="00CF20DA" w:rsidRDefault="00CF20DA" w:rsidP="00CF20DA">
      <w:r>
        <w:rPr>
          <w:noProof/>
        </w:rPr>
        <w:lastRenderedPageBreak/>
        <w:drawing>
          <wp:inline distT="0" distB="0" distL="0" distR="0" wp14:anchorId="6208344F" wp14:editId="6FCBB67A">
            <wp:extent cx="7033895" cy="956708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7054717" cy="9595401"/>
                    </a:xfrm>
                    <a:prstGeom prst="rect">
                      <a:avLst/>
                    </a:prstGeom>
                  </pic:spPr>
                </pic:pic>
              </a:graphicData>
            </a:graphic>
          </wp:inline>
        </w:drawing>
      </w:r>
    </w:p>
    <w:p w14:paraId="31652A6F" w14:textId="77777777" w:rsidR="00CF20DA" w:rsidRDefault="00CF20DA" w:rsidP="00CF20DA">
      <w:r>
        <w:rPr>
          <w:noProof/>
        </w:rPr>
        <w:lastRenderedPageBreak/>
        <w:drawing>
          <wp:inline distT="0" distB="0" distL="0" distR="0" wp14:anchorId="75246938" wp14:editId="10E56FC6">
            <wp:extent cx="6624320" cy="9539785"/>
            <wp:effectExtent l="0" t="0" r="5080" b="444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648615" cy="9574773"/>
                    </a:xfrm>
                    <a:prstGeom prst="rect">
                      <a:avLst/>
                    </a:prstGeom>
                  </pic:spPr>
                </pic:pic>
              </a:graphicData>
            </a:graphic>
          </wp:inline>
        </w:drawing>
      </w:r>
    </w:p>
    <w:p w14:paraId="1119C24A" w14:textId="77777777" w:rsidR="00CF20DA" w:rsidRDefault="00CF20DA" w:rsidP="00CF20DA">
      <w:r>
        <w:rPr>
          <w:noProof/>
        </w:rPr>
        <w:lastRenderedPageBreak/>
        <w:drawing>
          <wp:inline distT="0" distB="0" distL="0" distR="0" wp14:anchorId="4CFDBE18" wp14:editId="3D727D47">
            <wp:extent cx="6856337" cy="9580728"/>
            <wp:effectExtent l="0" t="0" r="1905" b="190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885414" cy="9621359"/>
                    </a:xfrm>
                    <a:prstGeom prst="rect">
                      <a:avLst/>
                    </a:prstGeom>
                  </pic:spPr>
                </pic:pic>
              </a:graphicData>
            </a:graphic>
          </wp:inline>
        </w:drawing>
      </w:r>
    </w:p>
    <w:p w14:paraId="243F3BD2" w14:textId="77777777" w:rsidR="00CF20DA" w:rsidRDefault="00CF20DA" w:rsidP="00CF20DA">
      <w:r>
        <w:rPr>
          <w:noProof/>
        </w:rPr>
        <w:lastRenderedPageBreak/>
        <w:drawing>
          <wp:inline distT="0" distB="0" distL="0" distR="0" wp14:anchorId="6C3CEF79" wp14:editId="78BBD743">
            <wp:extent cx="6951980" cy="9576141"/>
            <wp:effectExtent l="0" t="0" r="1270" b="635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970321" cy="9601405"/>
                    </a:xfrm>
                    <a:prstGeom prst="rect">
                      <a:avLst/>
                    </a:prstGeom>
                  </pic:spPr>
                </pic:pic>
              </a:graphicData>
            </a:graphic>
          </wp:inline>
        </w:drawing>
      </w:r>
    </w:p>
    <w:p w14:paraId="28E69DD7" w14:textId="77777777" w:rsidR="00CF20DA" w:rsidRDefault="00CF20DA" w:rsidP="00CF20DA">
      <w:r>
        <w:rPr>
          <w:noProof/>
        </w:rPr>
        <w:lastRenderedPageBreak/>
        <w:drawing>
          <wp:inline distT="0" distB="0" distL="0" distR="0" wp14:anchorId="593E0B2B" wp14:editId="3C3F44C4">
            <wp:extent cx="7095741" cy="9546609"/>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7114722" cy="9572146"/>
                    </a:xfrm>
                    <a:prstGeom prst="rect">
                      <a:avLst/>
                    </a:prstGeom>
                  </pic:spPr>
                </pic:pic>
              </a:graphicData>
            </a:graphic>
          </wp:inline>
        </w:drawing>
      </w:r>
    </w:p>
    <w:p w14:paraId="3241FD93" w14:textId="77777777" w:rsidR="00CF20DA" w:rsidRDefault="00CF20DA" w:rsidP="00CF20DA">
      <w:r>
        <w:rPr>
          <w:noProof/>
        </w:rPr>
        <w:lastRenderedPageBreak/>
        <w:drawing>
          <wp:inline distT="0" distB="0" distL="0" distR="0" wp14:anchorId="623DEC5E" wp14:editId="7CA1B1D4">
            <wp:extent cx="6863487" cy="9566910"/>
            <wp:effectExtent l="0" t="0" r="0" b="0"/>
            <wp:docPr id="302" name="Рисунок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881498" cy="9592015"/>
                    </a:xfrm>
                    <a:prstGeom prst="rect">
                      <a:avLst/>
                    </a:prstGeom>
                  </pic:spPr>
                </pic:pic>
              </a:graphicData>
            </a:graphic>
          </wp:inline>
        </w:drawing>
      </w:r>
    </w:p>
    <w:p w14:paraId="28A9BA49" w14:textId="77777777" w:rsidR="00CF20DA" w:rsidRDefault="00CF20DA" w:rsidP="00CF20DA">
      <w:r>
        <w:rPr>
          <w:noProof/>
        </w:rPr>
        <w:lastRenderedPageBreak/>
        <w:drawing>
          <wp:inline distT="0" distB="0" distL="0" distR="0" wp14:anchorId="6230107E" wp14:editId="68F5A2FD">
            <wp:extent cx="6491485" cy="9505665"/>
            <wp:effectExtent l="0" t="0" r="5080" b="635"/>
            <wp:docPr id="303" name="Рисунок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517273" cy="9543427"/>
                    </a:xfrm>
                    <a:prstGeom prst="rect">
                      <a:avLst/>
                    </a:prstGeom>
                  </pic:spPr>
                </pic:pic>
              </a:graphicData>
            </a:graphic>
          </wp:inline>
        </w:drawing>
      </w:r>
    </w:p>
    <w:p w14:paraId="125C39BF" w14:textId="77777777" w:rsidR="00CF20DA" w:rsidRDefault="00CF20DA" w:rsidP="00CF20DA">
      <w:r>
        <w:rPr>
          <w:noProof/>
        </w:rPr>
        <w:lastRenderedPageBreak/>
        <w:drawing>
          <wp:inline distT="0" distB="0" distL="0" distR="0" wp14:anchorId="327AAF5C" wp14:editId="27A62208">
            <wp:extent cx="6541089" cy="9553433"/>
            <wp:effectExtent l="0" t="0" r="0" b="0"/>
            <wp:docPr id="304"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6551272" cy="9568305"/>
                    </a:xfrm>
                    <a:prstGeom prst="rect">
                      <a:avLst/>
                    </a:prstGeom>
                  </pic:spPr>
                </pic:pic>
              </a:graphicData>
            </a:graphic>
          </wp:inline>
        </w:drawing>
      </w:r>
    </w:p>
    <w:p w14:paraId="772002D7" w14:textId="77777777" w:rsidR="00CF20DA" w:rsidRDefault="00CF20DA" w:rsidP="00CF20DA">
      <w:r>
        <w:rPr>
          <w:noProof/>
        </w:rPr>
        <w:lastRenderedPageBreak/>
        <w:drawing>
          <wp:inline distT="0" distB="0" distL="0" distR="0" wp14:anchorId="2B745CEE" wp14:editId="2A1DF000">
            <wp:extent cx="6604635" cy="9546609"/>
            <wp:effectExtent l="0" t="0" r="5715" b="0"/>
            <wp:docPr id="305"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614079" cy="9560260"/>
                    </a:xfrm>
                    <a:prstGeom prst="rect">
                      <a:avLst/>
                    </a:prstGeom>
                  </pic:spPr>
                </pic:pic>
              </a:graphicData>
            </a:graphic>
          </wp:inline>
        </w:drawing>
      </w:r>
    </w:p>
    <w:p w14:paraId="2219E3A0" w14:textId="77777777" w:rsidR="00CF20DA" w:rsidRDefault="00CF20DA" w:rsidP="00CF20DA">
      <w:r>
        <w:rPr>
          <w:noProof/>
        </w:rPr>
        <w:lastRenderedPageBreak/>
        <w:drawing>
          <wp:inline distT="0" distB="0" distL="0" distR="0" wp14:anchorId="598D0C29" wp14:editId="13186AC5">
            <wp:extent cx="6531535" cy="9526137"/>
            <wp:effectExtent l="0" t="0" r="317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6537866" cy="9535370"/>
                    </a:xfrm>
                    <a:prstGeom prst="rect">
                      <a:avLst/>
                    </a:prstGeom>
                  </pic:spPr>
                </pic:pic>
              </a:graphicData>
            </a:graphic>
          </wp:inline>
        </w:drawing>
      </w:r>
    </w:p>
    <w:p w14:paraId="563E2BCB" w14:textId="77777777" w:rsidR="00CF20DA" w:rsidRDefault="00CF20DA" w:rsidP="00CF20DA">
      <w:r>
        <w:rPr>
          <w:noProof/>
        </w:rPr>
        <w:lastRenderedPageBreak/>
        <w:drawing>
          <wp:inline distT="0" distB="0" distL="0" distR="0" wp14:anchorId="2AC4D44B" wp14:editId="5C111B15">
            <wp:extent cx="6464168" cy="9519313"/>
            <wp:effectExtent l="0" t="0" r="0" b="571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6474785" cy="9534948"/>
                    </a:xfrm>
                    <a:prstGeom prst="rect">
                      <a:avLst/>
                    </a:prstGeom>
                  </pic:spPr>
                </pic:pic>
              </a:graphicData>
            </a:graphic>
          </wp:inline>
        </w:drawing>
      </w:r>
    </w:p>
    <w:p w14:paraId="2A22ED34" w14:textId="77777777" w:rsidR="00CF20DA" w:rsidRDefault="00CF20DA" w:rsidP="00CF20DA">
      <w:r>
        <w:rPr>
          <w:noProof/>
        </w:rPr>
        <w:lastRenderedPageBreak/>
        <w:drawing>
          <wp:inline distT="0" distB="0" distL="0" distR="0" wp14:anchorId="1748ECAB" wp14:editId="63AC0F25">
            <wp:extent cx="6525310" cy="9478370"/>
            <wp:effectExtent l="0" t="0" r="8890" b="889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6533827" cy="9490741"/>
                    </a:xfrm>
                    <a:prstGeom prst="rect">
                      <a:avLst/>
                    </a:prstGeom>
                  </pic:spPr>
                </pic:pic>
              </a:graphicData>
            </a:graphic>
          </wp:inline>
        </w:drawing>
      </w:r>
    </w:p>
    <w:p w14:paraId="18F2B14B" w14:textId="77777777" w:rsidR="00CF20DA" w:rsidRDefault="00CF20DA" w:rsidP="00CF20DA">
      <w:r>
        <w:rPr>
          <w:noProof/>
        </w:rPr>
        <w:lastRenderedPageBreak/>
        <w:drawing>
          <wp:inline distT="0" distB="0" distL="0" distR="0" wp14:anchorId="5ACDF307" wp14:editId="29F145A9">
            <wp:extent cx="6618517" cy="9478370"/>
            <wp:effectExtent l="0" t="0" r="0" b="889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6626630" cy="9489988"/>
                    </a:xfrm>
                    <a:prstGeom prst="rect">
                      <a:avLst/>
                    </a:prstGeom>
                  </pic:spPr>
                </pic:pic>
              </a:graphicData>
            </a:graphic>
          </wp:inline>
        </w:drawing>
      </w:r>
    </w:p>
    <w:p w14:paraId="31885613" w14:textId="77777777" w:rsidR="00CF20DA" w:rsidRDefault="00CF20DA" w:rsidP="00CF20DA">
      <w:r>
        <w:rPr>
          <w:noProof/>
        </w:rPr>
        <w:lastRenderedPageBreak/>
        <w:drawing>
          <wp:inline distT="0" distB="0" distL="0" distR="0" wp14:anchorId="280A3060" wp14:editId="29EE8D65">
            <wp:extent cx="6653064" cy="9485194"/>
            <wp:effectExtent l="0" t="0" r="0" b="190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6663569" cy="9500171"/>
                    </a:xfrm>
                    <a:prstGeom prst="rect">
                      <a:avLst/>
                    </a:prstGeom>
                  </pic:spPr>
                </pic:pic>
              </a:graphicData>
            </a:graphic>
          </wp:inline>
        </w:drawing>
      </w:r>
    </w:p>
    <w:p w14:paraId="565AE9D9" w14:textId="77777777" w:rsidR="00CF20DA" w:rsidRDefault="00CF20DA" w:rsidP="00CF20DA">
      <w:r>
        <w:rPr>
          <w:noProof/>
        </w:rPr>
        <w:lastRenderedPageBreak/>
        <w:drawing>
          <wp:inline distT="0" distB="0" distL="0" distR="0" wp14:anchorId="3FB33036" wp14:editId="584D5D42">
            <wp:extent cx="6800592" cy="9485194"/>
            <wp:effectExtent l="0" t="0" r="635" b="190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816099" cy="9506822"/>
                    </a:xfrm>
                    <a:prstGeom prst="rect">
                      <a:avLst/>
                    </a:prstGeom>
                  </pic:spPr>
                </pic:pic>
              </a:graphicData>
            </a:graphic>
          </wp:inline>
        </w:drawing>
      </w:r>
    </w:p>
    <w:p w14:paraId="78CA0697" w14:textId="77777777" w:rsidR="00CF20DA" w:rsidRDefault="00CF20DA" w:rsidP="00CF20DA">
      <w:r>
        <w:rPr>
          <w:noProof/>
        </w:rPr>
        <w:lastRenderedPageBreak/>
        <w:drawing>
          <wp:inline distT="0" distB="0" distL="0" distR="0" wp14:anchorId="2AFF9E6B" wp14:editId="2B6D48DD">
            <wp:extent cx="6601460" cy="9485194"/>
            <wp:effectExtent l="0" t="0" r="8890" b="190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6611198" cy="9499186"/>
                    </a:xfrm>
                    <a:prstGeom prst="rect">
                      <a:avLst/>
                    </a:prstGeom>
                  </pic:spPr>
                </pic:pic>
              </a:graphicData>
            </a:graphic>
          </wp:inline>
        </w:drawing>
      </w:r>
    </w:p>
    <w:p w14:paraId="796BCA1C" w14:textId="77777777" w:rsidR="00CF20DA" w:rsidRDefault="00CF20DA" w:rsidP="00CF20DA">
      <w:r>
        <w:rPr>
          <w:noProof/>
        </w:rPr>
        <w:lastRenderedPageBreak/>
        <w:drawing>
          <wp:inline distT="0" distB="0" distL="0" distR="0" wp14:anchorId="1A90FF88" wp14:editId="47A7D58E">
            <wp:extent cx="6621678" cy="9485194"/>
            <wp:effectExtent l="0" t="0" r="8255" b="190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6632311" cy="9500425"/>
                    </a:xfrm>
                    <a:prstGeom prst="rect">
                      <a:avLst/>
                    </a:prstGeom>
                  </pic:spPr>
                </pic:pic>
              </a:graphicData>
            </a:graphic>
          </wp:inline>
        </w:drawing>
      </w:r>
    </w:p>
    <w:p w14:paraId="37358CBB" w14:textId="77777777" w:rsidR="00CF20DA" w:rsidRDefault="00CF20DA" w:rsidP="00CF20DA">
      <w:r>
        <w:rPr>
          <w:noProof/>
        </w:rPr>
        <w:lastRenderedPageBreak/>
        <w:drawing>
          <wp:inline distT="0" distB="0" distL="0" distR="0" wp14:anchorId="0CB87790" wp14:editId="1BCF9406">
            <wp:extent cx="6552968" cy="9505665"/>
            <wp:effectExtent l="0" t="0" r="635" b="63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565507" cy="9523854"/>
                    </a:xfrm>
                    <a:prstGeom prst="rect">
                      <a:avLst/>
                    </a:prstGeom>
                  </pic:spPr>
                </pic:pic>
              </a:graphicData>
            </a:graphic>
          </wp:inline>
        </w:drawing>
      </w:r>
    </w:p>
    <w:p w14:paraId="1C64C5D1" w14:textId="77777777" w:rsidR="00CF20DA" w:rsidRDefault="00CF20DA" w:rsidP="00CF20DA">
      <w:r>
        <w:rPr>
          <w:noProof/>
        </w:rPr>
        <w:lastRenderedPageBreak/>
        <w:drawing>
          <wp:inline distT="0" distB="0" distL="0" distR="0" wp14:anchorId="056E7350" wp14:editId="794A8253">
            <wp:extent cx="6572885" cy="9457898"/>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6581177" cy="9469829"/>
                    </a:xfrm>
                    <a:prstGeom prst="rect">
                      <a:avLst/>
                    </a:prstGeom>
                  </pic:spPr>
                </pic:pic>
              </a:graphicData>
            </a:graphic>
          </wp:inline>
        </w:drawing>
      </w:r>
    </w:p>
    <w:p w14:paraId="61059B45" w14:textId="77777777" w:rsidR="00CF20DA" w:rsidRDefault="00CF20DA" w:rsidP="00CF20DA">
      <w:r>
        <w:rPr>
          <w:noProof/>
        </w:rPr>
        <w:lastRenderedPageBreak/>
        <w:drawing>
          <wp:inline distT="0" distB="0" distL="0" distR="0" wp14:anchorId="3A76A82F" wp14:editId="751EDAA1">
            <wp:extent cx="6391539" cy="9519313"/>
            <wp:effectExtent l="0" t="0" r="9525" b="571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6400863" cy="9533200"/>
                    </a:xfrm>
                    <a:prstGeom prst="rect">
                      <a:avLst/>
                    </a:prstGeom>
                  </pic:spPr>
                </pic:pic>
              </a:graphicData>
            </a:graphic>
          </wp:inline>
        </w:drawing>
      </w:r>
    </w:p>
    <w:p w14:paraId="2F2296AF" w14:textId="77777777" w:rsidR="00CF20DA" w:rsidRDefault="00CF20DA" w:rsidP="00CF20DA">
      <w:r>
        <w:rPr>
          <w:noProof/>
        </w:rPr>
        <w:lastRenderedPageBreak/>
        <w:drawing>
          <wp:inline distT="0" distB="0" distL="0" distR="0" wp14:anchorId="3BB63E3C" wp14:editId="597E656D">
            <wp:extent cx="6641933" cy="9505665"/>
            <wp:effectExtent l="0" t="0" r="6985" b="63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6648430" cy="9514964"/>
                    </a:xfrm>
                    <a:prstGeom prst="rect">
                      <a:avLst/>
                    </a:prstGeom>
                  </pic:spPr>
                </pic:pic>
              </a:graphicData>
            </a:graphic>
          </wp:inline>
        </w:drawing>
      </w:r>
    </w:p>
    <w:p w14:paraId="5CFB91A3" w14:textId="77777777" w:rsidR="00CF20DA" w:rsidRDefault="00CF20DA" w:rsidP="00CF20DA">
      <w:r>
        <w:rPr>
          <w:noProof/>
        </w:rPr>
        <w:lastRenderedPageBreak/>
        <w:drawing>
          <wp:inline distT="0" distB="0" distL="0" distR="0" wp14:anchorId="6105FA6F" wp14:editId="3D656D7C">
            <wp:extent cx="6617843" cy="960120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6622795" cy="9608385"/>
                    </a:xfrm>
                    <a:prstGeom prst="rect">
                      <a:avLst/>
                    </a:prstGeom>
                  </pic:spPr>
                </pic:pic>
              </a:graphicData>
            </a:graphic>
          </wp:inline>
        </w:drawing>
      </w:r>
    </w:p>
    <w:p w14:paraId="3A0F00CB" w14:textId="77777777" w:rsidR="00CF20DA" w:rsidRDefault="00CF20DA" w:rsidP="00CF20DA">
      <w:r>
        <w:rPr>
          <w:noProof/>
        </w:rPr>
        <w:lastRenderedPageBreak/>
        <w:drawing>
          <wp:inline distT="0" distB="0" distL="0" distR="0" wp14:anchorId="7725FCDE" wp14:editId="0762D427">
            <wp:extent cx="6524210" cy="9512489"/>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6529381" cy="9520029"/>
                    </a:xfrm>
                    <a:prstGeom prst="rect">
                      <a:avLst/>
                    </a:prstGeom>
                  </pic:spPr>
                </pic:pic>
              </a:graphicData>
            </a:graphic>
          </wp:inline>
        </w:drawing>
      </w:r>
    </w:p>
    <w:p w14:paraId="6C9E38C5" w14:textId="77777777" w:rsidR="00CF20DA" w:rsidRDefault="00CF20DA" w:rsidP="00CF20DA">
      <w:r>
        <w:rPr>
          <w:noProof/>
        </w:rPr>
        <w:lastRenderedPageBreak/>
        <w:drawing>
          <wp:inline distT="0" distB="0" distL="0" distR="0" wp14:anchorId="75718740" wp14:editId="1F5E8D1A">
            <wp:extent cx="6373409" cy="9498842"/>
            <wp:effectExtent l="0" t="0" r="8890" b="762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6383506" cy="9513890"/>
                    </a:xfrm>
                    <a:prstGeom prst="rect">
                      <a:avLst/>
                    </a:prstGeom>
                  </pic:spPr>
                </pic:pic>
              </a:graphicData>
            </a:graphic>
          </wp:inline>
        </w:drawing>
      </w:r>
    </w:p>
    <w:p w14:paraId="0A2105F4" w14:textId="3ABBB885" w:rsidR="00EF7562" w:rsidRPr="0048323E" w:rsidRDefault="00487663" w:rsidP="0048323E">
      <w:pPr>
        <w:pStyle w:val="84"/>
        <w:jc w:val="right"/>
        <w:rPr>
          <w:b w:val="0"/>
        </w:rPr>
      </w:pPr>
      <w:r w:rsidRPr="0048323E">
        <w:rPr>
          <w:b w:val="0"/>
          <w:lang w:val="ru-RU"/>
        </w:rPr>
        <w:lastRenderedPageBreak/>
        <w:t>Приложение</w:t>
      </w:r>
      <w:r w:rsidRPr="0048323E">
        <w:rPr>
          <w:b w:val="0"/>
        </w:rPr>
        <w:t xml:space="preserve"> 2 </w:t>
      </w:r>
    </w:p>
    <w:p w14:paraId="1AC39AE7" w14:textId="0F1133BA" w:rsidR="0059106C" w:rsidRDefault="0048323E" w:rsidP="0059106C">
      <w:r>
        <w:rPr>
          <w:noProof/>
        </w:rPr>
        <w:drawing>
          <wp:inline distT="0" distB="0" distL="0" distR="0" wp14:anchorId="21FA1F98" wp14:editId="29AA46C1">
            <wp:extent cx="6217920" cy="9239097"/>
            <wp:effectExtent l="0" t="0" r="0" b="63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6231449" cy="9259199"/>
                    </a:xfrm>
                    <a:prstGeom prst="rect">
                      <a:avLst/>
                    </a:prstGeom>
                  </pic:spPr>
                </pic:pic>
              </a:graphicData>
            </a:graphic>
          </wp:inline>
        </w:drawing>
      </w:r>
    </w:p>
    <w:p w14:paraId="2FEE2813" w14:textId="2A4F39C0" w:rsidR="007A072C" w:rsidRDefault="0048323E" w:rsidP="007A072C">
      <w:r>
        <w:rPr>
          <w:noProof/>
        </w:rPr>
        <w:lastRenderedPageBreak/>
        <w:drawing>
          <wp:inline distT="0" distB="0" distL="0" distR="0" wp14:anchorId="3C674D52" wp14:editId="1C9E36DA">
            <wp:extent cx="6093460" cy="9539021"/>
            <wp:effectExtent l="0" t="0" r="2540" b="508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6101802" cy="9552080"/>
                    </a:xfrm>
                    <a:prstGeom prst="rect">
                      <a:avLst/>
                    </a:prstGeom>
                  </pic:spPr>
                </pic:pic>
              </a:graphicData>
            </a:graphic>
          </wp:inline>
        </w:drawing>
      </w:r>
    </w:p>
    <w:p w14:paraId="5E8430D9" w14:textId="49F8213D" w:rsidR="007A072C" w:rsidRPr="00487663" w:rsidRDefault="0048323E" w:rsidP="007A072C">
      <w:r>
        <w:rPr>
          <w:noProof/>
        </w:rPr>
        <w:lastRenderedPageBreak/>
        <w:drawing>
          <wp:inline distT="0" distB="0" distL="0" distR="0" wp14:anchorId="4F2001AB" wp14:editId="6D4AD2DF">
            <wp:extent cx="6283756" cy="9494520"/>
            <wp:effectExtent l="0" t="0" r="3175"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6292722" cy="9508067"/>
                    </a:xfrm>
                    <a:prstGeom prst="rect">
                      <a:avLst/>
                    </a:prstGeom>
                  </pic:spPr>
                </pic:pic>
              </a:graphicData>
            </a:graphic>
          </wp:inline>
        </w:drawing>
      </w:r>
    </w:p>
    <w:p w14:paraId="1052EDC5" w14:textId="77777777" w:rsidR="00EF7562" w:rsidRDefault="00EF7562">
      <w:pPr>
        <w:jc w:val="right"/>
      </w:pPr>
    </w:p>
    <w:p w14:paraId="5878587C" w14:textId="77777777" w:rsidR="00EF7562" w:rsidRDefault="00EF7562">
      <w:pPr>
        <w:jc w:val="right"/>
      </w:pPr>
    </w:p>
    <w:p w14:paraId="1BE7768C" w14:textId="77777777" w:rsidR="00EF7562" w:rsidRDefault="00EF7562">
      <w:pPr>
        <w:jc w:val="right"/>
      </w:pPr>
    </w:p>
    <w:p w14:paraId="19BBA91C" w14:textId="77777777" w:rsidR="00EF7562" w:rsidRDefault="00EF7562">
      <w:pPr>
        <w:jc w:val="right"/>
      </w:pPr>
    </w:p>
    <w:p w14:paraId="4F535F41" w14:textId="77777777" w:rsidR="00EF7562" w:rsidRDefault="00EF7562">
      <w:pPr>
        <w:jc w:val="right"/>
      </w:pPr>
    </w:p>
    <w:p w14:paraId="4C7A1069" w14:textId="77777777" w:rsidR="00EF7562" w:rsidRDefault="00EF7562">
      <w:pPr>
        <w:jc w:val="right"/>
      </w:pPr>
    </w:p>
    <w:p w14:paraId="01D47725" w14:textId="77777777" w:rsidR="00EF7562" w:rsidRDefault="00EF7562">
      <w:pPr>
        <w:jc w:val="right"/>
      </w:pPr>
    </w:p>
    <w:p w14:paraId="4EEB889A" w14:textId="77777777" w:rsidR="00EF7562" w:rsidRDefault="00EF7562">
      <w:pPr>
        <w:jc w:val="right"/>
      </w:pPr>
    </w:p>
    <w:p w14:paraId="3CE464B3" w14:textId="77777777" w:rsidR="00EF7562" w:rsidRDefault="00EF7562">
      <w:pPr>
        <w:jc w:val="right"/>
      </w:pPr>
    </w:p>
    <w:p w14:paraId="20F7EEF6" w14:textId="77777777" w:rsidR="00EF7562" w:rsidRDefault="00EF7562">
      <w:pPr>
        <w:jc w:val="right"/>
      </w:pPr>
    </w:p>
    <w:sectPr w:rsidR="00EF7562" w:rsidSect="00847A37">
      <w:headerReference w:type="default" r:id="rId97"/>
      <w:footerReference w:type="default" r:id="rId98"/>
      <w:pgSz w:w="11906" w:h="16838"/>
      <w:pgMar w:top="306" w:right="851" w:bottom="851" w:left="1418" w:header="34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29BFBDA" w14:textId="77777777" w:rsidR="00CE3E74" w:rsidRDefault="00CE3E74">
      <w:r>
        <w:separator/>
      </w:r>
    </w:p>
  </w:endnote>
  <w:endnote w:type="continuationSeparator" w:id="0">
    <w:p w14:paraId="290ACD30" w14:textId="77777777" w:rsidR="00CE3E74" w:rsidRDefault="00CE3E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Futuris">
    <w:altName w:val="Arial"/>
    <w:panose1 w:val="00000000000000000000"/>
    <w:charset w:val="00"/>
    <w:family w:val="auto"/>
    <w:notTrueType/>
    <w:pitch w:val="variable"/>
    <w:sig w:usb0="00000003" w:usb1="00000000" w:usb2="00000000" w:usb3="00000000" w:csb0="00000001" w:csb1="00000000"/>
  </w:font>
  <w:font w:name="Arial">
    <w:panose1 w:val="020B0604020202020204"/>
    <w:charset w:val="CC"/>
    <w:family w:val="swiss"/>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 w:name="Bookman Old Style">
    <w:panose1 w:val="02050604050505020204"/>
    <w:charset w:val="CC"/>
    <w:family w:val="roman"/>
    <w:pitch w:val="variable"/>
    <w:sig w:usb0="00000287" w:usb1="00000000" w:usb2="00000000" w:usb3="00000000" w:csb0="0000009F" w:csb1="00000000"/>
  </w:font>
  <w:font w:name="Arial Unicode MS">
    <w:panose1 w:val="020B0604020202020204"/>
    <w:charset w:val="80"/>
    <w:family w:val="swiss"/>
    <w:pitch w:val="variable"/>
    <w:sig w:usb0="00000000" w:usb1="E9DFFFFF" w:usb2="0000003F" w:usb3="00000000" w:csb0="003F01FF" w:csb1="00000000"/>
  </w:font>
  <w:font w:name="AGOpus">
    <w:altName w:val="Times New Roman"/>
    <w:panose1 w:val="00000000000000000000"/>
    <w:charset w:val="00"/>
    <w:family w:val="auto"/>
    <w:notTrueType/>
    <w:pitch w:val="variable"/>
    <w:sig w:usb0="00000003" w:usb1="00000000" w:usb2="00000000" w:usb3="00000000" w:csb0="00000001" w:csb1="00000000"/>
  </w:font>
  <w:font w:name="Journal">
    <w:panose1 w:val="00000000000000000000"/>
    <w:charset w:val="00"/>
    <w:family w:val="auto"/>
    <w:notTrueType/>
    <w:pitch w:val="variable"/>
    <w:sig w:usb0="00000003" w:usb1="00000000" w:usb2="00000000" w:usb3="00000000" w:csb0="00000001" w:csb1="00000000"/>
  </w:font>
  <w:font w:name="Book Antiqua">
    <w:panose1 w:val="020406020503050303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2FF" w:usb1="400004FF" w:usb2="00000000" w:usb3="00000000" w:csb0="0000019F" w:csb1="00000000"/>
  </w:font>
  <w:font w:name="a_FuturaOrto">
    <w:charset w:val="CC"/>
    <w:family w:val="swiss"/>
    <w:pitch w:val="variable"/>
  </w:font>
  <w:font w:name="Microsoft Sans Serif">
    <w:panose1 w:val="020B060402020202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Times">
    <w:panose1 w:val="02020603050405020304"/>
    <w:charset w:val="CC"/>
    <w:family w:val="roman"/>
    <w:pitch w:val="variable"/>
    <w:sig w:usb0="E0002EFF" w:usb1="C000785B" w:usb2="00000009" w:usb3="00000000" w:csb0="000001FF" w:csb1="00000000"/>
  </w:font>
  <w:font w:name="Arial CYR">
    <w:panose1 w:val="020B0604020202020204"/>
    <w:charset w:val="CC"/>
    <w:family w:val="swiss"/>
    <w:pitch w:val="variable"/>
    <w:sig w:usb0="E0002EFF" w:usb1="C0007843"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Garamond,Italic">
    <w:panose1 w:val="00000000000000000000"/>
    <w:charset w:val="CC"/>
    <w:family w:val="auto"/>
    <w:notTrueType/>
    <w:pitch w:val="default"/>
    <w:sig w:usb0="00000201" w:usb1="00000000" w:usb2="00000000" w:usb3="00000000" w:csb0="00000004" w:csb1="00000000"/>
  </w:font>
  <w:font w:name="SimSun">
    <w:altName w:val="宋体"/>
    <w:panose1 w:val="02010600030101010101"/>
    <w:charset w:val="86"/>
    <w:family w:val="auto"/>
    <w:pitch w:val="variable"/>
    <w:sig w:usb0="00000003" w:usb1="288F0000" w:usb2="00000016" w:usb3="00000000" w:csb0="00040001" w:csb1="00000000"/>
  </w:font>
  <w:font w:name="TimesNewRoman">
    <w:altName w:val="Times New Roman"/>
    <w:charset w:val="00"/>
    <w:family w:val="auto"/>
    <w:pitch w:val="default"/>
  </w:font>
  <w:font w:name="Times-Roman">
    <w:altName w:val="Times New Roman"/>
    <w:charset w:val="00"/>
    <w:family w:val="auto"/>
    <w:pitch w:val="default"/>
  </w:font>
  <w:font w:name="Lucida Sans Unicode">
    <w:panose1 w:val="020B0602030504020204"/>
    <w:charset w:val="CC"/>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BF0DA5" w14:textId="221F89C3" w:rsidR="004965D2" w:rsidRDefault="004965D2">
    <w:pPr>
      <w:pStyle w:val="aff2"/>
      <w:pBdr>
        <w:top w:val="single" w:sz="24" w:space="1" w:color="622423" w:themeColor="accent2" w:themeShade="7F"/>
      </w:pBdr>
      <w:jc w:val="right"/>
      <w:rPr>
        <w:rFonts w:ascii="Arial Narrow" w:eastAsia="Cambria" w:hAnsi="Arial Narrow" w:cs="Cambria"/>
      </w:rPr>
    </w:pPr>
    <w:r>
      <w:rPr>
        <w:rFonts w:ascii="Arial Narrow" w:eastAsia="Calibri" w:hAnsi="Arial Narrow" w:cs="Calibri"/>
      </w:rPr>
      <w:fldChar w:fldCharType="begin"/>
    </w:r>
    <w:r>
      <w:rPr>
        <w:rFonts w:ascii="Arial Narrow" w:hAnsi="Arial Narrow"/>
      </w:rPr>
      <w:instrText>PAGE   \* MERGEFORMAT</w:instrText>
    </w:r>
    <w:r>
      <w:rPr>
        <w:rFonts w:ascii="Arial Narrow" w:eastAsia="Calibri" w:hAnsi="Arial Narrow" w:cs="Calibri"/>
      </w:rPr>
      <w:fldChar w:fldCharType="separate"/>
    </w:r>
    <w:r w:rsidR="0052286B" w:rsidRPr="0052286B">
      <w:rPr>
        <w:rFonts w:ascii="Arial Narrow" w:eastAsia="Cambria" w:hAnsi="Arial Narrow" w:cs="Cambria"/>
        <w:noProof/>
      </w:rPr>
      <w:t>2</w:t>
    </w:r>
    <w:r>
      <w:rPr>
        <w:rFonts w:ascii="Arial Narrow" w:eastAsia="Cambria" w:hAnsi="Arial Narrow" w:cs="Cambria"/>
      </w:rPr>
      <w:fldChar w:fldCharType="end"/>
    </w:r>
  </w:p>
  <w:p w14:paraId="147B34A8" w14:textId="77777777" w:rsidR="004965D2" w:rsidRDefault="004965D2">
    <w:pPr>
      <w:pStyle w:val="aff2"/>
    </w:pPr>
  </w:p>
  <w:p w14:paraId="559FCFF8" w14:textId="77777777" w:rsidR="004965D2" w:rsidRDefault="004965D2"/>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3D85F31" w14:textId="77777777" w:rsidR="00CE3E74" w:rsidRDefault="00CE3E74">
      <w:r>
        <w:separator/>
      </w:r>
    </w:p>
  </w:footnote>
  <w:footnote w:type="continuationSeparator" w:id="0">
    <w:p w14:paraId="31BBCC4C" w14:textId="77777777" w:rsidR="00CE3E74" w:rsidRDefault="00CE3E74">
      <w:r>
        <w:continuationSeparator/>
      </w:r>
    </w:p>
  </w:footnote>
  <w:footnote w:id="1">
    <w:p w14:paraId="6365DB90" w14:textId="77777777" w:rsidR="004965D2" w:rsidRDefault="004965D2" w:rsidP="00CD0FD5">
      <w:pPr>
        <w:pStyle w:val="afffff"/>
        <w:rPr>
          <w:rFonts w:ascii="Arial Narrow" w:eastAsia="Arial Narrow" w:hAnsi="Arial Narrow" w:cs="Arial Narrow"/>
          <w:color w:val="000000"/>
        </w:rPr>
      </w:pPr>
      <w:r>
        <w:rPr>
          <w:rStyle w:val="affff9"/>
          <w:rFonts w:ascii="Arial Narrow" w:eastAsia="Arial Narrow" w:hAnsi="Arial Narrow" w:cs="Arial Narrow"/>
          <w:color w:val="000000" w:themeColor="text1"/>
          <w:sz w:val="24"/>
          <w:szCs w:val="24"/>
        </w:rPr>
        <w:footnoteRef/>
      </w:r>
      <w:r>
        <w:rPr>
          <w:rFonts w:ascii="Arial Narrow" w:eastAsia="Arial Narrow" w:hAnsi="Arial Narrow" w:cs="Arial Narrow"/>
          <w:color w:val="000000" w:themeColor="text1"/>
          <w:sz w:val="24"/>
          <w:szCs w:val="24"/>
        </w:rPr>
        <w:t xml:space="preserve"> НОПРИЗ - Национальное объединение изыскателей и проектировщиков</w:t>
      </w:r>
    </w:p>
  </w:footnote>
  <w:footnote w:id="2">
    <w:p w14:paraId="473A8207" w14:textId="77777777" w:rsidR="004965D2" w:rsidRDefault="004965D2">
      <w:pPr>
        <w:pStyle w:val="afffff"/>
        <w:rPr>
          <w:rFonts w:ascii="Arial Narrow" w:eastAsia="Arial Narrow" w:hAnsi="Arial Narrow" w:cs="Arial Narrow"/>
          <w:color w:val="000000"/>
        </w:rPr>
      </w:pPr>
      <w:r>
        <w:rPr>
          <w:rStyle w:val="affff9"/>
          <w:rFonts w:ascii="Arial Narrow" w:eastAsia="Arial Narrow" w:hAnsi="Arial Narrow" w:cs="Arial Narrow"/>
          <w:color w:val="000000" w:themeColor="text1"/>
          <w:sz w:val="24"/>
          <w:szCs w:val="24"/>
        </w:rPr>
        <w:footnoteRef/>
      </w:r>
      <w:r>
        <w:rPr>
          <w:rFonts w:ascii="Arial Narrow" w:eastAsia="Arial Narrow" w:hAnsi="Arial Narrow" w:cs="Arial Narrow"/>
          <w:color w:val="000000" w:themeColor="text1"/>
          <w:sz w:val="24"/>
          <w:szCs w:val="24"/>
        </w:rPr>
        <w:t xml:space="preserve"> НОПРИЗ - Национальное объединение изыскателей и проектировщиков</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BB684C" w14:textId="77777777" w:rsidR="004965D2" w:rsidRDefault="004965D2">
    <w:pPr>
      <w:pStyle w:val="afe"/>
      <w:pBdr>
        <w:bottom w:val="single" w:sz="24" w:space="0" w:color="622423" w:themeColor="accent2" w:themeShade="7F"/>
      </w:pBdr>
      <w:jc w:val="center"/>
      <w:rPr>
        <w:rFonts w:ascii="Arial Narrow" w:eastAsia="Cambria" w:hAnsi="Arial Narrow" w:cs="Cambria"/>
        <w:b/>
        <w:color w:val="943634"/>
        <w:sz w:val="22"/>
        <w:szCs w:val="22"/>
      </w:rPr>
    </w:pPr>
    <w:r>
      <w:rPr>
        <w:rFonts w:ascii="Arial Narrow" w:eastAsia="Cambria" w:hAnsi="Arial Narrow" w:cs="Cambria"/>
        <w:b/>
        <w:color w:val="632423" w:themeColor="accent2" w:themeShade="80"/>
        <w:sz w:val="22"/>
        <w:szCs w:val="22"/>
      </w:rPr>
      <w:t>АО «ДГК»                                                                                                                           Годовой отчет за 2020 год</w:t>
    </w:r>
  </w:p>
  <w:p w14:paraId="3D9D30FB" w14:textId="77777777" w:rsidR="004965D2" w:rsidRDefault="004965D2"/>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0A142C"/>
    <w:multiLevelType w:val="hybridMultilevel"/>
    <w:tmpl w:val="05F272AA"/>
    <w:lvl w:ilvl="0" w:tplc="83469774">
      <w:start w:val="1"/>
      <w:numFmt w:val="bullet"/>
      <w:lvlText w:val="§"/>
      <w:lvlJc w:val="left"/>
      <w:pPr>
        <w:ind w:left="720" w:hanging="360"/>
      </w:pPr>
      <w:rPr>
        <w:rFonts w:ascii="Wingdings" w:eastAsia="Wingdings" w:hAnsi="Wingdings" w:cs="Wingdings"/>
      </w:rPr>
    </w:lvl>
    <w:lvl w:ilvl="1" w:tplc="CDC0C58C">
      <w:start w:val="1"/>
      <w:numFmt w:val="bullet"/>
      <w:lvlText w:val="o"/>
      <w:lvlJc w:val="left"/>
      <w:pPr>
        <w:ind w:left="1440" w:hanging="360"/>
      </w:pPr>
      <w:rPr>
        <w:rFonts w:ascii="Courier New" w:eastAsia="Courier New" w:hAnsi="Courier New" w:cs="Courier New"/>
      </w:rPr>
    </w:lvl>
    <w:lvl w:ilvl="2" w:tplc="0660F850">
      <w:start w:val="1"/>
      <w:numFmt w:val="bullet"/>
      <w:lvlText w:val="§"/>
      <w:lvlJc w:val="left"/>
      <w:pPr>
        <w:ind w:left="2160" w:hanging="360"/>
      </w:pPr>
      <w:rPr>
        <w:rFonts w:ascii="Wingdings" w:eastAsia="Wingdings" w:hAnsi="Wingdings" w:cs="Wingdings"/>
      </w:rPr>
    </w:lvl>
    <w:lvl w:ilvl="3" w:tplc="BB50996C">
      <w:start w:val="1"/>
      <w:numFmt w:val="bullet"/>
      <w:lvlText w:val="·"/>
      <w:lvlJc w:val="left"/>
      <w:pPr>
        <w:ind w:left="2880" w:hanging="360"/>
      </w:pPr>
      <w:rPr>
        <w:rFonts w:ascii="Symbol" w:eastAsia="Symbol" w:hAnsi="Symbol" w:cs="Symbol"/>
      </w:rPr>
    </w:lvl>
    <w:lvl w:ilvl="4" w:tplc="28EA0862">
      <w:start w:val="1"/>
      <w:numFmt w:val="bullet"/>
      <w:lvlText w:val="o"/>
      <w:lvlJc w:val="left"/>
      <w:pPr>
        <w:ind w:left="3600" w:hanging="360"/>
      </w:pPr>
      <w:rPr>
        <w:rFonts w:ascii="Courier New" w:eastAsia="Courier New" w:hAnsi="Courier New" w:cs="Courier New"/>
      </w:rPr>
    </w:lvl>
    <w:lvl w:ilvl="5" w:tplc="D2B637A4">
      <w:start w:val="1"/>
      <w:numFmt w:val="bullet"/>
      <w:lvlText w:val="§"/>
      <w:lvlJc w:val="left"/>
      <w:pPr>
        <w:ind w:left="4320" w:hanging="360"/>
      </w:pPr>
      <w:rPr>
        <w:rFonts w:ascii="Wingdings" w:eastAsia="Wingdings" w:hAnsi="Wingdings" w:cs="Wingdings"/>
      </w:rPr>
    </w:lvl>
    <w:lvl w:ilvl="6" w:tplc="F0A80FAE">
      <w:start w:val="1"/>
      <w:numFmt w:val="bullet"/>
      <w:lvlText w:val="·"/>
      <w:lvlJc w:val="left"/>
      <w:pPr>
        <w:ind w:left="5040" w:hanging="360"/>
      </w:pPr>
      <w:rPr>
        <w:rFonts w:ascii="Symbol" w:eastAsia="Symbol" w:hAnsi="Symbol" w:cs="Symbol"/>
      </w:rPr>
    </w:lvl>
    <w:lvl w:ilvl="7" w:tplc="FA54F6E2">
      <w:start w:val="1"/>
      <w:numFmt w:val="bullet"/>
      <w:lvlText w:val="o"/>
      <w:lvlJc w:val="left"/>
      <w:pPr>
        <w:ind w:left="5760" w:hanging="360"/>
      </w:pPr>
      <w:rPr>
        <w:rFonts w:ascii="Courier New" w:eastAsia="Courier New" w:hAnsi="Courier New" w:cs="Courier New"/>
      </w:rPr>
    </w:lvl>
    <w:lvl w:ilvl="8" w:tplc="05FC0D44">
      <w:start w:val="1"/>
      <w:numFmt w:val="bullet"/>
      <w:lvlText w:val="§"/>
      <w:lvlJc w:val="left"/>
      <w:pPr>
        <w:ind w:left="6480" w:hanging="360"/>
      </w:pPr>
      <w:rPr>
        <w:rFonts w:ascii="Wingdings" w:eastAsia="Wingdings" w:hAnsi="Wingdings" w:cs="Wingdings"/>
      </w:rPr>
    </w:lvl>
  </w:abstractNum>
  <w:abstractNum w:abstractNumId="1" w15:restartNumberingAfterBreak="0">
    <w:nsid w:val="03A1692E"/>
    <w:multiLevelType w:val="hybridMultilevel"/>
    <w:tmpl w:val="94E8FB9C"/>
    <w:lvl w:ilvl="0" w:tplc="3770412E">
      <w:start w:val="1"/>
      <w:numFmt w:val="bullet"/>
      <w:lvlText w:val="§"/>
      <w:lvlJc w:val="left"/>
      <w:pPr>
        <w:ind w:left="720" w:hanging="360"/>
      </w:pPr>
      <w:rPr>
        <w:rFonts w:ascii="Wingdings" w:eastAsia="Wingdings" w:hAnsi="Wingdings" w:cs="Wingdings"/>
      </w:rPr>
    </w:lvl>
    <w:lvl w:ilvl="1" w:tplc="E7E01CD6">
      <w:start w:val="1"/>
      <w:numFmt w:val="bullet"/>
      <w:lvlText w:val="o"/>
      <w:lvlJc w:val="left"/>
      <w:pPr>
        <w:ind w:left="1440" w:hanging="360"/>
      </w:pPr>
      <w:rPr>
        <w:rFonts w:ascii="Courier New" w:eastAsia="Courier New" w:hAnsi="Courier New" w:cs="Courier New"/>
      </w:rPr>
    </w:lvl>
    <w:lvl w:ilvl="2" w:tplc="9BE4EA62">
      <w:start w:val="1"/>
      <w:numFmt w:val="bullet"/>
      <w:lvlText w:val="§"/>
      <w:lvlJc w:val="left"/>
      <w:pPr>
        <w:ind w:left="2160" w:hanging="360"/>
      </w:pPr>
      <w:rPr>
        <w:rFonts w:ascii="Wingdings" w:eastAsia="Wingdings" w:hAnsi="Wingdings" w:cs="Wingdings"/>
      </w:rPr>
    </w:lvl>
    <w:lvl w:ilvl="3" w:tplc="3BC686B4">
      <w:start w:val="1"/>
      <w:numFmt w:val="bullet"/>
      <w:lvlText w:val="·"/>
      <w:lvlJc w:val="left"/>
      <w:pPr>
        <w:ind w:left="2880" w:hanging="360"/>
      </w:pPr>
      <w:rPr>
        <w:rFonts w:ascii="Symbol" w:eastAsia="Symbol" w:hAnsi="Symbol" w:cs="Symbol"/>
      </w:rPr>
    </w:lvl>
    <w:lvl w:ilvl="4" w:tplc="27EAB360">
      <w:start w:val="1"/>
      <w:numFmt w:val="bullet"/>
      <w:lvlText w:val="o"/>
      <w:lvlJc w:val="left"/>
      <w:pPr>
        <w:ind w:left="3600" w:hanging="360"/>
      </w:pPr>
      <w:rPr>
        <w:rFonts w:ascii="Courier New" w:eastAsia="Courier New" w:hAnsi="Courier New" w:cs="Courier New"/>
      </w:rPr>
    </w:lvl>
    <w:lvl w:ilvl="5" w:tplc="0E506912">
      <w:start w:val="1"/>
      <w:numFmt w:val="bullet"/>
      <w:lvlText w:val="§"/>
      <w:lvlJc w:val="left"/>
      <w:pPr>
        <w:ind w:left="4320" w:hanging="360"/>
      </w:pPr>
      <w:rPr>
        <w:rFonts w:ascii="Wingdings" w:eastAsia="Wingdings" w:hAnsi="Wingdings" w:cs="Wingdings"/>
      </w:rPr>
    </w:lvl>
    <w:lvl w:ilvl="6" w:tplc="36EEB5BA">
      <w:start w:val="1"/>
      <w:numFmt w:val="bullet"/>
      <w:lvlText w:val="·"/>
      <w:lvlJc w:val="left"/>
      <w:pPr>
        <w:ind w:left="5040" w:hanging="360"/>
      </w:pPr>
      <w:rPr>
        <w:rFonts w:ascii="Symbol" w:eastAsia="Symbol" w:hAnsi="Symbol" w:cs="Symbol"/>
      </w:rPr>
    </w:lvl>
    <w:lvl w:ilvl="7" w:tplc="2BF4746E">
      <w:start w:val="1"/>
      <w:numFmt w:val="bullet"/>
      <w:lvlText w:val="o"/>
      <w:lvlJc w:val="left"/>
      <w:pPr>
        <w:ind w:left="5760" w:hanging="360"/>
      </w:pPr>
      <w:rPr>
        <w:rFonts w:ascii="Courier New" w:eastAsia="Courier New" w:hAnsi="Courier New" w:cs="Courier New"/>
      </w:rPr>
    </w:lvl>
    <w:lvl w:ilvl="8" w:tplc="0B32B6D2">
      <w:start w:val="1"/>
      <w:numFmt w:val="bullet"/>
      <w:lvlText w:val="§"/>
      <w:lvlJc w:val="left"/>
      <w:pPr>
        <w:ind w:left="6480" w:hanging="360"/>
      </w:pPr>
      <w:rPr>
        <w:rFonts w:ascii="Wingdings" w:eastAsia="Wingdings" w:hAnsi="Wingdings" w:cs="Wingdings"/>
      </w:rPr>
    </w:lvl>
  </w:abstractNum>
  <w:abstractNum w:abstractNumId="2" w15:restartNumberingAfterBreak="0">
    <w:nsid w:val="03E106AF"/>
    <w:multiLevelType w:val="hybridMultilevel"/>
    <w:tmpl w:val="29A030A0"/>
    <w:lvl w:ilvl="0" w:tplc="F7783FE8">
      <w:start w:val="1"/>
      <w:numFmt w:val="bullet"/>
      <w:lvlText w:val="§"/>
      <w:lvlJc w:val="left"/>
      <w:pPr>
        <w:ind w:left="720" w:hanging="360"/>
      </w:pPr>
      <w:rPr>
        <w:rFonts w:ascii="Wingdings" w:eastAsia="Wingdings" w:hAnsi="Wingdings" w:cs="Wingdings"/>
      </w:rPr>
    </w:lvl>
    <w:lvl w:ilvl="1" w:tplc="11449D00">
      <w:start w:val="1"/>
      <w:numFmt w:val="bullet"/>
      <w:lvlText w:val="o"/>
      <w:lvlJc w:val="left"/>
      <w:pPr>
        <w:ind w:left="1440" w:hanging="360"/>
      </w:pPr>
      <w:rPr>
        <w:rFonts w:ascii="Courier New" w:eastAsia="Courier New" w:hAnsi="Courier New" w:cs="Courier New"/>
      </w:rPr>
    </w:lvl>
    <w:lvl w:ilvl="2" w:tplc="7E169A84">
      <w:start w:val="1"/>
      <w:numFmt w:val="bullet"/>
      <w:lvlText w:val="§"/>
      <w:lvlJc w:val="left"/>
      <w:pPr>
        <w:ind w:left="2160" w:hanging="360"/>
      </w:pPr>
      <w:rPr>
        <w:rFonts w:ascii="Wingdings" w:eastAsia="Wingdings" w:hAnsi="Wingdings" w:cs="Wingdings"/>
      </w:rPr>
    </w:lvl>
    <w:lvl w:ilvl="3" w:tplc="5296DC12">
      <w:start w:val="1"/>
      <w:numFmt w:val="bullet"/>
      <w:lvlText w:val="·"/>
      <w:lvlJc w:val="left"/>
      <w:pPr>
        <w:ind w:left="2880" w:hanging="360"/>
      </w:pPr>
      <w:rPr>
        <w:rFonts w:ascii="Symbol" w:eastAsia="Symbol" w:hAnsi="Symbol" w:cs="Symbol"/>
      </w:rPr>
    </w:lvl>
    <w:lvl w:ilvl="4" w:tplc="415A8D12">
      <w:start w:val="1"/>
      <w:numFmt w:val="bullet"/>
      <w:lvlText w:val="o"/>
      <w:lvlJc w:val="left"/>
      <w:pPr>
        <w:ind w:left="3600" w:hanging="360"/>
      </w:pPr>
      <w:rPr>
        <w:rFonts w:ascii="Courier New" w:eastAsia="Courier New" w:hAnsi="Courier New" w:cs="Courier New"/>
      </w:rPr>
    </w:lvl>
    <w:lvl w:ilvl="5" w:tplc="6F1C25D2">
      <w:start w:val="1"/>
      <w:numFmt w:val="bullet"/>
      <w:lvlText w:val="§"/>
      <w:lvlJc w:val="left"/>
      <w:pPr>
        <w:ind w:left="4320" w:hanging="360"/>
      </w:pPr>
      <w:rPr>
        <w:rFonts w:ascii="Wingdings" w:eastAsia="Wingdings" w:hAnsi="Wingdings" w:cs="Wingdings"/>
      </w:rPr>
    </w:lvl>
    <w:lvl w:ilvl="6" w:tplc="3BE2D76A">
      <w:start w:val="1"/>
      <w:numFmt w:val="bullet"/>
      <w:lvlText w:val="·"/>
      <w:lvlJc w:val="left"/>
      <w:pPr>
        <w:ind w:left="5040" w:hanging="360"/>
      </w:pPr>
      <w:rPr>
        <w:rFonts w:ascii="Symbol" w:eastAsia="Symbol" w:hAnsi="Symbol" w:cs="Symbol"/>
      </w:rPr>
    </w:lvl>
    <w:lvl w:ilvl="7" w:tplc="77C64936">
      <w:start w:val="1"/>
      <w:numFmt w:val="bullet"/>
      <w:lvlText w:val="o"/>
      <w:lvlJc w:val="left"/>
      <w:pPr>
        <w:ind w:left="5760" w:hanging="360"/>
      </w:pPr>
      <w:rPr>
        <w:rFonts w:ascii="Courier New" w:eastAsia="Courier New" w:hAnsi="Courier New" w:cs="Courier New"/>
      </w:rPr>
    </w:lvl>
    <w:lvl w:ilvl="8" w:tplc="1A7A3CC2">
      <w:start w:val="1"/>
      <w:numFmt w:val="bullet"/>
      <w:lvlText w:val="§"/>
      <w:lvlJc w:val="left"/>
      <w:pPr>
        <w:ind w:left="6480" w:hanging="360"/>
      </w:pPr>
      <w:rPr>
        <w:rFonts w:ascii="Wingdings" w:eastAsia="Wingdings" w:hAnsi="Wingdings" w:cs="Wingdings"/>
      </w:rPr>
    </w:lvl>
  </w:abstractNum>
  <w:abstractNum w:abstractNumId="3" w15:restartNumberingAfterBreak="0">
    <w:nsid w:val="092B6A80"/>
    <w:multiLevelType w:val="hybridMultilevel"/>
    <w:tmpl w:val="112C134C"/>
    <w:lvl w:ilvl="0" w:tplc="9EBCFE52">
      <w:start w:val="1"/>
      <w:numFmt w:val="bullet"/>
      <w:lvlText w:val="§"/>
      <w:lvlJc w:val="left"/>
      <w:pPr>
        <w:ind w:left="720" w:hanging="360"/>
      </w:pPr>
      <w:rPr>
        <w:rFonts w:ascii="Wingdings" w:eastAsia="Wingdings" w:hAnsi="Wingdings" w:cs="Wingdings"/>
      </w:rPr>
    </w:lvl>
    <w:lvl w:ilvl="1" w:tplc="1E1A0FA6">
      <w:start w:val="1"/>
      <w:numFmt w:val="bullet"/>
      <w:lvlText w:val="o"/>
      <w:lvlJc w:val="left"/>
      <w:pPr>
        <w:ind w:left="1440" w:hanging="360"/>
      </w:pPr>
      <w:rPr>
        <w:rFonts w:ascii="Courier New" w:eastAsia="Courier New" w:hAnsi="Courier New" w:cs="Courier New"/>
      </w:rPr>
    </w:lvl>
    <w:lvl w:ilvl="2" w:tplc="B61CE13A">
      <w:start w:val="1"/>
      <w:numFmt w:val="bullet"/>
      <w:lvlText w:val="§"/>
      <w:lvlJc w:val="left"/>
      <w:pPr>
        <w:ind w:left="2160" w:hanging="360"/>
      </w:pPr>
      <w:rPr>
        <w:rFonts w:ascii="Wingdings" w:eastAsia="Wingdings" w:hAnsi="Wingdings" w:cs="Wingdings"/>
      </w:rPr>
    </w:lvl>
    <w:lvl w:ilvl="3" w:tplc="F474B0CC">
      <w:start w:val="1"/>
      <w:numFmt w:val="bullet"/>
      <w:lvlText w:val="·"/>
      <w:lvlJc w:val="left"/>
      <w:pPr>
        <w:ind w:left="2880" w:hanging="360"/>
      </w:pPr>
      <w:rPr>
        <w:rFonts w:ascii="Symbol" w:eastAsia="Symbol" w:hAnsi="Symbol" w:cs="Symbol"/>
      </w:rPr>
    </w:lvl>
    <w:lvl w:ilvl="4" w:tplc="07D82EBC">
      <w:start w:val="1"/>
      <w:numFmt w:val="bullet"/>
      <w:lvlText w:val="o"/>
      <w:lvlJc w:val="left"/>
      <w:pPr>
        <w:ind w:left="3600" w:hanging="360"/>
      </w:pPr>
      <w:rPr>
        <w:rFonts w:ascii="Courier New" w:eastAsia="Courier New" w:hAnsi="Courier New" w:cs="Courier New"/>
      </w:rPr>
    </w:lvl>
    <w:lvl w:ilvl="5" w:tplc="27DA448C">
      <w:start w:val="1"/>
      <w:numFmt w:val="bullet"/>
      <w:lvlText w:val="§"/>
      <w:lvlJc w:val="left"/>
      <w:pPr>
        <w:ind w:left="4320" w:hanging="360"/>
      </w:pPr>
      <w:rPr>
        <w:rFonts w:ascii="Wingdings" w:eastAsia="Wingdings" w:hAnsi="Wingdings" w:cs="Wingdings"/>
      </w:rPr>
    </w:lvl>
    <w:lvl w:ilvl="6" w:tplc="37B6C0DC">
      <w:start w:val="1"/>
      <w:numFmt w:val="bullet"/>
      <w:lvlText w:val="·"/>
      <w:lvlJc w:val="left"/>
      <w:pPr>
        <w:ind w:left="5040" w:hanging="360"/>
      </w:pPr>
      <w:rPr>
        <w:rFonts w:ascii="Symbol" w:eastAsia="Symbol" w:hAnsi="Symbol" w:cs="Symbol"/>
      </w:rPr>
    </w:lvl>
    <w:lvl w:ilvl="7" w:tplc="71809BAA">
      <w:start w:val="1"/>
      <w:numFmt w:val="bullet"/>
      <w:lvlText w:val="o"/>
      <w:lvlJc w:val="left"/>
      <w:pPr>
        <w:ind w:left="5760" w:hanging="360"/>
      </w:pPr>
      <w:rPr>
        <w:rFonts w:ascii="Courier New" w:eastAsia="Courier New" w:hAnsi="Courier New" w:cs="Courier New"/>
      </w:rPr>
    </w:lvl>
    <w:lvl w:ilvl="8" w:tplc="566CDD94">
      <w:start w:val="1"/>
      <w:numFmt w:val="bullet"/>
      <w:lvlText w:val="§"/>
      <w:lvlJc w:val="left"/>
      <w:pPr>
        <w:ind w:left="6480" w:hanging="360"/>
      </w:pPr>
      <w:rPr>
        <w:rFonts w:ascii="Wingdings" w:eastAsia="Wingdings" w:hAnsi="Wingdings" w:cs="Wingdings"/>
      </w:rPr>
    </w:lvl>
  </w:abstractNum>
  <w:abstractNum w:abstractNumId="4" w15:restartNumberingAfterBreak="0">
    <w:nsid w:val="0A1B6090"/>
    <w:multiLevelType w:val="hybridMultilevel"/>
    <w:tmpl w:val="5E72C51E"/>
    <w:lvl w:ilvl="0" w:tplc="B094BA9E">
      <w:start w:val="1"/>
      <w:numFmt w:val="bullet"/>
      <w:lvlText w:val="§"/>
      <w:lvlJc w:val="left"/>
      <w:pPr>
        <w:ind w:left="720" w:hanging="360"/>
      </w:pPr>
      <w:rPr>
        <w:rFonts w:ascii="Wingdings" w:eastAsia="Wingdings" w:hAnsi="Wingdings" w:cs="Wingdings"/>
      </w:rPr>
    </w:lvl>
    <w:lvl w:ilvl="1" w:tplc="BA68D2AA">
      <w:start w:val="1"/>
      <w:numFmt w:val="bullet"/>
      <w:lvlText w:val="o"/>
      <w:lvlJc w:val="left"/>
      <w:pPr>
        <w:ind w:left="1440" w:hanging="360"/>
      </w:pPr>
      <w:rPr>
        <w:rFonts w:ascii="Courier New" w:eastAsia="Courier New" w:hAnsi="Courier New" w:cs="Courier New"/>
      </w:rPr>
    </w:lvl>
    <w:lvl w:ilvl="2" w:tplc="4CDE68A4">
      <w:start w:val="1"/>
      <w:numFmt w:val="bullet"/>
      <w:lvlText w:val="§"/>
      <w:lvlJc w:val="left"/>
      <w:pPr>
        <w:ind w:left="2160" w:hanging="360"/>
      </w:pPr>
      <w:rPr>
        <w:rFonts w:ascii="Wingdings" w:eastAsia="Wingdings" w:hAnsi="Wingdings" w:cs="Wingdings"/>
      </w:rPr>
    </w:lvl>
    <w:lvl w:ilvl="3" w:tplc="ED60450C">
      <w:start w:val="1"/>
      <w:numFmt w:val="bullet"/>
      <w:lvlText w:val="·"/>
      <w:lvlJc w:val="left"/>
      <w:pPr>
        <w:ind w:left="2880" w:hanging="360"/>
      </w:pPr>
      <w:rPr>
        <w:rFonts w:ascii="Symbol" w:eastAsia="Symbol" w:hAnsi="Symbol" w:cs="Symbol"/>
      </w:rPr>
    </w:lvl>
    <w:lvl w:ilvl="4" w:tplc="6D665002">
      <w:start w:val="1"/>
      <w:numFmt w:val="bullet"/>
      <w:lvlText w:val="o"/>
      <w:lvlJc w:val="left"/>
      <w:pPr>
        <w:ind w:left="3600" w:hanging="360"/>
      </w:pPr>
      <w:rPr>
        <w:rFonts w:ascii="Courier New" w:eastAsia="Courier New" w:hAnsi="Courier New" w:cs="Courier New"/>
      </w:rPr>
    </w:lvl>
    <w:lvl w:ilvl="5" w:tplc="EEC0E72E">
      <w:start w:val="1"/>
      <w:numFmt w:val="bullet"/>
      <w:lvlText w:val="§"/>
      <w:lvlJc w:val="left"/>
      <w:pPr>
        <w:ind w:left="4320" w:hanging="360"/>
      </w:pPr>
      <w:rPr>
        <w:rFonts w:ascii="Wingdings" w:eastAsia="Wingdings" w:hAnsi="Wingdings" w:cs="Wingdings"/>
      </w:rPr>
    </w:lvl>
    <w:lvl w:ilvl="6" w:tplc="5F00DE36">
      <w:start w:val="1"/>
      <w:numFmt w:val="bullet"/>
      <w:lvlText w:val="·"/>
      <w:lvlJc w:val="left"/>
      <w:pPr>
        <w:ind w:left="5040" w:hanging="360"/>
      </w:pPr>
      <w:rPr>
        <w:rFonts w:ascii="Symbol" w:eastAsia="Symbol" w:hAnsi="Symbol" w:cs="Symbol"/>
      </w:rPr>
    </w:lvl>
    <w:lvl w:ilvl="7" w:tplc="7F041908">
      <w:start w:val="1"/>
      <w:numFmt w:val="bullet"/>
      <w:lvlText w:val="o"/>
      <w:lvlJc w:val="left"/>
      <w:pPr>
        <w:ind w:left="5760" w:hanging="360"/>
      </w:pPr>
      <w:rPr>
        <w:rFonts w:ascii="Courier New" w:eastAsia="Courier New" w:hAnsi="Courier New" w:cs="Courier New"/>
      </w:rPr>
    </w:lvl>
    <w:lvl w:ilvl="8" w:tplc="9AE027AE">
      <w:start w:val="1"/>
      <w:numFmt w:val="bullet"/>
      <w:lvlText w:val="§"/>
      <w:lvlJc w:val="left"/>
      <w:pPr>
        <w:ind w:left="6480" w:hanging="360"/>
      </w:pPr>
      <w:rPr>
        <w:rFonts w:ascii="Wingdings" w:eastAsia="Wingdings" w:hAnsi="Wingdings" w:cs="Wingdings"/>
      </w:rPr>
    </w:lvl>
  </w:abstractNum>
  <w:abstractNum w:abstractNumId="5" w15:restartNumberingAfterBreak="0">
    <w:nsid w:val="0A1E4E09"/>
    <w:multiLevelType w:val="hybridMultilevel"/>
    <w:tmpl w:val="42703A74"/>
    <w:lvl w:ilvl="0" w:tplc="903E3FAE">
      <w:start w:val="1"/>
      <w:numFmt w:val="bullet"/>
      <w:lvlText w:val=""/>
      <w:lvlJc w:val="left"/>
      <w:pPr>
        <w:ind w:left="720" w:hanging="360"/>
      </w:pPr>
      <w:rPr>
        <w:rFonts w:ascii="Wingdings" w:hAnsi="Wingdings" w:hint="default"/>
      </w:rPr>
    </w:lvl>
    <w:lvl w:ilvl="1" w:tplc="BC70BB02">
      <w:numFmt w:val="bullet"/>
      <w:lvlText w:val="•"/>
      <w:lvlJc w:val="left"/>
      <w:pPr>
        <w:ind w:left="1800" w:hanging="720"/>
      </w:pPr>
      <w:rPr>
        <w:rFonts w:ascii="Arial Narrow" w:eastAsia="Times New Roman" w:hAnsi="Arial Narrow"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E6E4DD2"/>
    <w:multiLevelType w:val="hybridMultilevel"/>
    <w:tmpl w:val="6406B5F4"/>
    <w:lvl w:ilvl="0" w:tplc="EB36124A">
      <w:start w:val="1"/>
      <w:numFmt w:val="bullet"/>
      <w:lvlText w:val=""/>
      <w:lvlJc w:val="left"/>
      <w:pPr>
        <w:ind w:left="1429" w:hanging="360"/>
      </w:pPr>
      <w:rPr>
        <w:rFonts w:ascii="Wingdings" w:hAnsi="Wingdings" w:hint="default"/>
      </w:rPr>
    </w:lvl>
    <w:lvl w:ilvl="1" w:tplc="F9EEB84E">
      <w:start w:val="1"/>
      <w:numFmt w:val="bullet"/>
      <w:lvlText w:val="o"/>
      <w:lvlJc w:val="left"/>
      <w:pPr>
        <w:ind w:left="2149" w:hanging="360"/>
      </w:pPr>
      <w:rPr>
        <w:rFonts w:ascii="Courier New" w:hAnsi="Courier New" w:cs="Courier New" w:hint="default"/>
      </w:rPr>
    </w:lvl>
    <w:lvl w:ilvl="2" w:tplc="0C44F358">
      <w:start w:val="1"/>
      <w:numFmt w:val="bullet"/>
      <w:lvlText w:val=""/>
      <w:lvlJc w:val="left"/>
      <w:pPr>
        <w:ind w:left="2869" w:hanging="360"/>
      </w:pPr>
      <w:rPr>
        <w:rFonts w:ascii="Wingdings" w:hAnsi="Wingdings" w:hint="default"/>
      </w:rPr>
    </w:lvl>
    <w:lvl w:ilvl="3" w:tplc="2C144638">
      <w:start w:val="1"/>
      <w:numFmt w:val="bullet"/>
      <w:lvlText w:val=""/>
      <w:lvlJc w:val="left"/>
      <w:pPr>
        <w:ind w:left="3589" w:hanging="360"/>
      </w:pPr>
      <w:rPr>
        <w:rFonts w:ascii="Symbol" w:hAnsi="Symbol" w:hint="default"/>
      </w:rPr>
    </w:lvl>
    <w:lvl w:ilvl="4" w:tplc="4C9457FC">
      <w:start w:val="1"/>
      <w:numFmt w:val="bullet"/>
      <w:lvlText w:val="o"/>
      <w:lvlJc w:val="left"/>
      <w:pPr>
        <w:ind w:left="4309" w:hanging="360"/>
      </w:pPr>
      <w:rPr>
        <w:rFonts w:ascii="Courier New" w:hAnsi="Courier New" w:cs="Courier New" w:hint="default"/>
      </w:rPr>
    </w:lvl>
    <w:lvl w:ilvl="5" w:tplc="C2B4225E">
      <w:start w:val="1"/>
      <w:numFmt w:val="bullet"/>
      <w:lvlText w:val=""/>
      <w:lvlJc w:val="left"/>
      <w:pPr>
        <w:ind w:left="5029" w:hanging="360"/>
      </w:pPr>
      <w:rPr>
        <w:rFonts w:ascii="Wingdings" w:hAnsi="Wingdings" w:hint="default"/>
      </w:rPr>
    </w:lvl>
    <w:lvl w:ilvl="6" w:tplc="BB7276DA">
      <w:start w:val="1"/>
      <w:numFmt w:val="bullet"/>
      <w:lvlText w:val=""/>
      <w:lvlJc w:val="left"/>
      <w:pPr>
        <w:ind w:left="5749" w:hanging="360"/>
      </w:pPr>
      <w:rPr>
        <w:rFonts w:ascii="Symbol" w:hAnsi="Symbol" w:hint="default"/>
      </w:rPr>
    </w:lvl>
    <w:lvl w:ilvl="7" w:tplc="E60C20A0">
      <w:start w:val="1"/>
      <w:numFmt w:val="bullet"/>
      <w:lvlText w:val="o"/>
      <w:lvlJc w:val="left"/>
      <w:pPr>
        <w:ind w:left="6469" w:hanging="360"/>
      </w:pPr>
      <w:rPr>
        <w:rFonts w:ascii="Courier New" w:hAnsi="Courier New" w:cs="Courier New" w:hint="default"/>
      </w:rPr>
    </w:lvl>
    <w:lvl w:ilvl="8" w:tplc="216468A2">
      <w:start w:val="1"/>
      <w:numFmt w:val="bullet"/>
      <w:lvlText w:val=""/>
      <w:lvlJc w:val="left"/>
      <w:pPr>
        <w:ind w:left="7189" w:hanging="360"/>
      </w:pPr>
      <w:rPr>
        <w:rFonts w:ascii="Wingdings" w:hAnsi="Wingdings" w:hint="default"/>
      </w:rPr>
    </w:lvl>
  </w:abstractNum>
  <w:abstractNum w:abstractNumId="7" w15:restartNumberingAfterBreak="0">
    <w:nsid w:val="0FDD420C"/>
    <w:multiLevelType w:val="hybridMultilevel"/>
    <w:tmpl w:val="F0C6A518"/>
    <w:lvl w:ilvl="0" w:tplc="FE2A49C8">
      <w:start w:val="1"/>
      <w:numFmt w:val="bullet"/>
      <w:lvlText w:val="§"/>
      <w:lvlJc w:val="left"/>
      <w:pPr>
        <w:ind w:left="360" w:hanging="360"/>
      </w:pPr>
      <w:rPr>
        <w:rFonts w:ascii="Wingdings" w:eastAsia="Wingdings" w:hAnsi="Wingdings" w:cs="Wingdings"/>
      </w:rPr>
    </w:lvl>
    <w:lvl w:ilvl="1" w:tplc="EC3C727A">
      <w:start w:val="1"/>
      <w:numFmt w:val="bullet"/>
      <w:lvlText w:val="o"/>
      <w:lvlJc w:val="left"/>
      <w:pPr>
        <w:ind w:left="1080" w:hanging="360"/>
      </w:pPr>
      <w:rPr>
        <w:rFonts w:ascii="Courier New" w:hAnsi="Courier New" w:cs="Courier New" w:hint="default"/>
      </w:rPr>
    </w:lvl>
    <w:lvl w:ilvl="2" w:tplc="0B5ABE9A">
      <w:start w:val="1"/>
      <w:numFmt w:val="bullet"/>
      <w:lvlText w:val=""/>
      <w:lvlJc w:val="left"/>
      <w:pPr>
        <w:ind w:left="1800" w:hanging="360"/>
      </w:pPr>
      <w:rPr>
        <w:rFonts w:ascii="Wingdings" w:hAnsi="Wingdings" w:hint="default"/>
      </w:rPr>
    </w:lvl>
    <w:lvl w:ilvl="3" w:tplc="95101F08">
      <w:start w:val="1"/>
      <w:numFmt w:val="bullet"/>
      <w:lvlText w:val=""/>
      <w:lvlJc w:val="left"/>
      <w:pPr>
        <w:ind w:left="2520" w:hanging="360"/>
      </w:pPr>
      <w:rPr>
        <w:rFonts w:ascii="Symbol" w:hAnsi="Symbol" w:hint="default"/>
      </w:rPr>
    </w:lvl>
    <w:lvl w:ilvl="4" w:tplc="BC581944">
      <w:start w:val="1"/>
      <w:numFmt w:val="bullet"/>
      <w:lvlText w:val="o"/>
      <w:lvlJc w:val="left"/>
      <w:pPr>
        <w:ind w:left="3240" w:hanging="360"/>
      </w:pPr>
      <w:rPr>
        <w:rFonts w:ascii="Courier New" w:hAnsi="Courier New" w:cs="Courier New" w:hint="default"/>
      </w:rPr>
    </w:lvl>
    <w:lvl w:ilvl="5" w:tplc="8DD8268C">
      <w:start w:val="1"/>
      <w:numFmt w:val="bullet"/>
      <w:lvlText w:val=""/>
      <w:lvlJc w:val="left"/>
      <w:pPr>
        <w:ind w:left="3960" w:hanging="360"/>
      </w:pPr>
      <w:rPr>
        <w:rFonts w:ascii="Wingdings" w:hAnsi="Wingdings" w:hint="default"/>
      </w:rPr>
    </w:lvl>
    <w:lvl w:ilvl="6" w:tplc="4E989370">
      <w:start w:val="1"/>
      <w:numFmt w:val="bullet"/>
      <w:lvlText w:val=""/>
      <w:lvlJc w:val="left"/>
      <w:pPr>
        <w:ind w:left="4680" w:hanging="360"/>
      </w:pPr>
      <w:rPr>
        <w:rFonts w:ascii="Symbol" w:hAnsi="Symbol" w:hint="default"/>
      </w:rPr>
    </w:lvl>
    <w:lvl w:ilvl="7" w:tplc="93D4D202">
      <w:start w:val="1"/>
      <w:numFmt w:val="bullet"/>
      <w:lvlText w:val="o"/>
      <w:lvlJc w:val="left"/>
      <w:pPr>
        <w:ind w:left="5400" w:hanging="360"/>
      </w:pPr>
      <w:rPr>
        <w:rFonts w:ascii="Courier New" w:hAnsi="Courier New" w:cs="Courier New" w:hint="default"/>
      </w:rPr>
    </w:lvl>
    <w:lvl w:ilvl="8" w:tplc="1DCA4E42">
      <w:start w:val="1"/>
      <w:numFmt w:val="bullet"/>
      <w:lvlText w:val=""/>
      <w:lvlJc w:val="left"/>
      <w:pPr>
        <w:ind w:left="6120" w:hanging="360"/>
      </w:pPr>
      <w:rPr>
        <w:rFonts w:ascii="Wingdings" w:hAnsi="Wingdings" w:hint="default"/>
      </w:rPr>
    </w:lvl>
  </w:abstractNum>
  <w:abstractNum w:abstractNumId="8" w15:restartNumberingAfterBreak="0">
    <w:nsid w:val="11423D9A"/>
    <w:multiLevelType w:val="hybridMultilevel"/>
    <w:tmpl w:val="EF54F0F0"/>
    <w:lvl w:ilvl="0" w:tplc="903E3FAE">
      <w:start w:val="1"/>
      <w:numFmt w:val="bullet"/>
      <w:lvlText w:val=""/>
      <w:lvlJc w:val="left"/>
      <w:pPr>
        <w:ind w:left="709" w:hanging="360"/>
      </w:pPr>
      <w:rPr>
        <w:rFonts w:ascii="Wingdings" w:hAnsi="Wingdings" w:hint="default"/>
        <w:sz w:val="24"/>
      </w:rPr>
    </w:lvl>
    <w:lvl w:ilvl="1" w:tplc="2474BA10">
      <w:start w:val="1"/>
      <w:numFmt w:val="bullet"/>
      <w:lvlText w:val="o"/>
      <w:lvlJc w:val="left"/>
      <w:pPr>
        <w:ind w:left="1429" w:hanging="360"/>
      </w:pPr>
      <w:rPr>
        <w:rFonts w:ascii="Courier New" w:hAnsi="Courier New" w:cs="Courier New"/>
      </w:rPr>
    </w:lvl>
    <w:lvl w:ilvl="2" w:tplc="95A0B0AA">
      <w:start w:val="1"/>
      <w:numFmt w:val="bullet"/>
      <w:lvlText w:val=""/>
      <w:lvlJc w:val="left"/>
      <w:pPr>
        <w:ind w:left="2149" w:hanging="360"/>
      </w:pPr>
      <w:rPr>
        <w:rFonts w:ascii="Wingdings" w:hAnsi="Wingdings"/>
      </w:rPr>
    </w:lvl>
    <w:lvl w:ilvl="3" w:tplc="D9A07C7C">
      <w:start w:val="1"/>
      <w:numFmt w:val="bullet"/>
      <w:lvlText w:val=""/>
      <w:lvlJc w:val="left"/>
      <w:pPr>
        <w:ind w:left="2869" w:hanging="360"/>
      </w:pPr>
      <w:rPr>
        <w:rFonts w:ascii="Symbol" w:hAnsi="Symbol"/>
      </w:rPr>
    </w:lvl>
    <w:lvl w:ilvl="4" w:tplc="01043470">
      <w:start w:val="1"/>
      <w:numFmt w:val="bullet"/>
      <w:lvlText w:val="o"/>
      <w:lvlJc w:val="left"/>
      <w:pPr>
        <w:ind w:left="3589" w:hanging="360"/>
      </w:pPr>
      <w:rPr>
        <w:rFonts w:ascii="Courier New" w:hAnsi="Courier New" w:cs="Courier New"/>
      </w:rPr>
    </w:lvl>
    <w:lvl w:ilvl="5" w:tplc="35602E6C">
      <w:start w:val="1"/>
      <w:numFmt w:val="bullet"/>
      <w:lvlText w:val=""/>
      <w:lvlJc w:val="left"/>
      <w:pPr>
        <w:ind w:left="4309" w:hanging="360"/>
      </w:pPr>
      <w:rPr>
        <w:rFonts w:ascii="Wingdings" w:hAnsi="Wingdings"/>
      </w:rPr>
    </w:lvl>
    <w:lvl w:ilvl="6" w:tplc="2F681D70">
      <w:start w:val="1"/>
      <w:numFmt w:val="bullet"/>
      <w:lvlText w:val=""/>
      <w:lvlJc w:val="left"/>
      <w:pPr>
        <w:ind w:left="5029" w:hanging="360"/>
      </w:pPr>
      <w:rPr>
        <w:rFonts w:ascii="Symbol" w:hAnsi="Symbol"/>
      </w:rPr>
    </w:lvl>
    <w:lvl w:ilvl="7" w:tplc="CF9AD486">
      <w:start w:val="1"/>
      <w:numFmt w:val="bullet"/>
      <w:lvlText w:val="o"/>
      <w:lvlJc w:val="left"/>
      <w:pPr>
        <w:ind w:left="5749" w:hanging="360"/>
      </w:pPr>
      <w:rPr>
        <w:rFonts w:ascii="Courier New" w:hAnsi="Courier New" w:cs="Courier New"/>
      </w:rPr>
    </w:lvl>
    <w:lvl w:ilvl="8" w:tplc="B700E992">
      <w:start w:val="1"/>
      <w:numFmt w:val="bullet"/>
      <w:lvlText w:val=""/>
      <w:lvlJc w:val="left"/>
      <w:pPr>
        <w:ind w:left="6469" w:hanging="360"/>
      </w:pPr>
      <w:rPr>
        <w:rFonts w:ascii="Wingdings" w:hAnsi="Wingdings"/>
      </w:rPr>
    </w:lvl>
  </w:abstractNum>
  <w:abstractNum w:abstractNumId="9" w15:restartNumberingAfterBreak="0">
    <w:nsid w:val="11807FF6"/>
    <w:multiLevelType w:val="multilevel"/>
    <w:tmpl w:val="332ED184"/>
    <w:lvl w:ilvl="0">
      <w:start w:val="1"/>
      <w:numFmt w:val="decimal"/>
      <w:pStyle w:val="a"/>
      <w:lvlText w:val="%1."/>
      <w:lvlJc w:val="left"/>
      <w:pPr>
        <w:tabs>
          <w:tab w:val="num" w:pos="0"/>
        </w:tabs>
        <w:ind w:left="0" w:firstLine="0"/>
      </w:pPr>
      <w:rPr>
        <w:rFonts w:hint="default"/>
      </w:rPr>
    </w:lvl>
    <w:lvl w:ilvl="1">
      <w:start w:val="1"/>
      <w:numFmt w:val="decimal"/>
      <w:pStyle w:val="a0"/>
      <w:lvlText w:val="%1.%2."/>
      <w:lvlJc w:val="left"/>
      <w:pPr>
        <w:tabs>
          <w:tab w:val="num" w:pos="0"/>
        </w:tabs>
        <w:ind w:left="0" w:firstLine="0"/>
      </w:pPr>
      <w:rPr>
        <w:rFonts w:hint="default"/>
      </w:rPr>
    </w:lvl>
    <w:lvl w:ilvl="2">
      <w:start w:val="1"/>
      <w:numFmt w:val="decimal"/>
      <w:lvlRestart w:val="0"/>
      <w:pStyle w:val="a1"/>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1440"/>
        </w:tabs>
        <w:ind w:left="1152" w:hanging="792"/>
      </w:pPr>
      <w:rPr>
        <w:rFonts w:hint="default"/>
      </w:rPr>
    </w:lvl>
    <w:lvl w:ilvl="5">
      <w:start w:val="1"/>
      <w:numFmt w:val="decimal"/>
      <w:lvlText w:val="%1.%2.%3.%4.%5.%6."/>
      <w:lvlJc w:val="left"/>
      <w:pPr>
        <w:tabs>
          <w:tab w:val="num" w:pos="1800"/>
        </w:tabs>
        <w:ind w:left="1656" w:hanging="936"/>
      </w:pPr>
      <w:rPr>
        <w:rFonts w:hint="default"/>
      </w:rPr>
    </w:lvl>
    <w:lvl w:ilvl="6">
      <w:start w:val="1"/>
      <w:numFmt w:val="decimal"/>
      <w:lvlText w:val="%1.%2.%3.%4.%5.%6.%7."/>
      <w:lvlJc w:val="left"/>
      <w:pPr>
        <w:tabs>
          <w:tab w:val="num" w:pos="2520"/>
        </w:tabs>
        <w:ind w:left="2160" w:hanging="1080"/>
      </w:pPr>
      <w:rPr>
        <w:rFonts w:hint="default"/>
      </w:rPr>
    </w:lvl>
    <w:lvl w:ilvl="7">
      <w:start w:val="1"/>
      <w:numFmt w:val="decimal"/>
      <w:lvlText w:val="%1.%2.%3.%4.%5.%6.%7.%8."/>
      <w:lvlJc w:val="left"/>
      <w:pPr>
        <w:tabs>
          <w:tab w:val="num" w:pos="2880"/>
        </w:tabs>
        <w:ind w:left="2664" w:hanging="1224"/>
      </w:pPr>
      <w:rPr>
        <w:rFonts w:hint="default"/>
      </w:rPr>
    </w:lvl>
    <w:lvl w:ilvl="8">
      <w:start w:val="1"/>
      <w:numFmt w:val="decimal"/>
      <w:lvlText w:val="%1.%2.%3.%4.%5.%6.%7.%8.%9."/>
      <w:lvlJc w:val="left"/>
      <w:pPr>
        <w:tabs>
          <w:tab w:val="num" w:pos="3600"/>
        </w:tabs>
        <w:ind w:left="3240" w:hanging="1440"/>
      </w:pPr>
      <w:rPr>
        <w:rFonts w:hint="default"/>
      </w:rPr>
    </w:lvl>
  </w:abstractNum>
  <w:abstractNum w:abstractNumId="10" w15:restartNumberingAfterBreak="0">
    <w:nsid w:val="12D524A2"/>
    <w:multiLevelType w:val="hybridMultilevel"/>
    <w:tmpl w:val="1C2AE14E"/>
    <w:lvl w:ilvl="0" w:tplc="FC4A36AA">
      <w:start w:val="1"/>
      <w:numFmt w:val="bullet"/>
      <w:lvlText w:val=""/>
      <w:lvlJc w:val="left"/>
      <w:pPr>
        <w:ind w:left="720" w:hanging="360"/>
      </w:pPr>
      <w:rPr>
        <w:rFonts w:ascii="Wingdings" w:hAnsi="Wingdings" w:hint="default"/>
      </w:rPr>
    </w:lvl>
    <w:lvl w:ilvl="1" w:tplc="A4FCC6AC">
      <w:start w:val="1"/>
      <w:numFmt w:val="bullet"/>
      <w:lvlText w:val="o"/>
      <w:lvlJc w:val="left"/>
      <w:pPr>
        <w:ind w:left="1440" w:hanging="360"/>
      </w:pPr>
      <w:rPr>
        <w:rFonts w:ascii="Courier New" w:hAnsi="Courier New" w:cs="Courier New" w:hint="default"/>
      </w:rPr>
    </w:lvl>
    <w:lvl w:ilvl="2" w:tplc="39A00572">
      <w:start w:val="1"/>
      <w:numFmt w:val="bullet"/>
      <w:lvlText w:val=""/>
      <w:lvlJc w:val="left"/>
      <w:pPr>
        <w:ind w:left="2160" w:hanging="360"/>
      </w:pPr>
      <w:rPr>
        <w:rFonts w:ascii="Wingdings" w:hAnsi="Wingdings" w:hint="default"/>
      </w:rPr>
    </w:lvl>
    <w:lvl w:ilvl="3" w:tplc="558C47AC">
      <w:start w:val="1"/>
      <w:numFmt w:val="bullet"/>
      <w:lvlText w:val=""/>
      <w:lvlJc w:val="left"/>
      <w:pPr>
        <w:ind w:left="2880" w:hanging="360"/>
      </w:pPr>
      <w:rPr>
        <w:rFonts w:ascii="Symbol" w:hAnsi="Symbol" w:hint="default"/>
      </w:rPr>
    </w:lvl>
    <w:lvl w:ilvl="4" w:tplc="1EF29178">
      <w:start w:val="1"/>
      <w:numFmt w:val="bullet"/>
      <w:lvlText w:val="o"/>
      <w:lvlJc w:val="left"/>
      <w:pPr>
        <w:ind w:left="3600" w:hanging="360"/>
      </w:pPr>
      <w:rPr>
        <w:rFonts w:ascii="Courier New" w:hAnsi="Courier New" w:cs="Courier New" w:hint="default"/>
      </w:rPr>
    </w:lvl>
    <w:lvl w:ilvl="5" w:tplc="42180838">
      <w:start w:val="1"/>
      <w:numFmt w:val="bullet"/>
      <w:lvlText w:val=""/>
      <w:lvlJc w:val="left"/>
      <w:pPr>
        <w:ind w:left="4320" w:hanging="360"/>
      </w:pPr>
      <w:rPr>
        <w:rFonts w:ascii="Wingdings" w:hAnsi="Wingdings" w:hint="default"/>
      </w:rPr>
    </w:lvl>
    <w:lvl w:ilvl="6" w:tplc="CD1AF302">
      <w:start w:val="1"/>
      <w:numFmt w:val="bullet"/>
      <w:lvlText w:val=""/>
      <w:lvlJc w:val="left"/>
      <w:pPr>
        <w:ind w:left="5040" w:hanging="360"/>
      </w:pPr>
      <w:rPr>
        <w:rFonts w:ascii="Symbol" w:hAnsi="Symbol" w:hint="default"/>
      </w:rPr>
    </w:lvl>
    <w:lvl w:ilvl="7" w:tplc="29D8C1F2">
      <w:start w:val="1"/>
      <w:numFmt w:val="bullet"/>
      <w:lvlText w:val="o"/>
      <w:lvlJc w:val="left"/>
      <w:pPr>
        <w:ind w:left="5760" w:hanging="360"/>
      </w:pPr>
      <w:rPr>
        <w:rFonts w:ascii="Courier New" w:hAnsi="Courier New" w:cs="Courier New" w:hint="default"/>
      </w:rPr>
    </w:lvl>
    <w:lvl w:ilvl="8" w:tplc="13E6A2B0">
      <w:start w:val="1"/>
      <w:numFmt w:val="bullet"/>
      <w:lvlText w:val=""/>
      <w:lvlJc w:val="left"/>
      <w:pPr>
        <w:ind w:left="6480" w:hanging="360"/>
      </w:pPr>
      <w:rPr>
        <w:rFonts w:ascii="Wingdings" w:hAnsi="Wingdings" w:hint="default"/>
      </w:rPr>
    </w:lvl>
  </w:abstractNum>
  <w:abstractNum w:abstractNumId="11" w15:restartNumberingAfterBreak="0">
    <w:nsid w:val="154E04B1"/>
    <w:multiLevelType w:val="hybridMultilevel"/>
    <w:tmpl w:val="6950B4BA"/>
    <w:lvl w:ilvl="0" w:tplc="E09AF770">
      <w:start w:val="1"/>
      <w:numFmt w:val="decimal"/>
      <w:lvlText w:val="%1)"/>
      <w:lvlJc w:val="left"/>
      <w:pPr>
        <w:ind w:left="833" w:hanging="360"/>
      </w:pPr>
      <w:rPr>
        <w:rFonts w:ascii="Arial Narrow" w:eastAsia="Times New Roman" w:hAnsi="Arial Narrow" w:cs="Times New Roman" w:hint="default"/>
        <w:sz w:val="24"/>
        <w:szCs w:val="24"/>
      </w:rPr>
    </w:lvl>
    <w:lvl w:ilvl="1" w:tplc="696A68B4">
      <w:start w:val="1"/>
      <w:numFmt w:val="lowerLetter"/>
      <w:lvlText w:val="%2."/>
      <w:lvlJc w:val="left"/>
      <w:pPr>
        <w:ind w:left="1553" w:hanging="360"/>
      </w:pPr>
    </w:lvl>
    <w:lvl w:ilvl="2" w:tplc="1E0C2DEA">
      <w:start w:val="1"/>
      <w:numFmt w:val="lowerRoman"/>
      <w:lvlText w:val="%3."/>
      <w:lvlJc w:val="right"/>
      <w:pPr>
        <w:ind w:left="2273" w:hanging="180"/>
      </w:pPr>
    </w:lvl>
    <w:lvl w:ilvl="3" w:tplc="D11801D4">
      <w:start w:val="1"/>
      <w:numFmt w:val="decimal"/>
      <w:lvlText w:val="%4."/>
      <w:lvlJc w:val="left"/>
      <w:pPr>
        <w:ind w:left="2993" w:hanging="360"/>
      </w:pPr>
    </w:lvl>
    <w:lvl w:ilvl="4" w:tplc="65561108">
      <w:start w:val="1"/>
      <w:numFmt w:val="lowerLetter"/>
      <w:lvlText w:val="%5."/>
      <w:lvlJc w:val="left"/>
      <w:pPr>
        <w:ind w:left="3713" w:hanging="360"/>
      </w:pPr>
    </w:lvl>
    <w:lvl w:ilvl="5" w:tplc="BD68BEF8">
      <w:start w:val="1"/>
      <w:numFmt w:val="lowerRoman"/>
      <w:lvlText w:val="%6."/>
      <w:lvlJc w:val="right"/>
      <w:pPr>
        <w:ind w:left="4433" w:hanging="180"/>
      </w:pPr>
    </w:lvl>
    <w:lvl w:ilvl="6" w:tplc="E7C8AB44">
      <w:start w:val="1"/>
      <w:numFmt w:val="decimal"/>
      <w:lvlText w:val="%7."/>
      <w:lvlJc w:val="left"/>
      <w:pPr>
        <w:ind w:left="5153" w:hanging="360"/>
      </w:pPr>
    </w:lvl>
    <w:lvl w:ilvl="7" w:tplc="C9542C3E">
      <w:start w:val="1"/>
      <w:numFmt w:val="lowerLetter"/>
      <w:lvlText w:val="%8."/>
      <w:lvlJc w:val="left"/>
      <w:pPr>
        <w:ind w:left="5873" w:hanging="360"/>
      </w:pPr>
    </w:lvl>
    <w:lvl w:ilvl="8" w:tplc="CCEABA40">
      <w:start w:val="1"/>
      <w:numFmt w:val="lowerRoman"/>
      <w:lvlText w:val="%9."/>
      <w:lvlJc w:val="right"/>
      <w:pPr>
        <w:ind w:left="6593" w:hanging="180"/>
      </w:pPr>
    </w:lvl>
  </w:abstractNum>
  <w:abstractNum w:abstractNumId="12" w15:restartNumberingAfterBreak="0">
    <w:nsid w:val="1715246A"/>
    <w:multiLevelType w:val="hybridMultilevel"/>
    <w:tmpl w:val="741257F6"/>
    <w:lvl w:ilvl="0" w:tplc="0248CB12">
      <w:start w:val="1"/>
      <w:numFmt w:val="bullet"/>
      <w:lvlText w:val="§"/>
      <w:lvlJc w:val="left"/>
      <w:pPr>
        <w:ind w:left="720" w:hanging="360"/>
      </w:pPr>
      <w:rPr>
        <w:rFonts w:ascii="Wingdings" w:eastAsia="Wingdings" w:hAnsi="Wingdings" w:cs="Wingdings"/>
      </w:rPr>
    </w:lvl>
    <w:lvl w:ilvl="1" w:tplc="11A67436">
      <w:start w:val="1"/>
      <w:numFmt w:val="bullet"/>
      <w:lvlText w:val="o"/>
      <w:lvlJc w:val="left"/>
      <w:pPr>
        <w:ind w:left="1440" w:hanging="360"/>
      </w:pPr>
      <w:rPr>
        <w:rFonts w:ascii="Courier New" w:eastAsia="Courier New" w:hAnsi="Courier New" w:cs="Courier New"/>
      </w:rPr>
    </w:lvl>
    <w:lvl w:ilvl="2" w:tplc="B7165422">
      <w:start w:val="1"/>
      <w:numFmt w:val="bullet"/>
      <w:lvlText w:val="§"/>
      <w:lvlJc w:val="left"/>
      <w:pPr>
        <w:ind w:left="2160" w:hanging="360"/>
      </w:pPr>
      <w:rPr>
        <w:rFonts w:ascii="Wingdings" w:eastAsia="Wingdings" w:hAnsi="Wingdings" w:cs="Wingdings"/>
      </w:rPr>
    </w:lvl>
    <w:lvl w:ilvl="3" w:tplc="226CEF48">
      <w:start w:val="1"/>
      <w:numFmt w:val="bullet"/>
      <w:lvlText w:val="·"/>
      <w:lvlJc w:val="left"/>
      <w:pPr>
        <w:ind w:left="2880" w:hanging="360"/>
      </w:pPr>
      <w:rPr>
        <w:rFonts w:ascii="Symbol" w:eastAsia="Symbol" w:hAnsi="Symbol" w:cs="Symbol"/>
      </w:rPr>
    </w:lvl>
    <w:lvl w:ilvl="4" w:tplc="460A47FC">
      <w:start w:val="1"/>
      <w:numFmt w:val="bullet"/>
      <w:lvlText w:val="o"/>
      <w:lvlJc w:val="left"/>
      <w:pPr>
        <w:ind w:left="3600" w:hanging="360"/>
      </w:pPr>
      <w:rPr>
        <w:rFonts w:ascii="Courier New" w:eastAsia="Courier New" w:hAnsi="Courier New" w:cs="Courier New"/>
      </w:rPr>
    </w:lvl>
    <w:lvl w:ilvl="5" w:tplc="E90ADB4C">
      <w:start w:val="1"/>
      <w:numFmt w:val="bullet"/>
      <w:lvlText w:val="§"/>
      <w:lvlJc w:val="left"/>
      <w:pPr>
        <w:ind w:left="4320" w:hanging="360"/>
      </w:pPr>
      <w:rPr>
        <w:rFonts w:ascii="Wingdings" w:eastAsia="Wingdings" w:hAnsi="Wingdings" w:cs="Wingdings"/>
      </w:rPr>
    </w:lvl>
    <w:lvl w:ilvl="6" w:tplc="81AAD09A">
      <w:start w:val="1"/>
      <w:numFmt w:val="bullet"/>
      <w:lvlText w:val="·"/>
      <w:lvlJc w:val="left"/>
      <w:pPr>
        <w:ind w:left="5040" w:hanging="360"/>
      </w:pPr>
      <w:rPr>
        <w:rFonts w:ascii="Symbol" w:eastAsia="Symbol" w:hAnsi="Symbol" w:cs="Symbol"/>
      </w:rPr>
    </w:lvl>
    <w:lvl w:ilvl="7" w:tplc="59209BAC">
      <w:start w:val="1"/>
      <w:numFmt w:val="bullet"/>
      <w:lvlText w:val="o"/>
      <w:lvlJc w:val="left"/>
      <w:pPr>
        <w:ind w:left="5760" w:hanging="360"/>
      </w:pPr>
      <w:rPr>
        <w:rFonts w:ascii="Courier New" w:eastAsia="Courier New" w:hAnsi="Courier New" w:cs="Courier New"/>
      </w:rPr>
    </w:lvl>
    <w:lvl w:ilvl="8" w:tplc="906627DA">
      <w:start w:val="1"/>
      <w:numFmt w:val="bullet"/>
      <w:lvlText w:val="§"/>
      <w:lvlJc w:val="left"/>
      <w:pPr>
        <w:ind w:left="6480" w:hanging="360"/>
      </w:pPr>
      <w:rPr>
        <w:rFonts w:ascii="Wingdings" w:eastAsia="Wingdings" w:hAnsi="Wingdings" w:cs="Wingdings"/>
      </w:rPr>
    </w:lvl>
  </w:abstractNum>
  <w:abstractNum w:abstractNumId="13" w15:restartNumberingAfterBreak="0">
    <w:nsid w:val="17775BB5"/>
    <w:multiLevelType w:val="hybridMultilevel"/>
    <w:tmpl w:val="3AEAB340"/>
    <w:lvl w:ilvl="0" w:tplc="04190005">
      <w:start w:val="1"/>
      <w:numFmt w:val="bullet"/>
      <w:lvlText w:val=""/>
      <w:lvlJc w:val="left"/>
      <w:pPr>
        <w:ind w:left="1480" w:hanging="360"/>
      </w:pPr>
      <w:rPr>
        <w:rFonts w:ascii="Wingdings" w:hAnsi="Wingdings" w:hint="default"/>
      </w:rPr>
    </w:lvl>
    <w:lvl w:ilvl="1" w:tplc="04190003" w:tentative="1">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14" w15:restartNumberingAfterBreak="0">
    <w:nsid w:val="19980CC2"/>
    <w:multiLevelType w:val="hybridMultilevel"/>
    <w:tmpl w:val="26305A88"/>
    <w:lvl w:ilvl="0" w:tplc="04190005">
      <w:start w:val="1"/>
      <w:numFmt w:val="bullet"/>
      <w:lvlText w:val=""/>
      <w:lvlJc w:val="left"/>
      <w:pPr>
        <w:ind w:left="1428" w:hanging="360"/>
      </w:pPr>
      <w:rPr>
        <w:rFonts w:ascii="Wingdings" w:hAnsi="Wingdings" w:hint="default"/>
      </w:rPr>
    </w:lvl>
    <w:lvl w:ilvl="1" w:tplc="04190005">
      <w:start w:val="1"/>
      <w:numFmt w:val="bullet"/>
      <w:lvlText w:val=""/>
      <w:lvlJc w:val="left"/>
      <w:pPr>
        <w:ind w:left="2148" w:hanging="360"/>
      </w:pPr>
      <w:rPr>
        <w:rFonts w:ascii="Wingdings" w:hAnsi="Wingdings"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5" w15:restartNumberingAfterBreak="0">
    <w:nsid w:val="1D9F08A0"/>
    <w:multiLevelType w:val="hybridMultilevel"/>
    <w:tmpl w:val="34D8946E"/>
    <w:lvl w:ilvl="0" w:tplc="B60EA890">
      <w:start w:val="1"/>
      <w:numFmt w:val="lowerLetter"/>
      <w:pStyle w:val="a2"/>
      <w:lvlText w:val="%1)"/>
      <w:lvlJc w:val="left"/>
      <w:pPr>
        <w:tabs>
          <w:tab w:val="num" w:pos="760"/>
        </w:tabs>
        <w:ind w:left="760" w:hanging="360"/>
      </w:pPr>
      <w:rPr>
        <w:rFonts w:hint="default"/>
      </w:rPr>
    </w:lvl>
    <w:lvl w:ilvl="1" w:tplc="0DD4FDE6">
      <w:start w:val="1"/>
      <w:numFmt w:val="lowerLetter"/>
      <w:lvlText w:val="%2."/>
      <w:lvlJc w:val="left"/>
      <w:pPr>
        <w:tabs>
          <w:tab w:val="num" w:pos="1440"/>
        </w:tabs>
        <w:ind w:left="1440" w:hanging="360"/>
      </w:pPr>
    </w:lvl>
    <w:lvl w:ilvl="2" w:tplc="13FC0686">
      <w:start w:val="1"/>
      <w:numFmt w:val="lowerRoman"/>
      <w:lvlText w:val="%3."/>
      <w:lvlJc w:val="right"/>
      <w:pPr>
        <w:tabs>
          <w:tab w:val="num" w:pos="2160"/>
        </w:tabs>
        <w:ind w:left="2160" w:hanging="180"/>
      </w:pPr>
    </w:lvl>
    <w:lvl w:ilvl="3" w:tplc="C3284A1C">
      <w:start w:val="1"/>
      <w:numFmt w:val="decimal"/>
      <w:lvlText w:val="%4."/>
      <w:lvlJc w:val="left"/>
      <w:pPr>
        <w:tabs>
          <w:tab w:val="num" w:pos="2880"/>
        </w:tabs>
        <w:ind w:left="2880" w:hanging="360"/>
      </w:pPr>
    </w:lvl>
    <w:lvl w:ilvl="4" w:tplc="8C04E06C">
      <w:start w:val="1"/>
      <w:numFmt w:val="lowerLetter"/>
      <w:lvlText w:val="%5."/>
      <w:lvlJc w:val="left"/>
      <w:pPr>
        <w:tabs>
          <w:tab w:val="num" w:pos="3600"/>
        </w:tabs>
        <w:ind w:left="3600" w:hanging="360"/>
      </w:pPr>
    </w:lvl>
    <w:lvl w:ilvl="5" w:tplc="45AC5D68">
      <w:start w:val="1"/>
      <w:numFmt w:val="lowerRoman"/>
      <w:lvlText w:val="%6."/>
      <w:lvlJc w:val="right"/>
      <w:pPr>
        <w:tabs>
          <w:tab w:val="num" w:pos="4320"/>
        </w:tabs>
        <w:ind w:left="4320" w:hanging="180"/>
      </w:pPr>
    </w:lvl>
    <w:lvl w:ilvl="6" w:tplc="EC844B9A">
      <w:start w:val="1"/>
      <w:numFmt w:val="decimal"/>
      <w:lvlText w:val="%7."/>
      <w:lvlJc w:val="left"/>
      <w:pPr>
        <w:tabs>
          <w:tab w:val="num" w:pos="5040"/>
        </w:tabs>
        <w:ind w:left="5040" w:hanging="360"/>
      </w:pPr>
    </w:lvl>
    <w:lvl w:ilvl="7" w:tplc="E6F4D7C2">
      <w:start w:val="1"/>
      <w:numFmt w:val="lowerLetter"/>
      <w:lvlText w:val="%8."/>
      <w:lvlJc w:val="left"/>
      <w:pPr>
        <w:tabs>
          <w:tab w:val="num" w:pos="5760"/>
        </w:tabs>
        <w:ind w:left="5760" w:hanging="360"/>
      </w:pPr>
    </w:lvl>
    <w:lvl w:ilvl="8" w:tplc="BFC6A2D8">
      <w:start w:val="1"/>
      <w:numFmt w:val="lowerRoman"/>
      <w:lvlText w:val="%9."/>
      <w:lvlJc w:val="right"/>
      <w:pPr>
        <w:tabs>
          <w:tab w:val="num" w:pos="6480"/>
        </w:tabs>
        <w:ind w:left="6480" w:hanging="180"/>
      </w:pPr>
    </w:lvl>
  </w:abstractNum>
  <w:abstractNum w:abstractNumId="16" w15:restartNumberingAfterBreak="0">
    <w:nsid w:val="1E7F3812"/>
    <w:multiLevelType w:val="hybridMultilevel"/>
    <w:tmpl w:val="8FC88EFC"/>
    <w:lvl w:ilvl="0" w:tplc="BB0E8A94">
      <w:start w:val="1"/>
      <w:numFmt w:val="bullet"/>
      <w:lvlText w:val=""/>
      <w:lvlJc w:val="left"/>
      <w:pPr>
        <w:ind w:left="1287" w:hanging="360"/>
      </w:pPr>
      <w:rPr>
        <w:rFonts w:ascii="Wingdings" w:hAnsi="Wingdings" w:hint="default"/>
      </w:rPr>
    </w:lvl>
    <w:lvl w:ilvl="1" w:tplc="F072FCA0">
      <w:start w:val="1"/>
      <w:numFmt w:val="bullet"/>
      <w:lvlText w:val="o"/>
      <w:lvlJc w:val="left"/>
      <w:pPr>
        <w:ind w:left="2007" w:hanging="360"/>
      </w:pPr>
      <w:rPr>
        <w:rFonts w:ascii="Courier New" w:hAnsi="Courier New" w:cs="Courier New" w:hint="default"/>
      </w:rPr>
    </w:lvl>
    <w:lvl w:ilvl="2" w:tplc="338AC1F6">
      <w:start w:val="1"/>
      <w:numFmt w:val="bullet"/>
      <w:lvlText w:val=""/>
      <w:lvlJc w:val="left"/>
      <w:pPr>
        <w:ind w:left="2727" w:hanging="360"/>
      </w:pPr>
      <w:rPr>
        <w:rFonts w:ascii="Wingdings" w:hAnsi="Wingdings" w:hint="default"/>
      </w:rPr>
    </w:lvl>
    <w:lvl w:ilvl="3" w:tplc="6AE67E3E">
      <w:start w:val="1"/>
      <w:numFmt w:val="bullet"/>
      <w:lvlText w:val=""/>
      <w:lvlJc w:val="left"/>
      <w:pPr>
        <w:ind w:left="3447" w:hanging="360"/>
      </w:pPr>
      <w:rPr>
        <w:rFonts w:ascii="Symbol" w:hAnsi="Symbol" w:hint="default"/>
      </w:rPr>
    </w:lvl>
    <w:lvl w:ilvl="4" w:tplc="803C1618">
      <w:start w:val="1"/>
      <w:numFmt w:val="bullet"/>
      <w:lvlText w:val="o"/>
      <w:lvlJc w:val="left"/>
      <w:pPr>
        <w:ind w:left="4167" w:hanging="360"/>
      </w:pPr>
      <w:rPr>
        <w:rFonts w:ascii="Courier New" w:hAnsi="Courier New" w:cs="Courier New" w:hint="default"/>
      </w:rPr>
    </w:lvl>
    <w:lvl w:ilvl="5" w:tplc="E304BFA2">
      <w:start w:val="1"/>
      <w:numFmt w:val="bullet"/>
      <w:lvlText w:val=""/>
      <w:lvlJc w:val="left"/>
      <w:pPr>
        <w:ind w:left="4887" w:hanging="360"/>
      </w:pPr>
      <w:rPr>
        <w:rFonts w:ascii="Wingdings" w:hAnsi="Wingdings" w:hint="default"/>
      </w:rPr>
    </w:lvl>
    <w:lvl w:ilvl="6" w:tplc="5010EE52">
      <w:start w:val="1"/>
      <w:numFmt w:val="bullet"/>
      <w:lvlText w:val=""/>
      <w:lvlJc w:val="left"/>
      <w:pPr>
        <w:ind w:left="5607" w:hanging="360"/>
      </w:pPr>
      <w:rPr>
        <w:rFonts w:ascii="Symbol" w:hAnsi="Symbol" w:hint="default"/>
      </w:rPr>
    </w:lvl>
    <w:lvl w:ilvl="7" w:tplc="82C077BE">
      <w:start w:val="1"/>
      <w:numFmt w:val="bullet"/>
      <w:lvlText w:val="o"/>
      <w:lvlJc w:val="left"/>
      <w:pPr>
        <w:ind w:left="6327" w:hanging="360"/>
      </w:pPr>
      <w:rPr>
        <w:rFonts w:ascii="Courier New" w:hAnsi="Courier New" w:cs="Courier New" w:hint="default"/>
      </w:rPr>
    </w:lvl>
    <w:lvl w:ilvl="8" w:tplc="31E0DDAE">
      <w:start w:val="1"/>
      <w:numFmt w:val="bullet"/>
      <w:lvlText w:val=""/>
      <w:lvlJc w:val="left"/>
      <w:pPr>
        <w:ind w:left="7047" w:hanging="360"/>
      </w:pPr>
      <w:rPr>
        <w:rFonts w:ascii="Wingdings" w:hAnsi="Wingdings" w:hint="default"/>
      </w:rPr>
    </w:lvl>
  </w:abstractNum>
  <w:abstractNum w:abstractNumId="17" w15:restartNumberingAfterBreak="0">
    <w:nsid w:val="201212DD"/>
    <w:multiLevelType w:val="hybridMultilevel"/>
    <w:tmpl w:val="B526252E"/>
    <w:lvl w:ilvl="0" w:tplc="D83897A8">
      <w:start w:val="1"/>
      <w:numFmt w:val="bullet"/>
      <w:pStyle w:val="a3"/>
      <w:lvlText w:val="-"/>
      <w:lvlJc w:val="left"/>
      <w:pPr>
        <w:tabs>
          <w:tab w:val="num" w:pos="720"/>
        </w:tabs>
        <w:ind w:left="720" w:hanging="360"/>
      </w:pPr>
      <w:rPr>
        <w:rFonts w:ascii="Futuris" w:hAnsi="Futuris" w:hint="default"/>
      </w:rPr>
    </w:lvl>
    <w:lvl w:ilvl="1" w:tplc="9E8E5698">
      <w:start w:val="1"/>
      <w:numFmt w:val="bullet"/>
      <w:lvlText w:val="o"/>
      <w:lvlJc w:val="left"/>
      <w:pPr>
        <w:tabs>
          <w:tab w:val="num" w:pos="1440"/>
        </w:tabs>
        <w:ind w:left="1440" w:hanging="360"/>
      </w:pPr>
      <w:rPr>
        <w:rFonts w:ascii="Courier New" w:hAnsi="Courier New" w:cs="Courier New" w:hint="default"/>
      </w:rPr>
    </w:lvl>
    <w:lvl w:ilvl="2" w:tplc="9E90A890">
      <w:start w:val="1"/>
      <w:numFmt w:val="bullet"/>
      <w:lvlText w:val=""/>
      <w:lvlJc w:val="left"/>
      <w:pPr>
        <w:tabs>
          <w:tab w:val="num" w:pos="2160"/>
        </w:tabs>
        <w:ind w:left="2160" w:hanging="360"/>
      </w:pPr>
      <w:rPr>
        <w:rFonts w:ascii="Wingdings" w:hAnsi="Wingdings" w:hint="default"/>
      </w:rPr>
    </w:lvl>
    <w:lvl w:ilvl="3" w:tplc="12F8335A">
      <w:start w:val="1"/>
      <w:numFmt w:val="bullet"/>
      <w:lvlText w:val=""/>
      <w:lvlJc w:val="left"/>
      <w:pPr>
        <w:tabs>
          <w:tab w:val="num" w:pos="2880"/>
        </w:tabs>
        <w:ind w:left="2880" w:hanging="360"/>
      </w:pPr>
      <w:rPr>
        <w:rFonts w:ascii="Symbol" w:hAnsi="Symbol" w:hint="default"/>
      </w:rPr>
    </w:lvl>
    <w:lvl w:ilvl="4" w:tplc="8BB6555A">
      <w:start w:val="1"/>
      <w:numFmt w:val="bullet"/>
      <w:lvlText w:val="o"/>
      <w:lvlJc w:val="left"/>
      <w:pPr>
        <w:tabs>
          <w:tab w:val="num" w:pos="3600"/>
        </w:tabs>
        <w:ind w:left="3600" w:hanging="360"/>
      </w:pPr>
      <w:rPr>
        <w:rFonts w:ascii="Courier New" w:hAnsi="Courier New" w:cs="Courier New" w:hint="default"/>
      </w:rPr>
    </w:lvl>
    <w:lvl w:ilvl="5" w:tplc="F58EC9EC">
      <w:start w:val="1"/>
      <w:numFmt w:val="bullet"/>
      <w:lvlText w:val=""/>
      <w:lvlJc w:val="left"/>
      <w:pPr>
        <w:tabs>
          <w:tab w:val="num" w:pos="4320"/>
        </w:tabs>
        <w:ind w:left="4320" w:hanging="360"/>
      </w:pPr>
      <w:rPr>
        <w:rFonts w:ascii="Wingdings" w:hAnsi="Wingdings" w:hint="default"/>
      </w:rPr>
    </w:lvl>
    <w:lvl w:ilvl="6" w:tplc="E8B05956">
      <w:start w:val="1"/>
      <w:numFmt w:val="bullet"/>
      <w:lvlText w:val=""/>
      <w:lvlJc w:val="left"/>
      <w:pPr>
        <w:tabs>
          <w:tab w:val="num" w:pos="5040"/>
        </w:tabs>
        <w:ind w:left="5040" w:hanging="360"/>
      </w:pPr>
      <w:rPr>
        <w:rFonts w:ascii="Symbol" w:hAnsi="Symbol" w:hint="default"/>
      </w:rPr>
    </w:lvl>
    <w:lvl w:ilvl="7" w:tplc="902EA9A6">
      <w:start w:val="1"/>
      <w:numFmt w:val="bullet"/>
      <w:lvlText w:val="o"/>
      <w:lvlJc w:val="left"/>
      <w:pPr>
        <w:tabs>
          <w:tab w:val="num" w:pos="5760"/>
        </w:tabs>
        <w:ind w:left="5760" w:hanging="360"/>
      </w:pPr>
      <w:rPr>
        <w:rFonts w:ascii="Courier New" w:hAnsi="Courier New" w:cs="Courier New" w:hint="default"/>
      </w:rPr>
    </w:lvl>
    <w:lvl w:ilvl="8" w:tplc="E7D8D558">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19F0802"/>
    <w:multiLevelType w:val="hybridMultilevel"/>
    <w:tmpl w:val="B9662ADA"/>
    <w:lvl w:ilvl="0" w:tplc="5AEED10A">
      <w:start w:val="1"/>
      <w:numFmt w:val="bullet"/>
      <w:lvlText w:val=""/>
      <w:lvlJc w:val="left"/>
      <w:pPr>
        <w:ind w:left="720" w:hanging="360"/>
      </w:pPr>
      <w:rPr>
        <w:rFonts w:ascii="Wingdings" w:hAnsi="Wingdings" w:hint="default"/>
      </w:rPr>
    </w:lvl>
    <w:lvl w:ilvl="1" w:tplc="1752FDD6">
      <w:start w:val="1"/>
      <w:numFmt w:val="bullet"/>
      <w:lvlText w:val="o"/>
      <w:lvlJc w:val="left"/>
      <w:pPr>
        <w:ind w:left="1440" w:hanging="360"/>
      </w:pPr>
      <w:rPr>
        <w:rFonts w:ascii="Courier New" w:hAnsi="Courier New" w:cs="Courier New" w:hint="default"/>
      </w:rPr>
    </w:lvl>
    <w:lvl w:ilvl="2" w:tplc="B13A9B90">
      <w:start w:val="1"/>
      <w:numFmt w:val="bullet"/>
      <w:lvlText w:val=""/>
      <w:lvlJc w:val="left"/>
      <w:pPr>
        <w:ind w:left="2160" w:hanging="360"/>
      </w:pPr>
      <w:rPr>
        <w:rFonts w:ascii="Wingdings" w:hAnsi="Wingdings" w:hint="default"/>
      </w:rPr>
    </w:lvl>
    <w:lvl w:ilvl="3" w:tplc="49DC0F28">
      <w:start w:val="1"/>
      <w:numFmt w:val="bullet"/>
      <w:lvlText w:val=""/>
      <w:lvlJc w:val="left"/>
      <w:pPr>
        <w:ind w:left="2880" w:hanging="360"/>
      </w:pPr>
      <w:rPr>
        <w:rFonts w:ascii="Symbol" w:hAnsi="Symbol" w:hint="default"/>
      </w:rPr>
    </w:lvl>
    <w:lvl w:ilvl="4" w:tplc="E2907434">
      <w:start w:val="1"/>
      <w:numFmt w:val="bullet"/>
      <w:lvlText w:val="o"/>
      <w:lvlJc w:val="left"/>
      <w:pPr>
        <w:ind w:left="3600" w:hanging="360"/>
      </w:pPr>
      <w:rPr>
        <w:rFonts w:ascii="Courier New" w:hAnsi="Courier New" w:cs="Courier New" w:hint="default"/>
      </w:rPr>
    </w:lvl>
    <w:lvl w:ilvl="5" w:tplc="771E2F0C">
      <w:start w:val="1"/>
      <w:numFmt w:val="bullet"/>
      <w:lvlText w:val=""/>
      <w:lvlJc w:val="left"/>
      <w:pPr>
        <w:ind w:left="4320" w:hanging="360"/>
      </w:pPr>
      <w:rPr>
        <w:rFonts w:ascii="Wingdings" w:hAnsi="Wingdings" w:hint="default"/>
      </w:rPr>
    </w:lvl>
    <w:lvl w:ilvl="6" w:tplc="649C44EC">
      <w:start w:val="1"/>
      <w:numFmt w:val="bullet"/>
      <w:lvlText w:val=""/>
      <w:lvlJc w:val="left"/>
      <w:pPr>
        <w:ind w:left="5040" w:hanging="360"/>
      </w:pPr>
      <w:rPr>
        <w:rFonts w:ascii="Symbol" w:hAnsi="Symbol" w:hint="default"/>
      </w:rPr>
    </w:lvl>
    <w:lvl w:ilvl="7" w:tplc="83640D90">
      <w:start w:val="1"/>
      <w:numFmt w:val="bullet"/>
      <w:lvlText w:val="o"/>
      <w:lvlJc w:val="left"/>
      <w:pPr>
        <w:ind w:left="5760" w:hanging="360"/>
      </w:pPr>
      <w:rPr>
        <w:rFonts w:ascii="Courier New" w:hAnsi="Courier New" w:cs="Courier New" w:hint="default"/>
      </w:rPr>
    </w:lvl>
    <w:lvl w:ilvl="8" w:tplc="C226CEF2">
      <w:start w:val="1"/>
      <w:numFmt w:val="bullet"/>
      <w:lvlText w:val=""/>
      <w:lvlJc w:val="left"/>
      <w:pPr>
        <w:ind w:left="6480" w:hanging="360"/>
      </w:pPr>
      <w:rPr>
        <w:rFonts w:ascii="Wingdings" w:hAnsi="Wingdings" w:hint="default"/>
      </w:rPr>
    </w:lvl>
  </w:abstractNum>
  <w:abstractNum w:abstractNumId="19" w15:restartNumberingAfterBreak="0">
    <w:nsid w:val="23215E13"/>
    <w:multiLevelType w:val="hybridMultilevel"/>
    <w:tmpl w:val="6C52F25A"/>
    <w:lvl w:ilvl="0" w:tplc="FACE56EA">
      <w:start w:val="1"/>
      <w:numFmt w:val="bullet"/>
      <w:lvlText w:val="§"/>
      <w:lvlJc w:val="left"/>
      <w:pPr>
        <w:ind w:left="720" w:hanging="360"/>
      </w:pPr>
      <w:rPr>
        <w:rFonts w:ascii="Wingdings" w:eastAsia="Wingdings" w:hAnsi="Wingdings" w:cs="Wingdings"/>
      </w:rPr>
    </w:lvl>
    <w:lvl w:ilvl="1" w:tplc="E0967944">
      <w:start w:val="1"/>
      <w:numFmt w:val="bullet"/>
      <w:lvlText w:val="o"/>
      <w:lvlJc w:val="left"/>
      <w:pPr>
        <w:ind w:left="1440" w:hanging="360"/>
      </w:pPr>
      <w:rPr>
        <w:rFonts w:ascii="Courier New" w:eastAsia="Courier New" w:hAnsi="Courier New" w:cs="Courier New"/>
      </w:rPr>
    </w:lvl>
    <w:lvl w:ilvl="2" w:tplc="88386A52">
      <w:start w:val="1"/>
      <w:numFmt w:val="bullet"/>
      <w:lvlText w:val="§"/>
      <w:lvlJc w:val="left"/>
      <w:pPr>
        <w:ind w:left="2160" w:hanging="360"/>
      </w:pPr>
      <w:rPr>
        <w:rFonts w:ascii="Wingdings" w:eastAsia="Wingdings" w:hAnsi="Wingdings" w:cs="Wingdings"/>
      </w:rPr>
    </w:lvl>
    <w:lvl w:ilvl="3" w:tplc="27B011E2">
      <w:start w:val="1"/>
      <w:numFmt w:val="bullet"/>
      <w:lvlText w:val="·"/>
      <w:lvlJc w:val="left"/>
      <w:pPr>
        <w:ind w:left="2880" w:hanging="360"/>
      </w:pPr>
      <w:rPr>
        <w:rFonts w:ascii="Symbol" w:eastAsia="Symbol" w:hAnsi="Symbol" w:cs="Symbol"/>
      </w:rPr>
    </w:lvl>
    <w:lvl w:ilvl="4" w:tplc="7548B83E">
      <w:start w:val="1"/>
      <w:numFmt w:val="bullet"/>
      <w:lvlText w:val="o"/>
      <w:lvlJc w:val="left"/>
      <w:pPr>
        <w:ind w:left="3600" w:hanging="360"/>
      </w:pPr>
      <w:rPr>
        <w:rFonts w:ascii="Courier New" w:eastAsia="Courier New" w:hAnsi="Courier New" w:cs="Courier New"/>
      </w:rPr>
    </w:lvl>
    <w:lvl w:ilvl="5" w:tplc="9CFCFD7A">
      <w:start w:val="1"/>
      <w:numFmt w:val="bullet"/>
      <w:lvlText w:val="§"/>
      <w:lvlJc w:val="left"/>
      <w:pPr>
        <w:ind w:left="4320" w:hanging="360"/>
      </w:pPr>
      <w:rPr>
        <w:rFonts w:ascii="Wingdings" w:eastAsia="Wingdings" w:hAnsi="Wingdings" w:cs="Wingdings"/>
      </w:rPr>
    </w:lvl>
    <w:lvl w:ilvl="6" w:tplc="FB5449F6">
      <w:start w:val="1"/>
      <w:numFmt w:val="bullet"/>
      <w:lvlText w:val="·"/>
      <w:lvlJc w:val="left"/>
      <w:pPr>
        <w:ind w:left="5040" w:hanging="360"/>
      </w:pPr>
      <w:rPr>
        <w:rFonts w:ascii="Symbol" w:eastAsia="Symbol" w:hAnsi="Symbol" w:cs="Symbol"/>
      </w:rPr>
    </w:lvl>
    <w:lvl w:ilvl="7" w:tplc="D668D1E4">
      <w:start w:val="1"/>
      <w:numFmt w:val="bullet"/>
      <w:lvlText w:val="o"/>
      <w:lvlJc w:val="left"/>
      <w:pPr>
        <w:ind w:left="5760" w:hanging="360"/>
      </w:pPr>
      <w:rPr>
        <w:rFonts w:ascii="Courier New" w:eastAsia="Courier New" w:hAnsi="Courier New" w:cs="Courier New"/>
      </w:rPr>
    </w:lvl>
    <w:lvl w:ilvl="8" w:tplc="D82C9CC0">
      <w:start w:val="1"/>
      <w:numFmt w:val="bullet"/>
      <w:lvlText w:val="§"/>
      <w:lvlJc w:val="left"/>
      <w:pPr>
        <w:ind w:left="6480" w:hanging="360"/>
      </w:pPr>
      <w:rPr>
        <w:rFonts w:ascii="Wingdings" w:eastAsia="Wingdings" w:hAnsi="Wingdings" w:cs="Wingdings"/>
      </w:rPr>
    </w:lvl>
  </w:abstractNum>
  <w:abstractNum w:abstractNumId="20" w15:restartNumberingAfterBreak="0">
    <w:nsid w:val="233C5F0F"/>
    <w:multiLevelType w:val="hybridMultilevel"/>
    <w:tmpl w:val="0816AB86"/>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1" w15:restartNumberingAfterBreak="0">
    <w:nsid w:val="2688624E"/>
    <w:multiLevelType w:val="hybridMultilevel"/>
    <w:tmpl w:val="15223B4C"/>
    <w:lvl w:ilvl="0" w:tplc="42E2286A">
      <w:start w:val="1"/>
      <w:numFmt w:val="bullet"/>
      <w:lvlText w:val="§"/>
      <w:lvlJc w:val="left"/>
      <w:pPr>
        <w:ind w:left="720" w:hanging="360"/>
      </w:pPr>
      <w:rPr>
        <w:rFonts w:ascii="Wingdings" w:eastAsia="Wingdings" w:hAnsi="Wingdings" w:cs="Wingdings"/>
      </w:rPr>
    </w:lvl>
    <w:lvl w:ilvl="1" w:tplc="E4A88CE2">
      <w:start w:val="1"/>
      <w:numFmt w:val="bullet"/>
      <w:lvlText w:val="o"/>
      <w:lvlJc w:val="left"/>
      <w:pPr>
        <w:ind w:left="1440" w:hanging="360"/>
      </w:pPr>
      <w:rPr>
        <w:rFonts w:ascii="Courier New" w:eastAsia="Courier New" w:hAnsi="Courier New" w:cs="Courier New"/>
      </w:rPr>
    </w:lvl>
    <w:lvl w:ilvl="2" w:tplc="2146D5B4">
      <w:start w:val="1"/>
      <w:numFmt w:val="bullet"/>
      <w:lvlText w:val="§"/>
      <w:lvlJc w:val="left"/>
      <w:pPr>
        <w:ind w:left="2160" w:hanging="360"/>
      </w:pPr>
      <w:rPr>
        <w:rFonts w:ascii="Wingdings" w:eastAsia="Wingdings" w:hAnsi="Wingdings" w:cs="Wingdings"/>
      </w:rPr>
    </w:lvl>
    <w:lvl w:ilvl="3" w:tplc="1A9416C0">
      <w:start w:val="1"/>
      <w:numFmt w:val="bullet"/>
      <w:lvlText w:val="·"/>
      <w:lvlJc w:val="left"/>
      <w:pPr>
        <w:ind w:left="2880" w:hanging="360"/>
      </w:pPr>
      <w:rPr>
        <w:rFonts w:ascii="Symbol" w:eastAsia="Symbol" w:hAnsi="Symbol" w:cs="Symbol"/>
      </w:rPr>
    </w:lvl>
    <w:lvl w:ilvl="4" w:tplc="41AE27FA">
      <w:start w:val="1"/>
      <w:numFmt w:val="bullet"/>
      <w:lvlText w:val="o"/>
      <w:lvlJc w:val="left"/>
      <w:pPr>
        <w:ind w:left="3600" w:hanging="360"/>
      </w:pPr>
      <w:rPr>
        <w:rFonts w:ascii="Courier New" w:eastAsia="Courier New" w:hAnsi="Courier New" w:cs="Courier New"/>
      </w:rPr>
    </w:lvl>
    <w:lvl w:ilvl="5" w:tplc="E8022B84">
      <w:start w:val="1"/>
      <w:numFmt w:val="bullet"/>
      <w:lvlText w:val="§"/>
      <w:lvlJc w:val="left"/>
      <w:pPr>
        <w:ind w:left="4320" w:hanging="360"/>
      </w:pPr>
      <w:rPr>
        <w:rFonts w:ascii="Wingdings" w:eastAsia="Wingdings" w:hAnsi="Wingdings" w:cs="Wingdings"/>
      </w:rPr>
    </w:lvl>
    <w:lvl w:ilvl="6" w:tplc="AF58485E">
      <w:start w:val="1"/>
      <w:numFmt w:val="bullet"/>
      <w:lvlText w:val="·"/>
      <w:lvlJc w:val="left"/>
      <w:pPr>
        <w:ind w:left="5040" w:hanging="360"/>
      </w:pPr>
      <w:rPr>
        <w:rFonts w:ascii="Symbol" w:eastAsia="Symbol" w:hAnsi="Symbol" w:cs="Symbol"/>
      </w:rPr>
    </w:lvl>
    <w:lvl w:ilvl="7" w:tplc="9C722F9A">
      <w:start w:val="1"/>
      <w:numFmt w:val="bullet"/>
      <w:lvlText w:val="o"/>
      <w:lvlJc w:val="left"/>
      <w:pPr>
        <w:ind w:left="5760" w:hanging="360"/>
      </w:pPr>
      <w:rPr>
        <w:rFonts w:ascii="Courier New" w:eastAsia="Courier New" w:hAnsi="Courier New" w:cs="Courier New"/>
      </w:rPr>
    </w:lvl>
    <w:lvl w:ilvl="8" w:tplc="B1D4B44C">
      <w:start w:val="1"/>
      <w:numFmt w:val="bullet"/>
      <w:lvlText w:val="§"/>
      <w:lvlJc w:val="left"/>
      <w:pPr>
        <w:ind w:left="6480" w:hanging="360"/>
      </w:pPr>
      <w:rPr>
        <w:rFonts w:ascii="Wingdings" w:eastAsia="Wingdings" w:hAnsi="Wingdings" w:cs="Wingdings"/>
      </w:rPr>
    </w:lvl>
  </w:abstractNum>
  <w:abstractNum w:abstractNumId="22" w15:restartNumberingAfterBreak="0">
    <w:nsid w:val="27326547"/>
    <w:multiLevelType w:val="hybridMultilevel"/>
    <w:tmpl w:val="3C90E7CC"/>
    <w:lvl w:ilvl="0" w:tplc="903E3FAE">
      <w:start w:val="1"/>
      <w:numFmt w:val="bullet"/>
      <w:lvlText w:val=""/>
      <w:lvlJc w:val="left"/>
      <w:pPr>
        <w:ind w:left="709" w:hanging="360"/>
      </w:pPr>
      <w:rPr>
        <w:rFonts w:ascii="Wingdings" w:hAnsi="Wingdings" w:hint="default"/>
        <w:sz w:val="24"/>
      </w:rPr>
    </w:lvl>
    <w:lvl w:ilvl="1" w:tplc="2474BA10">
      <w:start w:val="1"/>
      <w:numFmt w:val="bullet"/>
      <w:lvlText w:val="o"/>
      <w:lvlJc w:val="left"/>
      <w:pPr>
        <w:ind w:left="1429" w:hanging="360"/>
      </w:pPr>
      <w:rPr>
        <w:rFonts w:ascii="Courier New" w:hAnsi="Courier New" w:cs="Courier New"/>
      </w:rPr>
    </w:lvl>
    <w:lvl w:ilvl="2" w:tplc="95A0B0AA">
      <w:start w:val="1"/>
      <w:numFmt w:val="bullet"/>
      <w:lvlText w:val=""/>
      <w:lvlJc w:val="left"/>
      <w:pPr>
        <w:ind w:left="2149" w:hanging="360"/>
      </w:pPr>
      <w:rPr>
        <w:rFonts w:ascii="Wingdings" w:hAnsi="Wingdings"/>
      </w:rPr>
    </w:lvl>
    <w:lvl w:ilvl="3" w:tplc="D9A07C7C">
      <w:start w:val="1"/>
      <w:numFmt w:val="bullet"/>
      <w:lvlText w:val=""/>
      <w:lvlJc w:val="left"/>
      <w:pPr>
        <w:ind w:left="2869" w:hanging="360"/>
      </w:pPr>
      <w:rPr>
        <w:rFonts w:ascii="Symbol" w:hAnsi="Symbol"/>
      </w:rPr>
    </w:lvl>
    <w:lvl w:ilvl="4" w:tplc="01043470">
      <w:start w:val="1"/>
      <w:numFmt w:val="bullet"/>
      <w:lvlText w:val="o"/>
      <w:lvlJc w:val="left"/>
      <w:pPr>
        <w:ind w:left="3589" w:hanging="360"/>
      </w:pPr>
      <w:rPr>
        <w:rFonts w:ascii="Courier New" w:hAnsi="Courier New" w:cs="Courier New"/>
      </w:rPr>
    </w:lvl>
    <w:lvl w:ilvl="5" w:tplc="35602E6C">
      <w:start w:val="1"/>
      <w:numFmt w:val="bullet"/>
      <w:lvlText w:val=""/>
      <w:lvlJc w:val="left"/>
      <w:pPr>
        <w:ind w:left="4309" w:hanging="360"/>
      </w:pPr>
      <w:rPr>
        <w:rFonts w:ascii="Wingdings" w:hAnsi="Wingdings"/>
      </w:rPr>
    </w:lvl>
    <w:lvl w:ilvl="6" w:tplc="2F681D70">
      <w:start w:val="1"/>
      <w:numFmt w:val="bullet"/>
      <w:lvlText w:val=""/>
      <w:lvlJc w:val="left"/>
      <w:pPr>
        <w:ind w:left="5029" w:hanging="360"/>
      </w:pPr>
      <w:rPr>
        <w:rFonts w:ascii="Symbol" w:hAnsi="Symbol"/>
      </w:rPr>
    </w:lvl>
    <w:lvl w:ilvl="7" w:tplc="CF9AD486">
      <w:start w:val="1"/>
      <w:numFmt w:val="bullet"/>
      <w:lvlText w:val="o"/>
      <w:lvlJc w:val="left"/>
      <w:pPr>
        <w:ind w:left="5749" w:hanging="360"/>
      </w:pPr>
      <w:rPr>
        <w:rFonts w:ascii="Courier New" w:hAnsi="Courier New" w:cs="Courier New"/>
      </w:rPr>
    </w:lvl>
    <w:lvl w:ilvl="8" w:tplc="B700E992">
      <w:start w:val="1"/>
      <w:numFmt w:val="bullet"/>
      <w:lvlText w:val=""/>
      <w:lvlJc w:val="left"/>
      <w:pPr>
        <w:ind w:left="6469" w:hanging="360"/>
      </w:pPr>
      <w:rPr>
        <w:rFonts w:ascii="Wingdings" w:hAnsi="Wingdings"/>
      </w:rPr>
    </w:lvl>
  </w:abstractNum>
  <w:abstractNum w:abstractNumId="23" w15:restartNumberingAfterBreak="0">
    <w:nsid w:val="279E0536"/>
    <w:multiLevelType w:val="hybridMultilevel"/>
    <w:tmpl w:val="5644CA20"/>
    <w:lvl w:ilvl="0" w:tplc="D0783B70">
      <w:start w:val="1"/>
      <w:numFmt w:val="bullet"/>
      <w:lvlText w:val=""/>
      <w:lvlJc w:val="left"/>
      <w:pPr>
        <w:ind w:left="720" w:hanging="360"/>
      </w:pPr>
      <w:rPr>
        <w:rFonts w:ascii="Wingdings" w:hAnsi="Wingdings" w:hint="default"/>
      </w:rPr>
    </w:lvl>
    <w:lvl w:ilvl="1" w:tplc="B08EC7E4">
      <w:start w:val="1"/>
      <w:numFmt w:val="bullet"/>
      <w:lvlText w:val="o"/>
      <w:lvlJc w:val="left"/>
      <w:pPr>
        <w:ind w:left="1440" w:hanging="360"/>
      </w:pPr>
      <w:rPr>
        <w:rFonts w:ascii="Courier New" w:hAnsi="Courier New" w:cs="Courier New" w:hint="default"/>
      </w:rPr>
    </w:lvl>
    <w:lvl w:ilvl="2" w:tplc="00866702">
      <w:start w:val="1"/>
      <w:numFmt w:val="bullet"/>
      <w:lvlText w:val=""/>
      <w:lvlJc w:val="left"/>
      <w:pPr>
        <w:ind w:left="2160" w:hanging="360"/>
      </w:pPr>
      <w:rPr>
        <w:rFonts w:ascii="Wingdings" w:hAnsi="Wingdings" w:hint="default"/>
      </w:rPr>
    </w:lvl>
    <w:lvl w:ilvl="3" w:tplc="16260742">
      <w:start w:val="1"/>
      <w:numFmt w:val="bullet"/>
      <w:lvlText w:val=""/>
      <w:lvlJc w:val="left"/>
      <w:pPr>
        <w:ind w:left="2880" w:hanging="360"/>
      </w:pPr>
      <w:rPr>
        <w:rFonts w:ascii="Symbol" w:hAnsi="Symbol" w:hint="default"/>
      </w:rPr>
    </w:lvl>
    <w:lvl w:ilvl="4" w:tplc="C6368F9A">
      <w:start w:val="1"/>
      <w:numFmt w:val="bullet"/>
      <w:lvlText w:val="o"/>
      <w:lvlJc w:val="left"/>
      <w:pPr>
        <w:ind w:left="3600" w:hanging="360"/>
      </w:pPr>
      <w:rPr>
        <w:rFonts w:ascii="Courier New" w:hAnsi="Courier New" w:cs="Courier New" w:hint="default"/>
      </w:rPr>
    </w:lvl>
    <w:lvl w:ilvl="5" w:tplc="8272E878">
      <w:start w:val="1"/>
      <w:numFmt w:val="bullet"/>
      <w:lvlText w:val=""/>
      <w:lvlJc w:val="left"/>
      <w:pPr>
        <w:ind w:left="4320" w:hanging="360"/>
      </w:pPr>
      <w:rPr>
        <w:rFonts w:ascii="Wingdings" w:hAnsi="Wingdings" w:hint="default"/>
      </w:rPr>
    </w:lvl>
    <w:lvl w:ilvl="6" w:tplc="D93C5624">
      <w:start w:val="1"/>
      <w:numFmt w:val="bullet"/>
      <w:lvlText w:val=""/>
      <w:lvlJc w:val="left"/>
      <w:pPr>
        <w:ind w:left="5040" w:hanging="360"/>
      </w:pPr>
      <w:rPr>
        <w:rFonts w:ascii="Symbol" w:hAnsi="Symbol" w:hint="default"/>
      </w:rPr>
    </w:lvl>
    <w:lvl w:ilvl="7" w:tplc="3D380C18">
      <w:start w:val="1"/>
      <w:numFmt w:val="bullet"/>
      <w:lvlText w:val="o"/>
      <w:lvlJc w:val="left"/>
      <w:pPr>
        <w:ind w:left="5760" w:hanging="360"/>
      </w:pPr>
      <w:rPr>
        <w:rFonts w:ascii="Courier New" w:hAnsi="Courier New" w:cs="Courier New" w:hint="default"/>
      </w:rPr>
    </w:lvl>
    <w:lvl w:ilvl="8" w:tplc="59801262">
      <w:start w:val="1"/>
      <w:numFmt w:val="bullet"/>
      <w:lvlText w:val=""/>
      <w:lvlJc w:val="left"/>
      <w:pPr>
        <w:ind w:left="6480" w:hanging="360"/>
      </w:pPr>
      <w:rPr>
        <w:rFonts w:ascii="Wingdings" w:hAnsi="Wingdings" w:hint="default"/>
      </w:rPr>
    </w:lvl>
  </w:abstractNum>
  <w:abstractNum w:abstractNumId="24" w15:restartNumberingAfterBreak="0">
    <w:nsid w:val="2D44543A"/>
    <w:multiLevelType w:val="hybridMultilevel"/>
    <w:tmpl w:val="E0F23AC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2ECD1859"/>
    <w:multiLevelType w:val="hybridMultilevel"/>
    <w:tmpl w:val="9F807CB4"/>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6" w15:restartNumberingAfterBreak="0">
    <w:nsid w:val="348753CD"/>
    <w:multiLevelType w:val="multilevel"/>
    <w:tmpl w:val="2A463E78"/>
    <w:lvl w:ilvl="0">
      <w:start w:val="1"/>
      <w:numFmt w:val="decimal"/>
      <w:lvlText w:val="%1."/>
      <w:lvlJc w:val="left"/>
      <w:pPr>
        <w:ind w:left="360" w:hanging="360"/>
      </w:pPr>
      <w:rPr>
        <w:rFonts w:hint="default"/>
      </w:rPr>
    </w:lvl>
    <w:lvl w:ilvl="1">
      <w:start w:val="1"/>
      <w:numFmt w:val="decimal"/>
      <w:lvlText w:val="%1.%2."/>
      <w:lvlJc w:val="left"/>
      <w:pPr>
        <w:ind w:left="928" w:hanging="360"/>
      </w:pPr>
      <w:rPr>
        <w:rFonts w:ascii="Arial Narrow" w:hAnsi="Arial Narrow" w:cs="Times New Roman" w:hint="default"/>
        <w:sz w:val="24"/>
        <w:szCs w:val="24"/>
      </w:rPr>
    </w:lvl>
    <w:lvl w:ilvl="2">
      <w:start w:val="1"/>
      <w:numFmt w:val="decimal"/>
      <w:lvlText w:val="%1.%2.%3."/>
      <w:lvlJc w:val="left"/>
      <w:pPr>
        <w:ind w:left="1850" w:hanging="720"/>
      </w:pPr>
      <w:rPr>
        <w:rFonts w:hint="default"/>
      </w:rPr>
    </w:lvl>
    <w:lvl w:ilvl="3">
      <w:start w:val="1"/>
      <w:numFmt w:val="decimal"/>
      <w:lvlText w:val="%1.%2.%3.%4."/>
      <w:lvlJc w:val="left"/>
      <w:pPr>
        <w:ind w:left="2415" w:hanging="720"/>
      </w:pPr>
      <w:rPr>
        <w:rFonts w:hint="default"/>
      </w:rPr>
    </w:lvl>
    <w:lvl w:ilvl="4">
      <w:start w:val="1"/>
      <w:numFmt w:val="decimal"/>
      <w:lvlText w:val="%1.%2.%3.%4.%5."/>
      <w:lvlJc w:val="left"/>
      <w:pPr>
        <w:ind w:left="3340" w:hanging="1080"/>
      </w:pPr>
      <w:rPr>
        <w:rFonts w:hint="default"/>
      </w:rPr>
    </w:lvl>
    <w:lvl w:ilvl="5">
      <w:start w:val="1"/>
      <w:numFmt w:val="decimal"/>
      <w:lvlText w:val="%1.%2.%3.%4.%5.%6."/>
      <w:lvlJc w:val="left"/>
      <w:pPr>
        <w:ind w:left="3905" w:hanging="1080"/>
      </w:pPr>
      <w:rPr>
        <w:rFonts w:hint="default"/>
      </w:rPr>
    </w:lvl>
    <w:lvl w:ilvl="6">
      <w:start w:val="1"/>
      <w:numFmt w:val="decimal"/>
      <w:lvlText w:val="%1.%2.%3.%4.%5.%6.%7."/>
      <w:lvlJc w:val="left"/>
      <w:pPr>
        <w:ind w:left="4830" w:hanging="1440"/>
      </w:pPr>
      <w:rPr>
        <w:rFonts w:hint="default"/>
      </w:rPr>
    </w:lvl>
    <w:lvl w:ilvl="7">
      <w:start w:val="1"/>
      <w:numFmt w:val="decimal"/>
      <w:lvlText w:val="%1.%2.%3.%4.%5.%6.%7.%8."/>
      <w:lvlJc w:val="left"/>
      <w:pPr>
        <w:ind w:left="5395" w:hanging="1440"/>
      </w:pPr>
      <w:rPr>
        <w:rFonts w:hint="default"/>
      </w:rPr>
    </w:lvl>
    <w:lvl w:ilvl="8">
      <w:start w:val="1"/>
      <w:numFmt w:val="decimal"/>
      <w:lvlText w:val="%1.%2.%3.%4.%5.%6.%7.%8.%9."/>
      <w:lvlJc w:val="left"/>
      <w:pPr>
        <w:ind w:left="6320" w:hanging="1800"/>
      </w:pPr>
      <w:rPr>
        <w:rFonts w:hint="default"/>
      </w:rPr>
    </w:lvl>
  </w:abstractNum>
  <w:abstractNum w:abstractNumId="27" w15:restartNumberingAfterBreak="0">
    <w:nsid w:val="35A23C74"/>
    <w:multiLevelType w:val="hybridMultilevel"/>
    <w:tmpl w:val="F87A1948"/>
    <w:lvl w:ilvl="0" w:tplc="443AE8A0">
      <w:start w:val="1"/>
      <w:numFmt w:val="decimal"/>
      <w:lvlText w:val="%1)"/>
      <w:lvlJc w:val="left"/>
      <w:pPr>
        <w:ind w:left="720" w:hanging="360"/>
      </w:pPr>
    </w:lvl>
    <w:lvl w:ilvl="1" w:tplc="D340F4A8">
      <w:start w:val="1"/>
      <w:numFmt w:val="lowerLetter"/>
      <w:lvlText w:val="%2."/>
      <w:lvlJc w:val="left"/>
      <w:pPr>
        <w:ind w:left="1440" w:hanging="360"/>
      </w:pPr>
    </w:lvl>
    <w:lvl w:ilvl="2" w:tplc="994CA5E6">
      <w:start w:val="1"/>
      <w:numFmt w:val="lowerRoman"/>
      <w:lvlText w:val="%3."/>
      <w:lvlJc w:val="right"/>
      <w:pPr>
        <w:ind w:left="2160" w:hanging="180"/>
      </w:pPr>
    </w:lvl>
    <w:lvl w:ilvl="3" w:tplc="F7A8AA38">
      <w:start w:val="1"/>
      <w:numFmt w:val="decimal"/>
      <w:lvlText w:val="%4."/>
      <w:lvlJc w:val="left"/>
      <w:pPr>
        <w:ind w:left="2880" w:hanging="360"/>
      </w:pPr>
    </w:lvl>
    <w:lvl w:ilvl="4" w:tplc="D3305146">
      <w:start w:val="1"/>
      <w:numFmt w:val="lowerLetter"/>
      <w:lvlText w:val="%5."/>
      <w:lvlJc w:val="left"/>
      <w:pPr>
        <w:ind w:left="3600" w:hanging="360"/>
      </w:pPr>
    </w:lvl>
    <w:lvl w:ilvl="5" w:tplc="6A142156">
      <w:start w:val="1"/>
      <w:numFmt w:val="lowerRoman"/>
      <w:lvlText w:val="%6."/>
      <w:lvlJc w:val="right"/>
      <w:pPr>
        <w:ind w:left="4320" w:hanging="180"/>
      </w:pPr>
    </w:lvl>
    <w:lvl w:ilvl="6" w:tplc="4CBE7A32">
      <w:start w:val="1"/>
      <w:numFmt w:val="decimal"/>
      <w:lvlText w:val="%7."/>
      <w:lvlJc w:val="left"/>
      <w:pPr>
        <w:ind w:left="5040" w:hanging="360"/>
      </w:pPr>
    </w:lvl>
    <w:lvl w:ilvl="7" w:tplc="623624EA">
      <w:start w:val="1"/>
      <w:numFmt w:val="lowerLetter"/>
      <w:lvlText w:val="%8."/>
      <w:lvlJc w:val="left"/>
      <w:pPr>
        <w:ind w:left="5760" w:hanging="360"/>
      </w:pPr>
    </w:lvl>
    <w:lvl w:ilvl="8" w:tplc="81424FF0">
      <w:start w:val="1"/>
      <w:numFmt w:val="lowerRoman"/>
      <w:lvlText w:val="%9."/>
      <w:lvlJc w:val="right"/>
      <w:pPr>
        <w:ind w:left="6480" w:hanging="180"/>
      </w:pPr>
    </w:lvl>
  </w:abstractNum>
  <w:abstractNum w:abstractNumId="28" w15:restartNumberingAfterBreak="0">
    <w:nsid w:val="39F416A7"/>
    <w:multiLevelType w:val="hybridMultilevel"/>
    <w:tmpl w:val="6520EB8C"/>
    <w:lvl w:ilvl="0" w:tplc="903E3FAE">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420F7F5B"/>
    <w:multiLevelType w:val="hybridMultilevel"/>
    <w:tmpl w:val="2B68AC3C"/>
    <w:lvl w:ilvl="0" w:tplc="2078DBA4">
      <w:start w:val="1"/>
      <w:numFmt w:val="bullet"/>
      <w:lvlText w:val="§"/>
      <w:lvlJc w:val="left"/>
      <w:pPr>
        <w:ind w:left="720" w:hanging="360"/>
      </w:pPr>
      <w:rPr>
        <w:rFonts w:ascii="Wingdings" w:eastAsia="Wingdings" w:hAnsi="Wingdings" w:cs="Wingdings"/>
      </w:rPr>
    </w:lvl>
    <w:lvl w:ilvl="1" w:tplc="B0B6C78A">
      <w:start w:val="1"/>
      <w:numFmt w:val="bullet"/>
      <w:lvlText w:val="o"/>
      <w:lvlJc w:val="left"/>
      <w:pPr>
        <w:ind w:left="1440" w:hanging="360"/>
      </w:pPr>
      <w:rPr>
        <w:rFonts w:ascii="Courier New" w:eastAsia="Courier New" w:hAnsi="Courier New" w:cs="Courier New"/>
      </w:rPr>
    </w:lvl>
    <w:lvl w:ilvl="2" w:tplc="9C08888C">
      <w:start w:val="1"/>
      <w:numFmt w:val="bullet"/>
      <w:lvlText w:val="§"/>
      <w:lvlJc w:val="left"/>
      <w:pPr>
        <w:ind w:left="2160" w:hanging="360"/>
      </w:pPr>
      <w:rPr>
        <w:rFonts w:ascii="Wingdings" w:eastAsia="Wingdings" w:hAnsi="Wingdings" w:cs="Wingdings"/>
      </w:rPr>
    </w:lvl>
    <w:lvl w:ilvl="3" w:tplc="E0246F8A">
      <w:start w:val="1"/>
      <w:numFmt w:val="bullet"/>
      <w:lvlText w:val="·"/>
      <w:lvlJc w:val="left"/>
      <w:pPr>
        <w:ind w:left="2880" w:hanging="360"/>
      </w:pPr>
      <w:rPr>
        <w:rFonts w:ascii="Symbol" w:eastAsia="Symbol" w:hAnsi="Symbol" w:cs="Symbol"/>
      </w:rPr>
    </w:lvl>
    <w:lvl w:ilvl="4" w:tplc="9D068CC6">
      <w:start w:val="1"/>
      <w:numFmt w:val="bullet"/>
      <w:lvlText w:val="o"/>
      <w:lvlJc w:val="left"/>
      <w:pPr>
        <w:ind w:left="3600" w:hanging="360"/>
      </w:pPr>
      <w:rPr>
        <w:rFonts w:ascii="Courier New" w:eastAsia="Courier New" w:hAnsi="Courier New" w:cs="Courier New"/>
      </w:rPr>
    </w:lvl>
    <w:lvl w:ilvl="5" w:tplc="FAC4BC94">
      <w:start w:val="1"/>
      <w:numFmt w:val="bullet"/>
      <w:lvlText w:val="§"/>
      <w:lvlJc w:val="left"/>
      <w:pPr>
        <w:ind w:left="4320" w:hanging="360"/>
      </w:pPr>
      <w:rPr>
        <w:rFonts w:ascii="Wingdings" w:eastAsia="Wingdings" w:hAnsi="Wingdings" w:cs="Wingdings"/>
      </w:rPr>
    </w:lvl>
    <w:lvl w:ilvl="6" w:tplc="00F4E754">
      <w:start w:val="1"/>
      <w:numFmt w:val="bullet"/>
      <w:lvlText w:val="·"/>
      <w:lvlJc w:val="left"/>
      <w:pPr>
        <w:ind w:left="5040" w:hanging="360"/>
      </w:pPr>
      <w:rPr>
        <w:rFonts w:ascii="Symbol" w:eastAsia="Symbol" w:hAnsi="Symbol" w:cs="Symbol"/>
      </w:rPr>
    </w:lvl>
    <w:lvl w:ilvl="7" w:tplc="3FBC95E4">
      <w:start w:val="1"/>
      <w:numFmt w:val="bullet"/>
      <w:lvlText w:val="o"/>
      <w:lvlJc w:val="left"/>
      <w:pPr>
        <w:ind w:left="5760" w:hanging="360"/>
      </w:pPr>
      <w:rPr>
        <w:rFonts w:ascii="Courier New" w:eastAsia="Courier New" w:hAnsi="Courier New" w:cs="Courier New"/>
      </w:rPr>
    </w:lvl>
    <w:lvl w:ilvl="8" w:tplc="FB3612AE">
      <w:start w:val="1"/>
      <w:numFmt w:val="bullet"/>
      <w:lvlText w:val="§"/>
      <w:lvlJc w:val="left"/>
      <w:pPr>
        <w:ind w:left="6480" w:hanging="360"/>
      </w:pPr>
      <w:rPr>
        <w:rFonts w:ascii="Wingdings" w:eastAsia="Wingdings" w:hAnsi="Wingdings" w:cs="Wingdings"/>
      </w:rPr>
    </w:lvl>
  </w:abstractNum>
  <w:abstractNum w:abstractNumId="30" w15:restartNumberingAfterBreak="0">
    <w:nsid w:val="49952445"/>
    <w:multiLevelType w:val="hybridMultilevel"/>
    <w:tmpl w:val="1B60B180"/>
    <w:lvl w:ilvl="0" w:tplc="0F42D332">
      <w:start w:val="5"/>
      <w:numFmt w:val="decimal"/>
      <w:lvlText w:val="%1."/>
      <w:lvlJc w:val="left"/>
      <w:pPr>
        <w:ind w:left="1069" w:hanging="360"/>
      </w:pPr>
      <w:rPr>
        <w:rFonts w:hint="default"/>
        <w:sz w:val="24"/>
        <w:szCs w:val="24"/>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1" w15:restartNumberingAfterBreak="0">
    <w:nsid w:val="49CB28E0"/>
    <w:multiLevelType w:val="hybridMultilevel"/>
    <w:tmpl w:val="AB0449DE"/>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2" w15:restartNumberingAfterBreak="0">
    <w:nsid w:val="49D40632"/>
    <w:multiLevelType w:val="hybridMultilevel"/>
    <w:tmpl w:val="C35420C8"/>
    <w:lvl w:ilvl="0" w:tplc="FB78D872">
      <w:start w:val="1"/>
      <w:numFmt w:val="bullet"/>
      <w:lvlText w:val=""/>
      <w:lvlJc w:val="left"/>
      <w:pPr>
        <w:ind w:left="720" w:hanging="360"/>
      </w:pPr>
      <w:rPr>
        <w:rFonts w:ascii="Wingdings" w:hAnsi="Wingdings" w:hint="default"/>
      </w:rPr>
    </w:lvl>
    <w:lvl w:ilvl="1" w:tplc="27146F16">
      <w:start w:val="1"/>
      <w:numFmt w:val="bullet"/>
      <w:lvlText w:val="o"/>
      <w:lvlJc w:val="left"/>
      <w:pPr>
        <w:ind w:left="1440" w:hanging="360"/>
      </w:pPr>
      <w:rPr>
        <w:rFonts w:ascii="Courier New" w:hAnsi="Courier New" w:cs="Courier New" w:hint="default"/>
      </w:rPr>
    </w:lvl>
    <w:lvl w:ilvl="2" w:tplc="30FA31B0">
      <w:start w:val="1"/>
      <w:numFmt w:val="bullet"/>
      <w:lvlText w:val=""/>
      <w:lvlJc w:val="left"/>
      <w:pPr>
        <w:ind w:left="2160" w:hanging="360"/>
      </w:pPr>
      <w:rPr>
        <w:rFonts w:ascii="Wingdings" w:hAnsi="Wingdings" w:hint="default"/>
      </w:rPr>
    </w:lvl>
    <w:lvl w:ilvl="3" w:tplc="A376530E">
      <w:start w:val="1"/>
      <w:numFmt w:val="bullet"/>
      <w:lvlText w:val=""/>
      <w:lvlJc w:val="left"/>
      <w:pPr>
        <w:ind w:left="2880" w:hanging="360"/>
      </w:pPr>
      <w:rPr>
        <w:rFonts w:ascii="Symbol" w:hAnsi="Symbol" w:hint="default"/>
      </w:rPr>
    </w:lvl>
    <w:lvl w:ilvl="4" w:tplc="AB36DA30">
      <w:start w:val="1"/>
      <w:numFmt w:val="bullet"/>
      <w:lvlText w:val="o"/>
      <w:lvlJc w:val="left"/>
      <w:pPr>
        <w:ind w:left="3600" w:hanging="360"/>
      </w:pPr>
      <w:rPr>
        <w:rFonts w:ascii="Courier New" w:hAnsi="Courier New" w:cs="Courier New" w:hint="default"/>
      </w:rPr>
    </w:lvl>
    <w:lvl w:ilvl="5" w:tplc="0866783C">
      <w:start w:val="1"/>
      <w:numFmt w:val="bullet"/>
      <w:lvlText w:val=""/>
      <w:lvlJc w:val="left"/>
      <w:pPr>
        <w:ind w:left="4320" w:hanging="360"/>
      </w:pPr>
      <w:rPr>
        <w:rFonts w:ascii="Wingdings" w:hAnsi="Wingdings" w:hint="default"/>
      </w:rPr>
    </w:lvl>
    <w:lvl w:ilvl="6" w:tplc="03E850D6">
      <w:start w:val="1"/>
      <w:numFmt w:val="bullet"/>
      <w:lvlText w:val=""/>
      <w:lvlJc w:val="left"/>
      <w:pPr>
        <w:ind w:left="5040" w:hanging="360"/>
      </w:pPr>
      <w:rPr>
        <w:rFonts w:ascii="Symbol" w:hAnsi="Symbol" w:hint="default"/>
      </w:rPr>
    </w:lvl>
    <w:lvl w:ilvl="7" w:tplc="89B4511A">
      <w:start w:val="1"/>
      <w:numFmt w:val="bullet"/>
      <w:lvlText w:val="o"/>
      <w:lvlJc w:val="left"/>
      <w:pPr>
        <w:ind w:left="5760" w:hanging="360"/>
      </w:pPr>
      <w:rPr>
        <w:rFonts w:ascii="Courier New" w:hAnsi="Courier New" w:cs="Courier New" w:hint="default"/>
      </w:rPr>
    </w:lvl>
    <w:lvl w:ilvl="8" w:tplc="E402B554">
      <w:start w:val="1"/>
      <w:numFmt w:val="bullet"/>
      <w:lvlText w:val=""/>
      <w:lvlJc w:val="left"/>
      <w:pPr>
        <w:ind w:left="6480" w:hanging="360"/>
      </w:pPr>
      <w:rPr>
        <w:rFonts w:ascii="Wingdings" w:hAnsi="Wingdings" w:hint="default"/>
      </w:rPr>
    </w:lvl>
  </w:abstractNum>
  <w:abstractNum w:abstractNumId="33" w15:restartNumberingAfterBreak="0">
    <w:nsid w:val="4AC35B3E"/>
    <w:multiLevelType w:val="hybridMultilevel"/>
    <w:tmpl w:val="49940D6A"/>
    <w:lvl w:ilvl="0" w:tplc="F48C3E1E">
      <w:start w:val="1"/>
      <w:numFmt w:val="bullet"/>
      <w:pStyle w:val="a4"/>
      <w:lvlText w:val=""/>
      <w:lvlJc w:val="left"/>
      <w:pPr>
        <w:tabs>
          <w:tab w:val="num" w:pos="360"/>
        </w:tabs>
        <w:ind w:left="360" w:hanging="360"/>
      </w:pPr>
      <w:rPr>
        <w:rFonts w:ascii="Symbol" w:hAnsi="Symbol" w:hint="default"/>
      </w:rPr>
    </w:lvl>
    <w:lvl w:ilvl="1" w:tplc="85822BC2">
      <w:start w:val="1"/>
      <w:numFmt w:val="bullet"/>
      <w:lvlText w:val="o"/>
      <w:lvlJc w:val="left"/>
      <w:pPr>
        <w:tabs>
          <w:tab w:val="num" w:pos="1080"/>
        </w:tabs>
        <w:ind w:left="1080" w:hanging="360"/>
      </w:pPr>
      <w:rPr>
        <w:rFonts w:ascii="Courier New" w:hAnsi="Courier New" w:cs="Courier New" w:hint="default"/>
      </w:rPr>
    </w:lvl>
    <w:lvl w:ilvl="2" w:tplc="29D2D056">
      <w:start w:val="1"/>
      <w:numFmt w:val="bullet"/>
      <w:lvlText w:val=""/>
      <w:lvlJc w:val="left"/>
      <w:pPr>
        <w:tabs>
          <w:tab w:val="num" w:pos="1800"/>
        </w:tabs>
        <w:ind w:left="1800" w:hanging="360"/>
      </w:pPr>
      <w:rPr>
        <w:rFonts w:ascii="Wingdings" w:hAnsi="Wingdings" w:hint="default"/>
      </w:rPr>
    </w:lvl>
    <w:lvl w:ilvl="3" w:tplc="0B5AC852">
      <w:start w:val="1"/>
      <w:numFmt w:val="bullet"/>
      <w:lvlText w:val=""/>
      <w:lvlJc w:val="left"/>
      <w:pPr>
        <w:tabs>
          <w:tab w:val="num" w:pos="2520"/>
        </w:tabs>
        <w:ind w:left="2520" w:hanging="360"/>
      </w:pPr>
      <w:rPr>
        <w:rFonts w:ascii="Symbol" w:hAnsi="Symbol" w:hint="default"/>
      </w:rPr>
    </w:lvl>
    <w:lvl w:ilvl="4" w:tplc="7436BCA0">
      <w:start w:val="1"/>
      <w:numFmt w:val="bullet"/>
      <w:lvlText w:val="o"/>
      <w:lvlJc w:val="left"/>
      <w:pPr>
        <w:tabs>
          <w:tab w:val="num" w:pos="3240"/>
        </w:tabs>
        <w:ind w:left="3240" w:hanging="360"/>
      </w:pPr>
      <w:rPr>
        <w:rFonts w:ascii="Courier New" w:hAnsi="Courier New" w:cs="Courier New" w:hint="default"/>
      </w:rPr>
    </w:lvl>
    <w:lvl w:ilvl="5" w:tplc="C388BE56">
      <w:start w:val="1"/>
      <w:numFmt w:val="bullet"/>
      <w:lvlText w:val=""/>
      <w:lvlJc w:val="left"/>
      <w:pPr>
        <w:tabs>
          <w:tab w:val="num" w:pos="3960"/>
        </w:tabs>
        <w:ind w:left="3960" w:hanging="360"/>
      </w:pPr>
      <w:rPr>
        <w:rFonts w:ascii="Wingdings" w:hAnsi="Wingdings" w:hint="default"/>
      </w:rPr>
    </w:lvl>
    <w:lvl w:ilvl="6" w:tplc="9E84BCCC">
      <w:start w:val="1"/>
      <w:numFmt w:val="bullet"/>
      <w:lvlText w:val=""/>
      <w:lvlJc w:val="left"/>
      <w:pPr>
        <w:tabs>
          <w:tab w:val="num" w:pos="4680"/>
        </w:tabs>
        <w:ind w:left="4680" w:hanging="360"/>
      </w:pPr>
      <w:rPr>
        <w:rFonts w:ascii="Symbol" w:hAnsi="Symbol" w:hint="default"/>
      </w:rPr>
    </w:lvl>
    <w:lvl w:ilvl="7" w:tplc="901601B0">
      <w:start w:val="1"/>
      <w:numFmt w:val="bullet"/>
      <w:lvlText w:val="o"/>
      <w:lvlJc w:val="left"/>
      <w:pPr>
        <w:tabs>
          <w:tab w:val="num" w:pos="5400"/>
        </w:tabs>
        <w:ind w:left="5400" w:hanging="360"/>
      </w:pPr>
      <w:rPr>
        <w:rFonts w:ascii="Courier New" w:hAnsi="Courier New" w:cs="Courier New" w:hint="default"/>
      </w:rPr>
    </w:lvl>
    <w:lvl w:ilvl="8" w:tplc="25B4E084">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4CB4509E"/>
    <w:multiLevelType w:val="multilevel"/>
    <w:tmpl w:val="F392E448"/>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5" w15:restartNumberingAfterBreak="0">
    <w:nsid w:val="4F7D33F4"/>
    <w:multiLevelType w:val="hybridMultilevel"/>
    <w:tmpl w:val="B35EBB4E"/>
    <w:lvl w:ilvl="0" w:tplc="3FD4F61E">
      <w:start w:val="1"/>
      <w:numFmt w:val="bullet"/>
      <w:lvlText w:val=""/>
      <w:lvlJc w:val="left"/>
      <w:pPr>
        <w:ind w:left="1429" w:hanging="360"/>
      </w:pPr>
      <w:rPr>
        <w:rFonts w:ascii="Wingdings" w:hAnsi="Wingdings" w:hint="default"/>
      </w:rPr>
    </w:lvl>
    <w:lvl w:ilvl="1" w:tplc="707EF7FA">
      <w:start w:val="1"/>
      <w:numFmt w:val="bullet"/>
      <w:lvlText w:val="o"/>
      <w:lvlJc w:val="left"/>
      <w:pPr>
        <w:ind w:left="2149" w:hanging="360"/>
      </w:pPr>
      <w:rPr>
        <w:rFonts w:ascii="Courier New" w:hAnsi="Courier New" w:cs="Courier New" w:hint="default"/>
      </w:rPr>
    </w:lvl>
    <w:lvl w:ilvl="2" w:tplc="B818E87E">
      <w:start w:val="1"/>
      <w:numFmt w:val="bullet"/>
      <w:lvlText w:val=""/>
      <w:lvlJc w:val="left"/>
      <w:pPr>
        <w:ind w:left="2869" w:hanging="360"/>
      </w:pPr>
      <w:rPr>
        <w:rFonts w:ascii="Wingdings" w:hAnsi="Wingdings" w:hint="default"/>
      </w:rPr>
    </w:lvl>
    <w:lvl w:ilvl="3" w:tplc="DA64E23E">
      <w:start w:val="1"/>
      <w:numFmt w:val="bullet"/>
      <w:lvlText w:val=""/>
      <w:lvlJc w:val="left"/>
      <w:pPr>
        <w:ind w:left="3589" w:hanging="360"/>
      </w:pPr>
      <w:rPr>
        <w:rFonts w:ascii="Symbol" w:hAnsi="Symbol" w:hint="default"/>
      </w:rPr>
    </w:lvl>
    <w:lvl w:ilvl="4" w:tplc="2884D234">
      <w:start w:val="1"/>
      <w:numFmt w:val="bullet"/>
      <w:lvlText w:val="o"/>
      <w:lvlJc w:val="left"/>
      <w:pPr>
        <w:ind w:left="4309" w:hanging="360"/>
      </w:pPr>
      <w:rPr>
        <w:rFonts w:ascii="Courier New" w:hAnsi="Courier New" w:cs="Courier New" w:hint="default"/>
      </w:rPr>
    </w:lvl>
    <w:lvl w:ilvl="5" w:tplc="8DFA2590">
      <w:start w:val="1"/>
      <w:numFmt w:val="bullet"/>
      <w:lvlText w:val=""/>
      <w:lvlJc w:val="left"/>
      <w:pPr>
        <w:ind w:left="5029" w:hanging="360"/>
      </w:pPr>
      <w:rPr>
        <w:rFonts w:ascii="Wingdings" w:hAnsi="Wingdings" w:hint="default"/>
      </w:rPr>
    </w:lvl>
    <w:lvl w:ilvl="6" w:tplc="9182CEF6">
      <w:start w:val="1"/>
      <w:numFmt w:val="bullet"/>
      <w:lvlText w:val=""/>
      <w:lvlJc w:val="left"/>
      <w:pPr>
        <w:ind w:left="5749" w:hanging="360"/>
      </w:pPr>
      <w:rPr>
        <w:rFonts w:ascii="Symbol" w:hAnsi="Symbol" w:hint="default"/>
      </w:rPr>
    </w:lvl>
    <w:lvl w:ilvl="7" w:tplc="3516FBA6">
      <w:start w:val="1"/>
      <w:numFmt w:val="bullet"/>
      <w:lvlText w:val="o"/>
      <w:lvlJc w:val="left"/>
      <w:pPr>
        <w:ind w:left="6469" w:hanging="360"/>
      </w:pPr>
      <w:rPr>
        <w:rFonts w:ascii="Courier New" w:hAnsi="Courier New" w:cs="Courier New" w:hint="default"/>
      </w:rPr>
    </w:lvl>
    <w:lvl w:ilvl="8" w:tplc="BCD615F6">
      <w:start w:val="1"/>
      <w:numFmt w:val="bullet"/>
      <w:lvlText w:val=""/>
      <w:lvlJc w:val="left"/>
      <w:pPr>
        <w:ind w:left="7189" w:hanging="360"/>
      </w:pPr>
      <w:rPr>
        <w:rFonts w:ascii="Wingdings" w:hAnsi="Wingdings" w:hint="default"/>
      </w:rPr>
    </w:lvl>
  </w:abstractNum>
  <w:abstractNum w:abstractNumId="36" w15:restartNumberingAfterBreak="0">
    <w:nsid w:val="507F6368"/>
    <w:multiLevelType w:val="multilevel"/>
    <w:tmpl w:val="4C5246C0"/>
    <w:lvl w:ilvl="0">
      <w:start w:val="1"/>
      <w:numFmt w:val="decimal"/>
      <w:lvlText w:val="%1."/>
      <w:lvlJc w:val="left"/>
      <w:pPr>
        <w:tabs>
          <w:tab w:val="num" w:pos="492"/>
        </w:tabs>
        <w:ind w:left="492" w:hanging="492"/>
      </w:pPr>
      <w:rPr>
        <w:rFonts w:hint="default"/>
      </w:rPr>
    </w:lvl>
    <w:lvl w:ilvl="1">
      <w:start w:val="4"/>
      <w:numFmt w:val="decimal"/>
      <w:lvlText w:val="%1.%2."/>
      <w:lvlJc w:val="left"/>
      <w:pPr>
        <w:tabs>
          <w:tab w:val="num" w:pos="720"/>
        </w:tabs>
        <w:ind w:left="720" w:hanging="720"/>
      </w:pPr>
      <w:rPr>
        <w:rFonts w:hint="default"/>
        <w:b/>
        <w:i w:val="0"/>
      </w:rPr>
    </w:lvl>
    <w:lvl w:ilvl="2">
      <w:start w:val="1"/>
      <w:numFmt w:val="decimal"/>
      <w:pStyle w:val="5"/>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160"/>
        </w:tabs>
        <w:ind w:left="2160" w:hanging="2160"/>
      </w:pPr>
      <w:rPr>
        <w:rFonts w:hint="default"/>
      </w:rPr>
    </w:lvl>
  </w:abstractNum>
  <w:abstractNum w:abstractNumId="37" w15:restartNumberingAfterBreak="0">
    <w:nsid w:val="5085347F"/>
    <w:multiLevelType w:val="hybridMultilevel"/>
    <w:tmpl w:val="38B4DDA6"/>
    <w:lvl w:ilvl="0" w:tplc="C7825BD0">
      <w:start w:val="1"/>
      <w:numFmt w:val="bullet"/>
      <w:lvlText w:val=""/>
      <w:lvlJc w:val="left"/>
      <w:pPr>
        <w:ind w:left="1429" w:hanging="360"/>
      </w:pPr>
      <w:rPr>
        <w:rFonts w:ascii="Wingdings" w:hAnsi="Wingdings" w:hint="default"/>
      </w:rPr>
    </w:lvl>
    <w:lvl w:ilvl="1" w:tplc="935C9D92">
      <w:start w:val="1"/>
      <w:numFmt w:val="bullet"/>
      <w:lvlText w:val="o"/>
      <w:lvlJc w:val="left"/>
      <w:pPr>
        <w:ind w:left="2149" w:hanging="360"/>
      </w:pPr>
      <w:rPr>
        <w:rFonts w:ascii="Courier New" w:hAnsi="Courier New" w:cs="Courier New" w:hint="default"/>
      </w:rPr>
    </w:lvl>
    <w:lvl w:ilvl="2" w:tplc="61AEAEA0">
      <w:start w:val="1"/>
      <w:numFmt w:val="bullet"/>
      <w:lvlText w:val=""/>
      <w:lvlJc w:val="left"/>
      <w:pPr>
        <w:ind w:left="2869" w:hanging="360"/>
      </w:pPr>
      <w:rPr>
        <w:rFonts w:ascii="Wingdings" w:hAnsi="Wingdings" w:hint="default"/>
      </w:rPr>
    </w:lvl>
    <w:lvl w:ilvl="3" w:tplc="9C68B20A">
      <w:start w:val="1"/>
      <w:numFmt w:val="bullet"/>
      <w:lvlText w:val=""/>
      <w:lvlJc w:val="left"/>
      <w:pPr>
        <w:ind w:left="3589" w:hanging="360"/>
      </w:pPr>
      <w:rPr>
        <w:rFonts w:ascii="Symbol" w:hAnsi="Symbol" w:hint="default"/>
      </w:rPr>
    </w:lvl>
    <w:lvl w:ilvl="4" w:tplc="DE760D9C">
      <w:start w:val="1"/>
      <w:numFmt w:val="bullet"/>
      <w:lvlText w:val="o"/>
      <w:lvlJc w:val="left"/>
      <w:pPr>
        <w:ind w:left="4309" w:hanging="360"/>
      </w:pPr>
      <w:rPr>
        <w:rFonts w:ascii="Courier New" w:hAnsi="Courier New" w:cs="Courier New" w:hint="default"/>
      </w:rPr>
    </w:lvl>
    <w:lvl w:ilvl="5" w:tplc="5D808A78">
      <w:start w:val="1"/>
      <w:numFmt w:val="bullet"/>
      <w:lvlText w:val=""/>
      <w:lvlJc w:val="left"/>
      <w:pPr>
        <w:ind w:left="5029" w:hanging="360"/>
      </w:pPr>
      <w:rPr>
        <w:rFonts w:ascii="Wingdings" w:hAnsi="Wingdings" w:hint="default"/>
      </w:rPr>
    </w:lvl>
    <w:lvl w:ilvl="6" w:tplc="C2EC73D2">
      <w:start w:val="1"/>
      <w:numFmt w:val="bullet"/>
      <w:lvlText w:val=""/>
      <w:lvlJc w:val="left"/>
      <w:pPr>
        <w:ind w:left="5749" w:hanging="360"/>
      </w:pPr>
      <w:rPr>
        <w:rFonts w:ascii="Symbol" w:hAnsi="Symbol" w:hint="default"/>
      </w:rPr>
    </w:lvl>
    <w:lvl w:ilvl="7" w:tplc="A15E3140">
      <w:start w:val="1"/>
      <w:numFmt w:val="bullet"/>
      <w:lvlText w:val="o"/>
      <w:lvlJc w:val="left"/>
      <w:pPr>
        <w:ind w:left="6469" w:hanging="360"/>
      </w:pPr>
      <w:rPr>
        <w:rFonts w:ascii="Courier New" w:hAnsi="Courier New" w:cs="Courier New" w:hint="default"/>
      </w:rPr>
    </w:lvl>
    <w:lvl w:ilvl="8" w:tplc="CBE006E8">
      <w:start w:val="1"/>
      <w:numFmt w:val="bullet"/>
      <w:lvlText w:val=""/>
      <w:lvlJc w:val="left"/>
      <w:pPr>
        <w:ind w:left="7189" w:hanging="360"/>
      </w:pPr>
      <w:rPr>
        <w:rFonts w:ascii="Wingdings" w:hAnsi="Wingdings" w:hint="default"/>
      </w:rPr>
    </w:lvl>
  </w:abstractNum>
  <w:abstractNum w:abstractNumId="38" w15:restartNumberingAfterBreak="0">
    <w:nsid w:val="50EA5568"/>
    <w:multiLevelType w:val="hybridMultilevel"/>
    <w:tmpl w:val="641CF9FC"/>
    <w:lvl w:ilvl="0" w:tplc="CDB65238">
      <w:start w:val="1"/>
      <w:numFmt w:val="decimal"/>
      <w:pStyle w:val="a5"/>
      <w:lvlText w:val="%1."/>
      <w:lvlJc w:val="left"/>
      <w:pPr>
        <w:tabs>
          <w:tab w:val="num" w:pos="360"/>
        </w:tabs>
        <w:ind w:left="360" w:hanging="360"/>
      </w:pPr>
    </w:lvl>
    <w:lvl w:ilvl="1" w:tplc="B998A17C">
      <w:start w:val="1"/>
      <w:numFmt w:val="bullet"/>
      <w:lvlText w:val="o"/>
      <w:lvlJc w:val="left"/>
      <w:pPr>
        <w:ind w:left="1440" w:hanging="360"/>
      </w:pPr>
      <w:rPr>
        <w:rFonts w:ascii="Courier New" w:eastAsia="Courier New" w:hAnsi="Courier New" w:cs="Courier New" w:hint="default"/>
      </w:rPr>
    </w:lvl>
    <w:lvl w:ilvl="2" w:tplc="9D9E4C9C">
      <w:start w:val="1"/>
      <w:numFmt w:val="bullet"/>
      <w:lvlText w:val="§"/>
      <w:lvlJc w:val="left"/>
      <w:pPr>
        <w:ind w:left="2160" w:hanging="360"/>
      </w:pPr>
      <w:rPr>
        <w:rFonts w:ascii="Wingdings" w:eastAsia="Wingdings" w:hAnsi="Wingdings" w:cs="Wingdings" w:hint="default"/>
      </w:rPr>
    </w:lvl>
    <w:lvl w:ilvl="3" w:tplc="544C7708">
      <w:start w:val="1"/>
      <w:numFmt w:val="bullet"/>
      <w:lvlText w:val="·"/>
      <w:lvlJc w:val="left"/>
      <w:pPr>
        <w:ind w:left="2880" w:hanging="360"/>
      </w:pPr>
      <w:rPr>
        <w:rFonts w:ascii="Symbol" w:eastAsia="Symbol" w:hAnsi="Symbol" w:cs="Symbol" w:hint="default"/>
      </w:rPr>
    </w:lvl>
    <w:lvl w:ilvl="4" w:tplc="C906A5AA">
      <w:start w:val="1"/>
      <w:numFmt w:val="bullet"/>
      <w:lvlText w:val="o"/>
      <w:lvlJc w:val="left"/>
      <w:pPr>
        <w:ind w:left="3600" w:hanging="360"/>
      </w:pPr>
      <w:rPr>
        <w:rFonts w:ascii="Courier New" w:eastAsia="Courier New" w:hAnsi="Courier New" w:cs="Courier New" w:hint="default"/>
      </w:rPr>
    </w:lvl>
    <w:lvl w:ilvl="5" w:tplc="D9EE1C3C">
      <w:start w:val="1"/>
      <w:numFmt w:val="bullet"/>
      <w:lvlText w:val="§"/>
      <w:lvlJc w:val="left"/>
      <w:pPr>
        <w:ind w:left="4320" w:hanging="360"/>
      </w:pPr>
      <w:rPr>
        <w:rFonts w:ascii="Wingdings" w:eastAsia="Wingdings" w:hAnsi="Wingdings" w:cs="Wingdings" w:hint="default"/>
      </w:rPr>
    </w:lvl>
    <w:lvl w:ilvl="6" w:tplc="88BC36E0">
      <w:start w:val="1"/>
      <w:numFmt w:val="bullet"/>
      <w:lvlText w:val="·"/>
      <w:lvlJc w:val="left"/>
      <w:pPr>
        <w:ind w:left="5040" w:hanging="360"/>
      </w:pPr>
      <w:rPr>
        <w:rFonts w:ascii="Symbol" w:eastAsia="Symbol" w:hAnsi="Symbol" w:cs="Symbol" w:hint="default"/>
      </w:rPr>
    </w:lvl>
    <w:lvl w:ilvl="7" w:tplc="96F6D8C8">
      <w:start w:val="1"/>
      <w:numFmt w:val="bullet"/>
      <w:lvlText w:val="o"/>
      <w:lvlJc w:val="left"/>
      <w:pPr>
        <w:ind w:left="5760" w:hanging="360"/>
      </w:pPr>
      <w:rPr>
        <w:rFonts w:ascii="Courier New" w:eastAsia="Courier New" w:hAnsi="Courier New" w:cs="Courier New" w:hint="default"/>
      </w:rPr>
    </w:lvl>
    <w:lvl w:ilvl="8" w:tplc="1DFE02CE">
      <w:start w:val="1"/>
      <w:numFmt w:val="bullet"/>
      <w:lvlText w:val="§"/>
      <w:lvlJc w:val="left"/>
      <w:pPr>
        <w:ind w:left="6480" w:hanging="360"/>
      </w:pPr>
      <w:rPr>
        <w:rFonts w:ascii="Wingdings" w:eastAsia="Wingdings" w:hAnsi="Wingdings" w:cs="Wingdings" w:hint="default"/>
      </w:rPr>
    </w:lvl>
  </w:abstractNum>
  <w:abstractNum w:abstractNumId="39" w15:restartNumberingAfterBreak="0">
    <w:nsid w:val="51A31082"/>
    <w:multiLevelType w:val="hybridMultilevel"/>
    <w:tmpl w:val="110EB246"/>
    <w:lvl w:ilvl="0" w:tplc="04190005">
      <w:start w:val="1"/>
      <w:numFmt w:val="bullet"/>
      <w:lvlText w:val=""/>
      <w:lvlJc w:val="left"/>
      <w:pPr>
        <w:ind w:left="720" w:hanging="360"/>
      </w:pPr>
      <w:rPr>
        <w:rFonts w:ascii="Wingdings" w:hAnsi="Wingdings"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52815BA6"/>
    <w:multiLevelType w:val="hybridMultilevel"/>
    <w:tmpl w:val="7F4A97DA"/>
    <w:lvl w:ilvl="0" w:tplc="2104E6DC">
      <w:start w:val="1"/>
      <w:numFmt w:val="bullet"/>
      <w:lvlText w:val="§"/>
      <w:lvlJc w:val="left"/>
      <w:pPr>
        <w:ind w:left="720" w:hanging="360"/>
      </w:pPr>
      <w:rPr>
        <w:rFonts w:ascii="Wingdings" w:eastAsia="Wingdings" w:hAnsi="Wingdings" w:cs="Wingdings"/>
      </w:rPr>
    </w:lvl>
    <w:lvl w:ilvl="1" w:tplc="4B0EB22A">
      <w:start w:val="1"/>
      <w:numFmt w:val="bullet"/>
      <w:lvlText w:val="o"/>
      <w:lvlJc w:val="left"/>
      <w:pPr>
        <w:ind w:left="1440" w:hanging="360"/>
      </w:pPr>
      <w:rPr>
        <w:rFonts w:ascii="Courier New" w:eastAsia="Courier New" w:hAnsi="Courier New" w:cs="Courier New"/>
      </w:rPr>
    </w:lvl>
    <w:lvl w:ilvl="2" w:tplc="9748262E">
      <w:start w:val="1"/>
      <w:numFmt w:val="bullet"/>
      <w:lvlText w:val="§"/>
      <w:lvlJc w:val="left"/>
      <w:pPr>
        <w:ind w:left="2160" w:hanging="360"/>
      </w:pPr>
      <w:rPr>
        <w:rFonts w:ascii="Wingdings" w:eastAsia="Wingdings" w:hAnsi="Wingdings" w:cs="Wingdings"/>
      </w:rPr>
    </w:lvl>
    <w:lvl w:ilvl="3" w:tplc="1AEA0146">
      <w:start w:val="1"/>
      <w:numFmt w:val="bullet"/>
      <w:lvlText w:val="·"/>
      <w:lvlJc w:val="left"/>
      <w:pPr>
        <w:ind w:left="2880" w:hanging="360"/>
      </w:pPr>
      <w:rPr>
        <w:rFonts w:ascii="Symbol" w:eastAsia="Symbol" w:hAnsi="Symbol" w:cs="Symbol"/>
      </w:rPr>
    </w:lvl>
    <w:lvl w:ilvl="4" w:tplc="3B38606C">
      <w:start w:val="1"/>
      <w:numFmt w:val="bullet"/>
      <w:lvlText w:val="o"/>
      <w:lvlJc w:val="left"/>
      <w:pPr>
        <w:ind w:left="3600" w:hanging="360"/>
      </w:pPr>
      <w:rPr>
        <w:rFonts w:ascii="Courier New" w:eastAsia="Courier New" w:hAnsi="Courier New" w:cs="Courier New"/>
      </w:rPr>
    </w:lvl>
    <w:lvl w:ilvl="5" w:tplc="8DAA244E">
      <w:start w:val="1"/>
      <w:numFmt w:val="bullet"/>
      <w:lvlText w:val="§"/>
      <w:lvlJc w:val="left"/>
      <w:pPr>
        <w:ind w:left="4320" w:hanging="360"/>
      </w:pPr>
      <w:rPr>
        <w:rFonts w:ascii="Wingdings" w:eastAsia="Wingdings" w:hAnsi="Wingdings" w:cs="Wingdings"/>
      </w:rPr>
    </w:lvl>
    <w:lvl w:ilvl="6" w:tplc="09AA06DC">
      <w:start w:val="1"/>
      <w:numFmt w:val="bullet"/>
      <w:lvlText w:val="·"/>
      <w:lvlJc w:val="left"/>
      <w:pPr>
        <w:ind w:left="5040" w:hanging="360"/>
      </w:pPr>
      <w:rPr>
        <w:rFonts w:ascii="Symbol" w:eastAsia="Symbol" w:hAnsi="Symbol" w:cs="Symbol"/>
      </w:rPr>
    </w:lvl>
    <w:lvl w:ilvl="7" w:tplc="65141D4A">
      <w:start w:val="1"/>
      <w:numFmt w:val="bullet"/>
      <w:lvlText w:val="o"/>
      <w:lvlJc w:val="left"/>
      <w:pPr>
        <w:ind w:left="5760" w:hanging="360"/>
      </w:pPr>
      <w:rPr>
        <w:rFonts w:ascii="Courier New" w:eastAsia="Courier New" w:hAnsi="Courier New" w:cs="Courier New"/>
      </w:rPr>
    </w:lvl>
    <w:lvl w:ilvl="8" w:tplc="02002018">
      <w:start w:val="1"/>
      <w:numFmt w:val="bullet"/>
      <w:lvlText w:val="§"/>
      <w:lvlJc w:val="left"/>
      <w:pPr>
        <w:ind w:left="6480" w:hanging="360"/>
      </w:pPr>
      <w:rPr>
        <w:rFonts w:ascii="Wingdings" w:eastAsia="Wingdings" w:hAnsi="Wingdings" w:cs="Wingdings"/>
      </w:rPr>
    </w:lvl>
  </w:abstractNum>
  <w:abstractNum w:abstractNumId="41" w15:restartNumberingAfterBreak="0">
    <w:nsid w:val="52C87D3F"/>
    <w:multiLevelType w:val="hybridMultilevel"/>
    <w:tmpl w:val="7F9A97E2"/>
    <w:lvl w:ilvl="0" w:tplc="67FEEBEC">
      <w:start w:val="1"/>
      <w:numFmt w:val="bullet"/>
      <w:pStyle w:val="a6"/>
      <w:lvlText w:val=""/>
      <w:lvlJc w:val="left"/>
      <w:pPr>
        <w:tabs>
          <w:tab w:val="num" w:pos="851"/>
        </w:tabs>
        <w:ind w:left="851" w:hanging="284"/>
      </w:pPr>
      <w:rPr>
        <w:rFonts w:ascii="Symbol" w:hAnsi="Symbol" w:hint="default"/>
      </w:rPr>
    </w:lvl>
    <w:lvl w:ilvl="1" w:tplc="7D78F1C8">
      <w:start w:val="1"/>
      <w:numFmt w:val="bullet"/>
      <w:lvlText w:val="o"/>
      <w:lvlJc w:val="left"/>
      <w:pPr>
        <w:tabs>
          <w:tab w:val="num" w:pos="2007"/>
        </w:tabs>
        <w:ind w:left="2007" w:hanging="360"/>
      </w:pPr>
      <w:rPr>
        <w:rFonts w:ascii="Courier New" w:hAnsi="Courier New" w:cs="Courier New" w:hint="default"/>
      </w:rPr>
    </w:lvl>
    <w:lvl w:ilvl="2" w:tplc="4162CA96">
      <w:start w:val="1"/>
      <w:numFmt w:val="bullet"/>
      <w:lvlText w:val=""/>
      <w:lvlJc w:val="left"/>
      <w:pPr>
        <w:tabs>
          <w:tab w:val="num" w:pos="2727"/>
        </w:tabs>
        <w:ind w:left="2727" w:hanging="360"/>
      </w:pPr>
      <w:rPr>
        <w:rFonts w:ascii="Wingdings" w:hAnsi="Wingdings" w:hint="default"/>
      </w:rPr>
    </w:lvl>
    <w:lvl w:ilvl="3" w:tplc="6E74E77E">
      <w:start w:val="1"/>
      <w:numFmt w:val="bullet"/>
      <w:lvlText w:val=""/>
      <w:lvlJc w:val="left"/>
      <w:pPr>
        <w:tabs>
          <w:tab w:val="num" w:pos="3447"/>
        </w:tabs>
        <w:ind w:left="3447" w:hanging="360"/>
      </w:pPr>
      <w:rPr>
        <w:rFonts w:ascii="Symbol" w:hAnsi="Symbol" w:hint="default"/>
      </w:rPr>
    </w:lvl>
    <w:lvl w:ilvl="4" w:tplc="743201EE">
      <w:start w:val="1"/>
      <w:numFmt w:val="bullet"/>
      <w:lvlText w:val="o"/>
      <w:lvlJc w:val="left"/>
      <w:pPr>
        <w:tabs>
          <w:tab w:val="num" w:pos="4167"/>
        </w:tabs>
        <w:ind w:left="4167" w:hanging="360"/>
      </w:pPr>
      <w:rPr>
        <w:rFonts w:ascii="Courier New" w:hAnsi="Courier New" w:cs="Courier New" w:hint="default"/>
      </w:rPr>
    </w:lvl>
    <w:lvl w:ilvl="5" w:tplc="8964517E">
      <w:start w:val="1"/>
      <w:numFmt w:val="bullet"/>
      <w:lvlText w:val=""/>
      <w:lvlJc w:val="left"/>
      <w:pPr>
        <w:tabs>
          <w:tab w:val="num" w:pos="4887"/>
        </w:tabs>
        <w:ind w:left="4887" w:hanging="360"/>
      </w:pPr>
      <w:rPr>
        <w:rFonts w:ascii="Wingdings" w:hAnsi="Wingdings" w:hint="default"/>
      </w:rPr>
    </w:lvl>
    <w:lvl w:ilvl="6" w:tplc="BAACD56C">
      <w:start w:val="1"/>
      <w:numFmt w:val="bullet"/>
      <w:lvlText w:val=""/>
      <w:lvlJc w:val="left"/>
      <w:pPr>
        <w:tabs>
          <w:tab w:val="num" w:pos="5607"/>
        </w:tabs>
        <w:ind w:left="5607" w:hanging="360"/>
      </w:pPr>
      <w:rPr>
        <w:rFonts w:ascii="Symbol" w:hAnsi="Symbol" w:hint="default"/>
      </w:rPr>
    </w:lvl>
    <w:lvl w:ilvl="7" w:tplc="18143DE0">
      <w:start w:val="1"/>
      <w:numFmt w:val="bullet"/>
      <w:lvlText w:val="o"/>
      <w:lvlJc w:val="left"/>
      <w:pPr>
        <w:tabs>
          <w:tab w:val="num" w:pos="6327"/>
        </w:tabs>
        <w:ind w:left="6327" w:hanging="360"/>
      </w:pPr>
      <w:rPr>
        <w:rFonts w:ascii="Courier New" w:hAnsi="Courier New" w:cs="Courier New" w:hint="default"/>
      </w:rPr>
    </w:lvl>
    <w:lvl w:ilvl="8" w:tplc="27288FA8">
      <w:start w:val="1"/>
      <w:numFmt w:val="bullet"/>
      <w:lvlText w:val=""/>
      <w:lvlJc w:val="left"/>
      <w:pPr>
        <w:tabs>
          <w:tab w:val="num" w:pos="7047"/>
        </w:tabs>
        <w:ind w:left="7047" w:hanging="360"/>
      </w:pPr>
      <w:rPr>
        <w:rFonts w:ascii="Wingdings" w:hAnsi="Wingdings" w:hint="default"/>
      </w:rPr>
    </w:lvl>
  </w:abstractNum>
  <w:abstractNum w:abstractNumId="42" w15:restartNumberingAfterBreak="0">
    <w:nsid w:val="54BE3702"/>
    <w:multiLevelType w:val="hybridMultilevel"/>
    <w:tmpl w:val="F05C8EE0"/>
    <w:lvl w:ilvl="0" w:tplc="04190005">
      <w:start w:val="1"/>
      <w:numFmt w:val="bullet"/>
      <w:lvlText w:val=""/>
      <w:lvlJc w:val="left"/>
      <w:pPr>
        <w:ind w:left="1068" w:hanging="360"/>
      </w:pPr>
      <w:rPr>
        <w:rFonts w:ascii="Wingdings" w:hAnsi="Wingdings"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43" w15:restartNumberingAfterBreak="0">
    <w:nsid w:val="54CA14A0"/>
    <w:multiLevelType w:val="hybridMultilevel"/>
    <w:tmpl w:val="0960EB78"/>
    <w:lvl w:ilvl="0" w:tplc="12EA0BC4">
      <w:start w:val="1"/>
      <w:numFmt w:val="bullet"/>
      <w:lvlText w:val="§"/>
      <w:lvlJc w:val="left"/>
      <w:pPr>
        <w:ind w:left="720" w:hanging="360"/>
      </w:pPr>
      <w:rPr>
        <w:rFonts w:ascii="Wingdings" w:eastAsia="Wingdings" w:hAnsi="Wingdings" w:cs="Wingdings"/>
      </w:rPr>
    </w:lvl>
    <w:lvl w:ilvl="1" w:tplc="B344EBE0">
      <w:start w:val="1"/>
      <w:numFmt w:val="bullet"/>
      <w:lvlText w:val="o"/>
      <w:lvlJc w:val="left"/>
      <w:pPr>
        <w:ind w:left="1440" w:hanging="360"/>
      </w:pPr>
      <w:rPr>
        <w:rFonts w:ascii="Courier New" w:eastAsia="Courier New" w:hAnsi="Courier New" w:cs="Courier New"/>
      </w:rPr>
    </w:lvl>
    <w:lvl w:ilvl="2" w:tplc="AF34FF70">
      <w:start w:val="1"/>
      <w:numFmt w:val="bullet"/>
      <w:lvlText w:val="§"/>
      <w:lvlJc w:val="left"/>
      <w:pPr>
        <w:ind w:left="2160" w:hanging="360"/>
      </w:pPr>
      <w:rPr>
        <w:rFonts w:ascii="Wingdings" w:eastAsia="Wingdings" w:hAnsi="Wingdings" w:cs="Wingdings"/>
      </w:rPr>
    </w:lvl>
    <w:lvl w:ilvl="3" w:tplc="0F3E1CD4">
      <w:start w:val="1"/>
      <w:numFmt w:val="bullet"/>
      <w:lvlText w:val="·"/>
      <w:lvlJc w:val="left"/>
      <w:pPr>
        <w:ind w:left="2880" w:hanging="360"/>
      </w:pPr>
      <w:rPr>
        <w:rFonts w:ascii="Symbol" w:eastAsia="Symbol" w:hAnsi="Symbol" w:cs="Symbol"/>
      </w:rPr>
    </w:lvl>
    <w:lvl w:ilvl="4" w:tplc="301AD922">
      <w:start w:val="1"/>
      <w:numFmt w:val="bullet"/>
      <w:lvlText w:val="o"/>
      <w:lvlJc w:val="left"/>
      <w:pPr>
        <w:ind w:left="3600" w:hanging="360"/>
      </w:pPr>
      <w:rPr>
        <w:rFonts w:ascii="Courier New" w:eastAsia="Courier New" w:hAnsi="Courier New" w:cs="Courier New"/>
      </w:rPr>
    </w:lvl>
    <w:lvl w:ilvl="5" w:tplc="77AC8CA4">
      <w:start w:val="1"/>
      <w:numFmt w:val="bullet"/>
      <w:lvlText w:val="§"/>
      <w:lvlJc w:val="left"/>
      <w:pPr>
        <w:ind w:left="4320" w:hanging="360"/>
      </w:pPr>
      <w:rPr>
        <w:rFonts w:ascii="Wingdings" w:eastAsia="Wingdings" w:hAnsi="Wingdings" w:cs="Wingdings"/>
      </w:rPr>
    </w:lvl>
    <w:lvl w:ilvl="6" w:tplc="0CDCA73A">
      <w:start w:val="1"/>
      <w:numFmt w:val="bullet"/>
      <w:lvlText w:val="·"/>
      <w:lvlJc w:val="left"/>
      <w:pPr>
        <w:ind w:left="5040" w:hanging="360"/>
      </w:pPr>
      <w:rPr>
        <w:rFonts w:ascii="Symbol" w:eastAsia="Symbol" w:hAnsi="Symbol" w:cs="Symbol"/>
      </w:rPr>
    </w:lvl>
    <w:lvl w:ilvl="7" w:tplc="FA8EAF22">
      <w:start w:val="1"/>
      <w:numFmt w:val="bullet"/>
      <w:lvlText w:val="o"/>
      <w:lvlJc w:val="left"/>
      <w:pPr>
        <w:ind w:left="5760" w:hanging="360"/>
      </w:pPr>
      <w:rPr>
        <w:rFonts w:ascii="Courier New" w:eastAsia="Courier New" w:hAnsi="Courier New" w:cs="Courier New"/>
      </w:rPr>
    </w:lvl>
    <w:lvl w:ilvl="8" w:tplc="2028E556">
      <w:start w:val="1"/>
      <w:numFmt w:val="bullet"/>
      <w:lvlText w:val="§"/>
      <w:lvlJc w:val="left"/>
      <w:pPr>
        <w:ind w:left="6480" w:hanging="360"/>
      </w:pPr>
      <w:rPr>
        <w:rFonts w:ascii="Wingdings" w:eastAsia="Wingdings" w:hAnsi="Wingdings" w:cs="Wingdings"/>
      </w:rPr>
    </w:lvl>
  </w:abstractNum>
  <w:abstractNum w:abstractNumId="44" w15:restartNumberingAfterBreak="0">
    <w:nsid w:val="55F312B6"/>
    <w:multiLevelType w:val="hybridMultilevel"/>
    <w:tmpl w:val="152ED400"/>
    <w:lvl w:ilvl="0" w:tplc="934444C0">
      <w:start w:val="1"/>
      <w:numFmt w:val="bullet"/>
      <w:lvlText w:val=""/>
      <w:lvlJc w:val="left"/>
      <w:pPr>
        <w:ind w:left="720" w:hanging="360"/>
      </w:pPr>
      <w:rPr>
        <w:rFonts w:ascii="Wingdings" w:hAnsi="Wingdings" w:hint="default"/>
      </w:rPr>
    </w:lvl>
    <w:lvl w:ilvl="1" w:tplc="F516DB70">
      <w:start w:val="1"/>
      <w:numFmt w:val="bullet"/>
      <w:lvlText w:val="o"/>
      <w:lvlJc w:val="left"/>
      <w:pPr>
        <w:ind w:left="1440" w:hanging="360"/>
      </w:pPr>
      <w:rPr>
        <w:rFonts w:ascii="Courier New" w:hAnsi="Courier New" w:cs="Courier New" w:hint="default"/>
      </w:rPr>
    </w:lvl>
    <w:lvl w:ilvl="2" w:tplc="F5BAA43A">
      <w:start w:val="1"/>
      <w:numFmt w:val="bullet"/>
      <w:lvlText w:val=""/>
      <w:lvlJc w:val="left"/>
      <w:pPr>
        <w:ind w:left="2160" w:hanging="360"/>
      </w:pPr>
      <w:rPr>
        <w:rFonts w:ascii="Wingdings" w:hAnsi="Wingdings" w:hint="default"/>
      </w:rPr>
    </w:lvl>
    <w:lvl w:ilvl="3" w:tplc="B78C1AE0">
      <w:start w:val="1"/>
      <w:numFmt w:val="bullet"/>
      <w:lvlText w:val=""/>
      <w:lvlJc w:val="left"/>
      <w:pPr>
        <w:ind w:left="2880" w:hanging="360"/>
      </w:pPr>
      <w:rPr>
        <w:rFonts w:ascii="Symbol" w:hAnsi="Symbol" w:hint="default"/>
      </w:rPr>
    </w:lvl>
    <w:lvl w:ilvl="4" w:tplc="697E9918">
      <w:start w:val="1"/>
      <w:numFmt w:val="bullet"/>
      <w:lvlText w:val="o"/>
      <w:lvlJc w:val="left"/>
      <w:pPr>
        <w:ind w:left="3600" w:hanging="360"/>
      </w:pPr>
      <w:rPr>
        <w:rFonts w:ascii="Courier New" w:hAnsi="Courier New" w:cs="Courier New" w:hint="default"/>
      </w:rPr>
    </w:lvl>
    <w:lvl w:ilvl="5" w:tplc="C92AD79E">
      <w:start w:val="1"/>
      <w:numFmt w:val="bullet"/>
      <w:lvlText w:val=""/>
      <w:lvlJc w:val="left"/>
      <w:pPr>
        <w:ind w:left="4320" w:hanging="360"/>
      </w:pPr>
      <w:rPr>
        <w:rFonts w:ascii="Wingdings" w:hAnsi="Wingdings" w:hint="default"/>
      </w:rPr>
    </w:lvl>
    <w:lvl w:ilvl="6" w:tplc="7EE4622E">
      <w:start w:val="1"/>
      <w:numFmt w:val="bullet"/>
      <w:lvlText w:val=""/>
      <w:lvlJc w:val="left"/>
      <w:pPr>
        <w:ind w:left="5040" w:hanging="360"/>
      </w:pPr>
      <w:rPr>
        <w:rFonts w:ascii="Symbol" w:hAnsi="Symbol" w:hint="default"/>
      </w:rPr>
    </w:lvl>
    <w:lvl w:ilvl="7" w:tplc="DCF2D9F8">
      <w:start w:val="1"/>
      <w:numFmt w:val="bullet"/>
      <w:lvlText w:val="o"/>
      <w:lvlJc w:val="left"/>
      <w:pPr>
        <w:ind w:left="5760" w:hanging="360"/>
      </w:pPr>
      <w:rPr>
        <w:rFonts w:ascii="Courier New" w:hAnsi="Courier New" w:cs="Courier New" w:hint="default"/>
      </w:rPr>
    </w:lvl>
    <w:lvl w:ilvl="8" w:tplc="7D6AE2BA">
      <w:start w:val="1"/>
      <w:numFmt w:val="bullet"/>
      <w:lvlText w:val=""/>
      <w:lvlJc w:val="left"/>
      <w:pPr>
        <w:ind w:left="6480" w:hanging="360"/>
      </w:pPr>
      <w:rPr>
        <w:rFonts w:ascii="Wingdings" w:hAnsi="Wingdings" w:hint="default"/>
      </w:rPr>
    </w:lvl>
  </w:abstractNum>
  <w:abstractNum w:abstractNumId="45" w15:restartNumberingAfterBreak="0">
    <w:nsid w:val="574B192C"/>
    <w:multiLevelType w:val="hybridMultilevel"/>
    <w:tmpl w:val="D2208EF2"/>
    <w:lvl w:ilvl="0" w:tplc="7E1EE81C">
      <w:start w:val="1"/>
      <w:numFmt w:val="bullet"/>
      <w:lvlText w:val=""/>
      <w:lvlJc w:val="left"/>
      <w:pPr>
        <w:ind w:left="1429" w:hanging="360"/>
      </w:pPr>
      <w:rPr>
        <w:rFonts w:ascii="Wingdings" w:hAnsi="Wingdings" w:hint="default"/>
      </w:rPr>
    </w:lvl>
    <w:lvl w:ilvl="1" w:tplc="033A4A98">
      <w:start w:val="1"/>
      <w:numFmt w:val="bullet"/>
      <w:lvlText w:val="o"/>
      <w:lvlJc w:val="left"/>
      <w:pPr>
        <w:ind w:left="2149" w:hanging="360"/>
      </w:pPr>
      <w:rPr>
        <w:rFonts w:ascii="Courier New" w:hAnsi="Courier New" w:cs="Courier New" w:hint="default"/>
      </w:rPr>
    </w:lvl>
    <w:lvl w:ilvl="2" w:tplc="FE14DA16">
      <w:start w:val="1"/>
      <w:numFmt w:val="bullet"/>
      <w:lvlText w:val=""/>
      <w:lvlJc w:val="left"/>
      <w:pPr>
        <w:ind w:left="2869" w:hanging="360"/>
      </w:pPr>
      <w:rPr>
        <w:rFonts w:ascii="Wingdings" w:hAnsi="Wingdings" w:hint="default"/>
      </w:rPr>
    </w:lvl>
    <w:lvl w:ilvl="3" w:tplc="F9C8FB46">
      <w:start w:val="1"/>
      <w:numFmt w:val="bullet"/>
      <w:lvlText w:val=""/>
      <w:lvlJc w:val="left"/>
      <w:pPr>
        <w:ind w:left="3589" w:hanging="360"/>
      </w:pPr>
      <w:rPr>
        <w:rFonts w:ascii="Symbol" w:hAnsi="Symbol" w:hint="default"/>
      </w:rPr>
    </w:lvl>
    <w:lvl w:ilvl="4" w:tplc="56D80436">
      <w:start w:val="1"/>
      <w:numFmt w:val="bullet"/>
      <w:lvlText w:val="o"/>
      <w:lvlJc w:val="left"/>
      <w:pPr>
        <w:ind w:left="4309" w:hanging="360"/>
      </w:pPr>
      <w:rPr>
        <w:rFonts w:ascii="Courier New" w:hAnsi="Courier New" w:cs="Courier New" w:hint="default"/>
      </w:rPr>
    </w:lvl>
    <w:lvl w:ilvl="5" w:tplc="F1E6C51A">
      <w:start w:val="1"/>
      <w:numFmt w:val="bullet"/>
      <w:lvlText w:val=""/>
      <w:lvlJc w:val="left"/>
      <w:pPr>
        <w:ind w:left="5029" w:hanging="360"/>
      </w:pPr>
      <w:rPr>
        <w:rFonts w:ascii="Wingdings" w:hAnsi="Wingdings" w:hint="default"/>
      </w:rPr>
    </w:lvl>
    <w:lvl w:ilvl="6" w:tplc="0590B548">
      <w:start w:val="1"/>
      <w:numFmt w:val="bullet"/>
      <w:lvlText w:val=""/>
      <w:lvlJc w:val="left"/>
      <w:pPr>
        <w:ind w:left="5749" w:hanging="360"/>
      </w:pPr>
      <w:rPr>
        <w:rFonts w:ascii="Symbol" w:hAnsi="Symbol" w:hint="default"/>
      </w:rPr>
    </w:lvl>
    <w:lvl w:ilvl="7" w:tplc="243EBA42">
      <w:start w:val="1"/>
      <w:numFmt w:val="bullet"/>
      <w:lvlText w:val="o"/>
      <w:lvlJc w:val="left"/>
      <w:pPr>
        <w:ind w:left="6469" w:hanging="360"/>
      </w:pPr>
      <w:rPr>
        <w:rFonts w:ascii="Courier New" w:hAnsi="Courier New" w:cs="Courier New" w:hint="default"/>
      </w:rPr>
    </w:lvl>
    <w:lvl w:ilvl="8" w:tplc="1ECE0768">
      <w:start w:val="1"/>
      <w:numFmt w:val="bullet"/>
      <w:lvlText w:val=""/>
      <w:lvlJc w:val="left"/>
      <w:pPr>
        <w:ind w:left="7189" w:hanging="360"/>
      </w:pPr>
      <w:rPr>
        <w:rFonts w:ascii="Wingdings" w:hAnsi="Wingdings" w:hint="default"/>
      </w:rPr>
    </w:lvl>
  </w:abstractNum>
  <w:abstractNum w:abstractNumId="46" w15:restartNumberingAfterBreak="0">
    <w:nsid w:val="59585777"/>
    <w:multiLevelType w:val="hybridMultilevel"/>
    <w:tmpl w:val="7BC6FC4C"/>
    <w:lvl w:ilvl="0" w:tplc="B9CE95F0">
      <w:start w:val="1"/>
      <w:numFmt w:val="bullet"/>
      <w:lvlText w:val=""/>
      <w:lvlJc w:val="left"/>
      <w:pPr>
        <w:ind w:left="720" w:hanging="360"/>
      </w:pPr>
      <w:rPr>
        <w:rFonts w:ascii="Symbol" w:hAnsi="Symbol" w:hint="default"/>
      </w:rPr>
    </w:lvl>
    <w:lvl w:ilvl="1" w:tplc="82EE7654">
      <w:start w:val="1"/>
      <w:numFmt w:val="bullet"/>
      <w:lvlText w:val="o"/>
      <w:lvlJc w:val="left"/>
      <w:pPr>
        <w:ind w:left="1440" w:hanging="360"/>
      </w:pPr>
      <w:rPr>
        <w:rFonts w:ascii="Courier New" w:hAnsi="Courier New" w:cs="Courier New" w:hint="default"/>
      </w:rPr>
    </w:lvl>
    <w:lvl w:ilvl="2" w:tplc="DDCA0B1E">
      <w:start w:val="1"/>
      <w:numFmt w:val="bullet"/>
      <w:lvlText w:val=""/>
      <w:lvlJc w:val="left"/>
      <w:pPr>
        <w:ind w:left="2160" w:hanging="360"/>
      </w:pPr>
      <w:rPr>
        <w:rFonts w:ascii="Wingdings" w:hAnsi="Wingdings" w:hint="default"/>
      </w:rPr>
    </w:lvl>
    <w:lvl w:ilvl="3" w:tplc="D11EED84">
      <w:start w:val="1"/>
      <w:numFmt w:val="bullet"/>
      <w:lvlText w:val=""/>
      <w:lvlJc w:val="left"/>
      <w:pPr>
        <w:ind w:left="2880" w:hanging="360"/>
      </w:pPr>
      <w:rPr>
        <w:rFonts w:ascii="Symbol" w:hAnsi="Symbol" w:hint="default"/>
      </w:rPr>
    </w:lvl>
    <w:lvl w:ilvl="4" w:tplc="80E2C506">
      <w:start w:val="1"/>
      <w:numFmt w:val="bullet"/>
      <w:lvlText w:val="o"/>
      <w:lvlJc w:val="left"/>
      <w:pPr>
        <w:ind w:left="3600" w:hanging="360"/>
      </w:pPr>
      <w:rPr>
        <w:rFonts w:ascii="Courier New" w:hAnsi="Courier New" w:cs="Courier New" w:hint="default"/>
      </w:rPr>
    </w:lvl>
    <w:lvl w:ilvl="5" w:tplc="07FC9DC8">
      <w:start w:val="1"/>
      <w:numFmt w:val="bullet"/>
      <w:lvlText w:val=""/>
      <w:lvlJc w:val="left"/>
      <w:pPr>
        <w:ind w:left="4320" w:hanging="360"/>
      </w:pPr>
      <w:rPr>
        <w:rFonts w:ascii="Wingdings" w:hAnsi="Wingdings" w:hint="default"/>
      </w:rPr>
    </w:lvl>
    <w:lvl w:ilvl="6" w:tplc="A09C01BE">
      <w:start w:val="1"/>
      <w:numFmt w:val="bullet"/>
      <w:lvlText w:val=""/>
      <w:lvlJc w:val="left"/>
      <w:pPr>
        <w:ind w:left="5040" w:hanging="360"/>
      </w:pPr>
      <w:rPr>
        <w:rFonts w:ascii="Symbol" w:hAnsi="Symbol" w:hint="default"/>
      </w:rPr>
    </w:lvl>
    <w:lvl w:ilvl="7" w:tplc="1CDED3A2">
      <w:start w:val="1"/>
      <w:numFmt w:val="bullet"/>
      <w:lvlText w:val="o"/>
      <w:lvlJc w:val="left"/>
      <w:pPr>
        <w:ind w:left="5760" w:hanging="360"/>
      </w:pPr>
      <w:rPr>
        <w:rFonts w:ascii="Courier New" w:hAnsi="Courier New" w:cs="Courier New" w:hint="default"/>
      </w:rPr>
    </w:lvl>
    <w:lvl w:ilvl="8" w:tplc="90E6531C">
      <w:start w:val="1"/>
      <w:numFmt w:val="bullet"/>
      <w:lvlText w:val=""/>
      <w:lvlJc w:val="left"/>
      <w:pPr>
        <w:ind w:left="6480" w:hanging="360"/>
      </w:pPr>
      <w:rPr>
        <w:rFonts w:ascii="Wingdings" w:hAnsi="Wingdings" w:hint="default"/>
      </w:rPr>
    </w:lvl>
  </w:abstractNum>
  <w:abstractNum w:abstractNumId="47" w15:restartNumberingAfterBreak="0">
    <w:nsid w:val="5A0B1746"/>
    <w:multiLevelType w:val="hybridMultilevel"/>
    <w:tmpl w:val="2EFA91E2"/>
    <w:lvl w:ilvl="0" w:tplc="30F20808">
      <w:start w:val="1"/>
      <w:numFmt w:val="bullet"/>
      <w:lvlText w:val=""/>
      <w:lvlJc w:val="left"/>
      <w:pPr>
        <w:ind w:left="720" w:hanging="360"/>
      </w:pPr>
      <w:rPr>
        <w:rFonts w:ascii="Wingdings" w:hAnsi="Wingdings" w:hint="default"/>
      </w:rPr>
    </w:lvl>
    <w:lvl w:ilvl="1" w:tplc="962C8826">
      <w:start w:val="1"/>
      <w:numFmt w:val="bullet"/>
      <w:lvlText w:val="o"/>
      <w:lvlJc w:val="left"/>
      <w:pPr>
        <w:ind w:left="1440" w:hanging="360"/>
      </w:pPr>
      <w:rPr>
        <w:rFonts w:ascii="Courier New" w:hAnsi="Courier New" w:cs="Courier New" w:hint="default"/>
      </w:rPr>
    </w:lvl>
    <w:lvl w:ilvl="2" w:tplc="81C84846">
      <w:start w:val="1"/>
      <w:numFmt w:val="bullet"/>
      <w:lvlText w:val=""/>
      <w:lvlJc w:val="left"/>
      <w:pPr>
        <w:ind w:left="2160" w:hanging="360"/>
      </w:pPr>
      <w:rPr>
        <w:rFonts w:ascii="Wingdings" w:hAnsi="Wingdings" w:hint="default"/>
      </w:rPr>
    </w:lvl>
    <w:lvl w:ilvl="3" w:tplc="1E74CE9C">
      <w:start w:val="1"/>
      <w:numFmt w:val="bullet"/>
      <w:lvlText w:val=""/>
      <w:lvlJc w:val="left"/>
      <w:pPr>
        <w:ind w:left="2880" w:hanging="360"/>
      </w:pPr>
      <w:rPr>
        <w:rFonts w:ascii="Symbol" w:hAnsi="Symbol" w:hint="default"/>
      </w:rPr>
    </w:lvl>
    <w:lvl w:ilvl="4" w:tplc="BDA05DF4">
      <w:start w:val="1"/>
      <w:numFmt w:val="bullet"/>
      <w:lvlText w:val="o"/>
      <w:lvlJc w:val="left"/>
      <w:pPr>
        <w:ind w:left="3600" w:hanging="360"/>
      </w:pPr>
      <w:rPr>
        <w:rFonts w:ascii="Courier New" w:hAnsi="Courier New" w:cs="Courier New" w:hint="default"/>
      </w:rPr>
    </w:lvl>
    <w:lvl w:ilvl="5" w:tplc="E9FE69D0">
      <w:start w:val="1"/>
      <w:numFmt w:val="bullet"/>
      <w:lvlText w:val=""/>
      <w:lvlJc w:val="left"/>
      <w:pPr>
        <w:ind w:left="4320" w:hanging="360"/>
      </w:pPr>
      <w:rPr>
        <w:rFonts w:ascii="Wingdings" w:hAnsi="Wingdings" w:hint="default"/>
      </w:rPr>
    </w:lvl>
    <w:lvl w:ilvl="6" w:tplc="BC06E734">
      <w:start w:val="1"/>
      <w:numFmt w:val="bullet"/>
      <w:lvlText w:val=""/>
      <w:lvlJc w:val="left"/>
      <w:pPr>
        <w:ind w:left="5040" w:hanging="360"/>
      </w:pPr>
      <w:rPr>
        <w:rFonts w:ascii="Symbol" w:hAnsi="Symbol" w:hint="default"/>
      </w:rPr>
    </w:lvl>
    <w:lvl w:ilvl="7" w:tplc="5BF891A2">
      <w:start w:val="1"/>
      <w:numFmt w:val="bullet"/>
      <w:lvlText w:val="o"/>
      <w:lvlJc w:val="left"/>
      <w:pPr>
        <w:ind w:left="5760" w:hanging="360"/>
      </w:pPr>
      <w:rPr>
        <w:rFonts w:ascii="Courier New" w:hAnsi="Courier New" w:cs="Courier New" w:hint="default"/>
      </w:rPr>
    </w:lvl>
    <w:lvl w:ilvl="8" w:tplc="81FC1F28">
      <w:start w:val="1"/>
      <w:numFmt w:val="bullet"/>
      <w:lvlText w:val=""/>
      <w:lvlJc w:val="left"/>
      <w:pPr>
        <w:ind w:left="6480" w:hanging="360"/>
      </w:pPr>
      <w:rPr>
        <w:rFonts w:ascii="Wingdings" w:hAnsi="Wingdings" w:hint="default"/>
      </w:rPr>
    </w:lvl>
  </w:abstractNum>
  <w:abstractNum w:abstractNumId="48" w15:restartNumberingAfterBreak="0">
    <w:nsid w:val="5AD15E1F"/>
    <w:multiLevelType w:val="hybridMultilevel"/>
    <w:tmpl w:val="3A369424"/>
    <w:lvl w:ilvl="0" w:tplc="9A6C98A8">
      <w:start w:val="1"/>
      <w:numFmt w:val="decimal"/>
      <w:lvlText w:val="%1)"/>
      <w:lvlJc w:val="left"/>
      <w:pPr>
        <w:ind w:left="927" w:hanging="360"/>
      </w:pPr>
      <w:rPr>
        <w:rFonts w:hint="default"/>
      </w:rPr>
    </w:lvl>
    <w:lvl w:ilvl="1" w:tplc="11BA7464">
      <w:start w:val="1"/>
      <w:numFmt w:val="lowerLetter"/>
      <w:lvlText w:val="%2."/>
      <w:lvlJc w:val="left"/>
      <w:pPr>
        <w:ind w:left="1647" w:hanging="360"/>
      </w:pPr>
    </w:lvl>
    <w:lvl w:ilvl="2" w:tplc="B71EB2B0">
      <w:start w:val="1"/>
      <w:numFmt w:val="lowerRoman"/>
      <w:lvlText w:val="%3."/>
      <w:lvlJc w:val="right"/>
      <w:pPr>
        <w:ind w:left="2367" w:hanging="180"/>
      </w:pPr>
    </w:lvl>
    <w:lvl w:ilvl="3" w:tplc="838ABFDE">
      <w:start w:val="1"/>
      <w:numFmt w:val="decimal"/>
      <w:lvlText w:val="%4."/>
      <w:lvlJc w:val="left"/>
      <w:pPr>
        <w:ind w:left="3087" w:hanging="360"/>
      </w:pPr>
    </w:lvl>
    <w:lvl w:ilvl="4" w:tplc="44E2E8B8">
      <w:start w:val="1"/>
      <w:numFmt w:val="lowerLetter"/>
      <w:lvlText w:val="%5."/>
      <w:lvlJc w:val="left"/>
      <w:pPr>
        <w:ind w:left="3807" w:hanging="360"/>
      </w:pPr>
    </w:lvl>
    <w:lvl w:ilvl="5" w:tplc="8EEC71AC">
      <w:start w:val="1"/>
      <w:numFmt w:val="lowerRoman"/>
      <w:lvlText w:val="%6."/>
      <w:lvlJc w:val="right"/>
      <w:pPr>
        <w:ind w:left="4527" w:hanging="180"/>
      </w:pPr>
    </w:lvl>
    <w:lvl w:ilvl="6" w:tplc="3F16826C">
      <w:start w:val="1"/>
      <w:numFmt w:val="decimal"/>
      <w:lvlText w:val="%7."/>
      <w:lvlJc w:val="left"/>
      <w:pPr>
        <w:ind w:left="5247" w:hanging="360"/>
      </w:pPr>
    </w:lvl>
    <w:lvl w:ilvl="7" w:tplc="0F8020BA">
      <w:start w:val="1"/>
      <w:numFmt w:val="lowerLetter"/>
      <w:lvlText w:val="%8."/>
      <w:lvlJc w:val="left"/>
      <w:pPr>
        <w:ind w:left="5967" w:hanging="360"/>
      </w:pPr>
    </w:lvl>
    <w:lvl w:ilvl="8" w:tplc="ED86B394">
      <w:start w:val="1"/>
      <w:numFmt w:val="lowerRoman"/>
      <w:lvlText w:val="%9."/>
      <w:lvlJc w:val="right"/>
      <w:pPr>
        <w:ind w:left="6687" w:hanging="180"/>
      </w:pPr>
    </w:lvl>
  </w:abstractNum>
  <w:abstractNum w:abstractNumId="49" w15:restartNumberingAfterBreak="0">
    <w:nsid w:val="5C865A2A"/>
    <w:multiLevelType w:val="hybridMultilevel"/>
    <w:tmpl w:val="73EC9592"/>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50" w15:restartNumberingAfterBreak="0">
    <w:nsid w:val="5E5D4F0B"/>
    <w:multiLevelType w:val="hybridMultilevel"/>
    <w:tmpl w:val="48D6AE58"/>
    <w:lvl w:ilvl="0" w:tplc="023E68CC">
      <w:start w:val="1"/>
      <w:numFmt w:val="bullet"/>
      <w:lvlText w:val=""/>
      <w:lvlJc w:val="left"/>
      <w:pPr>
        <w:ind w:left="1428" w:hanging="360"/>
      </w:pPr>
      <w:rPr>
        <w:rFonts w:ascii="Wingdings" w:hAnsi="Wingdings" w:hint="default"/>
      </w:rPr>
    </w:lvl>
    <w:lvl w:ilvl="1" w:tplc="D3E6C47C">
      <w:start w:val="1"/>
      <w:numFmt w:val="bullet"/>
      <w:lvlText w:val=""/>
      <w:lvlJc w:val="left"/>
      <w:pPr>
        <w:ind w:left="2148" w:hanging="360"/>
      </w:pPr>
      <w:rPr>
        <w:rFonts w:ascii="Wingdings" w:hAnsi="Wingdings" w:hint="default"/>
      </w:rPr>
    </w:lvl>
    <w:lvl w:ilvl="2" w:tplc="84EA7622">
      <w:start w:val="1"/>
      <w:numFmt w:val="bullet"/>
      <w:lvlText w:val=""/>
      <w:lvlJc w:val="left"/>
      <w:pPr>
        <w:ind w:left="2868" w:hanging="360"/>
      </w:pPr>
      <w:rPr>
        <w:rFonts w:ascii="Wingdings" w:hAnsi="Wingdings" w:hint="default"/>
      </w:rPr>
    </w:lvl>
    <w:lvl w:ilvl="3" w:tplc="5FB87748">
      <w:start w:val="1"/>
      <w:numFmt w:val="bullet"/>
      <w:lvlText w:val=""/>
      <w:lvlJc w:val="left"/>
      <w:pPr>
        <w:ind w:left="3588" w:hanging="360"/>
      </w:pPr>
      <w:rPr>
        <w:rFonts w:ascii="Symbol" w:hAnsi="Symbol" w:hint="default"/>
      </w:rPr>
    </w:lvl>
    <w:lvl w:ilvl="4" w:tplc="9D94BDCC">
      <w:start w:val="1"/>
      <w:numFmt w:val="bullet"/>
      <w:lvlText w:val="o"/>
      <w:lvlJc w:val="left"/>
      <w:pPr>
        <w:ind w:left="4308" w:hanging="360"/>
      </w:pPr>
      <w:rPr>
        <w:rFonts w:ascii="Courier New" w:hAnsi="Courier New" w:cs="Courier New" w:hint="default"/>
      </w:rPr>
    </w:lvl>
    <w:lvl w:ilvl="5" w:tplc="E586C1A6">
      <w:start w:val="1"/>
      <w:numFmt w:val="bullet"/>
      <w:lvlText w:val=""/>
      <w:lvlJc w:val="left"/>
      <w:pPr>
        <w:ind w:left="5028" w:hanging="360"/>
      </w:pPr>
      <w:rPr>
        <w:rFonts w:ascii="Wingdings" w:hAnsi="Wingdings" w:hint="default"/>
      </w:rPr>
    </w:lvl>
    <w:lvl w:ilvl="6" w:tplc="AA24D926">
      <w:start w:val="1"/>
      <w:numFmt w:val="bullet"/>
      <w:lvlText w:val=""/>
      <w:lvlJc w:val="left"/>
      <w:pPr>
        <w:ind w:left="5748" w:hanging="360"/>
      </w:pPr>
      <w:rPr>
        <w:rFonts w:ascii="Symbol" w:hAnsi="Symbol" w:hint="default"/>
      </w:rPr>
    </w:lvl>
    <w:lvl w:ilvl="7" w:tplc="01BE26A4">
      <w:start w:val="1"/>
      <w:numFmt w:val="bullet"/>
      <w:lvlText w:val="o"/>
      <w:lvlJc w:val="left"/>
      <w:pPr>
        <w:ind w:left="6468" w:hanging="360"/>
      </w:pPr>
      <w:rPr>
        <w:rFonts w:ascii="Courier New" w:hAnsi="Courier New" w:cs="Courier New" w:hint="default"/>
      </w:rPr>
    </w:lvl>
    <w:lvl w:ilvl="8" w:tplc="D2E40B08">
      <w:start w:val="1"/>
      <w:numFmt w:val="bullet"/>
      <w:lvlText w:val=""/>
      <w:lvlJc w:val="left"/>
      <w:pPr>
        <w:ind w:left="7188" w:hanging="360"/>
      </w:pPr>
      <w:rPr>
        <w:rFonts w:ascii="Wingdings" w:hAnsi="Wingdings" w:hint="default"/>
      </w:rPr>
    </w:lvl>
  </w:abstractNum>
  <w:abstractNum w:abstractNumId="51" w15:restartNumberingAfterBreak="0">
    <w:nsid w:val="60CC4CC4"/>
    <w:multiLevelType w:val="hybridMultilevel"/>
    <w:tmpl w:val="8D00D3A0"/>
    <w:lvl w:ilvl="0" w:tplc="471A1D5A">
      <w:start w:val="1"/>
      <w:numFmt w:val="bullet"/>
      <w:lvlText w:val=""/>
      <w:lvlJc w:val="left"/>
      <w:pPr>
        <w:ind w:left="720" w:hanging="360"/>
      </w:pPr>
      <w:rPr>
        <w:rFonts w:ascii="Wingdings" w:hAnsi="Wingdings" w:hint="default"/>
      </w:rPr>
    </w:lvl>
    <w:lvl w:ilvl="1" w:tplc="757CA8D0">
      <w:start w:val="1"/>
      <w:numFmt w:val="bullet"/>
      <w:lvlText w:val="o"/>
      <w:lvlJc w:val="left"/>
      <w:pPr>
        <w:ind w:left="1440" w:hanging="360"/>
      </w:pPr>
      <w:rPr>
        <w:rFonts w:ascii="Courier New" w:hAnsi="Courier New" w:cs="Courier New" w:hint="default"/>
      </w:rPr>
    </w:lvl>
    <w:lvl w:ilvl="2" w:tplc="C22EE884">
      <w:start w:val="1"/>
      <w:numFmt w:val="bullet"/>
      <w:lvlText w:val=""/>
      <w:lvlJc w:val="left"/>
      <w:pPr>
        <w:ind w:left="2160" w:hanging="360"/>
      </w:pPr>
      <w:rPr>
        <w:rFonts w:ascii="Wingdings" w:hAnsi="Wingdings" w:hint="default"/>
      </w:rPr>
    </w:lvl>
    <w:lvl w:ilvl="3" w:tplc="ABEC134C">
      <w:start w:val="1"/>
      <w:numFmt w:val="bullet"/>
      <w:lvlText w:val=""/>
      <w:lvlJc w:val="left"/>
      <w:pPr>
        <w:ind w:left="2880" w:hanging="360"/>
      </w:pPr>
      <w:rPr>
        <w:rFonts w:ascii="Symbol" w:hAnsi="Symbol" w:hint="default"/>
      </w:rPr>
    </w:lvl>
    <w:lvl w:ilvl="4" w:tplc="D2685BC2">
      <w:start w:val="1"/>
      <w:numFmt w:val="bullet"/>
      <w:lvlText w:val="o"/>
      <w:lvlJc w:val="left"/>
      <w:pPr>
        <w:ind w:left="3600" w:hanging="360"/>
      </w:pPr>
      <w:rPr>
        <w:rFonts w:ascii="Courier New" w:hAnsi="Courier New" w:cs="Courier New" w:hint="default"/>
      </w:rPr>
    </w:lvl>
    <w:lvl w:ilvl="5" w:tplc="9F24CD7A">
      <w:start w:val="1"/>
      <w:numFmt w:val="bullet"/>
      <w:lvlText w:val=""/>
      <w:lvlJc w:val="left"/>
      <w:pPr>
        <w:ind w:left="4320" w:hanging="360"/>
      </w:pPr>
      <w:rPr>
        <w:rFonts w:ascii="Wingdings" w:hAnsi="Wingdings" w:hint="default"/>
      </w:rPr>
    </w:lvl>
    <w:lvl w:ilvl="6" w:tplc="604A8AEC">
      <w:start w:val="1"/>
      <w:numFmt w:val="bullet"/>
      <w:lvlText w:val=""/>
      <w:lvlJc w:val="left"/>
      <w:pPr>
        <w:ind w:left="5040" w:hanging="360"/>
      </w:pPr>
      <w:rPr>
        <w:rFonts w:ascii="Symbol" w:hAnsi="Symbol" w:hint="default"/>
      </w:rPr>
    </w:lvl>
    <w:lvl w:ilvl="7" w:tplc="E30E3790">
      <w:start w:val="1"/>
      <w:numFmt w:val="bullet"/>
      <w:lvlText w:val="o"/>
      <w:lvlJc w:val="left"/>
      <w:pPr>
        <w:ind w:left="5760" w:hanging="360"/>
      </w:pPr>
      <w:rPr>
        <w:rFonts w:ascii="Courier New" w:hAnsi="Courier New" w:cs="Courier New" w:hint="default"/>
      </w:rPr>
    </w:lvl>
    <w:lvl w:ilvl="8" w:tplc="08A86E26">
      <w:start w:val="1"/>
      <w:numFmt w:val="bullet"/>
      <w:lvlText w:val=""/>
      <w:lvlJc w:val="left"/>
      <w:pPr>
        <w:ind w:left="6480" w:hanging="360"/>
      </w:pPr>
      <w:rPr>
        <w:rFonts w:ascii="Wingdings" w:hAnsi="Wingdings" w:hint="default"/>
      </w:rPr>
    </w:lvl>
  </w:abstractNum>
  <w:abstractNum w:abstractNumId="52" w15:restartNumberingAfterBreak="0">
    <w:nsid w:val="614B33E5"/>
    <w:multiLevelType w:val="hybridMultilevel"/>
    <w:tmpl w:val="13D8BE64"/>
    <w:lvl w:ilvl="0" w:tplc="B39E4302">
      <w:start w:val="1"/>
      <w:numFmt w:val="bullet"/>
      <w:lvlText w:val="§"/>
      <w:lvlJc w:val="left"/>
      <w:pPr>
        <w:ind w:left="720" w:hanging="360"/>
      </w:pPr>
      <w:rPr>
        <w:rFonts w:ascii="Wingdings" w:eastAsia="Wingdings" w:hAnsi="Wingdings" w:cs="Wingdings"/>
      </w:rPr>
    </w:lvl>
    <w:lvl w:ilvl="1" w:tplc="00645486">
      <w:start w:val="1"/>
      <w:numFmt w:val="bullet"/>
      <w:lvlText w:val="o"/>
      <w:lvlJc w:val="left"/>
      <w:pPr>
        <w:ind w:left="1440" w:hanging="360"/>
      </w:pPr>
      <w:rPr>
        <w:rFonts w:ascii="Courier New" w:eastAsia="Courier New" w:hAnsi="Courier New" w:cs="Courier New"/>
      </w:rPr>
    </w:lvl>
    <w:lvl w:ilvl="2" w:tplc="F1E813B4">
      <w:start w:val="1"/>
      <w:numFmt w:val="bullet"/>
      <w:lvlText w:val="§"/>
      <w:lvlJc w:val="left"/>
      <w:pPr>
        <w:ind w:left="2160" w:hanging="360"/>
      </w:pPr>
      <w:rPr>
        <w:rFonts w:ascii="Wingdings" w:eastAsia="Wingdings" w:hAnsi="Wingdings" w:cs="Wingdings"/>
      </w:rPr>
    </w:lvl>
    <w:lvl w:ilvl="3" w:tplc="2E780BE6">
      <w:start w:val="1"/>
      <w:numFmt w:val="bullet"/>
      <w:lvlText w:val="·"/>
      <w:lvlJc w:val="left"/>
      <w:pPr>
        <w:ind w:left="2880" w:hanging="360"/>
      </w:pPr>
      <w:rPr>
        <w:rFonts w:ascii="Symbol" w:eastAsia="Symbol" w:hAnsi="Symbol" w:cs="Symbol"/>
      </w:rPr>
    </w:lvl>
    <w:lvl w:ilvl="4" w:tplc="BD70FC04">
      <w:start w:val="1"/>
      <w:numFmt w:val="bullet"/>
      <w:lvlText w:val="o"/>
      <w:lvlJc w:val="left"/>
      <w:pPr>
        <w:ind w:left="3600" w:hanging="360"/>
      </w:pPr>
      <w:rPr>
        <w:rFonts w:ascii="Courier New" w:eastAsia="Courier New" w:hAnsi="Courier New" w:cs="Courier New"/>
      </w:rPr>
    </w:lvl>
    <w:lvl w:ilvl="5" w:tplc="D0F001B2">
      <w:start w:val="1"/>
      <w:numFmt w:val="bullet"/>
      <w:lvlText w:val="§"/>
      <w:lvlJc w:val="left"/>
      <w:pPr>
        <w:ind w:left="4320" w:hanging="360"/>
      </w:pPr>
      <w:rPr>
        <w:rFonts w:ascii="Wingdings" w:eastAsia="Wingdings" w:hAnsi="Wingdings" w:cs="Wingdings"/>
      </w:rPr>
    </w:lvl>
    <w:lvl w:ilvl="6" w:tplc="8C12F13A">
      <w:start w:val="1"/>
      <w:numFmt w:val="bullet"/>
      <w:lvlText w:val="·"/>
      <w:lvlJc w:val="left"/>
      <w:pPr>
        <w:ind w:left="5040" w:hanging="360"/>
      </w:pPr>
      <w:rPr>
        <w:rFonts w:ascii="Symbol" w:eastAsia="Symbol" w:hAnsi="Symbol" w:cs="Symbol"/>
      </w:rPr>
    </w:lvl>
    <w:lvl w:ilvl="7" w:tplc="08E46078">
      <w:start w:val="1"/>
      <w:numFmt w:val="bullet"/>
      <w:lvlText w:val="o"/>
      <w:lvlJc w:val="left"/>
      <w:pPr>
        <w:ind w:left="5760" w:hanging="360"/>
      </w:pPr>
      <w:rPr>
        <w:rFonts w:ascii="Courier New" w:eastAsia="Courier New" w:hAnsi="Courier New" w:cs="Courier New"/>
      </w:rPr>
    </w:lvl>
    <w:lvl w:ilvl="8" w:tplc="4E0CAB68">
      <w:start w:val="1"/>
      <w:numFmt w:val="bullet"/>
      <w:lvlText w:val="§"/>
      <w:lvlJc w:val="left"/>
      <w:pPr>
        <w:ind w:left="6480" w:hanging="360"/>
      </w:pPr>
      <w:rPr>
        <w:rFonts w:ascii="Wingdings" w:eastAsia="Wingdings" w:hAnsi="Wingdings" w:cs="Wingdings"/>
      </w:rPr>
    </w:lvl>
  </w:abstractNum>
  <w:abstractNum w:abstractNumId="53" w15:restartNumberingAfterBreak="0">
    <w:nsid w:val="622B47FF"/>
    <w:multiLevelType w:val="hybridMultilevel"/>
    <w:tmpl w:val="AD16D18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62A82161"/>
    <w:multiLevelType w:val="hybridMultilevel"/>
    <w:tmpl w:val="7DA0DCD6"/>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15:restartNumberingAfterBreak="0">
    <w:nsid w:val="649A43FC"/>
    <w:multiLevelType w:val="hybridMultilevel"/>
    <w:tmpl w:val="DFFA179E"/>
    <w:lvl w:ilvl="0" w:tplc="631A6B10">
      <w:start w:val="1"/>
      <w:numFmt w:val="decimal"/>
      <w:lvlText w:val="%1)"/>
      <w:lvlJc w:val="left"/>
      <w:pPr>
        <w:tabs>
          <w:tab w:val="num" w:pos="720"/>
        </w:tabs>
        <w:ind w:left="720" w:hanging="360"/>
      </w:pPr>
      <w:rPr>
        <w:rFonts w:hint="default"/>
        <w:b w:val="0"/>
        <w:i w:val="0"/>
      </w:rPr>
    </w:lvl>
    <w:lvl w:ilvl="1" w:tplc="E13676DC">
      <w:start w:val="1"/>
      <w:numFmt w:val="bullet"/>
      <w:lvlText w:val=""/>
      <w:lvlJc w:val="left"/>
      <w:pPr>
        <w:tabs>
          <w:tab w:val="num" w:pos="1440"/>
        </w:tabs>
        <w:ind w:left="1440" w:hanging="360"/>
      </w:pPr>
      <w:rPr>
        <w:rFonts w:ascii="Wingdings" w:hAnsi="Wingdings" w:hint="default"/>
      </w:rPr>
    </w:lvl>
    <w:lvl w:ilvl="2" w:tplc="455E815A">
      <w:start w:val="1"/>
      <w:numFmt w:val="lowerRoman"/>
      <w:lvlText w:val="%3."/>
      <w:lvlJc w:val="right"/>
      <w:pPr>
        <w:tabs>
          <w:tab w:val="num" w:pos="2160"/>
        </w:tabs>
        <w:ind w:left="2160" w:hanging="180"/>
      </w:pPr>
    </w:lvl>
    <w:lvl w:ilvl="3" w:tplc="027EEB72">
      <w:start w:val="1"/>
      <w:numFmt w:val="decimal"/>
      <w:lvlText w:val="%4."/>
      <w:lvlJc w:val="left"/>
      <w:pPr>
        <w:tabs>
          <w:tab w:val="num" w:pos="2880"/>
        </w:tabs>
        <w:ind w:left="2880" w:hanging="360"/>
      </w:pPr>
    </w:lvl>
    <w:lvl w:ilvl="4" w:tplc="F36ADF5A">
      <w:start w:val="1"/>
      <w:numFmt w:val="lowerLetter"/>
      <w:lvlText w:val="%5."/>
      <w:lvlJc w:val="left"/>
      <w:pPr>
        <w:tabs>
          <w:tab w:val="num" w:pos="3600"/>
        </w:tabs>
        <w:ind w:left="3600" w:hanging="360"/>
      </w:pPr>
    </w:lvl>
    <w:lvl w:ilvl="5" w:tplc="2A94CB32">
      <w:start w:val="1"/>
      <w:numFmt w:val="lowerRoman"/>
      <w:lvlText w:val="%6."/>
      <w:lvlJc w:val="right"/>
      <w:pPr>
        <w:tabs>
          <w:tab w:val="num" w:pos="4320"/>
        </w:tabs>
        <w:ind w:left="4320" w:hanging="180"/>
      </w:pPr>
    </w:lvl>
    <w:lvl w:ilvl="6" w:tplc="DA78E8D6">
      <w:start w:val="1"/>
      <w:numFmt w:val="decimal"/>
      <w:lvlText w:val="%7."/>
      <w:lvlJc w:val="left"/>
      <w:pPr>
        <w:tabs>
          <w:tab w:val="num" w:pos="5040"/>
        </w:tabs>
        <w:ind w:left="5040" w:hanging="360"/>
      </w:pPr>
    </w:lvl>
    <w:lvl w:ilvl="7" w:tplc="E3D03D50">
      <w:start w:val="1"/>
      <w:numFmt w:val="lowerLetter"/>
      <w:lvlText w:val="%8."/>
      <w:lvlJc w:val="left"/>
      <w:pPr>
        <w:tabs>
          <w:tab w:val="num" w:pos="5760"/>
        </w:tabs>
        <w:ind w:left="5760" w:hanging="360"/>
      </w:pPr>
    </w:lvl>
    <w:lvl w:ilvl="8" w:tplc="9D7892A2">
      <w:start w:val="1"/>
      <w:numFmt w:val="lowerRoman"/>
      <w:lvlText w:val="%9."/>
      <w:lvlJc w:val="right"/>
      <w:pPr>
        <w:tabs>
          <w:tab w:val="num" w:pos="6480"/>
        </w:tabs>
        <w:ind w:left="6480" w:hanging="180"/>
      </w:pPr>
    </w:lvl>
  </w:abstractNum>
  <w:abstractNum w:abstractNumId="56" w15:restartNumberingAfterBreak="0">
    <w:nsid w:val="66B73646"/>
    <w:multiLevelType w:val="hybridMultilevel"/>
    <w:tmpl w:val="D0689BC8"/>
    <w:lvl w:ilvl="0" w:tplc="04190005">
      <w:start w:val="1"/>
      <w:numFmt w:val="bullet"/>
      <w:lvlText w:val=""/>
      <w:lvlJc w:val="left"/>
      <w:pPr>
        <w:ind w:left="1068" w:hanging="360"/>
      </w:pPr>
      <w:rPr>
        <w:rFonts w:ascii="Wingdings" w:hAnsi="Wingdings"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57" w15:restartNumberingAfterBreak="0">
    <w:nsid w:val="66BA2E3B"/>
    <w:multiLevelType w:val="hybridMultilevel"/>
    <w:tmpl w:val="A6B0517A"/>
    <w:lvl w:ilvl="0" w:tplc="4DA41228">
      <w:start w:val="1"/>
      <w:numFmt w:val="decimal"/>
      <w:lvlText w:val="%1)"/>
      <w:lvlJc w:val="left"/>
      <w:pPr>
        <w:ind w:left="720" w:hanging="360"/>
      </w:pPr>
      <w:rPr>
        <w:rFonts w:ascii="Arial Narrow" w:eastAsia="Arial Narrow" w:hAnsi="Arial Narrow" w:cs="Arial Narrow"/>
        <w:sz w:val="24"/>
      </w:rPr>
    </w:lvl>
    <w:lvl w:ilvl="1" w:tplc="C736E502">
      <w:start w:val="1"/>
      <w:numFmt w:val="lowerLetter"/>
      <w:lvlText w:val="%2."/>
      <w:lvlJc w:val="left"/>
      <w:pPr>
        <w:ind w:left="1440" w:hanging="360"/>
      </w:pPr>
    </w:lvl>
    <w:lvl w:ilvl="2" w:tplc="00D66764">
      <w:start w:val="1"/>
      <w:numFmt w:val="lowerRoman"/>
      <w:lvlText w:val="%3."/>
      <w:lvlJc w:val="right"/>
      <w:pPr>
        <w:ind w:left="2160" w:hanging="180"/>
      </w:pPr>
    </w:lvl>
    <w:lvl w:ilvl="3" w:tplc="D85008B0">
      <w:start w:val="1"/>
      <w:numFmt w:val="decimal"/>
      <w:lvlText w:val="%4."/>
      <w:lvlJc w:val="left"/>
      <w:pPr>
        <w:ind w:left="2880" w:hanging="360"/>
      </w:pPr>
    </w:lvl>
    <w:lvl w:ilvl="4" w:tplc="BF6ABA24">
      <w:start w:val="1"/>
      <w:numFmt w:val="lowerLetter"/>
      <w:lvlText w:val="%5."/>
      <w:lvlJc w:val="left"/>
      <w:pPr>
        <w:ind w:left="3600" w:hanging="360"/>
      </w:pPr>
    </w:lvl>
    <w:lvl w:ilvl="5" w:tplc="93000332">
      <w:start w:val="1"/>
      <w:numFmt w:val="lowerRoman"/>
      <w:lvlText w:val="%6."/>
      <w:lvlJc w:val="right"/>
      <w:pPr>
        <w:ind w:left="4320" w:hanging="180"/>
      </w:pPr>
    </w:lvl>
    <w:lvl w:ilvl="6" w:tplc="EB6C20FA">
      <w:start w:val="1"/>
      <w:numFmt w:val="decimal"/>
      <w:lvlText w:val="%7."/>
      <w:lvlJc w:val="left"/>
      <w:pPr>
        <w:ind w:left="5040" w:hanging="360"/>
      </w:pPr>
    </w:lvl>
    <w:lvl w:ilvl="7" w:tplc="9FEE084C">
      <w:start w:val="1"/>
      <w:numFmt w:val="lowerLetter"/>
      <w:lvlText w:val="%8."/>
      <w:lvlJc w:val="left"/>
      <w:pPr>
        <w:ind w:left="5760" w:hanging="360"/>
      </w:pPr>
    </w:lvl>
    <w:lvl w:ilvl="8" w:tplc="C67C0294">
      <w:start w:val="1"/>
      <w:numFmt w:val="lowerRoman"/>
      <w:lvlText w:val="%9."/>
      <w:lvlJc w:val="right"/>
      <w:pPr>
        <w:ind w:left="6480" w:hanging="180"/>
      </w:pPr>
    </w:lvl>
  </w:abstractNum>
  <w:abstractNum w:abstractNumId="58" w15:restartNumberingAfterBreak="0">
    <w:nsid w:val="67615453"/>
    <w:multiLevelType w:val="hybridMultilevel"/>
    <w:tmpl w:val="78FCD95E"/>
    <w:lvl w:ilvl="0" w:tplc="AC1422BC">
      <w:start w:val="1"/>
      <w:numFmt w:val="bullet"/>
      <w:lvlText w:val=""/>
      <w:lvlJc w:val="left"/>
      <w:pPr>
        <w:ind w:left="720" w:hanging="360"/>
      </w:pPr>
      <w:rPr>
        <w:rFonts w:ascii="Wingdings" w:hAnsi="Wingdings" w:hint="default"/>
      </w:rPr>
    </w:lvl>
    <w:lvl w:ilvl="1" w:tplc="FF9A5AFA">
      <w:start w:val="1"/>
      <w:numFmt w:val="bullet"/>
      <w:lvlText w:val="o"/>
      <w:lvlJc w:val="left"/>
      <w:pPr>
        <w:ind w:left="1440" w:hanging="360"/>
      </w:pPr>
      <w:rPr>
        <w:rFonts w:ascii="Courier New" w:hAnsi="Courier New" w:cs="Courier New" w:hint="default"/>
      </w:rPr>
    </w:lvl>
    <w:lvl w:ilvl="2" w:tplc="ABE05206">
      <w:start w:val="1"/>
      <w:numFmt w:val="bullet"/>
      <w:lvlText w:val=""/>
      <w:lvlJc w:val="left"/>
      <w:pPr>
        <w:ind w:left="2160" w:hanging="360"/>
      </w:pPr>
      <w:rPr>
        <w:rFonts w:ascii="Wingdings" w:hAnsi="Wingdings" w:hint="default"/>
      </w:rPr>
    </w:lvl>
    <w:lvl w:ilvl="3" w:tplc="175A3A7A">
      <w:start w:val="1"/>
      <w:numFmt w:val="bullet"/>
      <w:lvlText w:val=""/>
      <w:lvlJc w:val="left"/>
      <w:pPr>
        <w:ind w:left="2880" w:hanging="360"/>
      </w:pPr>
      <w:rPr>
        <w:rFonts w:ascii="Symbol" w:hAnsi="Symbol" w:hint="default"/>
      </w:rPr>
    </w:lvl>
    <w:lvl w:ilvl="4" w:tplc="D4042046">
      <w:start w:val="1"/>
      <w:numFmt w:val="bullet"/>
      <w:lvlText w:val="o"/>
      <w:lvlJc w:val="left"/>
      <w:pPr>
        <w:ind w:left="3600" w:hanging="360"/>
      </w:pPr>
      <w:rPr>
        <w:rFonts w:ascii="Courier New" w:hAnsi="Courier New" w:cs="Courier New" w:hint="default"/>
      </w:rPr>
    </w:lvl>
    <w:lvl w:ilvl="5" w:tplc="7FAEB6C6">
      <w:start w:val="1"/>
      <w:numFmt w:val="bullet"/>
      <w:lvlText w:val=""/>
      <w:lvlJc w:val="left"/>
      <w:pPr>
        <w:ind w:left="4320" w:hanging="360"/>
      </w:pPr>
      <w:rPr>
        <w:rFonts w:ascii="Wingdings" w:hAnsi="Wingdings" w:hint="default"/>
      </w:rPr>
    </w:lvl>
    <w:lvl w:ilvl="6" w:tplc="538456CC">
      <w:start w:val="1"/>
      <w:numFmt w:val="bullet"/>
      <w:lvlText w:val=""/>
      <w:lvlJc w:val="left"/>
      <w:pPr>
        <w:ind w:left="5040" w:hanging="360"/>
      </w:pPr>
      <w:rPr>
        <w:rFonts w:ascii="Symbol" w:hAnsi="Symbol" w:hint="default"/>
      </w:rPr>
    </w:lvl>
    <w:lvl w:ilvl="7" w:tplc="5388EB7A">
      <w:start w:val="1"/>
      <w:numFmt w:val="bullet"/>
      <w:lvlText w:val="o"/>
      <w:lvlJc w:val="left"/>
      <w:pPr>
        <w:ind w:left="5760" w:hanging="360"/>
      </w:pPr>
      <w:rPr>
        <w:rFonts w:ascii="Courier New" w:hAnsi="Courier New" w:cs="Courier New" w:hint="default"/>
      </w:rPr>
    </w:lvl>
    <w:lvl w:ilvl="8" w:tplc="5DF61754">
      <w:start w:val="1"/>
      <w:numFmt w:val="bullet"/>
      <w:lvlText w:val=""/>
      <w:lvlJc w:val="left"/>
      <w:pPr>
        <w:ind w:left="6480" w:hanging="360"/>
      </w:pPr>
      <w:rPr>
        <w:rFonts w:ascii="Wingdings" w:hAnsi="Wingdings" w:hint="default"/>
      </w:rPr>
    </w:lvl>
  </w:abstractNum>
  <w:abstractNum w:abstractNumId="59" w15:restartNumberingAfterBreak="0">
    <w:nsid w:val="69FC3DFE"/>
    <w:multiLevelType w:val="hybridMultilevel"/>
    <w:tmpl w:val="0DE2F1BC"/>
    <w:lvl w:ilvl="0" w:tplc="7CD6915E">
      <w:start w:val="1"/>
      <w:numFmt w:val="decimal"/>
      <w:lvlText w:val="%1)"/>
      <w:lvlJc w:val="left"/>
      <w:pPr>
        <w:ind w:left="581" w:hanging="360"/>
      </w:pPr>
      <w:rPr>
        <w:rFonts w:hint="default"/>
      </w:rPr>
    </w:lvl>
    <w:lvl w:ilvl="1" w:tplc="4A90C500">
      <w:start w:val="1"/>
      <w:numFmt w:val="lowerLetter"/>
      <w:lvlText w:val="%2."/>
      <w:lvlJc w:val="left"/>
      <w:pPr>
        <w:ind w:left="1301" w:hanging="360"/>
      </w:pPr>
    </w:lvl>
    <w:lvl w:ilvl="2" w:tplc="28F45E6A">
      <w:start w:val="1"/>
      <w:numFmt w:val="lowerRoman"/>
      <w:lvlText w:val="%3."/>
      <w:lvlJc w:val="right"/>
      <w:pPr>
        <w:ind w:left="2021" w:hanging="180"/>
      </w:pPr>
    </w:lvl>
    <w:lvl w:ilvl="3" w:tplc="A1DE5A34">
      <w:start w:val="1"/>
      <w:numFmt w:val="decimal"/>
      <w:lvlText w:val="%4."/>
      <w:lvlJc w:val="left"/>
      <w:pPr>
        <w:ind w:left="2741" w:hanging="360"/>
      </w:pPr>
    </w:lvl>
    <w:lvl w:ilvl="4" w:tplc="D98A3FB0">
      <w:start w:val="1"/>
      <w:numFmt w:val="lowerLetter"/>
      <w:lvlText w:val="%5."/>
      <w:lvlJc w:val="left"/>
      <w:pPr>
        <w:ind w:left="3461" w:hanging="360"/>
      </w:pPr>
    </w:lvl>
    <w:lvl w:ilvl="5" w:tplc="D1703822">
      <w:start w:val="1"/>
      <w:numFmt w:val="lowerRoman"/>
      <w:lvlText w:val="%6."/>
      <w:lvlJc w:val="right"/>
      <w:pPr>
        <w:ind w:left="4181" w:hanging="180"/>
      </w:pPr>
    </w:lvl>
    <w:lvl w:ilvl="6" w:tplc="CD746C16">
      <w:start w:val="1"/>
      <w:numFmt w:val="decimal"/>
      <w:lvlText w:val="%7."/>
      <w:lvlJc w:val="left"/>
      <w:pPr>
        <w:ind w:left="4901" w:hanging="360"/>
      </w:pPr>
    </w:lvl>
    <w:lvl w:ilvl="7" w:tplc="298A11E8">
      <w:start w:val="1"/>
      <w:numFmt w:val="lowerLetter"/>
      <w:lvlText w:val="%8."/>
      <w:lvlJc w:val="left"/>
      <w:pPr>
        <w:ind w:left="5621" w:hanging="360"/>
      </w:pPr>
    </w:lvl>
    <w:lvl w:ilvl="8" w:tplc="302A1DFE">
      <w:start w:val="1"/>
      <w:numFmt w:val="lowerRoman"/>
      <w:lvlText w:val="%9."/>
      <w:lvlJc w:val="right"/>
      <w:pPr>
        <w:ind w:left="6341" w:hanging="180"/>
      </w:pPr>
    </w:lvl>
  </w:abstractNum>
  <w:abstractNum w:abstractNumId="60" w15:restartNumberingAfterBreak="0">
    <w:nsid w:val="6CFE2995"/>
    <w:multiLevelType w:val="multilevel"/>
    <w:tmpl w:val="B0901762"/>
    <w:lvl w:ilvl="0">
      <w:start w:val="1"/>
      <w:numFmt w:val="decimal"/>
      <w:pStyle w:val="1"/>
      <w:lvlText w:val="%1."/>
      <w:lvlJc w:val="center"/>
      <w:pPr>
        <w:tabs>
          <w:tab w:val="num" w:pos="567"/>
        </w:tabs>
        <w:ind w:left="567" w:hanging="279"/>
      </w:pPr>
      <w:rPr>
        <w:rFonts w:hint="default"/>
        <w:b/>
      </w:rPr>
    </w:lvl>
    <w:lvl w:ilvl="1">
      <w:start w:val="1"/>
      <w:numFmt w:val="decimal"/>
      <w:lvlText w:val="%1.%2."/>
      <w:lvlJc w:val="left"/>
      <w:pPr>
        <w:tabs>
          <w:tab w:val="num" w:pos="1134"/>
        </w:tabs>
        <w:ind w:left="1134" w:hanging="567"/>
      </w:pPr>
      <w:rPr>
        <w:rFonts w:ascii="Times New Roman" w:hAnsi="Times New Roman" w:cs="Times New Roman" w:hint="default"/>
        <w:b w:val="0"/>
        <w:u w:val="none"/>
      </w:rPr>
    </w:lvl>
    <w:lvl w:ilvl="2">
      <w:start w:val="1"/>
      <w:numFmt w:val="decimal"/>
      <w:lvlText w:val="%1.%2.%3."/>
      <w:lvlJc w:val="left"/>
      <w:pPr>
        <w:tabs>
          <w:tab w:val="num" w:pos="2411"/>
        </w:tabs>
        <w:ind w:left="2411" w:hanging="851"/>
      </w:pPr>
      <w:rPr>
        <w:rFonts w:hint="default"/>
        <w:b w:val="0"/>
        <w:strike w:val="0"/>
      </w:rPr>
    </w:lvl>
    <w:lvl w:ilvl="3">
      <w:start w:val="1"/>
      <w:numFmt w:val="decimal"/>
      <w:pStyle w:val="a7"/>
      <w:lvlText w:val="%1.%2.%3.%4."/>
      <w:lvlJc w:val="left"/>
      <w:pPr>
        <w:tabs>
          <w:tab w:val="num" w:pos="2269"/>
        </w:tabs>
        <w:ind w:left="2269" w:hanging="567"/>
      </w:pPr>
      <w:rPr>
        <w:rFonts w:hint="default"/>
        <w:b w:val="0"/>
      </w:rPr>
    </w:lvl>
    <w:lvl w:ilvl="4">
      <w:start w:val="1"/>
      <w:numFmt w:val="decimal"/>
      <w:lvlText w:val="%5)"/>
      <w:lvlJc w:val="left"/>
      <w:pPr>
        <w:tabs>
          <w:tab w:val="num" w:pos="1576"/>
        </w:tabs>
        <w:ind w:left="1576" w:hanging="1008"/>
      </w:pPr>
      <w:rPr>
        <w:rFonts w:hint="default"/>
      </w:rPr>
    </w:lvl>
    <w:lvl w:ilvl="5">
      <w:start w:val="1"/>
      <w:numFmt w:val="decimal"/>
      <w:lvlText w:val="%1.%2.%3.%4.%5.%6."/>
      <w:lvlJc w:val="left"/>
      <w:pPr>
        <w:tabs>
          <w:tab w:val="num" w:pos="2592"/>
        </w:tabs>
        <w:ind w:left="2592" w:hanging="1152"/>
      </w:pPr>
      <w:rPr>
        <w:rFonts w:hint="default"/>
      </w:rPr>
    </w:lvl>
    <w:lvl w:ilvl="6">
      <w:start w:val="1"/>
      <w:numFmt w:val="decimal"/>
      <w:lvlText w:val="%1.%2.%3.%4.%5.%6.%7."/>
      <w:lvlJc w:val="left"/>
      <w:pPr>
        <w:tabs>
          <w:tab w:val="num" w:pos="2736"/>
        </w:tabs>
        <w:ind w:left="2736" w:hanging="1296"/>
      </w:pPr>
      <w:rPr>
        <w:rFonts w:hint="default"/>
      </w:rPr>
    </w:lvl>
    <w:lvl w:ilvl="7">
      <w:start w:val="1"/>
      <w:numFmt w:val="decimal"/>
      <w:lvlText w:val="%1.%2.%3.%4.%5.%6.%7.%8."/>
      <w:lvlJc w:val="left"/>
      <w:pPr>
        <w:tabs>
          <w:tab w:val="num" w:pos="2880"/>
        </w:tabs>
        <w:ind w:left="2880" w:hanging="1440"/>
      </w:pPr>
      <w:rPr>
        <w:rFonts w:hint="default"/>
      </w:rPr>
    </w:lvl>
    <w:lvl w:ilvl="8">
      <w:start w:val="1"/>
      <w:numFmt w:val="decimal"/>
      <w:lvlText w:val="%1.%2.%3.%4.%5.%6.%7.%8.%9."/>
      <w:lvlJc w:val="left"/>
      <w:pPr>
        <w:tabs>
          <w:tab w:val="num" w:pos="3024"/>
        </w:tabs>
        <w:ind w:left="3024" w:hanging="1584"/>
      </w:pPr>
      <w:rPr>
        <w:rFonts w:hint="default"/>
      </w:rPr>
    </w:lvl>
  </w:abstractNum>
  <w:abstractNum w:abstractNumId="61" w15:restartNumberingAfterBreak="0">
    <w:nsid w:val="720C001A"/>
    <w:multiLevelType w:val="hybridMultilevel"/>
    <w:tmpl w:val="EB4C7B5E"/>
    <w:lvl w:ilvl="0" w:tplc="66263BEC">
      <w:start w:val="1"/>
      <w:numFmt w:val="bullet"/>
      <w:lvlText w:val="–"/>
      <w:lvlJc w:val="left"/>
      <w:pPr>
        <w:ind w:left="1135" w:hanging="360"/>
      </w:pPr>
      <w:rPr>
        <w:rFonts w:ascii="Arial Narrow" w:eastAsia="Arial" w:hAnsi="Arial Narrow" w:cs="Arial" w:hint="default"/>
        <w:sz w:val="24"/>
        <w:szCs w:val="24"/>
      </w:rPr>
    </w:lvl>
    <w:lvl w:ilvl="1" w:tplc="677A2844">
      <w:start w:val="1"/>
      <w:numFmt w:val="bullet"/>
      <w:lvlText w:val="o"/>
      <w:lvlJc w:val="left"/>
      <w:pPr>
        <w:ind w:left="1855" w:hanging="360"/>
      </w:pPr>
      <w:rPr>
        <w:rFonts w:ascii="Courier New" w:eastAsia="Courier New" w:hAnsi="Courier New" w:cs="Courier New"/>
      </w:rPr>
    </w:lvl>
    <w:lvl w:ilvl="2" w:tplc="1A940D3E">
      <w:start w:val="1"/>
      <w:numFmt w:val="bullet"/>
      <w:lvlText w:val="§"/>
      <w:lvlJc w:val="left"/>
      <w:pPr>
        <w:ind w:left="2575" w:hanging="360"/>
      </w:pPr>
      <w:rPr>
        <w:rFonts w:ascii="Wingdings" w:eastAsia="Wingdings" w:hAnsi="Wingdings" w:cs="Wingdings"/>
      </w:rPr>
    </w:lvl>
    <w:lvl w:ilvl="3" w:tplc="4C108BC8">
      <w:start w:val="1"/>
      <w:numFmt w:val="bullet"/>
      <w:lvlText w:val="·"/>
      <w:lvlJc w:val="left"/>
      <w:pPr>
        <w:ind w:left="3295" w:hanging="360"/>
      </w:pPr>
      <w:rPr>
        <w:rFonts w:ascii="Symbol" w:eastAsia="Symbol" w:hAnsi="Symbol" w:cs="Symbol"/>
      </w:rPr>
    </w:lvl>
    <w:lvl w:ilvl="4" w:tplc="E7763040">
      <w:start w:val="1"/>
      <w:numFmt w:val="bullet"/>
      <w:lvlText w:val="o"/>
      <w:lvlJc w:val="left"/>
      <w:pPr>
        <w:ind w:left="4015" w:hanging="360"/>
      </w:pPr>
      <w:rPr>
        <w:rFonts w:ascii="Courier New" w:eastAsia="Courier New" w:hAnsi="Courier New" w:cs="Courier New"/>
      </w:rPr>
    </w:lvl>
    <w:lvl w:ilvl="5" w:tplc="59C68826">
      <w:start w:val="1"/>
      <w:numFmt w:val="bullet"/>
      <w:lvlText w:val="§"/>
      <w:lvlJc w:val="left"/>
      <w:pPr>
        <w:ind w:left="4735" w:hanging="360"/>
      </w:pPr>
      <w:rPr>
        <w:rFonts w:ascii="Wingdings" w:eastAsia="Wingdings" w:hAnsi="Wingdings" w:cs="Wingdings"/>
      </w:rPr>
    </w:lvl>
    <w:lvl w:ilvl="6" w:tplc="B8C63644">
      <w:start w:val="1"/>
      <w:numFmt w:val="bullet"/>
      <w:lvlText w:val="·"/>
      <w:lvlJc w:val="left"/>
      <w:pPr>
        <w:ind w:left="5455" w:hanging="360"/>
      </w:pPr>
      <w:rPr>
        <w:rFonts w:ascii="Symbol" w:eastAsia="Symbol" w:hAnsi="Symbol" w:cs="Symbol"/>
      </w:rPr>
    </w:lvl>
    <w:lvl w:ilvl="7" w:tplc="1A849440">
      <w:start w:val="1"/>
      <w:numFmt w:val="bullet"/>
      <w:lvlText w:val="o"/>
      <w:lvlJc w:val="left"/>
      <w:pPr>
        <w:ind w:left="6175" w:hanging="360"/>
      </w:pPr>
      <w:rPr>
        <w:rFonts w:ascii="Courier New" w:eastAsia="Courier New" w:hAnsi="Courier New" w:cs="Courier New"/>
      </w:rPr>
    </w:lvl>
    <w:lvl w:ilvl="8" w:tplc="05026EA8">
      <w:start w:val="1"/>
      <w:numFmt w:val="bullet"/>
      <w:lvlText w:val="§"/>
      <w:lvlJc w:val="left"/>
      <w:pPr>
        <w:ind w:left="6895" w:hanging="360"/>
      </w:pPr>
      <w:rPr>
        <w:rFonts w:ascii="Wingdings" w:eastAsia="Wingdings" w:hAnsi="Wingdings" w:cs="Wingdings"/>
      </w:rPr>
    </w:lvl>
  </w:abstractNum>
  <w:abstractNum w:abstractNumId="62" w15:restartNumberingAfterBreak="0">
    <w:nsid w:val="72550855"/>
    <w:multiLevelType w:val="hybridMultilevel"/>
    <w:tmpl w:val="C3AEA48E"/>
    <w:lvl w:ilvl="0" w:tplc="60229236">
      <w:start w:val="1"/>
      <w:numFmt w:val="bullet"/>
      <w:lvlText w:val="§"/>
      <w:lvlJc w:val="left"/>
      <w:pPr>
        <w:ind w:left="720" w:hanging="360"/>
      </w:pPr>
      <w:rPr>
        <w:rFonts w:ascii="Wingdings" w:eastAsia="Wingdings" w:hAnsi="Wingdings" w:cs="Wingdings"/>
      </w:rPr>
    </w:lvl>
    <w:lvl w:ilvl="1" w:tplc="AFEA4EB0">
      <w:start w:val="1"/>
      <w:numFmt w:val="bullet"/>
      <w:lvlText w:val="o"/>
      <w:lvlJc w:val="left"/>
      <w:pPr>
        <w:ind w:left="1440" w:hanging="360"/>
      </w:pPr>
      <w:rPr>
        <w:rFonts w:ascii="Courier New" w:eastAsia="Courier New" w:hAnsi="Courier New" w:cs="Courier New"/>
      </w:rPr>
    </w:lvl>
    <w:lvl w:ilvl="2" w:tplc="10CE0074">
      <w:start w:val="1"/>
      <w:numFmt w:val="bullet"/>
      <w:lvlText w:val="§"/>
      <w:lvlJc w:val="left"/>
      <w:pPr>
        <w:ind w:left="2160" w:hanging="360"/>
      </w:pPr>
      <w:rPr>
        <w:rFonts w:ascii="Wingdings" w:eastAsia="Wingdings" w:hAnsi="Wingdings" w:cs="Wingdings"/>
      </w:rPr>
    </w:lvl>
    <w:lvl w:ilvl="3" w:tplc="BB845F44">
      <w:start w:val="1"/>
      <w:numFmt w:val="bullet"/>
      <w:lvlText w:val="·"/>
      <w:lvlJc w:val="left"/>
      <w:pPr>
        <w:ind w:left="2880" w:hanging="360"/>
      </w:pPr>
      <w:rPr>
        <w:rFonts w:ascii="Symbol" w:eastAsia="Symbol" w:hAnsi="Symbol" w:cs="Symbol"/>
      </w:rPr>
    </w:lvl>
    <w:lvl w:ilvl="4" w:tplc="30BE7540">
      <w:start w:val="1"/>
      <w:numFmt w:val="bullet"/>
      <w:lvlText w:val="o"/>
      <w:lvlJc w:val="left"/>
      <w:pPr>
        <w:ind w:left="3600" w:hanging="360"/>
      </w:pPr>
      <w:rPr>
        <w:rFonts w:ascii="Courier New" w:eastAsia="Courier New" w:hAnsi="Courier New" w:cs="Courier New"/>
      </w:rPr>
    </w:lvl>
    <w:lvl w:ilvl="5" w:tplc="A5A42638">
      <w:start w:val="1"/>
      <w:numFmt w:val="bullet"/>
      <w:lvlText w:val="§"/>
      <w:lvlJc w:val="left"/>
      <w:pPr>
        <w:ind w:left="4320" w:hanging="360"/>
      </w:pPr>
      <w:rPr>
        <w:rFonts w:ascii="Wingdings" w:eastAsia="Wingdings" w:hAnsi="Wingdings" w:cs="Wingdings"/>
      </w:rPr>
    </w:lvl>
    <w:lvl w:ilvl="6" w:tplc="AD542156">
      <w:start w:val="1"/>
      <w:numFmt w:val="bullet"/>
      <w:lvlText w:val="·"/>
      <w:lvlJc w:val="left"/>
      <w:pPr>
        <w:ind w:left="5040" w:hanging="360"/>
      </w:pPr>
      <w:rPr>
        <w:rFonts w:ascii="Symbol" w:eastAsia="Symbol" w:hAnsi="Symbol" w:cs="Symbol"/>
      </w:rPr>
    </w:lvl>
    <w:lvl w:ilvl="7" w:tplc="4E441292">
      <w:start w:val="1"/>
      <w:numFmt w:val="bullet"/>
      <w:lvlText w:val="o"/>
      <w:lvlJc w:val="left"/>
      <w:pPr>
        <w:ind w:left="5760" w:hanging="360"/>
      </w:pPr>
      <w:rPr>
        <w:rFonts w:ascii="Courier New" w:eastAsia="Courier New" w:hAnsi="Courier New" w:cs="Courier New"/>
      </w:rPr>
    </w:lvl>
    <w:lvl w:ilvl="8" w:tplc="DB5C110E">
      <w:start w:val="1"/>
      <w:numFmt w:val="bullet"/>
      <w:lvlText w:val="§"/>
      <w:lvlJc w:val="left"/>
      <w:pPr>
        <w:ind w:left="6480" w:hanging="360"/>
      </w:pPr>
      <w:rPr>
        <w:rFonts w:ascii="Wingdings" w:eastAsia="Wingdings" w:hAnsi="Wingdings" w:cs="Wingdings"/>
      </w:rPr>
    </w:lvl>
  </w:abstractNum>
  <w:abstractNum w:abstractNumId="63" w15:restartNumberingAfterBreak="0">
    <w:nsid w:val="72707B9B"/>
    <w:multiLevelType w:val="hybridMultilevel"/>
    <w:tmpl w:val="9CC80C4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15:restartNumberingAfterBreak="0">
    <w:nsid w:val="7D560D8F"/>
    <w:multiLevelType w:val="hybridMultilevel"/>
    <w:tmpl w:val="B03EEE9E"/>
    <w:lvl w:ilvl="0" w:tplc="CA0A90EC">
      <w:start w:val="1"/>
      <w:numFmt w:val="decimal"/>
      <w:lvlText w:val="%1."/>
      <w:lvlJc w:val="left"/>
      <w:pPr>
        <w:ind w:left="720" w:hanging="360"/>
      </w:pPr>
      <w:rPr>
        <w:rFonts w:hint="default"/>
      </w:rPr>
    </w:lvl>
    <w:lvl w:ilvl="1" w:tplc="1792C36E">
      <w:start w:val="1"/>
      <w:numFmt w:val="lowerLetter"/>
      <w:lvlText w:val="%2."/>
      <w:lvlJc w:val="left"/>
      <w:pPr>
        <w:ind w:left="1440" w:hanging="360"/>
      </w:pPr>
    </w:lvl>
    <w:lvl w:ilvl="2" w:tplc="DED6706A">
      <w:start w:val="1"/>
      <w:numFmt w:val="lowerRoman"/>
      <w:lvlText w:val="%3."/>
      <w:lvlJc w:val="right"/>
      <w:pPr>
        <w:ind w:left="2160" w:hanging="180"/>
      </w:pPr>
    </w:lvl>
    <w:lvl w:ilvl="3" w:tplc="F67A6454">
      <w:start w:val="1"/>
      <w:numFmt w:val="decimal"/>
      <w:lvlText w:val="%4."/>
      <w:lvlJc w:val="left"/>
      <w:pPr>
        <w:ind w:left="2880" w:hanging="360"/>
      </w:pPr>
    </w:lvl>
    <w:lvl w:ilvl="4" w:tplc="45FA1C80">
      <w:start w:val="1"/>
      <w:numFmt w:val="lowerLetter"/>
      <w:lvlText w:val="%5."/>
      <w:lvlJc w:val="left"/>
      <w:pPr>
        <w:ind w:left="3600" w:hanging="360"/>
      </w:pPr>
    </w:lvl>
    <w:lvl w:ilvl="5" w:tplc="CC1A8442">
      <w:start w:val="1"/>
      <w:numFmt w:val="lowerRoman"/>
      <w:lvlText w:val="%6."/>
      <w:lvlJc w:val="right"/>
      <w:pPr>
        <w:ind w:left="4320" w:hanging="180"/>
      </w:pPr>
    </w:lvl>
    <w:lvl w:ilvl="6" w:tplc="7DD6F7DC">
      <w:start w:val="1"/>
      <w:numFmt w:val="decimal"/>
      <w:lvlText w:val="%7."/>
      <w:lvlJc w:val="left"/>
      <w:pPr>
        <w:ind w:left="5040" w:hanging="360"/>
      </w:pPr>
    </w:lvl>
    <w:lvl w:ilvl="7" w:tplc="416C2500">
      <w:start w:val="1"/>
      <w:numFmt w:val="lowerLetter"/>
      <w:lvlText w:val="%8."/>
      <w:lvlJc w:val="left"/>
      <w:pPr>
        <w:ind w:left="5760" w:hanging="360"/>
      </w:pPr>
    </w:lvl>
    <w:lvl w:ilvl="8" w:tplc="C9568604">
      <w:start w:val="1"/>
      <w:numFmt w:val="lowerRoman"/>
      <w:lvlText w:val="%9."/>
      <w:lvlJc w:val="right"/>
      <w:pPr>
        <w:ind w:left="6480" w:hanging="180"/>
      </w:pPr>
    </w:lvl>
  </w:abstractNum>
  <w:abstractNum w:abstractNumId="65" w15:restartNumberingAfterBreak="0">
    <w:nsid w:val="7D852D4F"/>
    <w:multiLevelType w:val="hybridMultilevel"/>
    <w:tmpl w:val="C7E2CD64"/>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6" w15:restartNumberingAfterBreak="0">
    <w:nsid w:val="7E8919D2"/>
    <w:multiLevelType w:val="hybridMultilevel"/>
    <w:tmpl w:val="6A62B648"/>
    <w:lvl w:ilvl="0" w:tplc="8390A64E">
      <w:start w:val="1"/>
      <w:numFmt w:val="bullet"/>
      <w:lvlText w:val="§"/>
      <w:lvlJc w:val="left"/>
      <w:pPr>
        <w:ind w:left="709" w:hanging="360"/>
      </w:pPr>
      <w:rPr>
        <w:rFonts w:ascii="Wingdings" w:eastAsia="Wingdings" w:hAnsi="Wingdings" w:cs="Wingdings"/>
        <w:highlight w:val="white"/>
      </w:rPr>
    </w:lvl>
    <w:lvl w:ilvl="1" w:tplc="74402904">
      <w:start w:val="1"/>
      <w:numFmt w:val="bullet"/>
      <w:lvlText w:val="o"/>
      <w:lvlJc w:val="left"/>
      <w:pPr>
        <w:ind w:left="1429" w:hanging="360"/>
      </w:pPr>
      <w:rPr>
        <w:rFonts w:ascii="Courier New" w:eastAsia="Courier New" w:hAnsi="Courier New" w:cs="Courier New"/>
      </w:rPr>
    </w:lvl>
    <w:lvl w:ilvl="2" w:tplc="FBF6AF02">
      <w:start w:val="1"/>
      <w:numFmt w:val="bullet"/>
      <w:lvlText w:val="§"/>
      <w:lvlJc w:val="left"/>
      <w:pPr>
        <w:ind w:left="2149" w:hanging="360"/>
      </w:pPr>
      <w:rPr>
        <w:rFonts w:ascii="Wingdings" w:eastAsia="Wingdings" w:hAnsi="Wingdings" w:cs="Wingdings"/>
      </w:rPr>
    </w:lvl>
    <w:lvl w:ilvl="3" w:tplc="550AD518">
      <w:start w:val="1"/>
      <w:numFmt w:val="bullet"/>
      <w:lvlText w:val="·"/>
      <w:lvlJc w:val="left"/>
      <w:pPr>
        <w:ind w:left="2869" w:hanging="360"/>
      </w:pPr>
      <w:rPr>
        <w:rFonts w:ascii="Symbol" w:eastAsia="Symbol" w:hAnsi="Symbol" w:cs="Symbol"/>
      </w:rPr>
    </w:lvl>
    <w:lvl w:ilvl="4" w:tplc="8A7C5128">
      <w:start w:val="1"/>
      <w:numFmt w:val="bullet"/>
      <w:lvlText w:val="o"/>
      <w:lvlJc w:val="left"/>
      <w:pPr>
        <w:ind w:left="3589" w:hanging="360"/>
      </w:pPr>
      <w:rPr>
        <w:rFonts w:ascii="Courier New" w:eastAsia="Courier New" w:hAnsi="Courier New" w:cs="Courier New"/>
      </w:rPr>
    </w:lvl>
    <w:lvl w:ilvl="5" w:tplc="E98A1B50">
      <w:start w:val="1"/>
      <w:numFmt w:val="bullet"/>
      <w:lvlText w:val="§"/>
      <w:lvlJc w:val="left"/>
      <w:pPr>
        <w:ind w:left="4309" w:hanging="360"/>
      </w:pPr>
      <w:rPr>
        <w:rFonts w:ascii="Wingdings" w:eastAsia="Wingdings" w:hAnsi="Wingdings" w:cs="Wingdings"/>
      </w:rPr>
    </w:lvl>
    <w:lvl w:ilvl="6" w:tplc="3CEA4D22">
      <w:start w:val="1"/>
      <w:numFmt w:val="bullet"/>
      <w:lvlText w:val="·"/>
      <w:lvlJc w:val="left"/>
      <w:pPr>
        <w:ind w:left="5029" w:hanging="360"/>
      </w:pPr>
      <w:rPr>
        <w:rFonts w:ascii="Symbol" w:eastAsia="Symbol" w:hAnsi="Symbol" w:cs="Symbol"/>
      </w:rPr>
    </w:lvl>
    <w:lvl w:ilvl="7" w:tplc="86920668">
      <w:start w:val="1"/>
      <w:numFmt w:val="bullet"/>
      <w:lvlText w:val="o"/>
      <w:lvlJc w:val="left"/>
      <w:pPr>
        <w:ind w:left="5749" w:hanging="360"/>
      </w:pPr>
      <w:rPr>
        <w:rFonts w:ascii="Courier New" w:eastAsia="Courier New" w:hAnsi="Courier New" w:cs="Courier New"/>
      </w:rPr>
    </w:lvl>
    <w:lvl w:ilvl="8" w:tplc="264236B0">
      <w:start w:val="1"/>
      <w:numFmt w:val="bullet"/>
      <w:lvlText w:val="§"/>
      <w:lvlJc w:val="left"/>
      <w:pPr>
        <w:ind w:left="6469" w:hanging="360"/>
      </w:pPr>
      <w:rPr>
        <w:rFonts w:ascii="Wingdings" w:eastAsia="Wingdings" w:hAnsi="Wingdings" w:cs="Wingdings"/>
      </w:rPr>
    </w:lvl>
  </w:abstractNum>
  <w:abstractNum w:abstractNumId="67" w15:restartNumberingAfterBreak="0">
    <w:nsid w:val="7EE15939"/>
    <w:multiLevelType w:val="hybridMultilevel"/>
    <w:tmpl w:val="5E44F37E"/>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num w:numId="1">
    <w:abstractNumId w:val="18"/>
  </w:num>
  <w:num w:numId="2">
    <w:abstractNumId w:val="32"/>
  </w:num>
  <w:num w:numId="3">
    <w:abstractNumId w:val="64"/>
  </w:num>
  <w:num w:numId="4">
    <w:abstractNumId w:val="26"/>
  </w:num>
  <w:num w:numId="5">
    <w:abstractNumId w:val="55"/>
  </w:num>
  <w:num w:numId="6">
    <w:abstractNumId w:val="17"/>
  </w:num>
  <w:num w:numId="7">
    <w:abstractNumId w:val="15"/>
  </w:num>
  <w:num w:numId="8">
    <w:abstractNumId w:val="9"/>
  </w:num>
  <w:num w:numId="9">
    <w:abstractNumId w:val="33"/>
  </w:num>
  <w:num w:numId="10">
    <w:abstractNumId w:val="41"/>
  </w:num>
  <w:num w:numId="11">
    <w:abstractNumId w:val="10"/>
  </w:num>
  <w:num w:numId="12">
    <w:abstractNumId w:val="50"/>
  </w:num>
  <w:num w:numId="13">
    <w:abstractNumId w:val="51"/>
  </w:num>
  <w:num w:numId="14">
    <w:abstractNumId w:val="38"/>
  </w:num>
  <w:num w:numId="15">
    <w:abstractNumId w:val="11"/>
  </w:num>
  <w:num w:numId="16">
    <w:abstractNumId w:val="59"/>
  </w:num>
  <w:num w:numId="17">
    <w:abstractNumId w:val="57"/>
  </w:num>
  <w:num w:numId="18">
    <w:abstractNumId w:val="36"/>
  </w:num>
  <w:num w:numId="19">
    <w:abstractNumId w:val="46"/>
  </w:num>
  <w:num w:numId="20">
    <w:abstractNumId w:val="48"/>
  </w:num>
  <w:num w:numId="21">
    <w:abstractNumId w:val="35"/>
  </w:num>
  <w:num w:numId="22">
    <w:abstractNumId w:val="45"/>
  </w:num>
  <w:num w:numId="23">
    <w:abstractNumId w:val="37"/>
  </w:num>
  <w:num w:numId="24">
    <w:abstractNumId w:val="6"/>
  </w:num>
  <w:num w:numId="25">
    <w:abstractNumId w:val="23"/>
  </w:num>
  <w:num w:numId="26">
    <w:abstractNumId w:val="47"/>
  </w:num>
  <w:num w:numId="27">
    <w:abstractNumId w:val="60"/>
  </w:num>
  <w:num w:numId="28">
    <w:abstractNumId w:val="22"/>
  </w:num>
  <w:num w:numId="29">
    <w:abstractNumId w:val="58"/>
  </w:num>
  <w:num w:numId="30">
    <w:abstractNumId w:val="44"/>
  </w:num>
  <w:num w:numId="3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2"/>
  </w:num>
  <w:num w:numId="33">
    <w:abstractNumId w:val="61"/>
  </w:num>
  <w:num w:numId="34">
    <w:abstractNumId w:val="7"/>
  </w:num>
  <w:num w:numId="35">
    <w:abstractNumId w:val="0"/>
  </w:num>
  <w:num w:numId="36">
    <w:abstractNumId w:val="19"/>
  </w:num>
  <w:num w:numId="37">
    <w:abstractNumId w:val="66"/>
  </w:num>
  <w:num w:numId="38">
    <w:abstractNumId w:val="4"/>
  </w:num>
  <w:num w:numId="39">
    <w:abstractNumId w:val="21"/>
  </w:num>
  <w:num w:numId="40">
    <w:abstractNumId w:val="52"/>
  </w:num>
  <w:num w:numId="41">
    <w:abstractNumId w:val="16"/>
  </w:num>
  <w:num w:numId="42">
    <w:abstractNumId w:val="3"/>
  </w:num>
  <w:num w:numId="43">
    <w:abstractNumId w:val="40"/>
  </w:num>
  <w:num w:numId="44">
    <w:abstractNumId w:val="43"/>
  </w:num>
  <w:num w:numId="45">
    <w:abstractNumId w:val="34"/>
  </w:num>
  <w:num w:numId="46">
    <w:abstractNumId w:val="62"/>
  </w:num>
  <w:num w:numId="47">
    <w:abstractNumId w:val="29"/>
  </w:num>
  <w:num w:numId="48">
    <w:abstractNumId w:val="1"/>
  </w:num>
  <w:num w:numId="49">
    <w:abstractNumId w:val="2"/>
  </w:num>
  <w:num w:numId="50">
    <w:abstractNumId w:val="25"/>
  </w:num>
  <w:num w:numId="51">
    <w:abstractNumId w:val="65"/>
  </w:num>
  <w:num w:numId="52">
    <w:abstractNumId w:val="49"/>
  </w:num>
  <w:num w:numId="53">
    <w:abstractNumId w:val="31"/>
  </w:num>
  <w:num w:numId="54">
    <w:abstractNumId w:val="39"/>
  </w:num>
  <w:num w:numId="55">
    <w:abstractNumId w:val="28"/>
  </w:num>
  <w:num w:numId="56">
    <w:abstractNumId w:val="5"/>
  </w:num>
  <w:num w:numId="57">
    <w:abstractNumId w:val="8"/>
  </w:num>
  <w:num w:numId="58">
    <w:abstractNumId w:val="30"/>
  </w:num>
  <w:num w:numId="59">
    <w:abstractNumId w:val="20"/>
  </w:num>
  <w:num w:numId="60">
    <w:abstractNumId w:val="14"/>
  </w:num>
  <w:num w:numId="61">
    <w:abstractNumId w:val="24"/>
  </w:num>
  <w:num w:numId="62">
    <w:abstractNumId w:val="13"/>
  </w:num>
  <w:num w:numId="63">
    <w:abstractNumId w:val="67"/>
  </w:num>
  <w:num w:numId="64">
    <w:abstractNumId w:val="63"/>
  </w:num>
  <w:num w:numId="65">
    <w:abstractNumId w:val="53"/>
  </w:num>
  <w:num w:numId="66">
    <w:abstractNumId w:val="54"/>
  </w:num>
  <w:num w:numId="67">
    <w:abstractNumId w:val="42"/>
  </w:num>
  <w:num w:numId="68">
    <w:abstractNumId w:val="56"/>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9"/>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F7562"/>
    <w:rsid w:val="000025DB"/>
    <w:rsid w:val="00026F80"/>
    <w:rsid w:val="0004138D"/>
    <w:rsid w:val="00047CA1"/>
    <w:rsid w:val="000705BF"/>
    <w:rsid w:val="00070B85"/>
    <w:rsid w:val="0007557C"/>
    <w:rsid w:val="00075C90"/>
    <w:rsid w:val="000760F2"/>
    <w:rsid w:val="00087C1F"/>
    <w:rsid w:val="000A0238"/>
    <w:rsid w:val="000A085F"/>
    <w:rsid w:val="000A5341"/>
    <w:rsid w:val="000C1727"/>
    <w:rsid w:val="000C75CE"/>
    <w:rsid w:val="000D2F98"/>
    <w:rsid w:val="000D4178"/>
    <w:rsid w:val="000F0425"/>
    <w:rsid w:val="00101CD5"/>
    <w:rsid w:val="00123EB9"/>
    <w:rsid w:val="001246AA"/>
    <w:rsid w:val="0012551A"/>
    <w:rsid w:val="00125801"/>
    <w:rsid w:val="00130FA4"/>
    <w:rsid w:val="001366AB"/>
    <w:rsid w:val="00152866"/>
    <w:rsid w:val="00162067"/>
    <w:rsid w:val="00176E9D"/>
    <w:rsid w:val="001844CF"/>
    <w:rsid w:val="00187EF8"/>
    <w:rsid w:val="00191B70"/>
    <w:rsid w:val="00192F29"/>
    <w:rsid w:val="001A2B4A"/>
    <w:rsid w:val="001A5B25"/>
    <w:rsid w:val="001A7B3D"/>
    <w:rsid w:val="001D3EBB"/>
    <w:rsid w:val="001E3AE4"/>
    <w:rsid w:val="001E45BC"/>
    <w:rsid w:val="001F3447"/>
    <w:rsid w:val="001F3DB6"/>
    <w:rsid w:val="001F5C87"/>
    <w:rsid w:val="0020124D"/>
    <w:rsid w:val="0020360D"/>
    <w:rsid w:val="00205139"/>
    <w:rsid w:val="00205C25"/>
    <w:rsid w:val="002203E7"/>
    <w:rsid w:val="00224AC6"/>
    <w:rsid w:val="00235C73"/>
    <w:rsid w:val="00243E66"/>
    <w:rsid w:val="00257BD9"/>
    <w:rsid w:val="0026080A"/>
    <w:rsid w:val="00262489"/>
    <w:rsid w:val="00263C29"/>
    <w:rsid w:val="00271729"/>
    <w:rsid w:val="00272448"/>
    <w:rsid w:val="00273DD9"/>
    <w:rsid w:val="00274847"/>
    <w:rsid w:val="002757E8"/>
    <w:rsid w:val="00283733"/>
    <w:rsid w:val="00287FFA"/>
    <w:rsid w:val="002911F1"/>
    <w:rsid w:val="002973CA"/>
    <w:rsid w:val="002A1976"/>
    <w:rsid w:val="002B119E"/>
    <w:rsid w:val="002B1FAF"/>
    <w:rsid w:val="002C4B68"/>
    <w:rsid w:val="002C6EC8"/>
    <w:rsid w:val="002D664A"/>
    <w:rsid w:val="002E05A3"/>
    <w:rsid w:val="002E09FC"/>
    <w:rsid w:val="002E3801"/>
    <w:rsid w:val="002F2EF7"/>
    <w:rsid w:val="002F4A80"/>
    <w:rsid w:val="003033B2"/>
    <w:rsid w:val="003076BA"/>
    <w:rsid w:val="0032004A"/>
    <w:rsid w:val="003268B9"/>
    <w:rsid w:val="00331040"/>
    <w:rsid w:val="00346B40"/>
    <w:rsid w:val="0035155E"/>
    <w:rsid w:val="0035274C"/>
    <w:rsid w:val="00361F33"/>
    <w:rsid w:val="00371335"/>
    <w:rsid w:val="00384D3F"/>
    <w:rsid w:val="00385679"/>
    <w:rsid w:val="00392C0A"/>
    <w:rsid w:val="00395E48"/>
    <w:rsid w:val="003A16DE"/>
    <w:rsid w:val="003A1910"/>
    <w:rsid w:val="003C0EFD"/>
    <w:rsid w:val="003C1C41"/>
    <w:rsid w:val="003C3B6F"/>
    <w:rsid w:val="003D2053"/>
    <w:rsid w:val="003D69C1"/>
    <w:rsid w:val="003D6C92"/>
    <w:rsid w:val="003F49A6"/>
    <w:rsid w:val="003F5EAF"/>
    <w:rsid w:val="004123B9"/>
    <w:rsid w:val="00426AEC"/>
    <w:rsid w:val="00435CF4"/>
    <w:rsid w:val="004373D6"/>
    <w:rsid w:val="00444E40"/>
    <w:rsid w:val="004534BE"/>
    <w:rsid w:val="00472247"/>
    <w:rsid w:val="00475AD9"/>
    <w:rsid w:val="004764D9"/>
    <w:rsid w:val="00477BA3"/>
    <w:rsid w:val="0048323E"/>
    <w:rsid w:val="00483BCA"/>
    <w:rsid w:val="00487663"/>
    <w:rsid w:val="00491ED2"/>
    <w:rsid w:val="004965D2"/>
    <w:rsid w:val="004A2E2F"/>
    <w:rsid w:val="004A5F67"/>
    <w:rsid w:val="004B15EA"/>
    <w:rsid w:val="004C26A6"/>
    <w:rsid w:val="004D0012"/>
    <w:rsid w:val="004D5EBF"/>
    <w:rsid w:val="004F11C3"/>
    <w:rsid w:val="004F5994"/>
    <w:rsid w:val="004F757F"/>
    <w:rsid w:val="00500556"/>
    <w:rsid w:val="00505F49"/>
    <w:rsid w:val="005137AF"/>
    <w:rsid w:val="00516C45"/>
    <w:rsid w:val="0052286B"/>
    <w:rsid w:val="00524C16"/>
    <w:rsid w:val="005275E7"/>
    <w:rsid w:val="0054131A"/>
    <w:rsid w:val="0054478B"/>
    <w:rsid w:val="00555D97"/>
    <w:rsid w:val="00556181"/>
    <w:rsid w:val="00585BB2"/>
    <w:rsid w:val="0059106C"/>
    <w:rsid w:val="005926C6"/>
    <w:rsid w:val="00594DEC"/>
    <w:rsid w:val="005A7E06"/>
    <w:rsid w:val="005B269E"/>
    <w:rsid w:val="005C11EF"/>
    <w:rsid w:val="005D2733"/>
    <w:rsid w:val="005D41B9"/>
    <w:rsid w:val="005D4C96"/>
    <w:rsid w:val="005D6B67"/>
    <w:rsid w:val="005D7308"/>
    <w:rsid w:val="005E17CD"/>
    <w:rsid w:val="005E2DFE"/>
    <w:rsid w:val="005E55C8"/>
    <w:rsid w:val="005F0872"/>
    <w:rsid w:val="00600182"/>
    <w:rsid w:val="00617A24"/>
    <w:rsid w:val="006201D1"/>
    <w:rsid w:val="00622C6F"/>
    <w:rsid w:val="00625FD4"/>
    <w:rsid w:val="006320C5"/>
    <w:rsid w:val="006531E3"/>
    <w:rsid w:val="006539C1"/>
    <w:rsid w:val="00654151"/>
    <w:rsid w:val="0065517B"/>
    <w:rsid w:val="00656730"/>
    <w:rsid w:val="00660133"/>
    <w:rsid w:val="00662B0A"/>
    <w:rsid w:val="0066765D"/>
    <w:rsid w:val="006757BA"/>
    <w:rsid w:val="00683184"/>
    <w:rsid w:val="00685D04"/>
    <w:rsid w:val="00690F34"/>
    <w:rsid w:val="00693D74"/>
    <w:rsid w:val="006A713E"/>
    <w:rsid w:val="006B2BA0"/>
    <w:rsid w:val="006C3216"/>
    <w:rsid w:val="006C3BFC"/>
    <w:rsid w:val="006C7D1D"/>
    <w:rsid w:val="006E03E5"/>
    <w:rsid w:val="006E0B5C"/>
    <w:rsid w:val="006E32FC"/>
    <w:rsid w:val="006F0FA7"/>
    <w:rsid w:val="0072067D"/>
    <w:rsid w:val="007233C4"/>
    <w:rsid w:val="007278B1"/>
    <w:rsid w:val="0073620A"/>
    <w:rsid w:val="00744ABB"/>
    <w:rsid w:val="0075301F"/>
    <w:rsid w:val="007537F9"/>
    <w:rsid w:val="00754FD6"/>
    <w:rsid w:val="00790D5A"/>
    <w:rsid w:val="007A072C"/>
    <w:rsid w:val="007A47F1"/>
    <w:rsid w:val="007B148F"/>
    <w:rsid w:val="007B3789"/>
    <w:rsid w:val="007C0A3F"/>
    <w:rsid w:val="007C33B9"/>
    <w:rsid w:val="007C41C7"/>
    <w:rsid w:val="007D14F9"/>
    <w:rsid w:val="007D4C1C"/>
    <w:rsid w:val="007F3026"/>
    <w:rsid w:val="007F405B"/>
    <w:rsid w:val="0080201F"/>
    <w:rsid w:val="00847A37"/>
    <w:rsid w:val="008523A0"/>
    <w:rsid w:val="0088395B"/>
    <w:rsid w:val="00892F79"/>
    <w:rsid w:val="008935FA"/>
    <w:rsid w:val="008B0EB2"/>
    <w:rsid w:val="008B1BE5"/>
    <w:rsid w:val="008B200F"/>
    <w:rsid w:val="008B5DB8"/>
    <w:rsid w:val="008F41A7"/>
    <w:rsid w:val="00902E15"/>
    <w:rsid w:val="00911FDE"/>
    <w:rsid w:val="00941B0E"/>
    <w:rsid w:val="00947EBA"/>
    <w:rsid w:val="00951D6A"/>
    <w:rsid w:val="00953986"/>
    <w:rsid w:val="00954210"/>
    <w:rsid w:val="009544BA"/>
    <w:rsid w:val="00955B95"/>
    <w:rsid w:val="009632B0"/>
    <w:rsid w:val="0099115F"/>
    <w:rsid w:val="009972EB"/>
    <w:rsid w:val="009A02FD"/>
    <w:rsid w:val="009A187A"/>
    <w:rsid w:val="009A1A83"/>
    <w:rsid w:val="009A53DE"/>
    <w:rsid w:val="009D7263"/>
    <w:rsid w:val="009F1196"/>
    <w:rsid w:val="00A03A70"/>
    <w:rsid w:val="00A12484"/>
    <w:rsid w:val="00A14391"/>
    <w:rsid w:val="00A2403D"/>
    <w:rsid w:val="00A331B6"/>
    <w:rsid w:val="00A371D3"/>
    <w:rsid w:val="00A4096B"/>
    <w:rsid w:val="00A40EFB"/>
    <w:rsid w:val="00A43C16"/>
    <w:rsid w:val="00A46741"/>
    <w:rsid w:val="00A55032"/>
    <w:rsid w:val="00A63870"/>
    <w:rsid w:val="00A65206"/>
    <w:rsid w:val="00A655D3"/>
    <w:rsid w:val="00A77A7E"/>
    <w:rsid w:val="00A82B98"/>
    <w:rsid w:val="00AA4527"/>
    <w:rsid w:val="00AB0C02"/>
    <w:rsid w:val="00AB0EEA"/>
    <w:rsid w:val="00AB4B8B"/>
    <w:rsid w:val="00B010D9"/>
    <w:rsid w:val="00B128DD"/>
    <w:rsid w:val="00B13B57"/>
    <w:rsid w:val="00B245CB"/>
    <w:rsid w:val="00B305B1"/>
    <w:rsid w:val="00B321BE"/>
    <w:rsid w:val="00B40509"/>
    <w:rsid w:val="00B42FCB"/>
    <w:rsid w:val="00B61942"/>
    <w:rsid w:val="00B66F21"/>
    <w:rsid w:val="00B7266B"/>
    <w:rsid w:val="00B80279"/>
    <w:rsid w:val="00B9779F"/>
    <w:rsid w:val="00BC0ADB"/>
    <w:rsid w:val="00BC7BB2"/>
    <w:rsid w:val="00BE2B52"/>
    <w:rsid w:val="00BE3D04"/>
    <w:rsid w:val="00BE4EFF"/>
    <w:rsid w:val="00BF43E7"/>
    <w:rsid w:val="00C07CF0"/>
    <w:rsid w:val="00C10A63"/>
    <w:rsid w:val="00C12B63"/>
    <w:rsid w:val="00C14153"/>
    <w:rsid w:val="00C2065F"/>
    <w:rsid w:val="00C23F57"/>
    <w:rsid w:val="00C272BF"/>
    <w:rsid w:val="00C316CB"/>
    <w:rsid w:val="00C31DE1"/>
    <w:rsid w:val="00C3367D"/>
    <w:rsid w:val="00C54D84"/>
    <w:rsid w:val="00C61B8F"/>
    <w:rsid w:val="00C6218F"/>
    <w:rsid w:val="00C6307C"/>
    <w:rsid w:val="00C63892"/>
    <w:rsid w:val="00C72B05"/>
    <w:rsid w:val="00C76925"/>
    <w:rsid w:val="00C869AE"/>
    <w:rsid w:val="00C8729D"/>
    <w:rsid w:val="00C963F1"/>
    <w:rsid w:val="00CA78CB"/>
    <w:rsid w:val="00CB1AA0"/>
    <w:rsid w:val="00CB6DA5"/>
    <w:rsid w:val="00CD0FD5"/>
    <w:rsid w:val="00CE3A43"/>
    <w:rsid w:val="00CE3E74"/>
    <w:rsid w:val="00CE79DE"/>
    <w:rsid w:val="00CE7F92"/>
    <w:rsid w:val="00CF20DA"/>
    <w:rsid w:val="00CF5034"/>
    <w:rsid w:val="00D0632D"/>
    <w:rsid w:val="00D066CE"/>
    <w:rsid w:val="00D06F26"/>
    <w:rsid w:val="00D13971"/>
    <w:rsid w:val="00D15C5F"/>
    <w:rsid w:val="00D16374"/>
    <w:rsid w:val="00D17B93"/>
    <w:rsid w:val="00D20823"/>
    <w:rsid w:val="00D35685"/>
    <w:rsid w:val="00D4165E"/>
    <w:rsid w:val="00D46AD7"/>
    <w:rsid w:val="00D57757"/>
    <w:rsid w:val="00D64259"/>
    <w:rsid w:val="00D7138E"/>
    <w:rsid w:val="00D812BC"/>
    <w:rsid w:val="00D8374E"/>
    <w:rsid w:val="00DA1549"/>
    <w:rsid w:val="00DA3C53"/>
    <w:rsid w:val="00DA50E7"/>
    <w:rsid w:val="00DB3BCF"/>
    <w:rsid w:val="00DC6303"/>
    <w:rsid w:val="00DC77CD"/>
    <w:rsid w:val="00DD2416"/>
    <w:rsid w:val="00DD6C6E"/>
    <w:rsid w:val="00DE6583"/>
    <w:rsid w:val="00DE7668"/>
    <w:rsid w:val="00E227F5"/>
    <w:rsid w:val="00E3028C"/>
    <w:rsid w:val="00E50D98"/>
    <w:rsid w:val="00E52997"/>
    <w:rsid w:val="00E86432"/>
    <w:rsid w:val="00E93701"/>
    <w:rsid w:val="00E94CE9"/>
    <w:rsid w:val="00ED6280"/>
    <w:rsid w:val="00EE241B"/>
    <w:rsid w:val="00EF53B7"/>
    <w:rsid w:val="00EF7562"/>
    <w:rsid w:val="00F120A8"/>
    <w:rsid w:val="00F254D4"/>
    <w:rsid w:val="00F2633A"/>
    <w:rsid w:val="00F362FF"/>
    <w:rsid w:val="00F46380"/>
    <w:rsid w:val="00F4695E"/>
    <w:rsid w:val="00F500FC"/>
    <w:rsid w:val="00F6146C"/>
    <w:rsid w:val="00F67F5B"/>
    <w:rsid w:val="00F72D16"/>
    <w:rsid w:val="00F750D6"/>
    <w:rsid w:val="00F76CA7"/>
    <w:rsid w:val="00F81A49"/>
    <w:rsid w:val="00FB36B7"/>
    <w:rsid w:val="00FD1777"/>
    <w:rsid w:val="00FE7F77"/>
    <w:rsid w:val="00FF1D74"/>
    <w:rsid w:val="00FF621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38"/>
    <o:shapelayout v:ext="edit">
      <o:idmap v:ext="edit" data="1"/>
    </o:shapelayout>
  </w:shapeDefaults>
  <w:decimalSymbol w:val=","/>
  <w:listSeparator w:val=";"/>
  <w14:docId w14:val="322946E8"/>
  <w15:docId w15:val="{7CD41827-B808-4515-A258-847F5A3BBE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8">
    <w:name w:val="Normal"/>
    <w:link w:val="GridTable2-Accent4"/>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sz w:val="24"/>
      <w:szCs w:val="24"/>
      <w:lang w:eastAsia="ru-RU"/>
    </w:rPr>
  </w:style>
  <w:style w:type="paragraph" w:styleId="10">
    <w:name w:val="heading 1"/>
    <w:basedOn w:val="11"/>
    <w:next w:val="11"/>
    <w:link w:val="12"/>
    <w:pPr>
      <w:keepNext/>
      <w:pBdr>
        <w:top w:val="none" w:sz="4" w:space="0" w:color="000000"/>
        <w:left w:val="none" w:sz="4" w:space="0" w:color="000000"/>
        <w:bottom w:val="none" w:sz="4" w:space="0" w:color="000000"/>
        <w:right w:val="none" w:sz="4" w:space="0" w:color="000000"/>
        <w:between w:val="none" w:sz="4" w:space="0" w:color="000000"/>
      </w:pBdr>
      <w:spacing w:before="240" w:after="60"/>
      <w:outlineLvl w:val="0"/>
    </w:pPr>
    <w:rPr>
      <w:rFonts w:ascii="Arial" w:hAnsi="Arial"/>
      <w:b/>
      <w:bCs/>
      <w:sz w:val="32"/>
      <w:szCs w:val="32"/>
      <w:lang w:val="en-US" w:eastAsia="en-US"/>
    </w:rPr>
  </w:style>
  <w:style w:type="paragraph" w:styleId="2">
    <w:name w:val="heading 2"/>
    <w:basedOn w:val="a8"/>
    <w:next w:val="a8"/>
    <w:link w:val="20"/>
    <w:uiPriority w:val="99"/>
    <w:qFormat/>
    <w:pPr>
      <w:keepNext/>
      <w:framePr w:hSpace="180" w:wrap="around" w:vAnchor="text" w:hAnchor="text" w:x="108" w:y="1"/>
      <w:spacing w:line="264" w:lineRule="auto"/>
      <w:outlineLvl w:val="1"/>
    </w:pPr>
    <w:rPr>
      <w:b/>
      <w:bCs/>
      <w:sz w:val="20"/>
      <w:szCs w:val="20"/>
    </w:rPr>
  </w:style>
  <w:style w:type="paragraph" w:styleId="3">
    <w:name w:val="heading 3"/>
    <w:basedOn w:val="a8"/>
    <w:next w:val="a8"/>
    <w:link w:val="30"/>
    <w:uiPriority w:val="99"/>
    <w:qFormat/>
    <w:pPr>
      <w:keepNext/>
      <w:spacing w:line="264" w:lineRule="auto"/>
      <w:outlineLvl w:val="2"/>
    </w:pPr>
    <w:rPr>
      <w:i/>
      <w:iCs/>
      <w:sz w:val="20"/>
      <w:szCs w:val="20"/>
    </w:rPr>
  </w:style>
  <w:style w:type="paragraph" w:styleId="4">
    <w:name w:val="heading 4"/>
    <w:basedOn w:val="a8"/>
    <w:next w:val="a8"/>
    <w:link w:val="40"/>
    <w:uiPriority w:val="99"/>
    <w:qFormat/>
    <w:pPr>
      <w:keepNext/>
      <w:jc w:val="center"/>
      <w:outlineLvl w:val="3"/>
    </w:pPr>
    <w:rPr>
      <w:b/>
      <w:bCs/>
      <w:sz w:val="22"/>
      <w:szCs w:val="22"/>
    </w:rPr>
  </w:style>
  <w:style w:type="paragraph" w:styleId="50">
    <w:name w:val="heading 5"/>
    <w:basedOn w:val="a8"/>
    <w:next w:val="a8"/>
    <w:link w:val="51"/>
    <w:uiPriority w:val="99"/>
    <w:qFormat/>
    <w:pPr>
      <w:keepNext/>
      <w:spacing w:before="40" w:after="40"/>
      <w:outlineLvl w:val="4"/>
    </w:pPr>
    <w:rPr>
      <w:b/>
      <w:bCs/>
      <w:color w:val="000000"/>
      <w:sz w:val="22"/>
      <w:szCs w:val="22"/>
    </w:rPr>
  </w:style>
  <w:style w:type="paragraph" w:styleId="6">
    <w:name w:val="heading 6"/>
    <w:basedOn w:val="a8"/>
    <w:next w:val="a8"/>
    <w:link w:val="60"/>
    <w:uiPriority w:val="99"/>
    <w:qFormat/>
    <w:pPr>
      <w:keepNext/>
      <w:jc w:val="center"/>
      <w:outlineLvl w:val="5"/>
    </w:pPr>
    <w:rPr>
      <w:b/>
      <w:bCs/>
      <w:sz w:val="26"/>
    </w:rPr>
  </w:style>
  <w:style w:type="paragraph" w:styleId="7">
    <w:name w:val="heading 7"/>
    <w:basedOn w:val="a8"/>
    <w:next w:val="a8"/>
    <w:link w:val="70"/>
    <w:uiPriority w:val="99"/>
    <w:qFormat/>
    <w:pPr>
      <w:keepNext/>
      <w:spacing w:before="80" w:after="40"/>
      <w:jc w:val="both"/>
      <w:outlineLvl w:val="6"/>
    </w:pPr>
    <w:rPr>
      <w:b/>
      <w:bCs/>
      <w:sz w:val="20"/>
    </w:rPr>
  </w:style>
  <w:style w:type="paragraph" w:styleId="8">
    <w:name w:val="heading 8"/>
    <w:basedOn w:val="a8"/>
    <w:next w:val="a8"/>
    <w:link w:val="80"/>
    <w:uiPriority w:val="99"/>
    <w:qFormat/>
    <w:pPr>
      <w:keepNext/>
      <w:ind w:left="113" w:right="113"/>
      <w:outlineLvl w:val="7"/>
    </w:pPr>
    <w:rPr>
      <w:b/>
      <w:bCs/>
      <w:sz w:val="20"/>
      <w:szCs w:val="20"/>
    </w:rPr>
  </w:style>
  <w:style w:type="paragraph" w:styleId="9">
    <w:name w:val="heading 9"/>
    <w:basedOn w:val="a8"/>
    <w:next w:val="a8"/>
    <w:link w:val="90"/>
    <w:uiPriority w:val="99"/>
    <w:qFormat/>
    <w:pPr>
      <w:keepNext/>
      <w:spacing w:before="40" w:after="40"/>
      <w:outlineLvl w:val="8"/>
    </w:pPr>
    <w:rPr>
      <w:b/>
      <w:bCs/>
      <w:color w:val="000000"/>
      <w:sz w:val="20"/>
      <w:szCs w:val="22"/>
    </w:rPr>
  </w:style>
  <w:style w:type="character" w:default="1" w:styleId="a9">
    <w:name w:val="Default Paragraph Font"/>
    <w:uiPriority w:val="1"/>
    <w:semiHidden/>
    <w:unhideWhenUsed/>
  </w:style>
  <w:style w:type="table" w:default="1" w:styleId="aa">
    <w:name w:val="Normal Table"/>
    <w:uiPriority w:val="99"/>
    <w:semiHidden/>
    <w:unhideWhenUsed/>
    <w:tblPr>
      <w:tblInd w:w="0" w:type="dxa"/>
      <w:tblCellMar>
        <w:top w:w="0" w:type="dxa"/>
        <w:left w:w="108" w:type="dxa"/>
        <w:bottom w:w="0" w:type="dxa"/>
        <w:right w:w="108" w:type="dxa"/>
      </w:tblCellMar>
    </w:tblPr>
  </w:style>
  <w:style w:type="numbering" w:default="1" w:styleId="ab">
    <w:name w:val="No List"/>
    <w:uiPriority w:val="99"/>
    <w:semiHidden/>
    <w:unhideWhenUsed/>
  </w:style>
  <w:style w:type="character" w:customStyle="1" w:styleId="EndnoteTextChar">
    <w:name w:val="Endnote Text Char"/>
    <w:uiPriority w:val="99"/>
    <w:rPr>
      <w:sz w:val="20"/>
    </w:rPr>
  </w:style>
  <w:style w:type="character" w:customStyle="1" w:styleId="Heading1Char">
    <w:name w:val="Heading 1 Char"/>
    <w:basedOn w:val="a9"/>
    <w:uiPriority w:val="9"/>
    <w:rPr>
      <w:rFonts w:ascii="Arial" w:eastAsia="Arial" w:hAnsi="Arial" w:cs="Arial"/>
      <w:sz w:val="40"/>
      <w:szCs w:val="40"/>
    </w:rPr>
  </w:style>
  <w:style w:type="character" w:customStyle="1" w:styleId="Heading2Char">
    <w:name w:val="Heading 2 Char"/>
    <w:basedOn w:val="a9"/>
    <w:uiPriority w:val="9"/>
    <w:rPr>
      <w:rFonts w:ascii="Arial" w:eastAsia="Arial" w:hAnsi="Arial" w:cs="Arial"/>
      <w:sz w:val="34"/>
    </w:rPr>
  </w:style>
  <w:style w:type="character" w:customStyle="1" w:styleId="Heading3Char">
    <w:name w:val="Heading 3 Char"/>
    <w:basedOn w:val="a9"/>
    <w:uiPriority w:val="9"/>
    <w:rPr>
      <w:rFonts w:ascii="Arial" w:eastAsia="Arial" w:hAnsi="Arial" w:cs="Arial"/>
      <w:sz w:val="30"/>
      <w:szCs w:val="30"/>
    </w:rPr>
  </w:style>
  <w:style w:type="character" w:customStyle="1" w:styleId="Heading4Char">
    <w:name w:val="Heading 4 Char"/>
    <w:basedOn w:val="a9"/>
    <w:uiPriority w:val="9"/>
    <w:rPr>
      <w:rFonts w:ascii="Arial" w:eastAsia="Arial" w:hAnsi="Arial" w:cs="Arial"/>
      <w:b/>
      <w:bCs/>
      <w:sz w:val="26"/>
      <w:szCs w:val="26"/>
    </w:rPr>
  </w:style>
  <w:style w:type="character" w:customStyle="1" w:styleId="Heading5Char">
    <w:name w:val="Heading 5 Char"/>
    <w:basedOn w:val="a9"/>
    <w:uiPriority w:val="9"/>
    <w:rPr>
      <w:rFonts w:ascii="Arial" w:eastAsia="Arial" w:hAnsi="Arial" w:cs="Arial"/>
      <w:b/>
      <w:bCs/>
      <w:sz w:val="24"/>
      <w:szCs w:val="24"/>
    </w:rPr>
  </w:style>
  <w:style w:type="character" w:customStyle="1" w:styleId="Heading6Char">
    <w:name w:val="Heading 6 Char"/>
    <w:basedOn w:val="a9"/>
    <w:uiPriority w:val="9"/>
    <w:rPr>
      <w:rFonts w:ascii="Arial" w:eastAsia="Arial" w:hAnsi="Arial" w:cs="Arial"/>
      <w:b/>
      <w:bCs/>
      <w:sz w:val="22"/>
      <w:szCs w:val="22"/>
    </w:rPr>
  </w:style>
  <w:style w:type="character" w:customStyle="1" w:styleId="Heading7Char">
    <w:name w:val="Heading 7 Char"/>
    <w:basedOn w:val="a9"/>
    <w:uiPriority w:val="9"/>
    <w:rPr>
      <w:rFonts w:ascii="Arial" w:eastAsia="Arial" w:hAnsi="Arial" w:cs="Arial"/>
      <w:b/>
      <w:bCs/>
      <w:i/>
      <w:iCs/>
      <w:sz w:val="22"/>
      <w:szCs w:val="22"/>
    </w:rPr>
  </w:style>
  <w:style w:type="character" w:customStyle="1" w:styleId="Heading8Char">
    <w:name w:val="Heading 8 Char"/>
    <w:basedOn w:val="a9"/>
    <w:uiPriority w:val="9"/>
    <w:rPr>
      <w:rFonts w:ascii="Arial" w:eastAsia="Arial" w:hAnsi="Arial" w:cs="Arial"/>
      <w:i/>
      <w:iCs/>
      <w:sz w:val="22"/>
      <w:szCs w:val="22"/>
    </w:rPr>
  </w:style>
  <w:style w:type="character" w:customStyle="1" w:styleId="Heading9Char">
    <w:name w:val="Heading 9 Char"/>
    <w:basedOn w:val="a9"/>
    <w:uiPriority w:val="9"/>
    <w:rPr>
      <w:rFonts w:ascii="Arial" w:eastAsia="Arial" w:hAnsi="Arial" w:cs="Arial"/>
      <w:i/>
      <w:iCs/>
      <w:sz w:val="21"/>
      <w:szCs w:val="21"/>
    </w:rPr>
  </w:style>
  <w:style w:type="character" w:customStyle="1" w:styleId="TitleChar">
    <w:name w:val="Title Char"/>
    <w:basedOn w:val="a9"/>
    <w:uiPriority w:val="10"/>
    <w:rPr>
      <w:sz w:val="48"/>
      <w:szCs w:val="48"/>
    </w:rPr>
  </w:style>
  <w:style w:type="character" w:customStyle="1" w:styleId="SubtitleChar">
    <w:name w:val="Subtitle Char"/>
    <w:basedOn w:val="a9"/>
    <w:uiPriority w:val="11"/>
    <w:rPr>
      <w:sz w:val="24"/>
      <w:szCs w:val="24"/>
    </w:rPr>
  </w:style>
  <w:style w:type="character" w:customStyle="1" w:styleId="QuoteChar">
    <w:name w:val="Quote Char"/>
    <w:uiPriority w:val="29"/>
    <w:rPr>
      <w:i/>
    </w:rPr>
  </w:style>
  <w:style w:type="character" w:customStyle="1" w:styleId="IntenseQuoteChar">
    <w:name w:val="Intense Quote Char"/>
    <w:uiPriority w:val="30"/>
    <w:rPr>
      <w:i/>
    </w:rPr>
  </w:style>
  <w:style w:type="character" w:customStyle="1" w:styleId="HeaderChar">
    <w:name w:val="Header Char"/>
    <w:basedOn w:val="a9"/>
    <w:uiPriority w:val="99"/>
  </w:style>
  <w:style w:type="character" w:customStyle="1" w:styleId="FooterChar">
    <w:name w:val="Footer Char"/>
    <w:basedOn w:val="a9"/>
    <w:uiPriority w:val="99"/>
  </w:style>
  <w:style w:type="character" w:customStyle="1" w:styleId="CaptionChar">
    <w:name w:val="Caption Char"/>
    <w:uiPriority w:val="99"/>
  </w:style>
  <w:style w:type="table" w:customStyle="1" w:styleId="TableGridLight">
    <w:name w:val="Table Grid Light"/>
    <w:basedOn w:val="aa"/>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13">
    <w:name w:val="Plain Table 1"/>
    <w:basedOn w:val="aa"/>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hemeFill="text1" w:themeFillTint="0D"/>
      </w:tcPr>
    </w:tblStylePr>
    <w:tblStylePr w:type="band1Horz">
      <w:tblPr/>
      <w:tcPr>
        <w:shd w:val="clear" w:color="F2F2F2" w:fill="F2F2F2" w:themeFill="text1" w:themeFillTint="0D"/>
      </w:tcPr>
    </w:tblStylePr>
  </w:style>
  <w:style w:type="table" w:styleId="21">
    <w:name w:val="Plain Table 2"/>
    <w:basedOn w:val="aa"/>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1">
    <w:name w:val="Plain Table 3"/>
    <w:basedOn w:val="aa"/>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hemeFill="text1" w:themeFillTint="0D"/>
      </w:tcPr>
    </w:tblStylePr>
    <w:tblStylePr w:type="band1Horz">
      <w:rPr>
        <w:rFonts w:ascii="Arial" w:hAnsi="Arial"/>
        <w:color w:val="404040"/>
        <w:sz w:val="22"/>
      </w:rPr>
      <w:tblPr/>
      <w:tcPr>
        <w:shd w:val="clear" w:color="F2F2F2" w:fill="F2F2F2" w:themeFill="text1" w:themeFillTint="0D"/>
      </w:tcPr>
    </w:tblStylePr>
  </w:style>
  <w:style w:type="table" w:styleId="41">
    <w:name w:val="Plain Table 4"/>
    <w:basedOn w:val="aa"/>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hemeFill="text1" w:themeFillTint="0D"/>
      </w:tcPr>
    </w:tblStylePr>
    <w:tblStylePr w:type="band1Horz">
      <w:rPr>
        <w:rFonts w:ascii="Arial" w:hAnsi="Arial"/>
        <w:color w:val="404040"/>
        <w:sz w:val="22"/>
      </w:rPr>
      <w:tblPr/>
      <w:tcPr>
        <w:shd w:val="clear" w:color="F2F2F2" w:fill="F2F2F2" w:themeFill="text1" w:themeFillTint="0D"/>
      </w:tcPr>
    </w:tblStylePr>
  </w:style>
  <w:style w:type="table" w:styleId="52">
    <w:name w:val="Plain Table 5"/>
    <w:basedOn w:val="aa"/>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FFFFFF"/>
      </w:tcPr>
    </w:tblStylePr>
    <w:tblStylePr w:type="lastRow">
      <w:rPr>
        <w:i/>
        <w:color w:val="404040"/>
      </w:rPr>
      <w:tblPr/>
      <w:tcPr>
        <w:tcBorders>
          <w:top w:val="single" w:sz="4" w:space="0" w:color="404040"/>
          <w:left w:val="none" w:sz="4" w:space="0" w:color="000000"/>
          <w:right w:val="none" w:sz="4" w:space="0" w:color="000000"/>
        </w:tcBorders>
        <w:shd w:val="clear" w:color="FFFFFF" w:fill="FFFFFF"/>
      </w:tcPr>
    </w:tblStylePr>
    <w:tblStylePr w:type="firstCol">
      <w:pPr>
        <w:jc w:val="right"/>
      </w:pPr>
      <w:rPr>
        <w:i/>
        <w:color w:val="404040"/>
      </w:rPr>
      <w:tblPr/>
      <w:tcPr>
        <w:tcBorders>
          <w:right w:val="single" w:sz="4" w:space="0" w:color="404040"/>
        </w:tcBorders>
        <w:shd w:val="clear" w:color="FFFFFF" w:fill="FFFFFF"/>
      </w:tcPr>
    </w:tblStylePr>
    <w:tblStylePr w:type="lastCol">
      <w:rPr>
        <w:i/>
        <w:color w:val="404040"/>
      </w:rPr>
      <w:tblPr/>
      <w:tcPr>
        <w:tcBorders>
          <w:left w:val="single" w:sz="4" w:space="0" w:color="404040"/>
        </w:tcBorders>
        <w:shd w:val="clear" w:color="FFFFFF" w:fill="FFFFFF"/>
      </w:tcPr>
    </w:tblStylePr>
    <w:tblStylePr w:type="band1Vert">
      <w:rPr>
        <w:rFonts w:ascii="Arial" w:hAnsi="Arial"/>
        <w:color w:val="404040"/>
        <w:sz w:val="22"/>
      </w:rPr>
      <w:tblPr/>
      <w:tcPr>
        <w:shd w:val="clear" w:color="F2F2F2" w:fill="F2F2F2" w:themeFill="text1" w:themeFillTint="0D"/>
      </w:tcPr>
    </w:tblStylePr>
    <w:tblStylePr w:type="band1Horz">
      <w:rPr>
        <w:rFonts w:ascii="Arial" w:hAnsi="Arial"/>
        <w:color w:val="404040"/>
        <w:sz w:val="22"/>
      </w:rPr>
      <w:tblPr/>
      <w:tcPr>
        <w:shd w:val="clear" w:color="F2F2F2" w:fill="F2F2F2" w:themeFill="text1" w:themeFillTint="0D"/>
      </w:tcPr>
    </w:tblStylePr>
  </w:style>
  <w:style w:type="table" w:styleId="-1">
    <w:name w:val="Grid Table 1 Light"/>
    <w:basedOn w:val="aa"/>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a"/>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aa"/>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aa"/>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aa"/>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aa"/>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aa"/>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2">
    <w:name w:val="Grid Table 2"/>
    <w:basedOn w:val="aa"/>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hemeFill="text1" w:themeFillTint="34"/>
      </w:tcPr>
    </w:tblStylePr>
    <w:tblStylePr w:type="band1Horz">
      <w:rPr>
        <w:rFonts w:ascii="Arial" w:hAnsi="Arial"/>
        <w:color w:val="404040"/>
        <w:sz w:val="22"/>
      </w:rPr>
      <w:tblPr/>
      <w:tcPr>
        <w:shd w:val="clear" w:color="CBCBCB" w:fill="CBCBCB" w:themeFill="text1" w:themeFillTint="34"/>
      </w:tcPr>
    </w:tblStylePr>
  </w:style>
  <w:style w:type="table" w:customStyle="1" w:styleId="GridTable2-Accent1">
    <w:name w:val="Grid Table 2 - Accent 1"/>
    <w:basedOn w:val="aa"/>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FFFFFF"/>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hemeFill="accent1" w:themeFillTint="34"/>
      </w:tcPr>
    </w:tblStylePr>
    <w:tblStylePr w:type="band1Horz">
      <w:rPr>
        <w:rFonts w:ascii="Arial" w:hAnsi="Arial"/>
        <w:color w:val="404040"/>
        <w:sz w:val="22"/>
      </w:rPr>
      <w:tblPr/>
      <w:tcPr>
        <w:shd w:val="clear" w:color="DAE5F1" w:fill="DAE5F1" w:themeFill="accent1" w:themeFillTint="34"/>
      </w:tcPr>
    </w:tblStylePr>
  </w:style>
  <w:style w:type="table" w:customStyle="1" w:styleId="GridTable2-Accent2">
    <w:name w:val="Grid Table 2 - Accent 2"/>
    <w:basedOn w:val="aa"/>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FFFFFF"/>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hemeFill="accent2" w:themeFillTint="32"/>
      </w:tcPr>
    </w:tblStylePr>
    <w:tblStylePr w:type="band1Horz">
      <w:rPr>
        <w:rFonts w:ascii="Arial" w:hAnsi="Arial"/>
        <w:color w:val="404040"/>
        <w:sz w:val="22"/>
      </w:rPr>
      <w:tblPr/>
      <w:tcPr>
        <w:shd w:val="clear" w:color="F2DCDC" w:fill="F2DCDC" w:themeFill="accent2" w:themeFillTint="32"/>
      </w:tcPr>
    </w:tblStylePr>
  </w:style>
  <w:style w:type="table" w:customStyle="1" w:styleId="GridTable2-Accent3">
    <w:name w:val="Grid Table 2 - Accent 3"/>
    <w:basedOn w:val="aa"/>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FFFFFF"/>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hemeFill="accent3" w:themeFillTint="34"/>
      </w:tcPr>
    </w:tblStylePr>
    <w:tblStylePr w:type="band1Horz">
      <w:rPr>
        <w:rFonts w:ascii="Arial" w:hAnsi="Arial"/>
        <w:color w:val="404040"/>
        <w:sz w:val="22"/>
      </w:rPr>
      <w:tblPr/>
      <w:tcPr>
        <w:shd w:val="clear" w:color="EAF1DC" w:fill="EAF1DC" w:themeFill="accent3" w:themeFillTint="34"/>
      </w:tcPr>
    </w:tblStylePr>
  </w:style>
  <w:style w:type="table" w:customStyle="1" w:styleId="GridTable2-Accent4">
    <w:name w:val="Grid Table 2 - Accent 4"/>
    <w:basedOn w:val="aa"/>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FFFFFF"/>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hemeFill="accent4" w:themeFillTint="34"/>
      </w:tcPr>
    </w:tblStylePr>
    <w:tblStylePr w:type="band1Horz">
      <w:rPr>
        <w:rFonts w:ascii="Arial" w:hAnsi="Arial"/>
        <w:color w:val="404040"/>
        <w:sz w:val="22"/>
      </w:rPr>
      <w:tblPr/>
      <w:tcPr>
        <w:shd w:val="clear" w:color="E5DFEC" w:fill="E5DFEC" w:themeFill="accent4" w:themeFillTint="34"/>
      </w:tcPr>
    </w:tblStylePr>
  </w:style>
  <w:style w:type="table" w:customStyle="1" w:styleId="GridTable2-Accent5">
    <w:name w:val="Grid Table 2 - Accent 5"/>
    <w:basedOn w:val="aa"/>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FFFFFF"/>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hemeFill="accent5" w:themeFillTint="34"/>
      </w:tcPr>
    </w:tblStylePr>
    <w:tblStylePr w:type="band1Horz">
      <w:rPr>
        <w:rFonts w:ascii="Arial" w:hAnsi="Arial"/>
        <w:color w:val="404040"/>
        <w:sz w:val="22"/>
      </w:rPr>
      <w:tblPr/>
      <w:tcPr>
        <w:shd w:val="clear" w:color="DAEEF3" w:fill="DAEEF3" w:themeFill="accent5" w:themeFillTint="34"/>
      </w:tcPr>
    </w:tblStylePr>
  </w:style>
  <w:style w:type="table" w:customStyle="1" w:styleId="GridTable2-Accent6">
    <w:name w:val="Grid Table 2 - Accent 6"/>
    <w:basedOn w:val="aa"/>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FFFFFF"/>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hemeFill="accent6" w:themeFillTint="34"/>
      </w:tcPr>
    </w:tblStylePr>
    <w:tblStylePr w:type="band1Horz">
      <w:rPr>
        <w:rFonts w:ascii="Arial" w:hAnsi="Arial"/>
        <w:color w:val="404040"/>
        <w:sz w:val="22"/>
      </w:rPr>
      <w:tblPr/>
      <w:tcPr>
        <w:shd w:val="clear" w:color="FDE9D8" w:fill="FDE9D8" w:themeFill="accent6" w:themeFillTint="34"/>
      </w:tcPr>
    </w:tblStylePr>
  </w:style>
  <w:style w:type="table" w:styleId="-3">
    <w:name w:val="Grid Table 3"/>
    <w:basedOn w:val="aa"/>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CBCBCB" w:fill="CBCBCB" w:themeFill="text1" w:themeFillTint="34"/>
      </w:tcPr>
    </w:tblStylePr>
    <w:tblStylePr w:type="band1Horz">
      <w:rPr>
        <w:rFonts w:ascii="Arial" w:hAnsi="Arial"/>
        <w:color w:val="404040"/>
        <w:sz w:val="22"/>
      </w:rPr>
      <w:tblPr/>
      <w:tcPr>
        <w:shd w:val="clear" w:color="CBCBCB" w:fill="CBCBCB" w:themeFill="text1" w:themeFillTint="34"/>
      </w:tcPr>
    </w:tblStylePr>
  </w:style>
  <w:style w:type="table" w:customStyle="1" w:styleId="GridTable3-Accent1">
    <w:name w:val="Grid Table 3 - Accent 1"/>
    <w:basedOn w:val="aa"/>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DAE5F1" w:fill="DAE5F1" w:themeFill="accent1" w:themeFillTint="34"/>
      </w:tcPr>
    </w:tblStylePr>
    <w:tblStylePr w:type="band1Horz">
      <w:rPr>
        <w:rFonts w:ascii="Arial" w:hAnsi="Arial"/>
        <w:color w:val="404040"/>
        <w:sz w:val="22"/>
      </w:rPr>
      <w:tblPr/>
      <w:tcPr>
        <w:shd w:val="clear" w:color="DAE5F1" w:fill="DAE5F1" w:themeFill="accent1" w:themeFillTint="34"/>
      </w:tcPr>
    </w:tblStylePr>
  </w:style>
  <w:style w:type="table" w:customStyle="1" w:styleId="GridTable3-Accent2">
    <w:name w:val="Grid Table 3 - Accent 2"/>
    <w:basedOn w:val="aa"/>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2DCDC" w:fill="F2DCDC" w:themeFill="accent2" w:themeFillTint="32"/>
      </w:tcPr>
    </w:tblStylePr>
    <w:tblStylePr w:type="band1Horz">
      <w:rPr>
        <w:rFonts w:ascii="Arial" w:hAnsi="Arial"/>
        <w:color w:val="404040"/>
        <w:sz w:val="22"/>
      </w:rPr>
      <w:tblPr/>
      <w:tcPr>
        <w:shd w:val="clear" w:color="F2DCDC" w:fill="F2DCDC" w:themeFill="accent2" w:themeFillTint="32"/>
      </w:tcPr>
    </w:tblStylePr>
  </w:style>
  <w:style w:type="table" w:customStyle="1" w:styleId="GridTable3-Accent3">
    <w:name w:val="Grid Table 3 - Accent 3"/>
    <w:basedOn w:val="aa"/>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EAF1DC" w:fill="EAF1DC" w:themeFill="accent3" w:themeFillTint="34"/>
      </w:tcPr>
    </w:tblStylePr>
    <w:tblStylePr w:type="band1Horz">
      <w:rPr>
        <w:rFonts w:ascii="Arial" w:hAnsi="Arial"/>
        <w:color w:val="404040"/>
        <w:sz w:val="22"/>
      </w:rPr>
      <w:tblPr/>
      <w:tcPr>
        <w:shd w:val="clear" w:color="EAF1DC" w:fill="EAF1DC" w:themeFill="accent3" w:themeFillTint="34"/>
      </w:tcPr>
    </w:tblStylePr>
  </w:style>
  <w:style w:type="table" w:customStyle="1" w:styleId="GridTable3-Accent4">
    <w:name w:val="Grid Table 3 - Accent 4"/>
    <w:basedOn w:val="aa"/>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E5DFEC" w:fill="E5DFEC" w:themeFill="accent4" w:themeFillTint="34"/>
      </w:tcPr>
    </w:tblStylePr>
    <w:tblStylePr w:type="band1Horz">
      <w:rPr>
        <w:rFonts w:ascii="Arial" w:hAnsi="Arial"/>
        <w:color w:val="404040"/>
        <w:sz w:val="22"/>
      </w:rPr>
      <w:tblPr/>
      <w:tcPr>
        <w:shd w:val="clear" w:color="E5DFEC" w:fill="E5DFEC" w:themeFill="accent4" w:themeFillTint="34"/>
      </w:tcPr>
    </w:tblStylePr>
  </w:style>
  <w:style w:type="table" w:customStyle="1" w:styleId="GridTable3-Accent5">
    <w:name w:val="Grid Table 3 - Accent 5"/>
    <w:basedOn w:val="aa"/>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DAEEF3" w:fill="DAEEF3" w:themeFill="accent5" w:themeFillTint="34"/>
      </w:tcPr>
    </w:tblStylePr>
    <w:tblStylePr w:type="band1Horz">
      <w:rPr>
        <w:rFonts w:ascii="Arial" w:hAnsi="Arial"/>
        <w:color w:val="404040"/>
        <w:sz w:val="22"/>
      </w:rPr>
      <w:tblPr/>
      <w:tcPr>
        <w:shd w:val="clear" w:color="DAEEF3" w:fill="DAEEF3" w:themeFill="accent5" w:themeFillTint="34"/>
      </w:tcPr>
    </w:tblStylePr>
  </w:style>
  <w:style w:type="table" w:customStyle="1" w:styleId="GridTable3-Accent6">
    <w:name w:val="Grid Table 3 - Accent 6"/>
    <w:basedOn w:val="aa"/>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DE9D8" w:fill="FDE9D8" w:themeFill="accent6" w:themeFillTint="34"/>
      </w:tcPr>
    </w:tblStylePr>
    <w:tblStylePr w:type="band1Horz">
      <w:rPr>
        <w:rFonts w:ascii="Arial" w:hAnsi="Arial"/>
        <w:color w:val="404040"/>
        <w:sz w:val="22"/>
      </w:rPr>
      <w:tblPr/>
      <w:tcPr>
        <w:shd w:val="clear" w:color="FDE9D8" w:fill="FDE9D8" w:themeFill="accent6" w:themeFillTint="34"/>
      </w:tcPr>
    </w:tblStylePr>
  </w:style>
  <w:style w:type="table" w:styleId="-4">
    <w:name w:val="Grid Table 4"/>
    <w:basedOn w:val="aa"/>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hemeFill="text1" w:themeFillTint="34"/>
      </w:tcPr>
    </w:tblStylePr>
    <w:tblStylePr w:type="band1Horz">
      <w:rPr>
        <w:rFonts w:ascii="Arial" w:hAnsi="Arial"/>
        <w:color w:val="404040"/>
        <w:sz w:val="22"/>
      </w:rPr>
      <w:tblPr/>
      <w:tcPr>
        <w:shd w:val="clear" w:color="CBCBCB" w:fill="CBCBCB" w:themeFill="text1" w:themeFillTint="34"/>
      </w:tcPr>
    </w:tblStylePr>
  </w:style>
  <w:style w:type="table" w:customStyle="1" w:styleId="GridTable4-Accent1">
    <w:name w:val="Grid Table 4 - Accent 1"/>
    <w:basedOn w:val="aa"/>
    <w:uiPriority w:val="5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hemeFill="accent1" w:themeFillTint="32"/>
      </w:tcPr>
    </w:tblStylePr>
    <w:tblStylePr w:type="band1Horz">
      <w:rPr>
        <w:rFonts w:ascii="Arial" w:hAnsi="Arial"/>
        <w:color w:val="404040"/>
        <w:sz w:val="22"/>
      </w:rPr>
      <w:tblPr/>
      <w:tcPr>
        <w:shd w:val="clear" w:color="DCE6F2" w:fill="DCE6F2" w:themeFill="accent1" w:themeFillTint="32"/>
      </w:tcPr>
    </w:tblStylePr>
  </w:style>
  <w:style w:type="table" w:customStyle="1" w:styleId="GridTable4-Accent2">
    <w:name w:val="Grid Table 4 - Accent 2"/>
    <w:basedOn w:val="aa"/>
    <w:uiPriority w:val="5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hemeFill="accent2" w:themeFillTint="32"/>
      </w:tcPr>
    </w:tblStylePr>
    <w:tblStylePr w:type="band1Horz">
      <w:rPr>
        <w:rFonts w:ascii="Arial" w:hAnsi="Arial"/>
        <w:color w:val="404040"/>
        <w:sz w:val="22"/>
      </w:rPr>
      <w:tblPr/>
      <w:tcPr>
        <w:shd w:val="clear" w:color="F2DCDC" w:fill="F2DCDC" w:themeFill="accent2" w:themeFillTint="32"/>
      </w:tcPr>
    </w:tblStylePr>
  </w:style>
  <w:style w:type="table" w:customStyle="1" w:styleId="GridTable4-Accent3">
    <w:name w:val="Grid Table 4 - Accent 3"/>
    <w:basedOn w:val="aa"/>
    <w:uiPriority w:val="5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hemeFill="accent3" w:themeFillTint="34"/>
      </w:tcPr>
    </w:tblStylePr>
    <w:tblStylePr w:type="band1Horz">
      <w:rPr>
        <w:rFonts w:ascii="Arial" w:hAnsi="Arial"/>
        <w:color w:val="404040"/>
        <w:sz w:val="22"/>
      </w:rPr>
      <w:tblPr/>
      <w:tcPr>
        <w:shd w:val="clear" w:color="EAF1DC" w:fill="EAF1DC" w:themeFill="accent3" w:themeFillTint="34"/>
      </w:tcPr>
    </w:tblStylePr>
  </w:style>
  <w:style w:type="table" w:customStyle="1" w:styleId="GridTable4-Accent4">
    <w:name w:val="Grid Table 4 - Accent 4"/>
    <w:basedOn w:val="aa"/>
    <w:uiPriority w:val="5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hemeFill="accent4" w:themeFillTint="34"/>
      </w:tcPr>
    </w:tblStylePr>
    <w:tblStylePr w:type="band1Horz">
      <w:rPr>
        <w:rFonts w:ascii="Arial" w:hAnsi="Arial"/>
        <w:color w:val="404040"/>
        <w:sz w:val="22"/>
      </w:rPr>
      <w:tblPr/>
      <w:tcPr>
        <w:shd w:val="clear" w:color="E5DFEC" w:fill="E5DFEC" w:themeFill="accent4" w:themeFillTint="34"/>
      </w:tcPr>
    </w:tblStylePr>
  </w:style>
  <w:style w:type="table" w:customStyle="1" w:styleId="GridTable4-Accent5">
    <w:name w:val="Grid Table 4 - Accent 5"/>
    <w:basedOn w:val="aa"/>
    <w:uiPriority w:val="5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hemeFill="accent5" w:themeFillTint="34"/>
      </w:tcPr>
    </w:tblStylePr>
    <w:tblStylePr w:type="band1Horz">
      <w:rPr>
        <w:rFonts w:ascii="Arial" w:hAnsi="Arial"/>
        <w:color w:val="404040"/>
        <w:sz w:val="22"/>
      </w:rPr>
      <w:tblPr/>
      <w:tcPr>
        <w:shd w:val="clear" w:color="DAEEF3" w:fill="DAEEF3" w:themeFill="accent5" w:themeFillTint="34"/>
      </w:tcPr>
    </w:tblStylePr>
  </w:style>
  <w:style w:type="table" w:customStyle="1" w:styleId="GridTable4-Accent6">
    <w:name w:val="Grid Table 4 - Accent 6"/>
    <w:basedOn w:val="aa"/>
    <w:uiPriority w:val="5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hemeFill="accent6" w:themeFillTint="34"/>
      </w:tcPr>
    </w:tblStylePr>
    <w:tblStylePr w:type="band1Horz">
      <w:rPr>
        <w:rFonts w:ascii="Arial" w:hAnsi="Arial"/>
        <w:color w:val="404040"/>
        <w:sz w:val="22"/>
      </w:rPr>
      <w:tblPr/>
      <w:tcPr>
        <w:shd w:val="clear" w:color="FDE9D8" w:fill="FDE9D8" w:themeFill="accent6" w:themeFillTint="34"/>
      </w:tcPr>
    </w:tblStylePr>
  </w:style>
  <w:style w:type="table" w:styleId="-5">
    <w:name w:val="Grid Table 5 Dark"/>
    <w:basedOn w:val="aa"/>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fill="BFBFBF" w:themeFill="text1" w:themeFillTint="40"/>
    </w:tblPr>
    <w:tblStylePr w:type="firstRow">
      <w:rPr>
        <w:rFonts w:ascii="Arial" w:hAnsi="Arial"/>
        <w:b/>
        <w:color w:val="FFFFFF"/>
        <w:sz w:val="22"/>
      </w:rPr>
      <w:tblPr/>
      <w:tcPr>
        <w:shd w:val="clear" w:color="000000" w:fill="000000" w:themeFill="text1"/>
      </w:tcPr>
    </w:tblStylePr>
    <w:tblStylePr w:type="lastRow">
      <w:rPr>
        <w:rFonts w:ascii="Arial" w:hAnsi="Arial"/>
        <w:b/>
        <w:color w:val="FFFFFF"/>
        <w:sz w:val="22"/>
      </w:rPr>
      <w:tblPr/>
      <w:tcPr>
        <w:tcBorders>
          <w:top w:val="single" w:sz="4" w:space="0" w:color="FFFFFF" w:themeColor="light1"/>
        </w:tcBorders>
        <w:shd w:val="clear" w:color="000000" w:fill="000000" w:themeFill="text1"/>
      </w:tcPr>
    </w:tblStylePr>
    <w:tblStylePr w:type="firstCol">
      <w:rPr>
        <w:rFonts w:ascii="Arial" w:hAnsi="Arial"/>
        <w:b/>
        <w:color w:val="FFFFFF"/>
        <w:sz w:val="22"/>
      </w:rPr>
      <w:tblPr/>
      <w:tcPr>
        <w:shd w:val="clear" w:color="000000" w:fill="000000" w:themeFill="text1"/>
      </w:tcPr>
    </w:tblStylePr>
    <w:tblStylePr w:type="lastCol">
      <w:rPr>
        <w:rFonts w:ascii="Arial" w:hAnsi="Arial"/>
        <w:b/>
        <w:color w:val="FFFFFF"/>
        <w:sz w:val="22"/>
      </w:rPr>
      <w:tblPr/>
      <w:tcPr>
        <w:shd w:val="clear" w:color="000000" w:fill="000000" w:themeFill="text1"/>
      </w:tcPr>
    </w:tblStylePr>
    <w:tblStylePr w:type="band1Vert">
      <w:tblPr/>
      <w:tcPr>
        <w:shd w:val="clear" w:color="8A8A8A" w:fill="8A8A8A" w:themeFill="text1" w:themeFillTint="75"/>
      </w:tcPr>
    </w:tblStylePr>
    <w:tblStylePr w:type="band1Horz">
      <w:tblPr/>
      <w:tcPr>
        <w:shd w:val="clear" w:color="8A8A8A" w:fill="8A8A8A" w:themeFill="text1" w:themeFillTint="75"/>
      </w:tcPr>
    </w:tblStylePr>
  </w:style>
  <w:style w:type="table" w:customStyle="1" w:styleId="GridTable5Dark-Accent1">
    <w:name w:val="Grid Table 5 Dark- Accent 1"/>
    <w:basedOn w:val="aa"/>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fill="DAE5F1" w:themeFill="accent1" w:themeFillTint="34"/>
    </w:tblPr>
    <w:tblStylePr w:type="firstRow">
      <w:rPr>
        <w:rFonts w:ascii="Arial" w:hAnsi="Arial"/>
        <w:b/>
        <w:color w:val="FFFFFF"/>
        <w:sz w:val="22"/>
      </w:rPr>
      <w:tblPr/>
      <w:tcPr>
        <w:shd w:val="clear" w:color="4F81BD" w:fill="4F81BD" w:themeFill="accent1"/>
      </w:tcPr>
    </w:tblStylePr>
    <w:tblStylePr w:type="lastRow">
      <w:rPr>
        <w:rFonts w:ascii="Arial" w:hAnsi="Arial"/>
        <w:b/>
        <w:color w:val="FFFFFF"/>
        <w:sz w:val="22"/>
      </w:rPr>
      <w:tblPr/>
      <w:tcPr>
        <w:tcBorders>
          <w:top w:val="single" w:sz="4" w:space="0" w:color="FFFFFF" w:themeColor="light1"/>
        </w:tcBorders>
        <w:shd w:val="clear" w:color="4F81BD" w:fill="4F81BD" w:themeFill="accent1"/>
      </w:tcPr>
    </w:tblStylePr>
    <w:tblStylePr w:type="firstCol">
      <w:rPr>
        <w:rFonts w:ascii="Arial" w:hAnsi="Arial"/>
        <w:b/>
        <w:color w:val="FFFFFF"/>
        <w:sz w:val="22"/>
      </w:rPr>
      <w:tblPr/>
      <w:tcPr>
        <w:shd w:val="clear" w:color="4F81BD" w:fill="4F81BD" w:themeFill="accent1"/>
      </w:tcPr>
    </w:tblStylePr>
    <w:tblStylePr w:type="lastCol">
      <w:rPr>
        <w:rFonts w:ascii="Arial" w:hAnsi="Arial"/>
        <w:b/>
        <w:color w:val="FFFFFF"/>
        <w:sz w:val="22"/>
      </w:rPr>
      <w:tblPr/>
      <w:tcPr>
        <w:shd w:val="clear" w:color="4F81BD" w:fill="4F81BD" w:themeFill="accent1"/>
      </w:tcPr>
    </w:tblStylePr>
    <w:tblStylePr w:type="band1Vert">
      <w:tblPr/>
      <w:tcPr>
        <w:shd w:val="clear" w:color="AEC4E0" w:fill="AEC4E0" w:themeFill="accent1" w:themeFillTint="75"/>
      </w:tcPr>
    </w:tblStylePr>
    <w:tblStylePr w:type="band1Horz">
      <w:tblPr/>
      <w:tcPr>
        <w:shd w:val="clear" w:color="AEC4E0" w:fill="AEC4E0" w:themeFill="accent1" w:themeFillTint="75"/>
      </w:tcPr>
    </w:tblStylePr>
  </w:style>
  <w:style w:type="table" w:customStyle="1" w:styleId="GridTable5Dark-Accent2">
    <w:name w:val="Grid Table 5 Dark - Accent 2"/>
    <w:basedOn w:val="aa"/>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fill="F2DCDC" w:themeFill="accent2" w:themeFillTint="32"/>
    </w:tblPr>
    <w:tblStylePr w:type="firstRow">
      <w:rPr>
        <w:rFonts w:ascii="Arial" w:hAnsi="Arial"/>
        <w:b/>
        <w:color w:val="FFFFFF"/>
        <w:sz w:val="22"/>
      </w:rPr>
      <w:tblPr/>
      <w:tcPr>
        <w:shd w:val="clear" w:color="C0504D" w:fill="C0504D" w:themeFill="accent2"/>
      </w:tcPr>
    </w:tblStylePr>
    <w:tblStylePr w:type="lastRow">
      <w:rPr>
        <w:rFonts w:ascii="Arial" w:hAnsi="Arial"/>
        <w:b/>
        <w:color w:val="FFFFFF"/>
        <w:sz w:val="22"/>
      </w:rPr>
      <w:tblPr/>
      <w:tcPr>
        <w:tcBorders>
          <w:top w:val="single" w:sz="4" w:space="0" w:color="FFFFFF" w:themeColor="light1"/>
        </w:tcBorders>
        <w:shd w:val="clear" w:color="C0504D" w:fill="C0504D" w:themeFill="accent2"/>
      </w:tcPr>
    </w:tblStylePr>
    <w:tblStylePr w:type="firstCol">
      <w:rPr>
        <w:rFonts w:ascii="Arial" w:hAnsi="Arial"/>
        <w:b/>
        <w:color w:val="FFFFFF"/>
        <w:sz w:val="22"/>
      </w:rPr>
      <w:tblPr/>
      <w:tcPr>
        <w:shd w:val="clear" w:color="C0504D" w:fill="C0504D" w:themeFill="accent2"/>
      </w:tcPr>
    </w:tblStylePr>
    <w:tblStylePr w:type="lastCol">
      <w:rPr>
        <w:rFonts w:ascii="Arial" w:hAnsi="Arial"/>
        <w:b/>
        <w:color w:val="FFFFFF"/>
        <w:sz w:val="22"/>
      </w:rPr>
      <w:tblPr/>
      <w:tcPr>
        <w:shd w:val="clear" w:color="C0504D" w:fill="C0504D" w:themeFill="accent2"/>
      </w:tcPr>
    </w:tblStylePr>
    <w:tblStylePr w:type="band1Vert">
      <w:tblPr/>
      <w:tcPr>
        <w:shd w:val="clear" w:color="E2AEAD" w:fill="E2AEAD" w:themeFill="accent2" w:themeFillTint="75"/>
      </w:tcPr>
    </w:tblStylePr>
    <w:tblStylePr w:type="band1Horz">
      <w:tblPr/>
      <w:tcPr>
        <w:shd w:val="clear" w:color="E2AEAD" w:fill="E2AEAD" w:themeFill="accent2" w:themeFillTint="75"/>
      </w:tcPr>
    </w:tblStylePr>
  </w:style>
  <w:style w:type="table" w:customStyle="1" w:styleId="GridTable5Dark-Accent3">
    <w:name w:val="Grid Table 5 Dark - Accent 3"/>
    <w:basedOn w:val="aa"/>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fill="EAF1DC" w:themeFill="accent3" w:themeFillTint="34"/>
    </w:tblPr>
    <w:tblStylePr w:type="firstRow">
      <w:rPr>
        <w:rFonts w:ascii="Arial" w:hAnsi="Arial"/>
        <w:b/>
        <w:color w:val="FFFFFF"/>
        <w:sz w:val="22"/>
      </w:rPr>
      <w:tblPr/>
      <w:tcPr>
        <w:shd w:val="clear" w:color="9BBB59" w:fill="9BBB59" w:themeFill="accent3"/>
      </w:tcPr>
    </w:tblStylePr>
    <w:tblStylePr w:type="lastRow">
      <w:rPr>
        <w:rFonts w:ascii="Arial" w:hAnsi="Arial"/>
        <w:b/>
        <w:color w:val="FFFFFF"/>
        <w:sz w:val="22"/>
      </w:rPr>
      <w:tblPr/>
      <w:tcPr>
        <w:tcBorders>
          <w:top w:val="single" w:sz="4" w:space="0" w:color="FFFFFF" w:themeColor="light1"/>
        </w:tcBorders>
        <w:shd w:val="clear" w:color="9BBB59" w:fill="9BBB59" w:themeFill="accent3"/>
      </w:tcPr>
    </w:tblStylePr>
    <w:tblStylePr w:type="firstCol">
      <w:rPr>
        <w:rFonts w:ascii="Arial" w:hAnsi="Arial"/>
        <w:b/>
        <w:color w:val="FFFFFF"/>
        <w:sz w:val="22"/>
      </w:rPr>
      <w:tblPr/>
      <w:tcPr>
        <w:shd w:val="clear" w:color="9BBB59" w:fill="9BBB59" w:themeFill="accent3"/>
      </w:tcPr>
    </w:tblStylePr>
    <w:tblStylePr w:type="lastCol">
      <w:rPr>
        <w:rFonts w:ascii="Arial" w:hAnsi="Arial"/>
        <w:b/>
        <w:color w:val="FFFFFF"/>
        <w:sz w:val="22"/>
      </w:rPr>
      <w:tblPr/>
      <w:tcPr>
        <w:shd w:val="clear" w:color="9BBB59" w:fill="9BBB59" w:themeFill="accent3"/>
      </w:tcPr>
    </w:tblStylePr>
    <w:tblStylePr w:type="band1Vert">
      <w:tblPr/>
      <w:tcPr>
        <w:shd w:val="clear" w:color="D0DFB2" w:fill="D0DFB2" w:themeFill="accent3" w:themeFillTint="75"/>
      </w:tcPr>
    </w:tblStylePr>
    <w:tblStylePr w:type="band1Horz">
      <w:tblPr/>
      <w:tcPr>
        <w:shd w:val="clear" w:color="D0DFB2" w:fill="D0DFB2" w:themeFill="accent3" w:themeFillTint="75"/>
      </w:tcPr>
    </w:tblStylePr>
  </w:style>
  <w:style w:type="table" w:customStyle="1" w:styleId="GridTable5Dark-Accent4">
    <w:name w:val="Grid Table 5 Dark- Accent 4"/>
    <w:basedOn w:val="aa"/>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fill="E5DFEC" w:themeFill="accent4" w:themeFillTint="34"/>
    </w:tblPr>
    <w:tblStylePr w:type="firstRow">
      <w:rPr>
        <w:rFonts w:ascii="Arial" w:hAnsi="Arial"/>
        <w:b/>
        <w:color w:val="FFFFFF"/>
        <w:sz w:val="22"/>
      </w:rPr>
      <w:tblPr/>
      <w:tcPr>
        <w:shd w:val="clear" w:color="8064A2" w:fill="8064A2" w:themeFill="accent4"/>
      </w:tcPr>
    </w:tblStylePr>
    <w:tblStylePr w:type="lastRow">
      <w:rPr>
        <w:rFonts w:ascii="Arial" w:hAnsi="Arial"/>
        <w:b/>
        <w:color w:val="FFFFFF"/>
        <w:sz w:val="22"/>
      </w:rPr>
      <w:tblPr/>
      <w:tcPr>
        <w:tcBorders>
          <w:top w:val="single" w:sz="4" w:space="0" w:color="FFFFFF" w:themeColor="light1"/>
        </w:tcBorders>
        <w:shd w:val="clear" w:color="8064A2" w:fill="8064A2" w:themeFill="accent4"/>
      </w:tcPr>
    </w:tblStylePr>
    <w:tblStylePr w:type="firstCol">
      <w:rPr>
        <w:rFonts w:ascii="Arial" w:hAnsi="Arial"/>
        <w:b/>
        <w:color w:val="FFFFFF"/>
        <w:sz w:val="22"/>
      </w:rPr>
      <w:tblPr/>
      <w:tcPr>
        <w:shd w:val="clear" w:color="8064A2" w:fill="8064A2" w:themeFill="accent4"/>
      </w:tcPr>
    </w:tblStylePr>
    <w:tblStylePr w:type="lastCol">
      <w:rPr>
        <w:rFonts w:ascii="Arial" w:hAnsi="Arial"/>
        <w:b/>
        <w:color w:val="FFFFFF"/>
        <w:sz w:val="22"/>
      </w:rPr>
      <w:tblPr/>
      <w:tcPr>
        <w:shd w:val="clear" w:color="8064A2" w:fill="8064A2" w:themeFill="accent4"/>
      </w:tcPr>
    </w:tblStylePr>
    <w:tblStylePr w:type="band1Vert">
      <w:tblPr/>
      <w:tcPr>
        <w:shd w:val="clear" w:color="C4B7D4" w:fill="C4B7D4" w:themeFill="accent4" w:themeFillTint="75"/>
      </w:tcPr>
    </w:tblStylePr>
    <w:tblStylePr w:type="band1Horz">
      <w:tblPr/>
      <w:tcPr>
        <w:shd w:val="clear" w:color="C4B7D4" w:fill="C4B7D4" w:themeFill="accent4" w:themeFillTint="75"/>
      </w:tcPr>
    </w:tblStylePr>
  </w:style>
  <w:style w:type="table" w:customStyle="1" w:styleId="GridTable5Dark-Accent5">
    <w:name w:val="Grid Table 5 Dark - Accent 5"/>
    <w:basedOn w:val="aa"/>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fill="DAEEF3" w:themeFill="accent5" w:themeFillTint="34"/>
    </w:tblPr>
    <w:tblStylePr w:type="firstRow">
      <w:rPr>
        <w:rFonts w:ascii="Arial" w:hAnsi="Arial"/>
        <w:b/>
        <w:color w:val="FFFFFF"/>
        <w:sz w:val="22"/>
      </w:rPr>
      <w:tblPr/>
      <w:tcPr>
        <w:shd w:val="clear" w:color="4BACC6" w:fill="4BACC6" w:themeFill="accent5"/>
      </w:tcPr>
    </w:tblStylePr>
    <w:tblStylePr w:type="lastRow">
      <w:rPr>
        <w:rFonts w:ascii="Arial" w:hAnsi="Arial"/>
        <w:b/>
        <w:color w:val="FFFFFF"/>
        <w:sz w:val="22"/>
      </w:rPr>
      <w:tblPr/>
      <w:tcPr>
        <w:tcBorders>
          <w:top w:val="single" w:sz="4" w:space="0" w:color="FFFFFF" w:themeColor="light1"/>
        </w:tcBorders>
        <w:shd w:val="clear" w:color="4BACC6" w:fill="4BACC6" w:themeFill="accent5"/>
      </w:tcPr>
    </w:tblStylePr>
    <w:tblStylePr w:type="firstCol">
      <w:rPr>
        <w:rFonts w:ascii="Arial" w:hAnsi="Arial"/>
        <w:b/>
        <w:color w:val="FFFFFF"/>
        <w:sz w:val="22"/>
      </w:rPr>
      <w:tblPr/>
      <w:tcPr>
        <w:shd w:val="clear" w:color="4BACC6" w:fill="4BACC6" w:themeFill="accent5"/>
      </w:tcPr>
    </w:tblStylePr>
    <w:tblStylePr w:type="lastCol">
      <w:rPr>
        <w:rFonts w:ascii="Arial" w:hAnsi="Arial"/>
        <w:b/>
        <w:color w:val="FFFFFF"/>
        <w:sz w:val="22"/>
      </w:rPr>
      <w:tblPr/>
      <w:tcPr>
        <w:shd w:val="clear" w:color="4BACC6" w:fill="4BACC6" w:themeFill="accent5"/>
      </w:tcPr>
    </w:tblStylePr>
    <w:tblStylePr w:type="band1Vert">
      <w:tblPr/>
      <w:tcPr>
        <w:shd w:val="clear" w:color="ACD8E4" w:fill="ACD8E4" w:themeFill="accent5" w:themeFillTint="75"/>
      </w:tcPr>
    </w:tblStylePr>
    <w:tblStylePr w:type="band1Horz">
      <w:tblPr/>
      <w:tcPr>
        <w:shd w:val="clear" w:color="ACD8E4" w:fill="ACD8E4" w:themeFill="accent5" w:themeFillTint="75"/>
      </w:tcPr>
    </w:tblStylePr>
  </w:style>
  <w:style w:type="table" w:customStyle="1" w:styleId="GridTable5Dark-Accent6">
    <w:name w:val="Grid Table 5 Dark - Accent 6"/>
    <w:basedOn w:val="aa"/>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fill="FDE9D8" w:themeFill="accent6" w:themeFillTint="34"/>
    </w:tblPr>
    <w:tblStylePr w:type="firstRow">
      <w:rPr>
        <w:rFonts w:ascii="Arial" w:hAnsi="Arial"/>
        <w:b/>
        <w:color w:val="FFFFFF"/>
        <w:sz w:val="22"/>
      </w:rPr>
      <w:tblPr/>
      <w:tcPr>
        <w:shd w:val="clear" w:color="F79646" w:fill="F79646" w:themeFill="accent6"/>
      </w:tcPr>
    </w:tblStylePr>
    <w:tblStylePr w:type="lastRow">
      <w:rPr>
        <w:rFonts w:ascii="Arial" w:hAnsi="Arial"/>
        <w:b/>
        <w:color w:val="FFFFFF"/>
        <w:sz w:val="22"/>
      </w:rPr>
      <w:tblPr/>
      <w:tcPr>
        <w:tcBorders>
          <w:top w:val="single" w:sz="4" w:space="0" w:color="FFFFFF" w:themeColor="light1"/>
        </w:tcBorders>
        <w:shd w:val="clear" w:color="F79646" w:fill="F79646" w:themeFill="accent6"/>
      </w:tcPr>
    </w:tblStylePr>
    <w:tblStylePr w:type="firstCol">
      <w:rPr>
        <w:rFonts w:ascii="Arial" w:hAnsi="Arial"/>
        <w:b/>
        <w:color w:val="FFFFFF"/>
        <w:sz w:val="22"/>
      </w:rPr>
      <w:tblPr/>
      <w:tcPr>
        <w:shd w:val="clear" w:color="F79646" w:fill="F79646" w:themeFill="accent6"/>
      </w:tcPr>
    </w:tblStylePr>
    <w:tblStylePr w:type="lastCol">
      <w:rPr>
        <w:rFonts w:ascii="Arial" w:hAnsi="Arial"/>
        <w:b/>
        <w:color w:val="FFFFFF"/>
        <w:sz w:val="22"/>
      </w:rPr>
      <w:tblPr/>
      <w:tcPr>
        <w:shd w:val="clear" w:color="F79646" w:fill="F79646" w:themeFill="accent6"/>
      </w:tcPr>
    </w:tblStylePr>
    <w:tblStylePr w:type="band1Vert">
      <w:tblPr/>
      <w:tcPr>
        <w:shd w:val="clear" w:color="FBCEAA" w:fill="FBCEAA" w:themeFill="accent6" w:themeFillTint="75"/>
      </w:tcPr>
    </w:tblStylePr>
    <w:tblStylePr w:type="band1Horz">
      <w:tblPr/>
      <w:tcPr>
        <w:shd w:val="clear" w:color="FBCEAA" w:fill="FBCEAA" w:themeFill="accent6" w:themeFillTint="75"/>
      </w:tcPr>
    </w:tblStylePr>
  </w:style>
  <w:style w:type="table" w:styleId="-6">
    <w:name w:val="Grid Table 6 Colorful"/>
    <w:basedOn w:val="aa"/>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fill="CBCBCB" w:themeFill="text1" w:themeFillTint="34"/>
      </w:tcPr>
    </w:tblStylePr>
    <w:tblStylePr w:type="band1Horz">
      <w:rPr>
        <w:rFonts w:ascii="Arial" w:hAnsi="Arial"/>
        <w:color w:val="7F7F7F" w:themeColor="text1" w:themeTint="80" w:themeShade="95"/>
        <w:sz w:val="22"/>
      </w:rPr>
      <w:tblPr/>
      <w:tcPr>
        <w:shd w:val="clear" w:color="CBCBCB"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a"/>
    <w:uiPriority w:val="99"/>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fill="DAE5F1" w:themeFill="accent1" w:themeFillTint="34"/>
      </w:tcPr>
    </w:tblStylePr>
    <w:tblStylePr w:type="band1Horz">
      <w:rPr>
        <w:rFonts w:ascii="Arial" w:hAnsi="Arial"/>
        <w:color w:val="A6BFDD" w:themeColor="accent1" w:themeTint="80" w:themeShade="95"/>
        <w:sz w:val="22"/>
      </w:rPr>
      <w:tblPr/>
      <w:tcPr>
        <w:shd w:val="clear" w:color="DAE5F1"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aa"/>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fill="F2DCDC" w:themeFill="accent2" w:themeFillTint="32"/>
      </w:tcPr>
    </w:tblStylePr>
    <w:tblStylePr w:type="band1Horz">
      <w:rPr>
        <w:rFonts w:ascii="Arial" w:hAnsi="Arial"/>
        <w:color w:val="D99695" w:themeColor="accent2" w:themeTint="97" w:themeShade="95"/>
        <w:sz w:val="22"/>
      </w:rPr>
      <w:tblPr/>
      <w:tcPr>
        <w:shd w:val="clear" w:color="F2DCDC"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aa"/>
    <w:uiPriority w:val="99"/>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fill="EAF1DC" w:themeFill="accent3" w:themeFillTint="34"/>
      </w:tcPr>
    </w:tblStylePr>
    <w:tblStylePr w:type="band1Horz">
      <w:rPr>
        <w:rFonts w:ascii="Arial" w:hAnsi="Arial"/>
        <w:color w:val="9ABB59" w:themeColor="accent3" w:themeTint="FE" w:themeShade="95"/>
        <w:sz w:val="22"/>
      </w:rPr>
      <w:tblPr/>
      <w:tcPr>
        <w:shd w:val="clear" w:color="EAF1DC"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aa"/>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fill="E5DFEC" w:themeFill="accent4" w:themeFillTint="34"/>
      </w:tcPr>
    </w:tblStylePr>
    <w:tblStylePr w:type="band1Horz">
      <w:rPr>
        <w:rFonts w:ascii="Arial" w:hAnsi="Arial"/>
        <w:color w:val="B2A1C6" w:themeColor="accent4" w:themeTint="9A" w:themeShade="95"/>
        <w:sz w:val="22"/>
      </w:rPr>
      <w:tblPr/>
      <w:tcPr>
        <w:shd w:val="clear" w:color="E5DFEC"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aa"/>
    <w:uiPriority w:val="99"/>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fill="DAEEF3" w:themeFill="accent5" w:themeFillTint="34"/>
      </w:tcPr>
    </w:tblStylePr>
    <w:tblStylePr w:type="band1Horz">
      <w:rPr>
        <w:rFonts w:ascii="Arial" w:hAnsi="Arial"/>
        <w:color w:val="266779" w:themeColor="accent5" w:themeShade="95"/>
        <w:sz w:val="22"/>
      </w:rPr>
      <w:tblPr/>
      <w:tcPr>
        <w:shd w:val="clear" w:color="DAEEF3"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aa"/>
    <w:uiPriority w:val="99"/>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fill="FDE9D8" w:themeFill="accent6" w:themeFillTint="34"/>
      </w:tcPr>
    </w:tblStylePr>
    <w:tblStylePr w:type="band1Horz">
      <w:rPr>
        <w:rFonts w:ascii="Arial" w:hAnsi="Arial"/>
        <w:color w:val="266779" w:themeColor="accent5" w:themeShade="95"/>
        <w:sz w:val="22"/>
      </w:rPr>
      <w:tblPr/>
      <w:tcPr>
        <w:shd w:val="clear" w:color="FDE9D8" w:fill="FDE9D8" w:themeFill="accent6" w:themeFillTint="34"/>
      </w:tcPr>
    </w:tblStylePr>
    <w:tblStylePr w:type="band2Horz">
      <w:rPr>
        <w:rFonts w:ascii="Arial" w:hAnsi="Arial"/>
        <w:color w:val="266779" w:themeColor="accent5" w:themeShade="95"/>
        <w:sz w:val="22"/>
      </w:rPr>
    </w:tblStylePr>
  </w:style>
  <w:style w:type="table" w:styleId="-7">
    <w:name w:val="Grid Table 7 Colorful"/>
    <w:basedOn w:val="aa"/>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FFFFFF"/>
      </w:tcPr>
    </w:tblStylePr>
    <w:tblStylePr w:type="band1Vert">
      <w:tblPr/>
      <w:tcPr>
        <w:shd w:val="clear" w:color="F2F2F2" w:fill="F2F2F2" w:themeFill="text1" w:themeFillTint="0D"/>
      </w:tcPr>
    </w:tblStylePr>
    <w:tblStylePr w:type="band1Horz">
      <w:rPr>
        <w:rFonts w:ascii="Arial" w:hAnsi="Arial"/>
        <w:color w:val="7F7F7F" w:themeColor="text1" w:themeTint="80" w:themeShade="95"/>
        <w:sz w:val="22"/>
      </w:rPr>
      <w:tblPr/>
      <w:tcPr>
        <w:shd w:val="clear" w:color="F2F2F2"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a"/>
    <w:uiPriority w:val="99"/>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FFFFFF"/>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FFFFFF"/>
      </w:tcPr>
    </w:tblStylePr>
    <w:tblStylePr w:type="band1Vert">
      <w:tblPr/>
      <w:tcPr>
        <w:shd w:val="clear" w:color="DAE5F1" w:fill="DAE5F1" w:themeFill="accent1" w:themeFillTint="34"/>
      </w:tcPr>
    </w:tblStylePr>
    <w:tblStylePr w:type="band1Horz">
      <w:rPr>
        <w:rFonts w:ascii="Arial" w:hAnsi="Arial"/>
        <w:color w:val="A6BFDD" w:themeColor="accent1" w:themeTint="80" w:themeShade="95"/>
        <w:sz w:val="22"/>
      </w:rPr>
      <w:tblPr/>
      <w:tcPr>
        <w:shd w:val="clear" w:color="DAE5F1"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aa"/>
    <w:uiPriority w:val="99"/>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FFFFFF"/>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FFFFFF"/>
      </w:tcPr>
    </w:tblStylePr>
    <w:tblStylePr w:type="band1Vert">
      <w:tblPr/>
      <w:tcPr>
        <w:shd w:val="clear" w:color="F2DCDC" w:fill="F2DCDC" w:themeFill="accent2" w:themeFillTint="32"/>
      </w:tcPr>
    </w:tblStylePr>
    <w:tblStylePr w:type="band1Horz">
      <w:rPr>
        <w:rFonts w:ascii="Arial" w:hAnsi="Arial"/>
        <w:color w:val="D99695" w:themeColor="accent2" w:themeTint="97" w:themeShade="95"/>
        <w:sz w:val="22"/>
      </w:rPr>
      <w:tblPr/>
      <w:tcPr>
        <w:shd w:val="clear" w:color="F2DCDC"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aa"/>
    <w:uiPriority w:val="99"/>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FFFFFF"/>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FFFFFF"/>
      </w:tcPr>
    </w:tblStylePr>
    <w:tblStylePr w:type="band1Vert">
      <w:tblPr/>
      <w:tcPr>
        <w:shd w:val="clear" w:color="EAF1DC" w:fill="EAF1DC" w:themeFill="accent3" w:themeFillTint="34"/>
      </w:tcPr>
    </w:tblStylePr>
    <w:tblStylePr w:type="band1Horz">
      <w:rPr>
        <w:rFonts w:ascii="Arial" w:hAnsi="Arial"/>
        <w:color w:val="9ABB59" w:themeColor="accent3" w:themeTint="FE" w:themeShade="95"/>
        <w:sz w:val="22"/>
      </w:rPr>
      <w:tblPr/>
      <w:tcPr>
        <w:shd w:val="clear" w:color="EAF1DC"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aa"/>
    <w:uiPriority w:val="99"/>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FFFFFF"/>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FFFFFF"/>
      </w:tcPr>
    </w:tblStylePr>
    <w:tblStylePr w:type="band1Vert">
      <w:tblPr/>
      <w:tcPr>
        <w:shd w:val="clear" w:color="E5DFEC" w:fill="E5DFEC" w:themeFill="accent4" w:themeFillTint="34"/>
      </w:tcPr>
    </w:tblStylePr>
    <w:tblStylePr w:type="band1Horz">
      <w:rPr>
        <w:rFonts w:ascii="Arial" w:hAnsi="Arial"/>
        <w:color w:val="B2A1C6" w:themeColor="accent4" w:themeTint="9A" w:themeShade="95"/>
        <w:sz w:val="22"/>
      </w:rPr>
      <w:tblPr/>
      <w:tcPr>
        <w:shd w:val="clear" w:color="E5DFEC"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aa"/>
    <w:uiPriority w:val="99"/>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FFFFFF"/>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FFFFFF"/>
      </w:tcPr>
    </w:tblStylePr>
    <w:tblStylePr w:type="band1Vert">
      <w:tblPr/>
      <w:tcPr>
        <w:shd w:val="clear" w:color="DAEEF3" w:fill="DAEEF3" w:themeFill="accent5" w:themeFillTint="34"/>
      </w:tcPr>
    </w:tblStylePr>
    <w:tblStylePr w:type="band1Horz">
      <w:rPr>
        <w:rFonts w:ascii="Arial" w:hAnsi="Arial"/>
        <w:color w:val="266779" w:themeColor="accent5" w:themeShade="95"/>
        <w:sz w:val="22"/>
      </w:rPr>
      <w:tblPr/>
      <w:tcPr>
        <w:shd w:val="clear" w:color="DAEEF3"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aa"/>
    <w:uiPriority w:val="99"/>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FFFFFF"/>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FFFFFF"/>
      </w:tcPr>
    </w:tblStylePr>
    <w:tblStylePr w:type="band1Vert">
      <w:tblPr/>
      <w:tcPr>
        <w:shd w:val="clear" w:color="FDE9D8" w:fill="FDE9D8" w:themeFill="accent6" w:themeFillTint="34"/>
      </w:tcPr>
    </w:tblStylePr>
    <w:tblStylePr w:type="band1Horz">
      <w:rPr>
        <w:rFonts w:ascii="Arial" w:hAnsi="Arial"/>
        <w:color w:val="B15407" w:themeColor="accent6" w:themeShade="95"/>
        <w:sz w:val="22"/>
      </w:rPr>
      <w:tblPr/>
      <w:tcPr>
        <w:shd w:val="clear" w:color="FDE9D8" w:fill="FDE9D8" w:themeFill="accent6" w:themeFillTint="34"/>
      </w:tcPr>
    </w:tblStylePr>
    <w:tblStylePr w:type="band2Horz">
      <w:rPr>
        <w:rFonts w:ascii="Arial" w:hAnsi="Arial"/>
        <w:color w:val="B15407" w:themeColor="accent6" w:themeShade="95"/>
        <w:sz w:val="22"/>
      </w:rPr>
    </w:tblStylePr>
  </w:style>
  <w:style w:type="table" w:styleId="-10">
    <w:name w:val="List Table 1 Light"/>
    <w:basedOn w:val="aa"/>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hemeFill="text1" w:themeFillTint="40"/>
      </w:tcPr>
    </w:tblStylePr>
    <w:tblStylePr w:type="band1Horz">
      <w:tblPr/>
      <w:tcPr>
        <w:shd w:val="clear" w:color="BFBFBF" w:fill="BFBFBF" w:themeFill="text1" w:themeFillTint="40"/>
      </w:tcPr>
    </w:tblStylePr>
  </w:style>
  <w:style w:type="table" w:customStyle="1" w:styleId="ListTable1Light-Accent1">
    <w:name w:val="List Table 1 Light - Accent 1"/>
    <w:basedOn w:val="aa"/>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hemeFill="accent1" w:themeFillTint="40"/>
      </w:tcPr>
    </w:tblStylePr>
    <w:tblStylePr w:type="band1Horz">
      <w:tblPr/>
      <w:tcPr>
        <w:shd w:val="clear" w:color="D2DFEE" w:fill="D2DFEE" w:themeFill="accent1" w:themeFillTint="40"/>
      </w:tcPr>
    </w:tblStylePr>
  </w:style>
  <w:style w:type="table" w:customStyle="1" w:styleId="ListTable1Light-Accent2">
    <w:name w:val="List Table 1 Light - Accent 2"/>
    <w:basedOn w:val="aa"/>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hemeFill="accent2" w:themeFillTint="40"/>
      </w:tcPr>
    </w:tblStylePr>
    <w:tblStylePr w:type="band1Horz">
      <w:tblPr/>
      <w:tcPr>
        <w:shd w:val="clear" w:color="EFD2D2" w:fill="EFD2D2" w:themeFill="accent2" w:themeFillTint="40"/>
      </w:tcPr>
    </w:tblStylePr>
  </w:style>
  <w:style w:type="table" w:customStyle="1" w:styleId="ListTable1Light-Accent3">
    <w:name w:val="List Table 1 Light - Accent 3"/>
    <w:basedOn w:val="aa"/>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hemeFill="accent3" w:themeFillTint="40"/>
      </w:tcPr>
    </w:tblStylePr>
    <w:tblStylePr w:type="band1Horz">
      <w:tblPr/>
      <w:tcPr>
        <w:shd w:val="clear" w:color="E5EED5" w:fill="E5EED5" w:themeFill="accent3" w:themeFillTint="40"/>
      </w:tcPr>
    </w:tblStylePr>
  </w:style>
  <w:style w:type="table" w:customStyle="1" w:styleId="ListTable1Light-Accent4">
    <w:name w:val="List Table 1 Light - Accent 4"/>
    <w:basedOn w:val="aa"/>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hemeFill="accent4" w:themeFillTint="40"/>
      </w:tcPr>
    </w:tblStylePr>
    <w:tblStylePr w:type="band1Horz">
      <w:tblPr/>
      <w:tcPr>
        <w:shd w:val="clear" w:color="DFD8E7" w:fill="DFD8E7" w:themeFill="accent4" w:themeFillTint="40"/>
      </w:tcPr>
    </w:tblStylePr>
  </w:style>
  <w:style w:type="table" w:customStyle="1" w:styleId="ListTable1Light-Accent5">
    <w:name w:val="List Table 1 Light - Accent 5"/>
    <w:basedOn w:val="aa"/>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hemeFill="accent5" w:themeFillTint="40"/>
      </w:tcPr>
    </w:tblStylePr>
    <w:tblStylePr w:type="band1Horz">
      <w:tblPr/>
      <w:tcPr>
        <w:shd w:val="clear" w:color="D1EAF0" w:fill="D1EAF0" w:themeFill="accent5" w:themeFillTint="40"/>
      </w:tcPr>
    </w:tblStylePr>
  </w:style>
  <w:style w:type="table" w:customStyle="1" w:styleId="ListTable1Light-Accent6">
    <w:name w:val="List Table 1 Light - Accent 6"/>
    <w:basedOn w:val="aa"/>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hemeFill="accent6" w:themeFillTint="40"/>
      </w:tcPr>
    </w:tblStylePr>
    <w:tblStylePr w:type="band1Horz">
      <w:tblPr/>
      <w:tcPr>
        <w:shd w:val="clear" w:color="FDE4D0" w:fill="FDE4D0" w:themeFill="accent6" w:themeFillTint="40"/>
      </w:tcPr>
    </w:tblStylePr>
  </w:style>
  <w:style w:type="table" w:styleId="-20">
    <w:name w:val="List Table 2"/>
    <w:basedOn w:val="aa"/>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hemeFill="text1" w:themeFillTint="40"/>
      </w:tcPr>
    </w:tblStylePr>
    <w:tblStylePr w:type="band1Horz">
      <w:rPr>
        <w:rFonts w:ascii="Arial" w:hAnsi="Arial"/>
        <w:color w:val="404040"/>
        <w:sz w:val="22"/>
      </w:rPr>
      <w:tblPr/>
      <w:tcPr>
        <w:shd w:val="clear" w:color="BFBFBF" w:fill="BFBFBF" w:themeFill="text1" w:themeFillTint="40"/>
      </w:tcPr>
    </w:tblStylePr>
  </w:style>
  <w:style w:type="table" w:customStyle="1" w:styleId="ListTable2-Accent1">
    <w:name w:val="List Table 2 - Accent 1"/>
    <w:basedOn w:val="aa"/>
    <w:uiPriority w:val="99"/>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hemeFill="accent1" w:themeFillTint="40"/>
      </w:tcPr>
    </w:tblStylePr>
    <w:tblStylePr w:type="band1Horz">
      <w:rPr>
        <w:rFonts w:ascii="Arial" w:hAnsi="Arial"/>
        <w:color w:val="404040"/>
        <w:sz w:val="22"/>
      </w:rPr>
      <w:tblPr/>
      <w:tcPr>
        <w:shd w:val="clear" w:color="D2DFEE" w:fill="D2DFEE" w:themeFill="accent1" w:themeFillTint="40"/>
      </w:tcPr>
    </w:tblStylePr>
  </w:style>
  <w:style w:type="table" w:customStyle="1" w:styleId="ListTable2-Accent2">
    <w:name w:val="List Table 2 - Accent 2"/>
    <w:basedOn w:val="aa"/>
    <w:uiPriority w:val="99"/>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hemeFill="accent2" w:themeFillTint="40"/>
      </w:tcPr>
    </w:tblStylePr>
    <w:tblStylePr w:type="band1Horz">
      <w:rPr>
        <w:rFonts w:ascii="Arial" w:hAnsi="Arial"/>
        <w:color w:val="404040"/>
        <w:sz w:val="22"/>
      </w:rPr>
      <w:tblPr/>
      <w:tcPr>
        <w:shd w:val="clear" w:color="EFD2D2" w:fill="EFD2D2" w:themeFill="accent2" w:themeFillTint="40"/>
      </w:tcPr>
    </w:tblStylePr>
  </w:style>
  <w:style w:type="table" w:customStyle="1" w:styleId="ListTable2-Accent3">
    <w:name w:val="List Table 2 - Accent 3"/>
    <w:basedOn w:val="aa"/>
    <w:uiPriority w:val="99"/>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hemeFill="accent3" w:themeFillTint="40"/>
      </w:tcPr>
    </w:tblStylePr>
    <w:tblStylePr w:type="band1Horz">
      <w:rPr>
        <w:rFonts w:ascii="Arial" w:hAnsi="Arial"/>
        <w:color w:val="404040"/>
        <w:sz w:val="22"/>
      </w:rPr>
      <w:tblPr/>
      <w:tcPr>
        <w:shd w:val="clear" w:color="E5EED5" w:fill="E5EED5" w:themeFill="accent3" w:themeFillTint="40"/>
      </w:tcPr>
    </w:tblStylePr>
  </w:style>
  <w:style w:type="table" w:customStyle="1" w:styleId="ListTable2-Accent4">
    <w:name w:val="List Table 2 - Accent 4"/>
    <w:basedOn w:val="aa"/>
    <w:uiPriority w:val="99"/>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hemeFill="accent4" w:themeFillTint="40"/>
      </w:tcPr>
    </w:tblStylePr>
    <w:tblStylePr w:type="band1Horz">
      <w:rPr>
        <w:rFonts w:ascii="Arial" w:hAnsi="Arial"/>
        <w:color w:val="404040"/>
        <w:sz w:val="22"/>
      </w:rPr>
      <w:tblPr/>
      <w:tcPr>
        <w:shd w:val="clear" w:color="DFD8E7" w:fill="DFD8E7" w:themeFill="accent4" w:themeFillTint="40"/>
      </w:tcPr>
    </w:tblStylePr>
  </w:style>
  <w:style w:type="table" w:customStyle="1" w:styleId="ListTable2-Accent5">
    <w:name w:val="List Table 2 - Accent 5"/>
    <w:basedOn w:val="aa"/>
    <w:uiPriority w:val="99"/>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hemeFill="accent5" w:themeFillTint="40"/>
      </w:tcPr>
    </w:tblStylePr>
    <w:tblStylePr w:type="band1Horz">
      <w:rPr>
        <w:rFonts w:ascii="Arial" w:hAnsi="Arial"/>
        <w:color w:val="404040"/>
        <w:sz w:val="22"/>
      </w:rPr>
      <w:tblPr/>
      <w:tcPr>
        <w:shd w:val="clear" w:color="D1EAF0" w:fill="D1EAF0" w:themeFill="accent5" w:themeFillTint="40"/>
      </w:tcPr>
    </w:tblStylePr>
  </w:style>
  <w:style w:type="table" w:customStyle="1" w:styleId="ListTable2-Accent6">
    <w:name w:val="List Table 2 - Accent 6"/>
    <w:basedOn w:val="aa"/>
    <w:uiPriority w:val="99"/>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hemeFill="accent6" w:themeFillTint="40"/>
      </w:tcPr>
    </w:tblStylePr>
    <w:tblStylePr w:type="band1Horz">
      <w:rPr>
        <w:rFonts w:ascii="Arial" w:hAnsi="Arial"/>
        <w:color w:val="404040"/>
        <w:sz w:val="22"/>
      </w:rPr>
      <w:tblPr/>
      <w:tcPr>
        <w:shd w:val="clear" w:color="FDE4D0" w:fill="FDE4D0" w:themeFill="accent6" w:themeFillTint="40"/>
      </w:tcPr>
    </w:tblStylePr>
  </w:style>
  <w:style w:type="table" w:styleId="-30">
    <w:name w:val="List Table 3"/>
    <w:basedOn w:val="aa"/>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a"/>
    <w:uiPriority w:val="99"/>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aa"/>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aa"/>
    <w:uiPriority w:val="99"/>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aa"/>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aa"/>
    <w:uiPriority w:val="99"/>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aa"/>
    <w:uiPriority w:val="99"/>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40">
    <w:name w:val="List Table 4"/>
    <w:basedOn w:val="aa"/>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hemeFill="text1" w:themeFillTint="40"/>
      </w:tcPr>
    </w:tblStylePr>
    <w:tblStylePr w:type="band1Horz">
      <w:rPr>
        <w:rFonts w:ascii="Arial" w:hAnsi="Arial"/>
        <w:color w:val="404040"/>
        <w:sz w:val="22"/>
      </w:rPr>
      <w:tblPr/>
      <w:tcPr>
        <w:shd w:val="clear" w:color="BFBFBF" w:fill="BFBFBF" w:themeFill="text1" w:themeFillTint="40"/>
      </w:tcPr>
    </w:tblStylePr>
  </w:style>
  <w:style w:type="table" w:customStyle="1" w:styleId="ListTable4-Accent1">
    <w:name w:val="List Table 4 - Accent 1"/>
    <w:basedOn w:val="aa"/>
    <w:uiPriority w:val="9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hemeFill="accent1" w:themeFillTint="40"/>
      </w:tcPr>
    </w:tblStylePr>
    <w:tblStylePr w:type="band1Horz">
      <w:rPr>
        <w:rFonts w:ascii="Arial" w:hAnsi="Arial"/>
        <w:color w:val="404040"/>
        <w:sz w:val="22"/>
      </w:rPr>
      <w:tblPr/>
      <w:tcPr>
        <w:shd w:val="clear" w:color="D2DFEE" w:fill="D2DFEE" w:themeFill="accent1" w:themeFillTint="40"/>
      </w:tcPr>
    </w:tblStylePr>
  </w:style>
  <w:style w:type="table" w:customStyle="1" w:styleId="ListTable4-Accent2">
    <w:name w:val="List Table 4 - Accent 2"/>
    <w:basedOn w:val="aa"/>
    <w:uiPriority w:val="9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hemeFill="accent2" w:themeFillTint="40"/>
      </w:tcPr>
    </w:tblStylePr>
    <w:tblStylePr w:type="band1Horz">
      <w:rPr>
        <w:rFonts w:ascii="Arial" w:hAnsi="Arial"/>
        <w:color w:val="404040"/>
        <w:sz w:val="22"/>
      </w:rPr>
      <w:tblPr/>
      <w:tcPr>
        <w:shd w:val="clear" w:color="EFD2D2" w:fill="EFD2D2" w:themeFill="accent2" w:themeFillTint="40"/>
      </w:tcPr>
    </w:tblStylePr>
  </w:style>
  <w:style w:type="table" w:customStyle="1" w:styleId="ListTable4-Accent3">
    <w:name w:val="List Table 4 - Accent 3"/>
    <w:basedOn w:val="aa"/>
    <w:uiPriority w:val="9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hemeFill="accent3" w:themeFillTint="40"/>
      </w:tcPr>
    </w:tblStylePr>
    <w:tblStylePr w:type="band1Horz">
      <w:rPr>
        <w:rFonts w:ascii="Arial" w:hAnsi="Arial"/>
        <w:color w:val="404040"/>
        <w:sz w:val="22"/>
      </w:rPr>
      <w:tblPr/>
      <w:tcPr>
        <w:shd w:val="clear" w:color="E5EED5" w:fill="E5EED5" w:themeFill="accent3" w:themeFillTint="40"/>
      </w:tcPr>
    </w:tblStylePr>
  </w:style>
  <w:style w:type="table" w:customStyle="1" w:styleId="ListTable4-Accent4">
    <w:name w:val="List Table 4 - Accent 4"/>
    <w:basedOn w:val="aa"/>
    <w:uiPriority w:val="9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hemeFill="accent4" w:themeFillTint="40"/>
      </w:tcPr>
    </w:tblStylePr>
    <w:tblStylePr w:type="band1Horz">
      <w:rPr>
        <w:rFonts w:ascii="Arial" w:hAnsi="Arial"/>
        <w:color w:val="404040"/>
        <w:sz w:val="22"/>
      </w:rPr>
      <w:tblPr/>
      <w:tcPr>
        <w:shd w:val="clear" w:color="DFD8E7" w:fill="DFD8E7" w:themeFill="accent4" w:themeFillTint="40"/>
      </w:tcPr>
    </w:tblStylePr>
  </w:style>
  <w:style w:type="table" w:customStyle="1" w:styleId="ListTable4-Accent5">
    <w:name w:val="List Table 4 - Accent 5"/>
    <w:basedOn w:val="aa"/>
    <w:uiPriority w:val="9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hemeFill="accent5" w:themeFillTint="40"/>
      </w:tcPr>
    </w:tblStylePr>
    <w:tblStylePr w:type="band1Horz">
      <w:rPr>
        <w:rFonts w:ascii="Arial" w:hAnsi="Arial"/>
        <w:color w:val="404040"/>
        <w:sz w:val="22"/>
      </w:rPr>
      <w:tblPr/>
      <w:tcPr>
        <w:shd w:val="clear" w:color="D1EAF0" w:fill="D1EAF0" w:themeFill="accent5" w:themeFillTint="40"/>
      </w:tcPr>
    </w:tblStylePr>
  </w:style>
  <w:style w:type="table" w:customStyle="1" w:styleId="ListTable4-Accent6">
    <w:name w:val="List Table 4 - Accent 6"/>
    <w:basedOn w:val="aa"/>
    <w:uiPriority w:val="9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hemeFill="accent6" w:themeFillTint="40"/>
      </w:tcPr>
    </w:tblStylePr>
    <w:tblStylePr w:type="band1Horz">
      <w:rPr>
        <w:rFonts w:ascii="Arial" w:hAnsi="Arial"/>
        <w:color w:val="404040"/>
        <w:sz w:val="22"/>
      </w:rPr>
      <w:tblPr/>
      <w:tcPr>
        <w:shd w:val="clear" w:color="FDE4D0" w:fill="FDE4D0" w:themeFill="accent6" w:themeFillTint="40"/>
      </w:tcPr>
    </w:tblStylePr>
  </w:style>
  <w:style w:type="table" w:styleId="-50">
    <w:name w:val="List Table 5 Dark"/>
    <w:basedOn w:val="aa"/>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fill="7F7F7F" w:themeFill="text1" w:themeFillTint="80"/>
      </w:tcPr>
    </w:tblStylePr>
    <w:tblStylePr w:type="band2Horz">
      <w:tblPr/>
      <w:tcPr>
        <w:tcBorders>
          <w:top w:val="single" w:sz="4" w:space="0" w:color="FFFFFF" w:themeColor="light1"/>
          <w:bottom w:val="single" w:sz="4" w:space="0" w:color="FFFFFF" w:themeColor="light1"/>
        </w:tcBorders>
        <w:shd w:val="clear" w:color="7F7F7F" w:fill="7F7F7F" w:themeFill="text1" w:themeFillTint="80"/>
      </w:tcPr>
    </w:tblStylePr>
  </w:style>
  <w:style w:type="table" w:customStyle="1" w:styleId="ListTable5Dark-Accent1">
    <w:name w:val="List Table 5 Dark - Accent 1"/>
    <w:basedOn w:val="aa"/>
    <w:uiPriority w:val="99"/>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fill="4F81BD" w:themeFill="accent1"/>
      </w:tcPr>
    </w:tblStylePr>
    <w:tblStylePr w:type="band2Horz">
      <w:tblPr/>
      <w:tcPr>
        <w:tcBorders>
          <w:top w:val="single" w:sz="4" w:space="0" w:color="FFFFFF" w:themeColor="light1"/>
          <w:bottom w:val="single" w:sz="4" w:space="0" w:color="FFFFFF" w:themeColor="light1"/>
        </w:tcBorders>
        <w:shd w:val="clear" w:color="4F81BD" w:fill="4F81BD" w:themeFill="accent1"/>
      </w:tcPr>
    </w:tblStylePr>
  </w:style>
  <w:style w:type="table" w:customStyle="1" w:styleId="ListTable5Dark-Accent2">
    <w:name w:val="List Table 5 Dark - Accent 2"/>
    <w:basedOn w:val="aa"/>
    <w:uiPriority w:val="99"/>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fill="D99695" w:themeFill="accent2" w:themeFillTint="97"/>
      </w:tcPr>
    </w:tblStylePr>
  </w:style>
  <w:style w:type="table" w:customStyle="1" w:styleId="ListTable5Dark-Accent3">
    <w:name w:val="List Table 5 Dark - Accent 3"/>
    <w:basedOn w:val="aa"/>
    <w:uiPriority w:val="99"/>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fill="C3D69B" w:themeFill="accent3" w:themeFillTint="98"/>
      </w:tcPr>
    </w:tblStylePr>
  </w:style>
  <w:style w:type="table" w:customStyle="1" w:styleId="ListTable5Dark-Accent4">
    <w:name w:val="List Table 5 Dark - Accent 4"/>
    <w:basedOn w:val="aa"/>
    <w:uiPriority w:val="99"/>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fill="B2A1C6" w:themeFill="accent4" w:themeFillTint="9A"/>
      </w:tcPr>
    </w:tblStylePr>
  </w:style>
  <w:style w:type="table" w:customStyle="1" w:styleId="ListTable5Dark-Accent5">
    <w:name w:val="List Table 5 Dark - Accent 5"/>
    <w:basedOn w:val="aa"/>
    <w:uiPriority w:val="99"/>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fill="92CCDC" w:themeFill="accent5" w:themeFillTint="9A"/>
      </w:tcPr>
    </w:tblStylePr>
  </w:style>
  <w:style w:type="table" w:customStyle="1" w:styleId="ListTable5Dark-Accent6">
    <w:name w:val="List Table 5 Dark - Accent 6"/>
    <w:basedOn w:val="aa"/>
    <w:uiPriority w:val="99"/>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fill="FAC090" w:themeFill="accent6" w:themeFillTint="98"/>
      </w:tcPr>
    </w:tblStylePr>
  </w:style>
  <w:style w:type="table" w:styleId="-60">
    <w:name w:val="List Table 6 Colorful"/>
    <w:basedOn w:val="aa"/>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fill="BFBFBF" w:themeFill="text1" w:themeFillTint="40"/>
      </w:tcPr>
    </w:tblStylePr>
    <w:tblStylePr w:type="band1Horz">
      <w:rPr>
        <w:rFonts w:ascii="Arial" w:hAnsi="Arial"/>
        <w:color w:val="000000" w:themeColor="text1"/>
        <w:sz w:val="22"/>
      </w:rPr>
      <w:tblPr/>
      <w:tcPr>
        <w:shd w:val="clear" w:color="BFBFBF"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a"/>
    <w:uiPriority w:val="99"/>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fill="D2DFEE" w:themeFill="accent1" w:themeFillTint="40"/>
      </w:tcPr>
    </w:tblStylePr>
    <w:tblStylePr w:type="band1Horz">
      <w:rPr>
        <w:rFonts w:ascii="Arial" w:hAnsi="Arial"/>
        <w:color w:val="2A4A71" w:themeColor="accent1" w:themeShade="95"/>
        <w:sz w:val="22"/>
      </w:rPr>
      <w:tblPr/>
      <w:tcPr>
        <w:shd w:val="clear" w:color="D2DFEE"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aa"/>
    <w:uiPriority w:val="99"/>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fill="EFD2D2" w:themeFill="accent2" w:themeFillTint="40"/>
      </w:tcPr>
    </w:tblStylePr>
    <w:tblStylePr w:type="band1Horz">
      <w:rPr>
        <w:rFonts w:ascii="Arial" w:hAnsi="Arial"/>
        <w:color w:val="D99695" w:themeColor="accent2" w:themeTint="97" w:themeShade="95"/>
        <w:sz w:val="22"/>
      </w:rPr>
      <w:tblPr/>
      <w:tcPr>
        <w:shd w:val="clear" w:color="EFD2D2"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aa"/>
    <w:uiPriority w:val="99"/>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fill="E5EED5" w:themeFill="accent3" w:themeFillTint="40"/>
      </w:tcPr>
    </w:tblStylePr>
    <w:tblStylePr w:type="band1Horz">
      <w:rPr>
        <w:rFonts w:ascii="Arial" w:hAnsi="Arial"/>
        <w:color w:val="C3D69B" w:themeColor="accent3" w:themeTint="98" w:themeShade="95"/>
        <w:sz w:val="22"/>
      </w:rPr>
      <w:tblPr/>
      <w:tcPr>
        <w:shd w:val="clear" w:color="E5EED5"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aa"/>
    <w:uiPriority w:val="99"/>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fill="DFD8E7" w:themeFill="accent4" w:themeFillTint="40"/>
      </w:tcPr>
    </w:tblStylePr>
    <w:tblStylePr w:type="band1Horz">
      <w:rPr>
        <w:rFonts w:ascii="Arial" w:hAnsi="Arial"/>
        <w:color w:val="B2A1C6" w:themeColor="accent4" w:themeTint="9A" w:themeShade="95"/>
        <w:sz w:val="22"/>
      </w:rPr>
      <w:tblPr/>
      <w:tcPr>
        <w:shd w:val="clear" w:color="DFD8E7"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aa"/>
    <w:uiPriority w:val="99"/>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fill="D1EAF0" w:themeFill="accent5" w:themeFillTint="40"/>
      </w:tcPr>
    </w:tblStylePr>
    <w:tblStylePr w:type="band1Horz">
      <w:rPr>
        <w:rFonts w:ascii="Arial" w:hAnsi="Arial"/>
        <w:color w:val="92CCDC" w:themeColor="accent5" w:themeTint="9A" w:themeShade="95"/>
        <w:sz w:val="22"/>
      </w:rPr>
      <w:tblPr/>
      <w:tcPr>
        <w:shd w:val="clear" w:color="D1EAF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aa"/>
    <w:uiPriority w:val="99"/>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fill="FDE4D0" w:themeFill="accent6" w:themeFillTint="40"/>
      </w:tcPr>
    </w:tblStylePr>
    <w:tblStylePr w:type="band1Horz">
      <w:rPr>
        <w:rFonts w:ascii="Arial" w:hAnsi="Arial"/>
        <w:color w:val="FAC090" w:themeColor="accent6" w:themeTint="98" w:themeShade="95"/>
        <w:sz w:val="22"/>
      </w:rPr>
      <w:tblPr/>
      <w:tcPr>
        <w:shd w:val="clear" w:color="FDE4D0" w:fill="FDE4D0" w:themeFill="accent6" w:themeFillTint="40"/>
      </w:tcPr>
    </w:tblStylePr>
    <w:tblStylePr w:type="band2Horz">
      <w:rPr>
        <w:rFonts w:ascii="Arial" w:hAnsi="Arial"/>
        <w:color w:val="FAC090" w:themeColor="accent6" w:themeTint="98" w:themeShade="95"/>
        <w:sz w:val="22"/>
      </w:rPr>
    </w:tblStylePr>
  </w:style>
  <w:style w:type="table" w:styleId="-70">
    <w:name w:val="List Table 7 Colorful"/>
    <w:basedOn w:val="aa"/>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FFFFFF"/>
      </w:tcPr>
    </w:tblStylePr>
    <w:tblStylePr w:type="band1Vert">
      <w:tblPr/>
      <w:tcPr>
        <w:shd w:val="clear" w:color="BFBFBF" w:fill="BFBFBF" w:themeFill="text1" w:themeFillTint="40"/>
      </w:tcPr>
    </w:tblStylePr>
    <w:tblStylePr w:type="band1Horz">
      <w:rPr>
        <w:rFonts w:ascii="Arial" w:hAnsi="Arial"/>
        <w:color w:val="7F7F7F" w:themeColor="text1" w:themeTint="80" w:themeShade="95"/>
        <w:sz w:val="22"/>
      </w:rPr>
      <w:tblPr/>
      <w:tcPr>
        <w:shd w:val="clear" w:color="BFBFBF"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a"/>
    <w:uiPriority w:val="99"/>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FFFFFF"/>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FFFFFF"/>
      </w:tcPr>
    </w:tblStylePr>
    <w:tblStylePr w:type="band1Vert">
      <w:tblPr/>
      <w:tcPr>
        <w:shd w:val="clear" w:color="D2DFEE" w:fill="D2DFEE" w:themeFill="accent1" w:themeFillTint="40"/>
      </w:tcPr>
    </w:tblStylePr>
    <w:tblStylePr w:type="band1Horz">
      <w:rPr>
        <w:rFonts w:ascii="Arial" w:hAnsi="Arial"/>
        <w:color w:val="2A4A71" w:themeColor="accent1" w:themeShade="95"/>
        <w:sz w:val="22"/>
      </w:rPr>
      <w:tblPr/>
      <w:tcPr>
        <w:shd w:val="clear" w:color="D2DFEE"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aa"/>
    <w:uiPriority w:val="99"/>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FFFFFF"/>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FFFFFF"/>
      </w:tcPr>
    </w:tblStylePr>
    <w:tblStylePr w:type="band1Vert">
      <w:tblPr/>
      <w:tcPr>
        <w:shd w:val="clear" w:color="EFD2D2" w:fill="EFD2D2" w:themeFill="accent2" w:themeFillTint="40"/>
      </w:tcPr>
    </w:tblStylePr>
    <w:tblStylePr w:type="band1Horz">
      <w:rPr>
        <w:rFonts w:ascii="Arial" w:hAnsi="Arial"/>
        <w:color w:val="D99695" w:themeColor="accent2" w:themeTint="97" w:themeShade="95"/>
        <w:sz w:val="22"/>
      </w:rPr>
      <w:tblPr/>
      <w:tcPr>
        <w:shd w:val="clear" w:color="EFD2D2"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aa"/>
    <w:uiPriority w:val="99"/>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FFFFFF"/>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FFFFFF"/>
      </w:tcPr>
    </w:tblStylePr>
    <w:tblStylePr w:type="band1Vert">
      <w:tblPr/>
      <w:tcPr>
        <w:shd w:val="clear" w:color="E5EED5" w:fill="E5EED5" w:themeFill="accent3" w:themeFillTint="40"/>
      </w:tcPr>
    </w:tblStylePr>
    <w:tblStylePr w:type="band1Horz">
      <w:rPr>
        <w:rFonts w:ascii="Arial" w:hAnsi="Arial"/>
        <w:color w:val="C3D69B" w:themeColor="accent3" w:themeTint="98" w:themeShade="95"/>
        <w:sz w:val="22"/>
      </w:rPr>
      <w:tblPr/>
      <w:tcPr>
        <w:shd w:val="clear" w:color="E5EED5"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aa"/>
    <w:uiPriority w:val="99"/>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FFFFFF"/>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FFFFFF"/>
      </w:tcPr>
    </w:tblStylePr>
    <w:tblStylePr w:type="band1Vert">
      <w:tblPr/>
      <w:tcPr>
        <w:shd w:val="clear" w:color="DFD8E7" w:fill="DFD8E7" w:themeFill="accent4" w:themeFillTint="40"/>
      </w:tcPr>
    </w:tblStylePr>
    <w:tblStylePr w:type="band1Horz">
      <w:rPr>
        <w:rFonts w:ascii="Arial" w:hAnsi="Arial"/>
        <w:color w:val="B2A1C6" w:themeColor="accent4" w:themeTint="9A" w:themeShade="95"/>
        <w:sz w:val="22"/>
      </w:rPr>
      <w:tblPr/>
      <w:tcPr>
        <w:shd w:val="clear" w:color="DFD8E7"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aa"/>
    <w:uiPriority w:val="99"/>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FFFFFF"/>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FFFFFF"/>
      </w:tcPr>
    </w:tblStylePr>
    <w:tblStylePr w:type="band1Vert">
      <w:tblPr/>
      <w:tcPr>
        <w:shd w:val="clear" w:color="D1EAF0" w:fill="D1EAF0" w:themeFill="accent5" w:themeFillTint="40"/>
      </w:tcPr>
    </w:tblStylePr>
    <w:tblStylePr w:type="band1Horz">
      <w:rPr>
        <w:rFonts w:ascii="Arial" w:hAnsi="Arial"/>
        <w:color w:val="92CCDC" w:themeColor="accent5" w:themeTint="9A" w:themeShade="95"/>
        <w:sz w:val="22"/>
      </w:rPr>
      <w:tblPr/>
      <w:tcPr>
        <w:shd w:val="clear" w:color="D1EAF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aa"/>
    <w:uiPriority w:val="99"/>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FFFFFF"/>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FFFFFF"/>
      </w:tcPr>
    </w:tblStylePr>
    <w:tblStylePr w:type="band1Vert">
      <w:tblPr/>
      <w:tcPr>
        <w:shd w:val="clear" w:color="FDE4D0" w:fill="FDE4D0" w:themeFill="accent6" w:themeFillTint="40"/>
      </w:tcPr>
    </w:tblStylePr>
    <w:tblStylePr w:type="band1Horz">
      <w:rPr>
        <w:rFonts w:ascii="Arial" w:hAnsi="Arial"/>
        <w:color w:val="FAC090" w:themeColor="accent6" w:themeTint="98" w:themeShade="95"/>
        <w:sz w:val="22"/>
      </w:rPr>
      <w:tblPr/>
      <w:tcPr>
        <w:shd w:val="clear" w:color="FDE4D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aa"/>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hemeFill="text1" w:themeFillTint="80"/>
      </w:tcPr>
    </w:tblStylePr>
    <w:tblStylePr w:type="lastRow">
      <w:rPr>
        <w:rFonts w:ascii="Arial" w:hAnsi="Arial"/>
        <w:color w:val="F2F2F2"/>
        <w:sz w:val="22"/>
      </w:rPr>
      <w:tblPr/>
      <w:tcPr>
        <w:shd w:val="clear" w:color="7F7F7F" w:fill="7F7F7F" w:themeFill="text1" w:themeFillTint="80"/>
      </w:tcPr>
    </w:tblStylePr>
    <w:tblStylePr w:type="firstCol">
      <w:rPr>
        <w:rFonts w:ascii="Arial" w:hAnsi="Arial"/>
        <w:color w:val="F2F2F2"/>
        <w:sz w:val="22"/>
      </w:rPr>
      <w:tblPr/>
      <w:tcPr>
        <w:shd w:val="clear" w:color="7F7F7F" w:fill="7F7F7F" w:themeFill="text1" w:themeFillTint="80"/>
      </w:tcPr>
    </w:tblStylePr>
    <w:tblStylePr w:type="lastCol">
      <w:rPr>
        <w:rFonts w:ascii="Arial" w:hAnsi="Arial"/>
        <w:color w:val="F2F2F2"/>
        <w:sz w:val="22"/>
      </w:rPr>
      <w:tblPr/>
      <w:tcPr>
        <w:shd w:val="clear" w:color="7F7F7F"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hemeFill="text1" w:themeFillTint="0D"/>
      </w:tcPr>
    </w:tblStylePr>
  </w:style>
  <w:style w:type="table" w:customStyle="1" w:styleId="Lined-Accent1">
    <w:name w:val="Lined - Accent 1"/>
    <w:basedOn w:val="aa"/>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hemeFill="accent1" w:themeFillTint="EA"/>
      </w:tcPr>
    </w:tblStylePr>
    <w:tblStylePr w:type="lastRow">
      <w:rPr>
        <w:rFonts w:ascii="Arial" w:hAnsi="Arial"/>
        <w:color w:val="F2F2F2"/>
        <w:sz w:val="22"/>
      </w:rPr>
      <w:tblPr/>
      <w:tcPr>
        <w:shd w:val="clear" w:color="5D8AC2" w:fill="5D8AC2" w:themeFill="accent1" w:themeFillTint="EA"/>
      </w:tcPr>
    </w:tblStylePr>
    <w:tblStylePr w:type="firstCol">
      <w:rPr>
        <w:rFonts w:ascii="Arial" w:hAnsi="Arial"/>
        <w:color w:val="F2F2F2"/>
        <w:sz w:val="22"/>
      </w:rPr>
      <w:tblPr/>
      <w:tcPr>
        <w:shd w:val="clear" w:color="5D8AC2" w:fill="5D8AC2" w:themeFill="accent1" w:themeFillTint="EA"/>
      </w:tcPr>
    </w:tblStylePr>
    <w:tblStylePr w:type="lastCol">
      <w:rPr>
        <w:rFonts w:ascii="Arial" w:hAnsi="Arial"/>
        <w:color w:val="F2F2F2"/>
        <w:sz w:val="22"/>
      </w:rPr>
      <w:tblPr/>
      <w:tcPr>
        <w:shd w:val="clear" w:color="5D8AC2"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hemeFill="accent1" w:themeFillTint="50"/>
      </w:tcPr>
    </w:tblStylePr>
  </w:style>
  <w:style w:type="table" w:customStyle="1" w:styleId="Lined-Accent2">
    <w:name w:val="Lined - Accent 2"/>
    <w:basedOn w:val="aa"/>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hemeFill="accent2" w:themeFillTint="97"/>
      </w:tcPr>
    </w:tblStylePr>
    <w:tblStylePr w:type="lastRow">
      <w:rPr>
        <w:rFonts w:ascii="Arial" w:hAnsi="Arial"/>
        <w:color w:val="F2F2F2"/>
        <w:sz w:val="22"/>
      </w:rPr>
      <w:tblPr/>
      <w:tcPr>
        <w:shd w:val="clear" w:color="D99695" w:fill="D99695" w:themeFill="accent2" w:themeFillTint="97"/>
      </w:tcPr>
    </w:tblStylePr>
    <w:tblStylePr w:type="firstCol">
      <w:rPr>
        <w:rFonts w:ascii="Arial" w:hAnsi="Arial"/>
        <w:color w:val="F2F2F2"/>
        <w:sz w:val="22"/>
      </w:rPr>
      <w:tblPr/>
      <w:tcPr>
        <w:shd w:val="clear" w:color="D99695" w:fill="D99695" w:themeFill="accent2" w:themeFillTint="97"/>
      </w:tcPr>
    </w:tblStylePr>
    <w:tblStylePr w:type="lastCol">
      <w:rPr>
        <w:rFonts w:ascii="Arial" w:hAnsi="Arial"/>
        <w:color w:val="F2F2F2"/>
        <w:sz w:val="22"/>
      </w:rPr>
      <w:tblPr/>
      <w:tcPr>
        <w:shd w:val="clear" w:color="D99695"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hemeFill="accent2" w:themeFillTint="32"/>
      </w:tcPr>
    </w:tblStylePr>
  </w:style>
  <w:style w:type="table" w:customStyle="1" w:styleId="Lined-Accent3">
    <w:name w:val="Lined - Accent 3"/>
    <w:basedOn w:val="aa"/>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hemeFill="accent3" w:themeFillTint="FE"/>
      </w:tcPr>
    </w:tblStylePr>
    <w:tblStylePr w:type="lastRow">
      <w:rPr>
        <w:rFonts w:ascii="Arial" w:hAnsi="Arial"/>
        <w:color w:val="F2F2F2"/>
        <w:sz w:val="22"/>
      </w:rPr>
      <w:tblPr/>
      <w:tcPr>
        <w:shd w:val="clear" w:color="9ABB59" w:fill="9ABB59" w:themeFill="accent3" w:themeFillTint="FE"/>
      </w:tcPr>
    </w:tblStylePr>
    <w:tblStylePr w:type="firstCol">
      <w:rPr>
        <w:rFonts w:ascii="Arial" w:hAnsi="Arial"/>
        <w:color w:val="F2F2F2"/>
        <w:sz w:val="22"/>
      </w:rPr>
      <w:tblPr/>
      <w:tcPr>
        <w:shd w:val="clear" w:color="9ABB59" w:fill="9ABB59" w:themeFill="accent3" w:themeFillTint="FE"/>
      </w:tcPr>
    </w:tblStylePr>
    <w:tblStylePr w:type="lastCol">
      <w:rPr>
        <w:rFonts w:ascii="Arial" w:hAnsi="Arial"/>
        <w:color w:val="F2F2F2"/>
        <w:sz w:val="22"/>
      </w:rPr>
      <w:tblPr/>
      <w:tcPr>
        <w:shd w:val="clear" w:color="9ABB59"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hemeFill="accent3" w:themeFillTint="34"/>
      </w:tcPr>
    </w:tblStylePr>
  </w:style>
  <w:style w:type="table" w:customStyle="1" w:styleId="Lined-Accent4">
    <w:name w:val="Lined - Accent 4"/>
    <w:basedOn w:val="aa"/>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hemeFill="accent4" w:themeFillTint="9A"/>
      </w:tcPr>
    </w:tblStylePr>
    <w:tblStylePr w:type="lastRow">
      <w:rPr>
        <w:rFonts w:ascii="Arial" w:hAnsi="Arial"/>
        <w:color w:val="F2F2F2"/>
        <w:sz w:val="22"/>
      </w:rPr>
      <w:tblPr/>
      <w:tcPr>
        <w:shd w:val="clear" w:color="B2A1C6" w:fill="B2A1C6" w:themeFill="accent4" w:themeFillTint="9A"/>
      </w:tcPr>
    </w:tblStylePr>
    <w:tblStylePr w:type="firstCol">
      <w:rPr>
        <w:rFonts w:ascii="Arial" w:hAnsi="Arial"/>
        <w:color w:val="F2F2F2"/>
        <w:sz w:val="22"/>
      </w:rPr>
      <w:tblPr/>
      <w:tcPr>
        <w:shd w:val="clear" w:color="B2A1C6" w:fill="B2A1C6" w:themeFill="accent4" w:themeFillTint="9A"/>
      </w:tcPr>
    </w:tblStylePr>
    <w:tblStylePr w:type="lastCol">
      <w:rPr>
        <w:rFonts w:ascii="Arial" w:hAnsi="Arial"/>
        <w:color w:val="F2F2F2"/>
        <w:sz w:val="22"/>
      </w:rPr>
      <w:tblPr/>
      <w:tcPr>
        <w:shd w:val="clear" w:color="B2A1C6"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hemeFill="accent4" w:themeFillTint="34"/>
      </w:tcPr>
    </w:tblStylePr>
  </w:style>
  <w:style w:type="table" w:customStyle="1" w:styleId="Lined-Accent5">
    <w:name w:val="Lined - Accent 5"/>
    <w:basedOn w:val="aa"/>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hemeFill="accent5"/>
      </w:tcPr>
    </w:tblStylePr>
    <w:tblStylePr w:type="lastRow">
      <w:rPr>
        <w:rFonts w:ascii="Arial" w:hAnsi="Arial"/>
        <w:color w:val="F2F2F2"/>
        <w:sz w:val="22"/>
      </w:rPr>
      <w:tblPr/>
      <w:tcPr>
        <w:shd w:val="clear" w:color="4BACC6" w:fill="4BACC6" w:themeFill="accent5"/>
      </w:tcPr>
    </w:tblStylePr>
    <w:tblStylePr w:type="firstCol">
      <w:rPr>
        <w:rFonts w:ascii="Arial" w:hAnsi="Arial"/>
        <w:color w:val="F2F2F2"/>
        <w:sz w:val="22"/>
      </w:rPr>
      <w:tblPr/>
      <w:tcPr>
        <w:shd w:val="clear" w:color="4BACC6" w:fill="4BACC6" w:themeFill="accent5"/>
      </w:tcPr>
    </w:tblStylePr>
    <w:tblStylePr w:type="lastCol">
      <w:rPr>
        <w:rFonts w:ascii="Arial" w:hAnsi="Arial"/>
        <w:color w:val="F2F2F2"/>
        <w:sz w:val="22"/>
      </w:rPr>
      <w:tblPr/>
      <w:tcPr>
        <w:shd w:val="clear" w:color="4BACC6"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hemeFill="accent5" w:themeFillTint="34"/>
      </w:tcPr>
    </w:tblStylePr>
  </w:style>
  <w:style w:type="table" w:customStyle="1" w:styleId="Lined-Accent6">
    <w:name w:val="Lined - Accent 6"/>
    <w:basedOn w:val="aa"/>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hemeFill="accent6"/>
      </w:tcPr>
    </w:tblStylePr>
    <w:tblStylePr w:type="lastRow">
      <w:rPr>
        <w:rFonts w:ascii="Arial" w:hAnsi="Arial"/>
        <w:color w:val="F2F2F2"/>
        <w:sz w:val="22"/>
      </w:rPr>
      <w:tblPr/>
      <w:tcPr>
        <w:shd w:val="clear" w:color="F79646" w:fill="F79646" w:themeFill="accent6"/>
      </w:tcPr>
    </w:tblStylePr>
    <w:tblStylePr w:type="firstCol">
      <w:rPr>
        <w:rFonts w:ascii="Arial" w:hAnsi="Arial"/>
        <w:color w:val="F2F2F2"/>
        <w:sz w:val="22"/>
      </w:rPr>
      <w:tblPr/>
      <w:tcPr>
        <w:shd w:val="clear" w:color="F79646" w:fill="F79646" w:themeFill="accent6"/>
      </w:tcPr>
    </w:tblStylePr>
    <w:tblStylePr w:type="lastCol">
      <w:rPr>
        <w:rFonts w:ascii="Arial" w:hAnsi="Arial"/>
        <w:color w:val="F2F2F2"/>
        <w:sz w:val="22"/>
      </w:rPr>
      <w:tblPr/>
      <w:tcPr>
        <w:shd w:val="clear" w:color="F7964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hemeFill="accent6" w:themeFillTint="34"/>
      </w:tcPr>
    </w:tblStylePr>
  </w:style>
  <w:style w:type="table" w:customStyle="1" w:styleId="BorderedLined-Accent">
    <w:name w:val="Bordered &amp; Lined - Accent"/>
    <w:basedOn w:val="aa"/>
    <w:uiPriority w:val="99"/>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fill="7F7F7F" w:themeFill="text1" w:themeFillTint="80"/>
      </w:tcPr>
    </w:tblStylePr>
    <w:tblStylePr w:type="lastRow">
      <w:rPr>
        <w:rFonts w:ascii="Arial" w:hAnsi="Arial"/>
        <w:color w:val="F2F2F2"/>
        <w:sz w:val="22"/>
      </w:rPr>
      <w:tblPr/>
      <w:tcPr>
        <w:shd w:val="clear" w:color="7F7F7F" w:fill="7F7F7F" w:themeFill="text1" w:themeFillTint="80"/>
      </w:tcPr>
    </w:tblStylePr>
    <w:tblStylePr w:type="firstCol">
      <w:rPr>
        <w:rFonts w:ascii="Arial" w:hAnsi="Arial"/>
        <w:color w:val="F2F2F2"/>
        <w:sz w:val="22"/>
      </w:rPr>
      <w:tblPr/>
      <w:tcPr>
        <w:shd w:val="clear" w:color="7F7F7F" w:fill="7F7F7F" w:themeFill="text1" w:themeFillTint="80"/>
      </w:tcPr>
    </w:tblStylePr>
    <w:tblStylePr w:type="lastCol">
      <w:rPr>
        <w:rFonts w:ascii="Arial" w:hAnsi="Arial"/>
        <w:color w:val="F2F2F2"/>
        <w:sz w:val="22"/>
      </w:rPr>
      <w:tblPr/>
      <w:tcPr>
        <w:shd w:val="clear" w:color="7F7F7F"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hemeFill="text1" w:themeFillTint="0D"/>
      </w:tcPr>
    </w:tblStylePr>
  </w:style>
  <w:style w:type="table" w:customStyle="1" w:styleId="BorderedLined-Accent1">
    <w:name w:val="Bordered &amp; Lined - Accent 1"/>
    <w:basedOn w:val="aa"/>
    <w:uiPriority w:val="99"/>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fill="5D8AC2" w:themeFill="accent1" w:themeFillTint="EA"/>
      </w:tcPr>
    </w:tblStylePr>
    <w:tblStylePr w:type="lastRow">
      <w:rPr>
        <w:rFonts w:ascii="Arial" w:hAnsi="Arial"/>
        <w:color w:val="F2F2F2"/>
        <w:sz w:val="22"/>
      </w:rPr>
      <w:tblPr/>
      <w:tcPr>
        <w:shd w:val="clear" w:color="5D8AC2" w:fill="5D8AC2" w:themeFill="accent1" w:themeFillTint="EA"/>
      </w:tcPr>
    </w:tblStylePr>
    <w:tblStylePr w:type="firstCol">
      <w:rPr>
        <w:rFonts w:ascii="Arial" w:hAnsi="Arial"/>
        <w:color w:val="F2F2F2"/>
        <w:sz w:val="22"/>
      </w:rPr>
      <w:tblPr/>
      <w:tcPr>
        <w:shd w:val="clear" w:color="5D8AC2" w:fill="5D8AC2" w:themeFill="accent1" w:themeFillTint="EA"/>
      </w:tcPr>
    </w:tblStylePr>
    <w:tblStylePr w:type="lastCol">
      <w:rPr>
        <w:rFonts w:ascii="Arial" w:hAnsi="Arial"/>
        <w:color w:val="F2F2F2"/>
        <w:sz w:val="22"/>
      </w:rPr>
      <w:tblPr/>
      <w:tcPr>
        <w:shd w:val="clear" w:color="5D8AC2"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hemeFill="accent1" w:themeFillTint="50"/>
      </w:tcPr>
    </w:tblStylePr>
  </w:style>
  <w:style w:type="table" w:customStyle="1" w:styleId="BorderedLined-Accent2">
    <w:name w:val="Bordered &amp; Lined - Accent 2"/>
    <w:basedOn w:val="aa"/>
    <w:uiPriority w:val="99"/>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fill="D99695" w:themeFill="accent2" w:themeFillTint="97"/>
      </w:tcPr>
    </w:tblStylePr>
    <w:tblStylePr w:type="lastRow">
      <w:rPr>
        <w:rFonts w:ascii="Arial" w:hAnsi="Arial"/>
        <w:color w:val="F2F2F2"/>
        <w:sz w:val="22"/>
      </w:rPr>
      <w:tblPr/>
      <w:tcPr>
        <w:shd w:val="clear" w:color="D99695" w:fill="D99695" w:themeFill="accent2" w:themeFillTint="97"/>
      </w:tcPr>
    </w:tblStylePr>
    <w:tblStylePr w:type="firstCol">
      <w:rPr>
        <w:rFonts w:ascii="Arial" w:hAnsi="Arial"/>
        <w:color w:val="F2F2F2"/>
        <w:sz w:val="22"/>
      </w:rPr>
      <w:tblPr/>
      <w:tcPr>
        <w:shd w:val="clear" w:color="D99695" w:fill="D99695" w:themeFill="accent2" w:themeFillTint="97"/>
      </w:tcPr>
    </w:tblStylePr>
    <w:tblStylePr w:type="lastCol">
      <w:rPr>
        <w:rFonts w:ascii="Arial" w:hAnsi="Arial"/>
        <w:color w:val="F2F2F2"/>
        <w:sz w:val="22"/>
      </w:rPr>
      <w:tblPr/>
      <w:tcPr>
        <w:shd w:val="clear" w:color="D99695"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hemeFill="accent2" w:themeFillTint="32"/>
      </w:tcPr>
    </w:tblStylePr>
  </w:style>
  <w:style w:type="table" w:customStyle="1" w:styleId="BorderedLined-Accent3">
    <w:name w:val="Bordered &amp; Lined - Accent 3"/>
    <w:basedOn w:val="aa"/>
    <w:uiPriority w:val="99"/>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fill="9ABB59" w:themeFill="accent3" w:themeFillTint="FE"/>
      </w:tcPr>
    </w:tblStylePr>
    <w:tblStylePr w:type="lastRow">
      <w:rPr>
        <w:rFonts w:ascii="Arial" w:hAnsi="Arial"/>
        <w:color w:val="F2F2F2"/>
        <w:sz w:val="22"/>
      </w:rPr>
      <w:tblPr/>
      <w:tcPr>
        <w:shd w:val="clear" w:color="9ABB59" w:fill="9ABB59" w:themeFill="accent3" w:themeFillTint="FE"/>
      </w:tcPr>
    </w:tblStylePr>
    <w:tblStylePr w:type="firstCol">
      <w:rPr>
        <w:rFonts w:ascii="Arial" w:hAnsi="Arial"/>
        <w:color w:val="F2F2F2"/>
        <w:sz w:val="22"/>
      </w:rPr>
      <w:tblPr/>
      <w:tcPr>
        <w:shd w:val="clear" w:color="9ABB59" w:fill="9ABB59" w:themeFill="accent3" w:themeFillTint="FE"/>
      </w:tcPr>
    </w:tblStylePr>
    <w:tblStylePr w:type="lastCol">
      <w:rPr>
        <w:rFonts w:ascii="Arial" w:hAnsi="Arial"/>
        <w:color w:val="F2F2F2"/>
        <w:sz w:val="22"/>
      </w:rPr>
      <w:tblPr/>
      <w:tcPr>
        <w:shd w:val="clear" w:color="9ABB59"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hemeFill="accent3" w:themeFillTint="34"/>
      </w:tcPr>
    </w:tblStylePr>
  </w:style>
  <w:style w:type="table" w:customStyle="1" w:styleId="BorderedLined-Accent4">
    <w:name w:val="Bordered &amp; Lined - Accent 4"/>
    <w:basedOn w:val="aa"/>
    <w:uiPriority w:val="99"/>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fill="B2A1C6" w:themeFill="accent4" w:themeFillTint="9A"/>
      </w:tcPr>
    </w:tblStylePr>
    <w:tblStylePr w:type="lastRow">
      <w:rPr>
        <w:rFonts w:ascii="Arial" w:hAnsi="Arial"/>
        <w:color w:val="F2F2F2"/>
        <w:sz w:val="22"/>
      </w:rPr>
      <w:tblPr/>
      <w:tcPr>
        <w:shd w:val="clear" w:color="B2A1C6" w:fill="B2A1C6" w:themeFill="accent4" w:themeFillTint="9A"/>
      </w:tcPr>
    </w:tblStylePr>
    <w:tblStylePr w:type="firstCol">
      <w:rPr>
        <w:rFonts w:ascii="Arial" w:hAnsi="Arial"/>
        <w:color w:val="F2F2F2"/>
        <w:sz w:val="22"/>
      </w:rPr>
      <w:tblPr/>
      <w:tcPr>
        <w:shd w:val="clear" w:color="B2A1C6" w:fill="B2A1C6" w:themeFill="accent4" w:themeFillTint="9A"/>
      </w:tcPr>
    </w:tblStylePr>
    <w:tblStylePr w:type="lastCol">
      <w:rPr>
        <w:rFonts w:ascii="Arial" w:hAnsi="Arial"/>
        <w:color w:val="F2F2F2"/>
        <w:sz w:val="22"/>
      </w:rPr>
      <w:tblPr/>
      <w:tcPr>
        <w:shd w:val="clear" w:color="B2A1C6"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hemeFill="accent4" w:themeFillTint="34"/>
      </w:tcPr>
    </w:tblStylePr>
  </w:style>
  <w:style w:type="table" w:customStyle="1" w:styleId="BorderedLined-Accent5">
    <w:name w:val="Bordered &amp; Lined - Accent 5"/>
    <w:basedOn w:val="aa"/>
    <w:uiPriority w:val="99"/>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fill="4BACC6" w:themeFill="accent5"/>
      </w:tcPr>
    </w:tblStylePr>
    <w:tblStylePr w:type="lastRow">
      <w:rPr>
        <w:rFonts w:ascii="Arial" w:hAnsi="Arial"/>
        <w:color w:val="F2F2F2"/>
        <w:sz w:val="22"/>
      </w:rPr>
      <w:tblPr/>
      <w:tcPr>
        <w:shd w:val="clear" w:color="4BACC6" w:fill="4BACC6" w:themeFill="accent5"/>
      </w:tcPr>
    </w:tblStylePr>
    <w:tblStylePr w:type="firstCol">
      <w:rPr>
        <w:rFonts w:ascii="Arial" w:hAnsi="Arial"/>
        <w:color w:val="F2F2F2"/>
        <w:sz w:val="22"/>
      </w:rPr>
      <w:tblPr/>
      <w:tcPr>
        <w:shd w:val="clear" w:color="4BACC6" w:fill="4BACC6" w:themeFill="accent5"/>
      </w:tcPr>
    </w:tblStylePr>
    <w:tblStylePr w:type="lastCol">
      <w:rPr>
        <w:rFonts w:ascii="Arial" w:hAnsi="Arial"/>
        <w:color w:val="F2F2F2"/>
        <w:sz w:val="22"/>
      </w:rPr>
      <w:tblPr/>
      <w:tcPr>
        <w:shd w:val="clear" w:color="4BACC6"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hemeFill="accent5" w:themeFillTint="34"/>
      </w:tcPr>
    </w:tblStylePr>
  </w:style>
  <w:style w:type="table" w:customStyle="1" w:styleId="BorderedLined-Accent6">
    <w:name w:val="Bordered &amp; Lined - Accent 6"/>
    <w:basedOn w:val="aa"/>
    <w:uiPriority w:val="99"/>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fill="F79646" w:themeFill="accent6"/>
      </w:tcPr>
    </w:tblStylePr>
    <w:tblStylePr w:type="lastRow">
      <w:rPr>
        <w:rFonts w:ascii="Arial" w:hAnsi="Arial"/>
        <w:color w:val="F2F2F2"/>
        <w:sz w:val="22"/>
      </w:rPr>
      <w:tblPr/>
      <w:tcPr>
        <w:shd w:val="clear" w:color="F79646" w:fill="F79646" w:themeFill="accent6"/>
      </w:tcPr>
    </w:tblStylePr>
    <w:tblStylePr w:type="firstCol">
      <w:rPr>
        <w:rFonts w:ascii="Arial" w:hAnsi="Arial"/>
        <w:color w:val="F2F2F2"/>
        <w:sz w:val="22"/>
      </w:rPr>
      <w:tblPr/>
      <w:tcPr>
        <w:shd w:val="clear" w:color="F79646" w:fill="F79646" w:themeFill="accent6"/>
      </w:tcPr>
    </w:tblStylePr>
    <w:tblStylePr w:type="lastCol">
      <w:rPr>
        <w:rFonts w:ascii="Arial" w:hAnsi="Arial"/>
        <w:color w:val="F2F2F2"/>
        <w:sz w:val="22"/>
      </w:rPr>
      <w:tblPr/>
      <w:tcPr>
        <w:shd w:val="clear" w:color="F7964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hemeFill="accent6" w:themeFillTint="34"/>
      </w:tcPr>
    </w:tblStylePr>
  </w:style>
  <w:style w:type="table" w:customStyle="1" w:styleId="Bordered">
    <w:name w:val="Bordered"/>
    <w:basedOn w:val="aa"/>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a"/>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aa"/>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aa"/>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aa"/>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aa"/>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aa"/>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FootnoteTextChar">
    <w:name w:val="Footnote Text Char"/>
    <w:uiPriority w:val="99"/>
    <w:rPr>
      <w:sz w:val="18"/>
    </w:rPr>
  </w:style>
  <w:style w:type="paragraph" w:styleId="ac">
    <w:name w:val="endnote text"/>
    <w:basedOn w:val="a8"/>
    <w:link w:val="ad"/>
    <w:uiPriority w:val="99"/>
    <w:semiHidden/>
    <w:unhideWhenUsed/>
    <w:rPr>
      <w:sz w:val="20"/>
    </w:rPr>
  </w:style>
  <w:style w:type="character" w:customStyle="1" w:styleId="ad">
    <w:name w:val="Текст концевой сноски Знак"/>
    <w:link w:val="ac"/>
    <w:uiPriority w:val="99"/>
    <w:rPr>
      <w:sz w:val="20"/>
    </w:rPr>
  </w:style>
  <w:style w:type="character" w:styleId="ae">
    <w:name w:val="endnote reference"/>
    <w:basedOn w:val="a9"/>
    <w:uiPriority w:val="99"/>
    <w:semiHidden/>
    <w:unhideWhenUsed/>
    <w:rPr>
      <w:vertAlign w:val="superscript"/>
    </w:rPr>
  </w:style>
  <w:style w:type="paragraph" w:styleId="42">
    <w:name w:val="toc 4"/>
    <w:basedOn w:val="a8"/>
    <w:next w:val="a8"/>
    <w:uiPriority w:val="39"/>
    <w:unhideWhenUsed/>
    <w:pPr>
      <w:spacing w:after="57"/>
      <w:ind w:left="850"/>
    </w:pPr>
  </w:style>
  <w:style w:type="paragraph" w:styleId="53">
    <w:name w:val="toc 5"/>
    <w:basedOn w:val="a8"/>
    <w:next w:val="a8"/>
    <w:uiPriority w:val="39"/>
    <w:unhideWhenUsed/>
    <w:pPr>
      <w:spacing w:after="57"/>
      <w:ind w:left="1134"/>
    </w:pPr>
  </w:style>
  <w:style w:type="paragraph" w:styleId="61">
    <w:name w:val="toc 6"/>
    <w:basedOn w:val="a8"/>
    <w:next w:val="a8"/>
    <w:uiPriority w:val="39"/>
    <w:unhideWhenUsed/>
    <w:pPr>
      <w:spacing w:after="57"/>
      <w:ind w:left="1417"/>
    </w:pPr>
  </w:style>
  <w:style w:type="paragraph" w:styleId="71">
    <w:name w:val="toc 7"/>
    <w:basedOn w:val="a8"/>
    <w:next w:val="a8"/>
    <w:uiPriority w:val="39"/>
    <w:unhideWhenUsed/>
    <w:pPr>
      <w:spacing w:after="57"/>
      <w:ind w:left="1701"/>
    </w:pPr>
  </w:style>
  <w:style w:type="paragraph" w:styleId="81">
    <w:name w:val="toc 8"/>
    <w:basedOn w:val="a8"/>
    <w:next w:val="a8"/>
    <w:uiPriority w:val="39"/>
    <w:unhideWhenUsed/>
    <w:pPr>
      <w:spacing w:after="57"/>
      <w:ind w:left="1984"/>
    </w:pPr>
  </w:style>
  <w:style w:type="paragraph" w:styleId="91">
    <w:name w:val="toc 9"/>
    <w:basedOn w:val="a8"/>
    <w:next w:val="a8"/>
    <w:uiPriority w:val="39"/>
    <w:unhideWhenUsed/>
    <w:pPr>
      <w:spacing w:after="57"/>
      <w:ind w:left="2268"/>
    </w:pPr>
  </w:style>
  <w:style w:type="paragraph" w:styleId="af">
    <w:name w:val="TOC Heading"/>
    <w:uiPriority w:val="39"/>
    <w:unhideWhenUsed/>
    <w:qFormat/>
  </w:style>
  <w:style w:type="paragraph" w:customStyle="1" w:styleId="11">
    <w:name w:val="Обычный1"/>
    <w:pPr>
      <w:spacing w:after="0" w:line="240" w:lineRule="auto"/>
    </w:pPr>
    <w:rPr>
      <w:rFonts w:ascii="Times New Roman" w:eastAsia="Times New Roman" w:hAnsi="Times New Roman" w:cs="Times New Roman"/>
      <w:sz w:val="20"/>
      <w:szCs w:val="20"/>
      <w:lang w:eastAsia="ru-RU"/>
    </w:rPr>
  </w:style>
  <w:style w:type="character" w:customStyle="1" w:styleId="12">
    <w:name w:val="Заголовок 1 Знак"/>
    <w:basedOn w:val="a9"/>
    <w:link w:val="10"/>
    <w:uiPriority w:val="99"/>
    <w:rPr>
      <w:rFonts w:ascii="Arial" w:eastAsia="Times New Roman" w:hAnsi="Arial" w:cs="Times New Roman"/>
      <w:b/>
      <w:color w:val="000000"/>
      <w:sz w:val="24"/>
      <w:szCs w:val="20"/>
      <w:lang w:eastAsia="ru-RU"/>
    </w:rPr>
  </w:style>
  <w:style w:type="character" w:customStyle="1" w:styleId="20">
    <w:name w:val="Заголовок 2 Знак"/>
    <w:basedOn w:val="a9"/>
    <w:link w:val="2"/>
    <w:uiPriority w:val="99"/>
    <w:rPr>
      <w:rFonts w:ascii="Times New Roman" w:eastAsia="Times New Roman" w:hAnsi="Times New Roman" w:cs="Times New Roman"/>
      <w:b/>
      <w:bCs/>
      <w:sz w:val="20"/>
      <w:szCs w:val="20"/>
      <w:lang w:eastAsia="ru-RU"/>
    </w:rPr>
  </w:style>
  <w:style w:type="character" w:customStyle="1" w:styleId="30">
    <w:name w:val="Заголовок 3 Знак"/>
    <w:basedOn w:val="a9"/>
    <w:link w:val="3"/>
    <w:uiPriority w:val="99"/>
    <w:rPr>
      <w:rFonts w:ascii="Times New Roman" w:eastAsia="Times New Roman" w:hAnsi="Times New Roman" w:cs="Times New Roman"/>
      <w:i/>
      <w:iCs/>
      <w:sz w:val="20"/>
      <w:szCs w:val="20"/>
      <w:lang w:eastAsia="ru-RU"/>
    </w:rPr>
  </w:style>
  <w:style w:type="character" w:customStyle="1" w:styleId="40">
    <w:name w:val="Заголовок 4 Знак"/>
    <w:basedOn w:val="a9"/>
    <w:link w:val="4"/>
    <w:uiPriority w:val="99"/>
    <w:rPr>
      <w:rFonts w:ascii="Times New Roman" w:eastAsia="Times New Roman" w:hAnsi="Times New Roman" w:cs="Times New Roman"/>
      <w:b/>
      <w:bCs/>
      <w:lang w:eastAsia="ru-RU"/>
    </w:rPr>
  </w:style>
  <w:style w:type="character" w:customStyle="1" w:styleId="51">
    <w:name w:val="Заголовок 5 Знак"/>
    <w:basedOn w:val="a9"/>
    <w:link w:val="50"/>
    <w:uiPriority w:val="99"/>
    <w:rPr>
      <w:rFonts w:ascii="Times New Roman" w:eastAsia="Times New Roman" w:hAnsi="Times New Roman" w:cs="Times New Roman"/>
      <w:b/>
      <w:bCs/>
      <w:color w:val="000000"/>
      <w:lang w:eastAsia="ru-RU"/>
    </w:rPr>
  </w:style>
  <w:style w:type="character" w:customStyle="1" w:styleId="60">
    <w:name w:val="Заголовок 6 Знак"/>
    <w:basedOn w:val="a9"/>
    <w:link w:val="6"/>
    <w:uiPriority w:val="99"/>
    <w:rPr>
      <w:rFonts w:ascii="Times New Roman" w:eastAsia="Times New Roman" w:hAnsi="Times New Roman" w:cs="Times New Roman"/>
      <w:b/>
      <w:bCs/>
      <w:sz w:val="26"/>
      <w:szCs w:val="24"/>
      <w:lang w:eastAsia="ru-RU"/>
    </w:rPr>
  </w:style>
  <w:style w:type="character" w:customStyle="1" w:styleId="70">
    <w:name w:val="Заголовок 7 Знак"/>
    <w:basedOn w:val="a9"/>
    <w:link w:val="7"/>
    <w:uiPriority w:val="99"/>
    <w:rPr>
      <w:rFonts w:ascii="Times New Roman" w:eastAsia="Times New Roman" w:hAnsi="Times New Roman" w:cs="Times New Roman"/>
      <w:b/>
      <w:bCs/>
      <w:sz w:val="20"/>
      <w:szCs w:val="24"/>
      <w:lang w:eastAsia="ru-RU"/>
    </w:rPr>
  </w:style>
  <w:style w:type="character" w:customStyle="1" w:styleId="80">
    <w:name w:val="Заголовок 8 Знак"/>
    <w:basedOn w:val="a9"/>
    <w:link w:val="8"/>
    <w:uiPriority w:val="99"/>
    <w:rPr>
      <w:rFonts w:ascii="Times New Roman" w:eastAsia="Times New Roman" w:hAnsi="Times New Roman" w:cs="Times New Roman"/>
      <w:b/>
      <w:bCs/>
      <w:sz w:val="20"/>
      <w:szCs w:val="20"/>
      <w:lang w:eastAsia="ru-RU"/>
    </w:rPr>
  </w:style>
  <w:style w:type="character" w:customStyle="1" w:styleId="90">
    <w:name w:val="Заголовок 9 Знак"/>
    <w:basedOn w:val="a9"/>
    <w:link w:val="9"/>
    <w:uiPriority w:val="99"/>
    <w:rPr>
      <w:rFonts w:ascii="Times New Roman" w:eastAsia="Times New Roman" w:hAnsi="Times New Roman" w:cs="Times New Roman"/>
      <w:b/>
      <w:bCs/>
      <w:color w:val="000000"/>
      <w:sz w:val="20"/>
      <w:lang w:eastAsia="ru-RU"/>
    </w:rPr>
  </w:style>
  <w:style w:type="paragraph" w:customStyle="1" w:styleId="af0">
    <w:name w:val="Знак"/>
    <w:basedOn w:val="a8"/>
    <w:link w:val="af1"/>
    <w:uiPriority w:val="99"/>
    <w:pPr>
      <w:spacing w:after="160" w:line="240" w:lineRule="exact"/>
    </w:pPr>
    <w:rPr>
      <w:rFonts w:ascii="Verdana" w:hAnsi="Verdana" w:cs="Verdana"/>
      <w:sz w:val="20"/>
      <w:szCs w:val="20"/>
      <w:lang w:eastAsia="en-US"/>
    </w:rPr>
  </w:style>
  <w:style w:type="character" w:customStyle="1" w:styleId="af1">
    <w:name w:val="Знак Знак"/>
    <w:link w:val="af0"/>
    <w:rPr>
      <w:rFonts w:ascii="Verdana" w:eastAsia="Times New Roman" w:hAnsi="Verdana" w:cs="Verdana"/>
      <w:sz w:val="20"/>
      <w:szCs w:val="20"/>
      <w:lang w:val="en-US"/>
    </w:rPr>
  </w:style>
  <w:style w:type="paragraph" w:customStyle="1" w:styleId="Otchet">
    <w:name w:val="Otchet"/>
    <w:basedOn w:val="11"/>
    <w:pPr>
      <w:tabs>
        <w:tab w:val="num" w:pos="720"/>
      </w:tabs>
      <w:spacing w:before="240" w:line="380" w:lineRule="exact"/>
      <w:ind w:left="720" w:hanging="720"/>
    </w:pPr>
    <w:rPr>
      <w:rFonts w:ascii="Arial" w:hAnsi="Arial"/>
      <w:sz w:val="24"/>
    </w:rPr>
  </w:style>
  <w:style w:type="character" w:customStyle="1" w:styleId="SUBST">
    <w:name w:val="__SUBST"/>
    <w:rPr>
      <w:b/>
      <w:i/>
      <w:sz w:val="22"/>
    </w:rPr>
  </w:style>
  <w:style w:type="paragraph" w:customStyle="1" w:styleId="210">
    <w:name w:val="Заголовок 21"/>
    <w:basedOn w:val="11"/>
    <w:next w:val="11"/>
    <w:pPr>
      <w:keepNext/>
    </w:pPr>
    <w:rPr>
      <w:i/>
      <w:sz w:val="24"/>
    </w:rPr>
  </w:style>
  <w:style w:type="paragraph" w:customStyle="1" w:styleId="ConsNormal">
    <w:name w:val="ConsNormal"/>
    <w:pPr>
      <w:widowControl w:val="0"/>
      <w:spacing w:after="0" w:line="240" w:lineRule="auto"/>
      <w:ind w:firstLine="720"/>
    </w:pPr>
    <w:rPr>
      <w:rFonts w:ascii="Bookman Old Style" w:eastAsia="Times New Roman" w:hAnsi="Bookman Old Style" w:cs="Times New Roman"/>
      <w:sz w:val="20"/>
      <w:szCs w:val="20"/>
      <w:lang w:eastAsia="ru-RU"/>
    </w:rPr>
  </w:style>
  <w:style w:type="paragraph" w:customStyle="1" w:styleId="Web1">
    <w:name w:val="Обычный (Web)1"/>
    <w:basedOn w:val="a8"/>
    <w:pPr>
      <w:spacing w:before="100" w:beforeAutospacing="1" w:after="100" w:afterAutospacing="1"/>
    </w:pPr>
    <w:rPr>
      <w:rFonts w:ascii="Verdana" w:eastAsia="Arial Unicode MS" w:hAnsi="Verdana"/>
      <w:color w:val="000000"/>
    </w:rPr>
  </w:style>
  <w:style w:type="paragraph" w:customStyle="1" w:styleId="310">
    <w:name w:val="Заголовок 31"/>
    <w:pPr>
      <w:widowControl w:val="0"/>
      <w:spacing w:before="240" w:after="40" w:line="240" w:lineRule="auto"/>
    </w:pPr>
    <w:rPr>
      <w:rFonts w:ascii="Times New Roman" w:eastAsia="Times New Roman" w:hAnsi="Times New Roman" w:cs="Times New Roman"/>
      <w:b/>
      <w:bCs/>
      <w:lang w:eastAsia="ru-RU"/>
    </w:rPr>
  </w:style>
  <w:style w:type="paragraph" w:styleId="af2">
    <w:name w:val="Body Text"/>
    <w:basedOn w:val="a8"/>
    <w:link w:val="af3"/>
    <w:uiPriority w:val="99"/>
    <w:rPr>
      <w:sz w:val="20"/>
      <w:szCs w:val="20"/>
    </w:rPr>
  </w:style>
  <w:style w:type="character" w:customStyle="1" w:styleId="af3">
    <w:name w:val="Основной текст Знак"/>
    <w:basedOn w:val="a9"/>
    <w:link w:val="af2"/>
    <w:uiPriority w:val="99"/>
    <w:rPr>
      <w:rFonts w:ascii="Times New Roman" w:eastAsia="Times New Roman" w:hAnsi="Times New Roman" w:cs="Times New Roman"/>
      <w:sz w:val="24"/>
      <w:szCs w:val="20"/>
      <w:lang w:eastAsia="ru-RU"/>
    </w:rPr>
  </w:style>
  <w:style w:type="paragraph" w:styleId="af4">
    <w:name w:val="Body Text Indent"/>
    <w:basedOn w:val="a8"/>
    <w:link w:val="af5"/>
    <w:uiPriority w:val="99"/>
    <w:pPr>
      <w:spacing w:line="288" w:lineRule="auto"/>
      <w:ind w:firstLine="737"/>
      <w:jc w:val="both"/>
    </w:pPr>
    <w:rPr>
      <w:sz w:val="20"/>
      <w:szCs w:val="20"/>
    </w:rPr>
  </w:style>
  <w:style w:type="character" w:customStyle="1" w:styleId="af5">
    <w:name w:val="Основной текст с отступом Знак"/>
    <w:basedOn w:val="a9"/>
    <w:link w:val="af4"/>
    <w:uiPriority w:val="99"/>
    <w:rPr>
      <w:rFonts w:ascii="Times New Roman" w:eastAsia="Times New Roman" w:hAnsi="Times New Roman" w:cs="Times New Roman"/>
      <w:sz w:val="24"/>
      <w:szCs w:val="20"/>
    </w:rPr>
  </w:style>
  <w:style w:type="character" w:styleId="af6">
    <w:name w:val="Strong"/>
    <w:uiPriority w:val="22"/>
    <w:qFormat/>
    <w:rPr>
      <w:b/>
      <w:bCs/>
    </w:rPr>
  </w:style>
  <w:style w:type="paragraph" w:styleId="af7">
    <w:name w:val="Normal (Web)"/>
    <w:basedOn w:val="a8"/>
    <w:uiPriority w:val="99"/>
    <w:pPr>
      <w:spacing w:before="100" w:beforeAutospacing="1" w:after="100" w:afterAutospacing="1"/>
    </w:pPr>
    <w:rPr>
      <w:rFonts w:ascii="Arial Unicode MS" w:eastAsia="Arial Unicode MS" w:hAnsi="Arial Unicode MS" w:cs="Arial Unicode MS"/>
    </w:rPr>
  </w:style>
  <w:style w:type="paragraph" w:styleId="32">
    <w:name w:val="Body Text Indent 3"/>
    <w:basedOn w:val="a8"/>
    <w:link w:val="33"/>
    <w:uiPriority w:val="99"/>
    <w:pPr>
      <w:ind w:firstLine="709"/>
    </w:pPr>
    <w:rPr>
      <w:sz w:val="20"/>
      <w:szCs w:val="20"/>
    </w:rPr>
  </w:style>
  <w:style w:type="character" w:customStyle="1" w:styleId="33">
    <w:name w:val="Основной текст с отступом 3 Знак"/>
    <w:basedOn w:val="a9"/>
    <w:link w:val="32"/>
    <w:uiPriority w:val="99"/>
    <w:rPr>
      <w:rFonts w:ascii="Times New Roman" w:eastAsia="Times New Roman" w:hAnsi="Times New Roman" w:cs="Times New Roman"/>
      <w:sz w:val="24"/>
      <w:szCs w:val="20"/>
      <w:lang w:eastAsia="ru-RU"/>
    </w:rPr>
  </w:style>
  <w:style w:type="paragraph" w:customStyle="1" w:styleId="BodyText21">
    <w:name w:val="Body Text 21"/>
    <w:basedOn w:val="Normal1"/>
    <w:pPr>
      <w:spacing w:before="0" w:after="0"/>
      <w:jc w:val="both"/>
    </w:pPr>
    <w:rPr>
      <w:b/>
      <w:i/>
    </w:rPr>
  </w:style>
  <w:style w:type="paragraph" w:customStyle="1" w:styleId="Normal1">
    <w:name w:val="Normal1"/>
    <w:pPr>
      <w:spacing w:before="100" w:after="100" w:line="240" w:lineRule="auto"/>
    </w:pPr>
    <w:rPr>
      <w:rFonts w:ascii="AGOpus" w:eastAsia="Times New Roman" w:hAnsi="AGOpus" w:cs="Times New Roman"/>
      <w:sz w:val="24"/>
      <w:szCs w:val="20"/>
      <w:lang w:eastAsia="ru-RU"/>
    </w:rPr>
  </w:style>
  <w:style w:type="paragraph" w:styleId="22">
    <w:name w:val="Body Text Indent 2"/>
    <w:basedOn w:val="a8"/>
    <w:link w:val="23"/>
    <w:uiPriority w:val="99"/>
    <w:pPr>
      <w:spacing w:line="288" w:lineRule="auto"/>
      <w:ind w:firstLine="720"/>
      <w:jc w:val="both"/>
    </w:pPr>
    <w:rPr>
      <w:b/>
      <w:bCs/>
      <w:sz w:val="20"/>
      <w:szCs w:val="20"/>
    </w:rPr>
  </w:style>
  <w:style w:type="character" w:customStyle="1" w:styleId="23">
    <w:name w:val="Основной текст с отступом 2 Знак"/>
    <w:basedOn w:val="a9"/>
    <w:link w:val="22"/>
    <w:uiPriority w:val="99"/>
    <w:rPr>
      <w:rFonts w:ascii="Times New Roman" w:eastAsia="Times New Roman" w:hAnsi="Times New Roman" w:cs="Times New Roman"/>
      <w:b/>
      <w:bCs/>
      <w:sz w:val="24"/>
      <w:szCs w:val="20"/>
      <w:lang w:eastAsia="ru-RU"/>
    </w:rPr>
  </w:style>
  <w:style w:type="paragraph" w:styleId="34">
    <w:name w:val="Body Text 3"/>
    <w:basedOn w:val="a8"/>
    <w:link w:val="35"/>
    <w:uiPriority w:val="99"/>
    <w:pPr>
      <w:jc w:val="both"/>
    </w:pPr>
    <w:rPr>
      <w:b/>
      <w:bCs/>
      <w:sz w:val="20"/>
      <w:szCs w:val="20"/>
    </w:rPr>
  </w:style>
  <w:style w:type="character" w:customStyle="1" w:styleId="35">
    <w:name w:val="Основной текст 3 Знак"/>
    <w:basedOn w:val="a9"/>
    <w:link w:val="34"/>
    <w:uiPriority w:val="99"/>
    <w:rPr>
      <w:rFonts w:ascii="Times New Roman" w:eastAsia="Times New Roman" w:hAnsi="Times New Roman" w:cs="Times New Roman"/>
      <w:b/>
      <w:bCs/>
      <w:sz w:val="24"/>
      <w:szCs w:val="20"/>
      <w:lang w:eastAsia="ru-RU"/>
    </w:rPr>
  </w:style>
  <w:style w:type="paragraph" w:styleId="24">
    <w:name w:val="Body Text 2"/>
    <w:basedOn w:val="a8"/>
    <w:link w:val="25"/>
    <w:uiPriority w:val="99"/>
    <w:pPr>
      <w:jc w:val="both"/>
    </w:pPr>
    <w:rPr>
      <w:sz w:val="32"/>
      <w:szCs w:val="20"/>
    </w:rPr>
  </w:style>
  <w:style w:type="character" w:customStyle="1" w:styleId="25">
    <w:name w:val="Основной текст 2 Знак"/>
    <w:basedOn w:val="a9"/>
    <w:link w:val="24"/>
    <w:uiPriority w:val="99"/>
    <w:rPr>
      <w:rFonts w:ascii="Times New Roman" w:eastAsia="Times New Roman" w:hAnsi="Times New Roman" w:cs="Times New Roman"/>
      <w:sz w:val="32"/>
      <w:szCs w:val="20"/>
      <w:lang w:eastAsia="ru-RU"/>
    </w:rPr>
  </w:style>
  <w:style w:type="paragraph" w:customStyle="1" w:styleId="14">
    <w:name w:val="Текст примечания1"/>
    <w:basedOn w:val="Normal1"/>
    <w:pPr>
      <w:spacing w:before="0" w:after="0"/>
      <w:jc w:val="both"/>
    </w:pPr>
    <w:rPr>
      <w:rFonts w:ascii="Journal" w:hAnsi="Journal"/>
      <w:lang w:val="uk-UA"/>
    </w:rPr>
  </w:style>
  <w:style w:type="paragraph" w:customStyle="1" w:styleId="heading81">
    <w:name w:val="heading 81"/>
    <w:basedOn w:val="Normal1"/>
    <w:next w:val="Normal1"/>
    <w:pPr>
      <w:keepNext/>
      <w:spacing w:before="0" w:after="0"/>
    </w:pPr>
    <w:rPr>
      <w:b/>
      <w:sz w:val="20"/>
    </w:rPr>
  </w:style>
  <w:style w:type="paragraph" w:customStyle="1" w:styleId="26">
    <w:name w:val="заголовок 2"/>
    <w:basedOn w:val="a8"/>
    <w:next w:val="a8"/>
    <w:uiPriority w:val="99"/>
    <w:pPr>
      <w:keepNext/>
    </w:pPr>
    <w:rPr>
      <w:sz w:val="20"/>
      <w:szCs w:val="20"/>
    </w:rPr>
  </w:style>
  <w:style w:type="paragraph" w:customStyle="1" w:styleId="610">
    <w:name w:val="Заголовок 61"/>
    <w:basedOn w:val="11"/>
    <w:next w:val="11"/>
    <w:pPr>
      <w:keepNext/>
      <w:jc w:val="center"/>
    </w:pPr>
    <w:rPr>
      <w:sz w:val="24"/>
    </w:rPr>
  </w:style>
  <w:style w:type="paragraph" w:customStyle="1" w:styleId="410">
    <w:name w:val="Заголовок 41"/>
    <w:basedOn w:val="11"/>
    <w:next w:val="11"/>
    <w:pPr>
      <w:keepNext/>
      <w:jc w:val="center"/>
    </w:pPr>
    <w:rPr>
      <w:b/>
    </w:rPr>
  </w:style>
  <w:style w:type="paragraph" w:customStyle="1" w:styleId="ConsTitle">
    <w:name w:val="ConsTitle"/>
    <w:pPr>
      <w:spacing w:after="0" w:line="240" w:lineRule="auto"/>
    </w:pPr>
    <w:rPr>
      <w:rFonts w:ascii="Book Antiqua" w:eastAsia="Times New Roman" w:hAnsi="Book Antiqua" w:cs="Times New Roman"/>
      <w:b/>
      <w:bCs/>
      <w:lang w:eastAsia="ru-RU"/>
    </w:rPr>
  </w:style>
  <w:style w:type="paragraph" w:customStyle="1" w:styleId="810">
    <w:name w:val="Заголовок 81"/>
    <w:basedOn w:val="11"/>
    <w:next w:val="11"/>
    <w:pPr>
      <w:keepNext/>
      <w:spacing w:before="120" w:line="288" w:lineRule="auto"/>
      <w:jc w:val="center"/>
    </w:pPr>
    <w:rPr>
      <w:b/>
      <w:i/>
      <w:sz w:val="24"/>
    </w:rPr>
  </w:style>
  <w:style w:type="paragraph" w:styleId="af8">
    <w:name w:val="caption"/>
    <w:basedOn w:val="a8"/>
    <w:next w:val="a8"/>
    <w:uiPriority w:val="99"/>
    <w:qFormat/>
    <w:pPr>
      <w:ind w:firstLine="709"/>
      <w:jc w:val="both"/>
    </w:pPr>
    <w:rPr>
      <w:sz w:val="20"/>
      <w:szCs w:val="20"/>
    </w:rPr>
  </w:style>
  <w:style w:type="paragraph" w:customStyle="1" w:styleId="BodyTextIndent31">
    <w:name w:val="Body Text Indent 31"/>
    <w:basedOn w:val="11"/>
    <w:pPr>
      <w:ind w:firstLine="720"/>
      <w:jc w:val="both"/>
    </w:pPr>
    <w:rPr>
      <w:sz w:val="24"/>
    </w:rPr>
  </w:style>
  <w:style w:type="paragraph" w:customStyle="1" w:styleId="BodyText22">
    <w:name w:val="Body Text 22"/>
    <w:basedOn w:val="11"/>
    <w:rPr>
      <w:sz w:val="16"/>
    </w:rPr>
  </w:style>
  <w:style w:type="paragraph" w:customStyle="1" w:styleId="TableHeader">
    <w:name w:val="Table Header"/>
    <w:pPr>
      <w:widowControl w:val="0"/>
      <w:spacing w:before="40" w:after="40" w:line="240" w:lineRule="auto"/>
      <w:jc w:val="center"/>
    </w:pPr>
    <w:rPr>
      <w:rFonts w:ascii="Times New Roman" w:eastAsia="Times New Roman" w:hAnsi="Times New Roman" w:cs="Times New Roman"/>
      <w:b/>
      <w:bCs/>
      <w:sz w:val="18"/>
      <w:szCs w:val="18"/>
      <w:lang w:eastAsia="ru-RU"/>
    </w:rPr>
  </w:style>
  <w:style w:type="paragraph" w:customStyle="1" w:styleId="TableHeaderNumbers">
    <w:name w:val="Table Header Numbers"/>
    <w:pPr>
      <w:widowControl w:val="0"/>
      <w:spacing w:after="0" w:line="240" w:lineRule="auto"/>
      <w:jc w:val="center"/>
    </w:pPr>
    <w:rPr>
      <w:rFonts w:ascii="Times New Roman" w:eastAsia="Times New Roman" w:hAnsi="Times New Roman" w:cs="Times New Roman"/>
      <w:sz w:val="18"/>
      <w:szCs w:val="18"/>
      <w:lang w:eastAsia="ru-RU"/>
    </w:rPr>
  </w:style>
  <w:style w:type="paragraph" w:customStyle="1" w:styleId="TableText1">
    <w:name w:val="Table Text 1"/>
    <w:pPr>
      <w:widowControl w:val="0"/>
      <w:spacing w:after="0" w:line="240" w:lineRule="auto"/>
      <w:ind w:left="200"/>
    </w:pPr>
    <w:rPr>
      <w:rFonts w:ascii="Times New Roman" w:eastAsia="Times New Roman" w:hAnsi="Times New Roman" w:cs="Times New Roman"/>
      <w:sz w:val="18"/>
      <w:szCs w:val="18"/>
      <w:lang w:eastAsia="ru-RU"/>
    </w:rPr>
  </w:style>
  <w:style w:type="paragraph" w:customStyle="1" w:styleId="TableText">
    <w:name w:val="Table Text"/>
    <w:pPr>
      <w:widowControl w:val="0"/>
      <w:spacing w:after="0" w:line="240" w:lineRule="auto"/>
    </w:pPr>
    <w:rPr>
      <w:rFonts w:ascii="Times New Roman" w:eastAsia="Times New Roman" w:hAnsi="Times New Roman" w:cs="Times New Roman"/>
      <w:sz w:val="18"/>
      <w:szCs w:val="18"/>
      <w:lang w:eastAsia="ru-RU"/>
    </w:rPr>
  </w:style>
  <w:style w:type="paragraph" w:customStyle="1" w:styleId="110">
    <w:name w:val="Заголовок 11"/>
    <w:basedOn w:val="11"/>
    <w:next w:val="11"/>
    <w:pPr>
      <w:keepNext/>
    </w:pPr>
    <w:rPr>
      <w:sz w:val="24"/>
      <w:lang w:val="en-US"/>
    </w:rPr>
  </w:style>
  <w:style w:type="paragraph" w:styleId="af9">
    <w:name w:val="Block Text"/>
    <w:basedOn w:val="a8"/>
    <w:uiPriority w:val="99"/>
    <w:pPr>
      <w:ind w:left="708" w:right="-185"/>
    </w:pPr>
    <w:rPr>
      <w:sz w:val="28"/>
    </w:rPr>
  </w:style>
  <w:style w:type="paragraph" w:styleId="afa">
    <w:name w:val="annotation text"/>
    <w:basedOn w:val="a8"/>
    <w:link w:val="afb"/>
    <w:uiPriority w:val="99"/>
    <w:rPr>
      <w:sz w:val="20"/>
      <w:szCs w:val="20"/>
    </w:rPr>
  </w:style>
  <w:style w:type="character" w:customStyle="1" w:styleId="afb">
    <w:name w:val="Текст примечания Знак"/>
    <w:basedOn w:val="a9"/>
    <w:link w:val="afa"/>
    <w:uiPriority w:val="99"/>
    <w:rPr>
      <w:rFonts w:ascii="Times New Roman" w:eastAsia="Times New Roman" w:hAnsi="Times New Roman" w:cs="Times New Roman"/>
      <w:sz w:val="20"/>
      <w:szCs w:val="20"/>
      <w:lang w:eastAsia="ru-RU"/>
    </w:rPr>
  </w:style>
  <w:style w:type="paragraph" w:customStyle="1" w:styleId="710">
    <w:name w:val="Заголовок 71"/>
    <w:basedOn w:val="11"/>
    <w:next w:val="11"/>
    <w:pPr>
      <w:keepNext/>
      <w:spacing w:line="288" w:lineRule="auto"/>
    </w:pPr>
    <w:rPr>
      <w:b/>
      <w:i/>
      <w:sz w:val="24"/>
    </w:rPr>
  </w:style>
  <w:style w:type="paragraph" w:styleId="afc">
    <w:name w:val="Title"/>
    <w:basedOn w:val="a8"/>
    <w:link w:val="afd"/>
    <w:qFormat/>
    <w:rsid w:val="0059106C"/>
    <w:pPr>
      <w:jc w:val="center"/>
    </w:pPr>
    <w:rPr>
      <w:rFonts w:ascii="Arial Narrow" w:hAnsi="Arial Narrow"/>
      <w:szCs w:val="20"/>
    </w:rPr>
  </w:style>
  <w:style w:type="character" w:customStyle="1" w:styleId="afd">
    <w:name w:val="Заголовок Знак"/>
    <w:basedOn w:val="a9"/>
    <w:link w:val="afc"/>
    <w:rsid w:val="0059106C"/>
    <w:rPr>
      <w:rFonts w:ascii="Arial Narrow" w:eastAsia="Times New Roman" w:hAnsi="Arial Narrow" w:cs="Times New Roman"/>
      <w:sz w:val="24"/>
      <w:szCs w:val="20"/>
      <w:lang w:eastAsia="ru-RU"/>
    </w:rPr>
  </w:style>
  <w:style w:type="paragraph" w:styleId="afe">
    <w:name w:val="header"/>
    <w:basedOn w:val="a8"/>
    <w:link w:val="aff"/>
    <w:uiPriority w:val="99"/>
    <w:pPr>
      <w:tabs>
        <w:tab w:val="center" w:pos="4677"/>
        <w:tab w:val="right" w:pos="9355"/>
      </w:tabs>
    </w:pPr>
    <w:rPr>
      <w:sz w:val="20"/>
      <w:szCs w:val="20"/>
    </w:rPr>
  </w:style>
  <w:style w:type="character" w:customStyle="1" w:styleId="aff">
    <w:name w:val="Верхний колонтитул Знак"/>
    <w:basedOn w:val="a9"/>
    <w:link w:val="afe"/>
    <w:uiPriority w:val="99"/>
    <w:rPr>
      <w:rFonts w:ascii="Times New Roman" w:eastAsia="Times New Roman" w:hAnsi="Times New Roman" w:cs="Times New Roman"/>
      <w:sz w:val="20"/>
      <w:szCs w:val="20"/>
      <w:lang w:eastAsia="ru-RU"/>
    </w:rPr>
  </w:style>
  <w:style w:type="paragraph" w:customStyle="1" w:styleId="FR3">
    <w:name w:val="FR3"/>
    <w:pPr>
      <w:widowControl w:val="0"/>
      <w:spacing w:after="0" w:line="240" w:lineRule="auto"/>
      <w:ind w:left="1000" w:hanging="340"/>
    </w:pPr>
    <w:rPr>
      <w:rFonts w:ascii="Times New Roman" w:eastAsia="Times New Roman" w:hAnsi="Times New Roman" w:cs="Times New Roman"/>
      <w:sz w:val="24"/>
      <w:szCs w:val="24"/>
      <w:lang w:eastAsia="ru-RU"/>
    </w:rPr>
  </w:style>
  <w:style w:type="character" w:customStyle="1" w:styleId="15">
    <w:name w:val="Гиперссылка1"/>
    <w:rPr>
      <w:color w:val="0000FF"/>
      <w:u w:val="single"/>
    </w:rPr>
  </w:style>
  <w:style w:type="character" w:customStyle="1" w:styleId="DefaultParagraphFont1">
    <w:name w:val="Default Paragraph Font1"/>
  </w:style>
  <w:style w:type="character" w:customStyle="1" w:styleId="Hyperlink1">
    <w:name w:val="Hyperlink1"/>
    <w:rPr>
      <w:color w:val="0000FF"/>
      <w:u w:val="single"/>
    </w:rPr>
  </w:style>
  <w:style w:type="character" w:customStyle="1" w:styleId="16">
    <w:name w:val="Основной шрифт абзаца1"/>
  </w:style>
  <w:style w:type="character" w:styleId="aff0">
    <w:name w:val="Hyperlink"/>
    <w:uiPriority w:val="99"/>
    <w:rPr>
      <w:color w:val="0000FF"/>
      <w:u w:val="single"/>
    </w:rPr>
  </w:style>
  <w:style w:type="character" w:styleId="aff1">
    <w:name w:val="page number"/>
    <w:basedOn w:val="a9"/>
    <w:uiPriority w:val="99"/>
  </w:style>
  <w:style w:type="paragraph" w:styleId="aff2">
    <w:name w:val="footer"/>
    <w:basedOn w:val="a8"/>
    <w:link w:val="aff3"/>
    <w:uiPriority w:val="99"/>
    <w:pPr>
      <w:tabs>
        <w:tab w:val="center" w:pos="4677"/>
        <w:tab w:val="right" w:pos="9355"/>
      </w:tabs>
    </w:pPr>
    <w:rPr>
      <w:sz w:val="20"/>
      <w:szCs w:val="20"/>
    </w:rPr>
  </w:style>
  <w:style w:type="character" w:customStyle="1" w:styleId="aff3">
    <w:name w:val="Нижний колонтитул Знак"/>
    <w:basedOn w:val="a9"/>
    <w:link w:val="aff2"/>
    <w:uiPriority w:val="99"/>
    <w:rPr>
      <w:rFonts w:ascii="Times New Roman" w:eastAsia="Times New Roman" w:hAnsi="Times New Roman" w:cs="Times New Roman"/>
      <w:sz w:val="20"/>
      <w:szCs w:val="20"/>
      <w:lang w:eastAsia="ru-RU"/>
    </w:rPr>
  </w:style>
  <w:style w:type="paragraph" w:customStyle="1" w:styleId="17">
    <w:name w:val="стиль1"/>
    <w:basedOn w:val="a8"/>
    <w:pPr>
      <w:spacing w:before="100" w:beforeAutospacing="1" w:after="100" w:afterAutospacing="1"/>
    </w:pPr>
    <w:rPr>
      <w:rFonts w:ascii="Arial" w:hAnsi="Arial" w:cs="Arial"/>
      <w:color w:val="000000"/>
      <w:sz w:val="21"/>
      <w:szCs w:val="21"/>
    </w:rPr>
  </w:style>
  <w:style w:type="paragraph" w:styleId="aff4">
    <w:name w:val="Balloon Text"/>
    <w:basedOn w:val="a8"/>
    <w:link w:val="aff5"/>
    <w:rPr>
      <w:rFonts w:ascii="Tahoma" w:hAnsi="Tahoma" w:cs="Tahoma"/>
      <w:sz w:val="16"/>
      <w:szCs w:val="16"/>
    </w:rPr>
  </w:style>
  <w:style w:type="character" w:customStyle="1" w:styleId="aff5">
    <w:name w:val="Текст выноски Знак"/>
    <w:basedOn w:val="a9"/>
    <w:link w:val="aff4"/>
    <w:rPr>
      <w:rFonts w:ascii="Tahoma" w:eastAsia="Times New Roman" w:hAnsi="Tahoma" w:cs="Tahoma"/>
      <w:sz w:val="16"/>
      <w:szCs w:val="16"/>
      <w:lang w:val="en-US" w:eastAsia="ru-RU"/>
    </w:rPr>
  </w:style>
  <w:style w:type="table" w:styleId="aff6">
    <w:name w:val="Table Grid"/>
    <w:basedOn w:val="aa"/>
    <w:uiPriority w:val="59"/>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7">
    <w:name w:val="Document Map"/>
    <w:basedOn w:val="a8"/>
    <w:link w:val="aff8"/>
    <w:semiHidden/>
    <w:pPr>
      <w:shd w:val="clear" w:color="000080" w:fill="000080"/>
    </w:pPr>
    <w:rPr>
      <w:rFonts w:ascii="Tahoma" w:hAnsi="Tahoma" w:cs="Tahoma"/>
      <w:sz w:val="20"/>
      <w:szCs w:val="20"/>
    </w:rPr>
  </w:style>
  <w:style w:type="character" w:customStyle="1" w:styleId="aff8">
    <w:name w:val="Схема документа Знак"/>
    <w:basedOn w:val="a9"/>
    <w:link w:val="aff7"/>
    <w:semiHidden/>
    <w:rPr>
      <w:rFonts w:ascii="Tahoma" w:eastAsia="Times New Roman" w:hAnsi="Tahoma" w:cs="Tahoma"/>
      <w:sz w:val="20"/>
      <w:szCs w:val="20"/>
      <w:shd w:val="clear" w:color="000080" w:fill="000080"/>
      <w:lang w:val="en-US" w:eastAsia="ru-RU"/>
    </w:rPr>
  </w:style>
  <w:style w:type="paragraph" w:customStyle="1" w:styleId="aff9">
    <w:name w:val="Пункт"/>
    <w:basedOn w:val="a8"/>
    <w:pPr>
      <w:tabs>
        <w:tab w:val="num" w:pos="851"/>
        <w:tab w:val="left" w:pos="1134"/>
      </w:tabs>
      <w:spacing w:line="360" w:lineRule="auto"/>
      <w:ind w:left="851" w:hanging="851"/>
      <w:jc w:val="both"/>
    </w:pPr>
    <w:rPr>
      <w:sz w:val="28"/>
      <w:szCs w:val="20"/>
    </w:rPr>
  </w:style>
  <w:style w:type="paragraph" w:customStyle="1" w:styleId="affa">
    <w:name w:val="Подпункт"/>
    <w:basedOn w:val="aff9"/>
    <w:pPr>
      <w:tabs>
        <w:tab w:val="clear" w:pos="851"/>
        <w:tab w:val="num" w:pos="1134"/>
      </w:tabs>
      <w:ind w:left="1134" w:hanging="1134"/>
    </w:pPr>
  </w:style>
  <w:style w:type="paragraph" w:customStyle="1" w:styleId="affb">
    <w:name w:val="Подподпункт"/>
    <w:basedOn w:val="affa"/>
    <w:pPr>
      <w:ind w:left="1701" w:hanging="567"/>
    </w:pPr>
  </w:style>
  <w:style w:type="paragraph" w:customStyle="1" w:styleId="affc">
    <w:name w:val="Подподподподпункт"/>
    <w:basedOn w:val="a8"/>
    <w:pPr>
      <w:tabs>
        <w:tab w:val="num" w:pos="2835"/>
      </w:tabs>
      <w:spacing w:line="360" w:lineRule="auto"/>
      <w:ind w:left="2835" w:hanging="567"/>
      <w:jc w:val="both"/>
    </w:pPr>
    <w:rPr>
      <w:sz w:val="28"/>
      <w:szCs w:val="20"/>
    </w:rPr>
  </w:style>
  <w:style w:type="paragraph" w:customStyle="1" w:styleId="affd">
    <w:name w:val="Подподподпункт"/>
    <w:basedOn w:val="a8"/>
    <w:pPr>
      <w:tabs>
        <w:tab w:val="num" w:pos="2268"/>
      </w:tabs>
      <w:spacing w:line="360" w:lineRule="auto"/>
      <w:ind w:left="2268" w:hanging="567"/>
      <w:jc w:val="both"/>
    </w:pPr>
    <w:rPr>
      <w:sz w:val="28"/>
      <w:szCs w:val="20"/>
    </w:rPr>
  </w:style>
  <w:style w:type="paragraph" w:customStyle="1" w:styleId="affe">
    <w:name w:val="Пункт б/н"/>
    <w:basedOn w:val="a8"/>
    <w:pPr>
      <w:spacing w:line="360" w:lineRule="auto"/>
      <w:ind w:left="1134"/>
      <w:jc w:val="both"/>
    </w:pPr>
    <w:rPr>
      <w:sz w:val="28"/>
      <w:szCs w:val="20"/>
    </w:rPr>
  </w:style>
  <w:style w:type="paragraph" w:customStyle="1" w:styleId="120">
    <w:name w:val="Заголовок 12"/>
    <w:pPr>
      <w:widowControl w:val="0"/>
      <w:spacing w:before="360" w:after="40" w:line="240" w:lineRule="auto"/>
    </w:pPr>
    <w:rPr>
      <w:rFonts w:ascii="Times New Roman" w:eastAsia="Times New Roman" w:hAnsi="Times New Roman" w:cs="Times New Roman"/>
      <w:b/>
      <w:bCs/>
      <w:sz w:val="24"/>
      <w:szCs w:val="24"/>
      <w:lang w:eastAsia="ru-RU"/>
    </w:rPr>
  </w:style>
  <w:style w:type="paragraph" w:styleId="43">
    <w:name w:val="List 4"/>
    <w:basedOn w:val="a8"/>
    <w:pPr>
      <w:ind w:left="1132" w:hanging="283"/>
    </w:pPr>
  </w:style>
  <w:style w:type="paragraph" w:styleId="afff">
    <w:name w:val="No Spacing"/>
    <w:link w:val="afff0"/>
    <w:uiPriority w:val="99"/>
    <w:qFormat/>
    <w:pPr>
      <w:spacing w:after="0" w:line="240" w:lineRule="auto"/>
    </w:pPr>
    <w:rPr>
      <w:rFonts w:cs="Times New Roman"/>
    </w:rPr>
  </w:style>
  <w:style w:type="character" w:customStyle="1" w:styleId="afff0">
    <w:name w:val="Без интервала Знак"/>
    <w:link w:val="afff"/>
    <w:uiPriority w:val="1"/>
    <w:rPr>
      <w:rFonts w:ascii="Calibri" w:eastAsia="Calibri" w:hAnsi="Calibri" w:cs="Times New Roman"/>
    </w:rPr>
  </w:style>
  <w:style w:type="paragraph" w:customStyle="1" w:styleId="27">
    <w:name w:val="Знак2"/>
    <w:basedOn w:val="a8"/>
    <w:uiPriority w:val="99"/>
    <w:pPr>
      <w:spacing w:after="160" w:line="240" w:lineRule="exact"/>
    </w:pPr>
    <w:rPr>
      <w:rFonts w:ascii="Verdana" w:hAnsi="Verdana" w:cs="Verdana"/>
      <w:sz w:val="20"/>
      <w:szCs w:val="20"/>
      <w:lang w:eastAsia="en-US"/>
    </w:rPr>
  </w:style>
  <w:style w:type="character" w:styleId="afff1">
    <w:name w:val="FollowedHyperlink"/>
    <w:uiPriority w:val="99"/>
    <w:rPr>
      <w:color w:val="800080"/>
      <w:u w:val="single"/>
    </w:rPr>
  </w:style>
  <w:style w:type="paragraph" w:customStyle="1" w:styleId="910">
    <w:name w:val="заголовок 91"/>
    <w:basedOn w:val="a8"/>
    <w:next w:val="a8"/>
    <w:pPr>
      <w:keepNext/>
      <w:spacing w:line="264" w:lineRule="auto"/>
      <w:jc w:val="both"/>
      <w:outlineLvl w:val="8"/>
    </w:pPr>
    <w:rPr>
      <w:b/>
      <w:bCs/>
      <w:i/>
      <w:iCs/>
      <w:sz w:val="22"/>
      <w:szCs w:val="22"/>
    </w:rPr>
  </w:style>
  <w:style w:type="paragraph" w:customStyle="1" w:styleId="Text">
    <w:name w:val="Text"/>
    <w:basedOn w:val="a8"/>
    <w:pPr>
      <w:spacing w:after="240"/>
      <w:ind w:firstLine="1440"/>
    </w:pPr>
    <w:rPr>
      <w:rFonts w:ascii="Times New Roman CYR" w:hAnsi="Times New Roman CYR" w:cs="Times New Roman CYR"/>
    </w:rPr>
  </w:style>
  <w:style w:type="paragraph" w:customStyle="1" w:styleId="text0">
    <w:name w:val="text"/>
    <w:pPr>
      <w:tabs>
        <w:tab w:val="left" w:pos="576"/>
        <w:tab w:val="left" w:pos="720"/>
      </w:tabs>
      <w:spacing w:after="0" w:line="240" w:lineRule="auto"/>
      <w:ind w:firstLine="567"/>
      <w:jc w:val="both"/>
    </w:pPr>
    <w:rPr>
      <w:rFonts w:ascii="Times New Roman" w:eastAsia="Times New Roman" w:hAnsi="Times New Roman" w:cs="Times New Roman"/>
      <w:sz w:val="20"/>
      <w:szCs w:val="20"/>
      <w:lang w:eastAsia="ru-RU"/>
    </w:rPr>
  </w:style>
  <w:style w:type="paragraph" w:customStyle="1" w:styleId="font11">
    <w:name w:val="font11"/>
    <w:basedOn w:val="a8"/>
    <w:pPr>
      <w:spacing w:before="100" w:beforeAutospacing="1" w:after="100" w:afterAutospacing="1"/>
    </w:pPr>
    <w:rPr>
      <w:rFonts w:ascii="Tahoma" w:hAnsi="Tahoma" w:cs="Tahoma"/>
      <w:color w:val="000000"/>
      <w:sz w:val="16"/>
      <w:szCs w:val="16"/>
    </w:rPr>
  </w:style>
  <w:style w:type="paragraph" w:customStyle="1" w:styleId="xl80">
    <w:name w:val="xl80"/>
    <w:basedOn w:val="a8"/>
    <w:pPr>
      <w:pBdr>
        <w:left w:val="single" w:sz="8" w:space="0" w:color="auto"/>
        <w:right w:val="single" w:sz="4" w:space="0" w:color="auto"/>
      </w:pBdr>
      <w:spacing w:before="100" w:beforeAutospacing="1" w:after="100" w:afterAutospacing="1"/>
      <w:jc w:val="center"/>
    </w:pPr>
    <w:rPr>
      <w:b/>
      <w:bCs/>
    </w:rPr>
  </w:style>
  <w:style w:type="paragraph" w:customStyle="1" w:styleId="NormalPrefix">
    <w:name w:val="Normal Prefix"/>
    <w:pPr>
      <w:widowControl w:val="0"/>
      <w:spacing w:before="200" w:after="40" w:line="240" w:lineRule="auto"/>
    </w:pPr>
    <w:rPr>
      <w:rFonts w:ascii="Times New Roman" w:eastAsia="Times New Roman" w:hAnsi="Times New Roman" w:cs="Times New Roman"/>
      <w:lang w:eastAsia="ru-RU"/>
    </w:rPr>
  </w:style>
  <w:style w:type="paragraph" w:customStyle="1" w:styleId="SubHeading1">
    <w:name w:val="Sub Heading 1"/>
    <w:pPr>
      <w:widowControl w:val="0"/>
      <w:spacing w:before="240" w:after="40" w:line="240" w:lineRule="auto"/>
    </w:pPr>
    <w:rPr>
      <w:rFonts w:ascii="Times New Roman" w:eastAsia="Times New Roman" w:hAnsi="Times New Roman" w:cs="Times New Roman"/>
      <w:lang w:eastAsia="ru-RU"/>
    </w:rPr>
  </w:style>
  <w:style w:type="paragraph" w:customStyle="1" w:styleId="afff2">
    <w:name w:val="Знак Знак Знак Знак Знак Знак Знак"/>
    <w:basedOn w:val="a8"/>
    <w:pPr>
      <w:spacing w:after="160" w:line="240" w:lineRule="exact"/>
    </w:pPr>
    <w:rPr>
      <w:rFonts w:ascii="Tahoma" w:hAnsi="Tahoma"/>
      <w:sz w:val="20"/>
      <w:szCs w:val="20"/>
      <w:lang w:eastAsia="en-US"/>
    </w:rPr>
  </w:style>
  <w:style w:type="paragraph" w:customStyle="1" w:styleId="28">
    <w:name w:val="Знак2 Знак Знак Знак"/>
    <w:basedOn w:val="a8"/>
    <w:pPr>
      <w:spacing w:after="160" w:line="240" w:lineRule="exact"/>
    </w:pPr>
    <w:rPr>
      <w:rFonts w:ascii="Verdana" w:hAnsi="Verdana" w:cs="Verdana"/>
      <w:sz w:val="20"/>
      <w:szCs w:val="20"/>
      <w:lang w:eastAsia="en-US"/>
    </w:rPr>
  </w:style>
  <w:style w:type="paragraph" w:styleId="afff3">
    <w:name w:val="Plain Text"/>
    <w:basedOn w:val="a8"/>
    <w:link w:val="afff4"/>
    <w:rPr>
      <w:rFonts w:ascii="Courier New" w:hAnsi="Courier New" w:cs="Courier New"/>
      <w:sz w:val="20"/>
      <w:szCs w:val="20"/>
    </w:rPr>
  </w:style>
  <w:style w:type="character" w:customStyle="1" w:styleId="afff4">
    <w:name w:val="Текст Знак"/>
    <w:basedOn w:val="a9"/>
    <w:link w:val="afff3"/>
    <w:rPr>
      <w:rFonts w:ascii="Courier New" w:eastAsia="Times New Roman" w:hAnsi="Courier New" w:cs="Courier New"/>
      <w:sz w:val="20"/>
      <w:szCs w:val="20"/>
      <w:lang w:eastAsia="ru-RU"/>
    </w:rPr>
  </w:style>
  <w:style w:type="character" w:styleId="afff5">
    <w:name w:val="annotation reference"/>
    <w:uiPriority w:val="99"/>
    <w:semiHidden/>
    <w:rPr>
      <w:sz w:val="16"/>
      <w:szCs w:val="16"/>
    </w:rPr>
  </w:style>
  <w:style w:type="paragraph" w:styleId="afff6">
    <w:name w:val="annotation subject"/>
    <w:basedOn w:val="afa"/>
    <w:next w:val="afa"/>
    <w:link w:val="afff7"/>
    <w:uiPriority w:val="99"/>
    <w:semiHidden/>
    <w:rPr>
      <w:b/>
      <w:bCs/>
      <w:lang w:val="en-US"/>
    </w:rPr>
  </w:style>
  <w:style w:type="character" w:customStyle="1" w:styleId="afff7">
    <w:name w:val="Тема примечания Знак"/>
    <w:basedOn w:val="afb"/>
    <w:link w:val="afff6"/>
    <w:uiPriority w:val="99"/>
    <w:semiHidden/>
    <w:rPr>
      <w:rFonts w:ascii="Times New Roman" w:eastAsia="Times New Roman" w:hAnsi="Times New Roman" w:cs="Times New Roman"/>
      <w:b/>
      <w:bCs/>
      <w:sz w:val="20"/>
      <w:szCs w:val="20"/>
      <w:lang w:val="en-US" w:eastAsia="ru-RU"/>
    </w:rPr>
  </w:style>
  <w:style w:type="paragraph" w:customStyle="1" w:styleId="ConsPlusNormal">
    <w:name w:val="ConsPlusNormal"/>
    <w:pPr>
      <w:widowControl w:val="0"/>
      <w:spacing w:after="0" w:line="240" w:lineRule="auto"/>
      <w:ind w:firstLine="720"/>
    </w:pPr>
    <w:rPr>
      <w:rFonts w:ascii="Times New Roman" w:eastAsia="Times New Roman" w:hAnsi="Times New Roman" w:cs="Times New Roman"/>
      <w:sz w:val="24"/>
      <w:szCs w:val="20"/>
      <w:lang w:eastAsia="ru-RU"/>
    </w:rPr>
  </w:style>
  <w:style w:type="paragraph" w:customStyle="1" w:styleId="Style3">
    <w:name w:val="Style3"/>
    <w:basedOn w:val="a8"/>
    <w:pPr>
      <w:ind w:firstLine="709"/>
      <w:jc w:val="both"/>
    </w:pPr>
    <w:rPr>
      <w:b/>
      <w:bCs/>
    </w:rPr>
  </w:style>
  <w:style w:type="paragraph" w:styleId="afff8">
    <w:name w:val="List Paragraph"/>
    <w:aliases w:val="ПАРАГРАФ,Абзац списка2,Цветной список — акцент 11"/>
    <w:basedOn w:val="a8"/>
    <w:link w:val="afff9"/>
    <w:uiPriority w:val="34"/>
    <w:qFormat/>
    <w:pPr>
      <w:spacing w:line="312" w:lineRule="auto"/>
      <w:ind w:left="720" w:firstLine="720"/>
      <w:contextualSpacing/>
      <w:jc w:val="both"/>
    </w:pPr>
    <w:rPr>
      <w:sz w:val="20"/>
      <w:szCs w:val="20"/>
    </w:rPr>
  </w:style>
  <w:style w:type="character" w:customStyle="1" w:styleId="afff9">
    <w:name w:val="Абзац списка Знак"/>
    <w:aliases w:val="ПАРАГРАФ Знак,Абзац списка2 Знак,Цветной список — акцент 11 Знак"/>
    <w:basedOn w:val="a9"/>
    <w:link w:val="afff8"/>
    <w:uiPriority w:val="34"/>
    <w:rPr>
      <w:rFonts w:ascii="Times New Roman" w:eastAsia="Times New Roman" w:hAnsi="Times New Roman" w:cs="Times New Roman"/>
      <w:sz w:val="24"/>
      <w:szCs w:val="20"/>
      <w:lang w:eastAsia="ru-RU"/>
    </w:rPr>
  </w:style>
  <w:style w:type="paragraph" w:customStyle="1" w:styleId="211">
    <w:name w:val="Основной текст 21"/>
    <w:basedOn w:val="a8"/>
    <w:uiPriority w:val="99"/>
    <w:pPr>
      <w:ind w:firstLine="567"/>
      <w:jc w:val="both"/>
    </w:pPr>
    <w:rPr>
      <w:sz w:val="20"/>
      <w:szCs w:val="20"/>
    </w:rPr>
  </w:style>
  <w:style w:type="paragraph" w:customStyle="1" w:styleId="220">
    <w:name w:val="Заголовок 22"/>
    <w:pPr>
      <w:widowControl w:val="0"/>
      <w:spacing w:before="240" w:after="120" w:line="240" w:lineRule="auto"/>
      <w:jc w:val="center"/>
    </w:pPr>
    <w:rPr>
      <w:rFonts w:ascii="Times New Roman" w:eastAsia="Times New Roman" w:hAnsi="Times New Roman" w:cs="Times New Roman"/>
      <w:b/>
      <w:bCs/>
      <w:sz w:val="20"/>
      <w:szCs w:val="20"/>
      <w:lang w:eastAsia="ru-RU"/>
    </w:rPr>
  </w:style>
  <w:style w:type="paragraph" w:customStyle="1" w:styleId="92">
    <w:name w:val="заголовок 9"/>
    <w:basedOn w:val="a8"/>
    <w:next w:val="a8"/>
    <w:pPr>
      <w:keepNext/>
      <w:widowControl w:val="0"/>
      <w:spacing w:before="40"/>
      <w:ind w:left="200"/>
      <w:jc w:val="center"/>
    </w:pPr>
    <w:rPr>
      <w:b/>
      <w:bCs/>
      <w:i/>
      <w:iCs/>
      <w:sz w:val="20"/>
      <w:szCs w:val="20"/>
    </w:rPr>
  </w:style>
  <w:style w:type="paragraph" w:customStyle="1" w:styleId="18">
    <w:name w:val="заголовок 1"/>
    <w:basedOn w:val="a8"/>
    <w:next w:val="a8"/>
    <w:uiPriority w:val="99"/>
    <w:pPr>
      <w:keepNext/>
      <w:spacing w:line="360" w:lineRule="auto"/>
      <w:jc w:val="center"/>
    </w:pPr>
    <w:rPr>
      <w:b/>
      <w:bCs/>
      <w:i/>
      <w:iCs/>
      <w:sz w:val="22"/>
      <w:szCs w:val="22"/>
    </w:rPr>
  </w:style>
  <w:style w:type="paragraph" w:customStyle="1" w:styleId="36">
    <w:name w:val="заголовок 3"/>
    <w:basedOn w:val="a8"/>
    <w:next w:val="a8"/>
    <w:pPr>
      <w:keepNext/>
      <w:widowControl w:val="0"/>
      <w:spacing w:before="40"/>
      <w:ind w:left="200"/>
      <w:jc w:val="center"/>
    </w:pPr>
    <w:rPr>
      <w:b/>
      <w:bCs/>
      <w:i/>
      <w:iCs/>
      <w:sz w:val="22"/>
      <w:szCs w:val="22"/>
    </w:rPr>
  </w:style>
  <w:style w:type="paragraph" w:customStyle="1" w:styleId="44">
    <w:name w:val="заголовок 4"/>
    <w:basedOn w:val="a8"/>
    <w:next w:val="a8"/>
    <w:pPr>
      <w:keepNext/>
    </w:pPr>
    <w:rPr>
      <w:b/>
      <w:bCs/>
      <w:i/>
      <w:iCs/>
      <w:sz w:val="22"/>
      <w:szCs w:val="22"/>
    </w:rPr>
  </w:style>
  <w:style w:type="paragraph" w:customStyle="1" w:styleId="54">
    <w:name w:val="заголовок 5"/>
    <w:basedOn w:val="a8"/>
    <w:next w:val="a8"/>
    <w:pPr>
      <w:keepNext/>
      <w:widowControl w:val="0"/>
      <w:spacing w:line="360" w:lineRule="auto"/>
      <w:jc w:val="right"/>
    </w:pPr>
    <w:rPr>
      <w:sz w:val="22"/>
      <w:szCs w:val="22"/>
    </w:rPr>
  </w:style>
  <w:style w:type="paragraph" w:customStyle="1" w:styleId="62">
    <w:name w:val="заголовок 6"/>
    <w:basedOn w:val="a8"/>
    <w:next w:val="a8"/>
    <w:uiPriority w:val="99"/>
    <w:pPr>
      <w:keepNext/>
      <w:ind w:left="-30"/>
    </w:pPr>
    <w:rPr>
      <w:b/>
      <w:bCs/>
      <w:i/>
      <w:iCs/>
      <w:sz w:val="20"/>
      <w:szCs w:val="20"/>
    </w:rPr>
  </w:style>
  <w:style w:type="paragraph" w:customStyle="1" w:styleId="72">
    <w:name w:val="заголовок 7"/>
    <w:basedOn w:val="a8"/>
    <w:next w:val="a8"/>
    <w:pPr>
      <w:keepNext/>
      <w:spacing w:line="264" w:lineRule="auto"/>
      <w:jc w:val="both"/>
    </w:pPr>
    <w:rPr>
      <w:b/>
      <w:bCs/>
      <w:i/>
      <w:iCs/>
    </w:rPr>
  </w:style>
  <w:style w:type="paragraph" w:customStyle="1" w:styleId="82">
    <w:name w:val="заголовок 8"/>
    <w:basedOn w:val="a8"/>
    <w:next w:val="a8"/>
    <w:pPr>
      <w:keepNext/>
      <w:jc w:val="center"/>
    </w:pPr>
    <w:rPr>
      <w:b/>
      <w:bCs/>
      <w:i/>
      <w:iCs/>
      <w:sz w:val="20"/>
      <w:szCs w:val="20"/>
    </w:rPr>
  </w:style>
  <w:style w:type="paragraph" w:customStyle="1" w:styleId="ConsCell">
    <w:name w:val="ConsCell"/>
    <w:pPr>
      <w:widowControl w:val="0"/>
      <w:spacing w:after="0" w:line="240" w:lineRule="auto"/>
    </w:pPr>
    <w:rPr>
      <w:rFonts w:ascii="Bookman Old Style" w:eastAsia="Times New Roman" w:hAnsi="Bookman Old Style" w:cs="Times New Roman"/>
      <w:sz w:val="20"/>
      <w:szCs w:val="20"/>
      <w:lang w:eastAsia="ru-RU"/>
    </w:rPr>
  </w:style>
  <w:style w:type="paragraph" w:customStyle="1" w:styleId="ConsNonformat">
    <w:name w:val="ConsNonformat"/>
    <w:pPr>
      <w:widowControl w:val="0"/>
      <w:spacing w:after="0" w:line="240" w:lineRule="auto"/>
    </w:pPr>
    <w:rPr>
      <w:rFonts w:ascii="Courier New" w:eastAsia="Times New Roman" w:hAnsi="Courier New" w:cs="Courier New"/>
      <w:sz w:val="20"/>
      <w:szCs w:val="20"/>
      <w:lang w:eastAsia="ru-RU"/>
    </w:rPr>
  </w:style>
  <w:style w:type="paragraph" w:customStyle="1" w:styleId="TableText2">
    <w:name w:val="Table Text 2"/>
    <w:pPr>
      <w:widowControl w:val="0"/>
      <w:spacing w:after="0" w:line="240" w:lineRule="auto"/>
      <w:ind w:left="400"/>
    </w:pPr>
    <w:rPr>
      <w:rFonts w:ascii="Times New Roman" w:eastAsia="Times New Roman" w:hAnsi="Times New Roman" w:cs="Times New Roman"/>
      <w:sz w:val="18"/>
      <w:szCs w:val="18"/>
      <w:lang w:eastAsia="ru-RU"/>
    </w:rPr>
  </w:style>
  <w:style w:type="paragraph" w:customStyle="1" w:styleId="420">
    <w:name w:val="Заголовок 42"/>
    <w:pPr>
      <w:widowControl w:val="0"/>
      <w:spacing w:before="160" w:after="80" w:line="240" w:lineRule="auto"/>
    </w:pPr>
    <w:rPr>
      <w:rFonts w:ascii="Times New Roman" w:eastAsia="Times New Roman" w:hAnsi="Times New Roman" w:cs="Times New Roman"/>
      <w:b/>
      <w:bCs/>
      <w:lang w:eastAsia="ru-RU"/>
    </w:rPr>
  </w:style>
  <w:style w:type="paragraph" w:customStyle="1" w:styleId="AcntHeading1">
    <w:name w:val="Acnt Heading 1"/>
    <w:pPr>
      <w:widowControl w:val="0"/>
      <w:spacing w:before="360" w:after="40" w:line="240" w:lineRule="auto"/>
      <w:jc w:val="center"/>
    </w:pPr>
    <w:rPr>
      <w:rFonts w:ascii="Times New Roman" w:eastAsia="Times New Roman" w:hAnsi="Times New Roman" w:cs="Times New Roman"/>
      <w:b/>
      <w:bCs/>
      <w:sz w:val="28"/>
      <w:szCs w:val="28"/>
      <w:lang w:eastAsia="ru-RU"/>
    </w:rPr>
  </w:style>
  <w:style w:type="paragraph" w:customStyle="1" w:styleId="AcntHeading2">
    <w:name w:val="Acnt Heading 2"/>
    <w:pPr>
      <w:widowControl w:val="0"/>
      <w:spacing w:before="360" w:after="40" w:line="240" w:lineRule="auto"/>
      <w:jc w:val="center"/>
    </w:pPr>
    <w:rPr>
      <w:rFonts w:ascii="Times New Roman" w:eastAsia="Times New Roman" w:hAnsi="Times New Roman" w:cs="Times New Roman"/>
      <w:b/>
      <w:bCs/>
      <w:sz w:val="20"/>
      <w:szCs w:val="20"/>
      <w:lang w:eastAsia="ru-RU"/>
    </w:rPr>
  </w:style>
  <w:style w:type="paragraph" w:customStyle="1" w:styleId="AcntHeading3">
    <w:name w:val="Acnt Heading 3"/>
    <w:pPr>
      <w:widowControl w:val="0"/>
      <w:spacing w:before="360" w:after="40" w:line="240" w:lineRule="auto"/>
      <w:jc w:val="center"/>
    </w:pPr>
    <w:rPr>
      <w:rFonts w:ascii="Times New Roman" w:eastAsia="Times New Roman" w:hAnsi="Times New Roman" w:cs="Times New Roman"/>
      <w:b/>
      <w:bCs/>
      <w:sz w:val="20"/>
      <w:szCs w:val="20"/>
      <w:lang w:eastAsia="ru-RU"/>
    </w:rPr>
  </w:style>
  <w:style w:type="paragraph" w:customStyle="1" w:styleId="19">
    <w:name w:val="Текст1"/>
    <w:basedOn w:val="a8"/>
    <w:uiPriority w:val="99"/>
    <w:rPr>
      <w:rFonts w:ascii="Courier New" w:hAnsi="Courier New"/>
      <w:sz w:val="20"/>
      <w:szCs w:val="20"/>
    </w:rPr>
  </w:style>
  <w:style w:type="paragraph" w:customStyle="1" w:styleId="311">
    <w:name w:val="Основной текст с отступом 31"/>
    <w:basedOn w:val="a8"/>
    <w:pPr>
      <w:ind w:firstLine="567"/>
      <w:jc w:val="both"/>
    </w:pPr>
    <w:rPr>
      <w:sz w:val="26"/>
      <w:szCs w:val="20"/>
    </w:rPr>
  </w:style>
  <w:style w:type="paragraph" w:customStyle="1" w:styleId="1a">
    <w:name w:val="Маркированный список1"/>
    <w:basedOn w:val="11"/>
    <w:pPr>
      <w:tabs>
        <w:tab w:val="num" w:pos="360"/>
      </w:tabs>
      <w:ind w:left="360" w:hanging="360"/>
    </w:pPr>
  </w:style>
  <w:style w:type="paragraph" w:customStyle="1" w:styleId="212">
    <w:name w:val="Маркированный список 21"/>
    <w:basedOn w:val="11"/>
    <w:pPr>
      <w:tabs>
        <w:tab w:val="num" w:pos="720"/>
      </w:tabs>
      <w:ind w:left="720" w:hanging="360"/>
    </w:pPr>
  </w:style>
  <w:style w:type="paragraph" w:customStyle="1" w:styleId="312">
    <w:name w:val="Маркированный список 31"/>
    <w:basedOn w:val="11"/>
    <w:pPr>
      <w:tabs>
        <w:tab w:val="num" w:pos="720"/>
      </w:tabs>
      <w:ind w:left="720" w:hanging="360"/>
    </w:pPr>
  </w:style>
  <w:style w:type="paragraph" w:customStyle="1" w:styleId="213">
    <w:name w:val="Основной текст с отступом 21"/>
    <w:basedOn w:val="11"/>
    <w:pPr>
      <w:ind w:firstLine="709"/>
    </w:pPr>
    <w:rPr>
      <w:sz w:val="28"/>
    </w:rPr>
  </w:style>
  <w:style w:type="paragraph" w:customStyle="1" w:styleId="Text-in-table">
    <w:name w:val="Text-in-table"/>
    <w:basedOn w:val="a8"/>
    <w:rPr>
      <w:sz w:val="20"/>
      <w:szCs w:val="20"/>
    </w:rPr>
  </w:style>
  <w:style w:type="paragraph" w:customStyle="1" w:styleId="510">
    <w:name w:val="Заголовок 51"/>
    <w:basedOn w:val="11"/>
    <w:next w:val="11"/>
    <w:pPr>
      <w:keepNext/>
      <w:jc w:val="center"/>
      <w:outlineLvl w:val="4"/>
    </w:pPr>
    <w:rPr>
      <w:sz w:val="28"/>
    </w:rPr>
  </w:style>
  <w:style w:type="paragraph" w:customStyle="1" w:styleId="1b">
    <w:name w:val="Основной текст1"/>
    <w:basedOn w:val="11"/>
    <w:pPr>
      <w:jc w:val="both"/>
    </w:pPr>
    <w:rPr>
      <w:sz w:val="28"/>
    </w:rPr>
  </w:style>
  <w:style w:type="paragraph" w:customStyle="1" w:styleId="heading11">
    <w:name w:val="heading 11"/>
    <w:basedOn w:val="11"/>
    <w:next w:val="11"/>
    <w:pPr>
      <w:keepNext/>
    </w:pPr>
    <w:rPr>
      <w:sz w:val="24"/>
      <w:lang w:val="en-US"/>
    </w:rPr>
  </w:style>
  <w:style w:type="paragraph" w:customStyle="1" w:styleId="313">
    <w:name w:val="Основной текст 31"/>
    <w:basedOn w:val="11"/>
    <w:uiPriority w:val="99"/>
    <w:pPr>
      <w:jc w:val="both"/>
    </w:pPr>
    <w:rPr>
      <w:sz w:val="24"/>
    </w:rPr>
  </w:style>
  <w:style w:type="paragraph" w:customStyle="1" w:styleId="1c">
    <w:name w:val="Нижний колонтитул1"/>
    <w:basedOn w:val="11"/>
    <w:pPr>
      <w:tabs>
        <w:tab w:val="center" w:pos="4153"/>
        <w:tab w:val="right" w:pos="8306"/>
      </w:tabs>
    </w:pPr>
  </w:style>
  <w:style w:type="paragraph" w:customStyle="1" w:styleId="1d">
    <w:name w:val="Прощание1"/>
    <w:basedOn w:val="11"/>
    <w:pPr>
      <w:spacing w:line="290" w:lineRule="atLeast"/>
    </w:pPr>
    <w:rPr>
      <w:sz w:val="24"/>
      <w:lang w:val="en-GB"/>
    </w:rPr>
  </w:style>
  <w:style w:type="paragraph" w:customStyle="1" w:styleId="prikazreazdel">
    <w:name w:val="prikaz reazdel"/>
    <w:basedOn w:val="a8"/>
    <w:pPr>
      <w:spacing w:before="240" w:after="240"/>
      <w:jc w:val="center"/>
    </w:pPr>
    <w:rPr>
      <w:b/>
      <w:bCs/>
      <w:sz w:val="28"/>
      <w:szCs w:val="28"/>
      <w:lang w:eastAsia="en-US"/>
    </w:rPr>
  </w:style>
  <w:style w:type="paragraph" w:customStyle="1" w:styleId="tabl">
    <w:name w:val="tabl"/>
    <w:basedOn w:val="a8"/>
    <w:pPr>
      <w:jc w:val="both"/>
    </w:pPr>
    <w:rPr>
      <w:lang w:eastAsia="en-US"/>
    </w:rPr>
  </w:style>
  <w:style w:type="paragraph" w:customStyle="1" w:styleId="font5">
    <w:name w:val="font5"/>
    <w:basedOn w:val="a8"/>
    <w:pPr>
      <w:spacing w:before="100" w:beforeAutospacing="1" w:after="100" w:afterAutospacing="1"/>
    </w:pPr>
    <w:rPr>
      <w:rFonts w:eastAsia="Arial Unicode MS"/>
      <w:sz w:val="20"/>
      <w:szCs w:val="20"/>
    </w:rPr>
  </w:style>
  <w:style w:type="paragraph" w:customStyle="1" w:styleId="font6">
    <w:name w:val="font6"/>
    <w:basedOn w:val="a8"/>
    <w:pPr>
      <w:spacing w:before="100" w:beforeAutospacing="1" w:after="100" w:afterAutospacing="1"/>
    </w:pPr>
    <w:rPr>
      <w:rFonts w:eastAsia="Arial Unicode MS"/>
      <w:b/>
      <w:bCs/>
      <w:sz w:val="20"/>
      <w:szCs w:val="20"/>
    </w:rPr>
  </w:style>
  <w:style w:type="paragraph" w:customStyle="1" w:styleId="font7">
    <w:name w:val="font7"/>
    <w:basedOn w:val="a8"/>
    <w:pPr>
      <w:spacing w:before="100" w:beforeAutospacing="1" w:after="100" w:afterAutospacing="1"/>
    </w:pPr>
    <w:rPr>
      <w:rFonts w:eastAsia="Arial Unicode MS"/>
      <w:i/>
      <w:iCs/>
      <w:sz w:val="20"/>
      <w:szCs w:val="20"/>
    </w:rPr>
  </w:style>
  <w:style w:type="paragraph" w:customStyle="1" w:styleId="font8">
    <w:name w:val="font8"/>
    <w:basedOn w:val="a8"/>
    <w:pPr>
      <w:spacing w:before="100" w:beforeAutospacing="1" w:after="100" w:afterAutospacing="1"/>
    </w:pPr>
    <w:rPr>
      <w:rFonts w:eastAsia="Arial Unicode MS"/>
      <w:b/>
      <w:bCs/>
      <w:color w:val="FFFFFF"/>
      <w:sz w:val="20"/>
      <w:szCs w:val="20"/>
    </w:rPr>
  </w:style>
  <w:style w:type="paragraph" w:customStyle="1" w:styleId="font9">
    <w:name w:val="font9"/>
    <w:basedOn w:val="a8"/>
    <w:pPr>
      <w:spacing w:before="100" w:beforeAutospacing="1" w:after="100" w:afterAutospacing="1"/>
    </w:pPr>
    <w:rPr>
      <w:rFonts w:eastAsia="Arial Unicode MS"/>
      <w:i/>
      <w:iCs/>
      <w:color w:val="FFFFFF"/>
      <w:sz w:val="20"/>
      <w:szCs w:val="20"/>
    </w:rPr>
  </w:style>
  <w:style w:type="paragraph" w:customStyle="1" w:styleId="xl26">
    <w:name w:val="xl26"/>
    <w:basedOn w:val="a8"/>
    <w:uiPriority w:val="99"/>
    <w:pPr>
      <w:spacing w:before="100" w:beforeAutospacing="1" w:after="100" w:afterAutospacing="1"/>
      <w:jc w:val="right"/>
    </w:pPr>
    <w:rPr>
      <w:rFonts w:eastAsia="Arial Unicode MS"/>
      <w:b/>
      <w:bCs/>
      <w:sz w:val="18"/>
      <w:szCs w:val="18"/>
    </w:rPr>
  </w:style>
  <w:style w:type="paragraph" w:customStyle="1" w:styleId="xl27">
    <w:name w:val="xl27"/>
    <w:basedOn w:val="a8"/>
    <w:uiPriority w:val="99"/>
    <w:pPr>
      <w:spacing w:before="100" w:beforeAutospacing="1" w:after="100" w:afterAutospacing="1"/>
    </w:pPr>
    <w:rPr>
      <w:rFonts w:eastAsia="Arial Unicode MS"/>
      <w:color w:val="333333"/>
    </w:rPr>
  </w:style>
  <w:style w:type="paragraph" w:customStyle="1" w:styleId="xl28">
    <w:name w:val="xl28"/>
    <w:basedOn w:val="a8"/>
    <w:uiPriority w:val="99"/>
    <w:pPr>
      <w:spacing w:before="100" w:beforeAutospacing="1" w:after="100" w:afterAutospacing="1"/>
      <w:jc w:val="center"/>
    </w:pPr>
    <w:rPr>
      <w:rFonts w:eastAsia="Arial Unicode MS"/>
      <w:b/>
      <w:bCs/>
    </w:rPr>
  </w:style>
  <w:style w:type="paragraph" w:customStyle="1" w:styleId="xl30">
    <w:name w:val="xl30"/>
    <w:basedOn w:val="a8"/>
    <w:uiPriority w:val="99"/>
    <w:pPr>
      <w:spacing w:before="100" w:beforeAutospacing="1" w:after="100" w:afterAutospacing="1"/>
      <w:jc w:val="right"/>
    </w:pPr>
    <w:rPr>
      <w:rFonts w:eastAsia="Arial Unicode MS"/>
      <w:b/>
      <w:bCs/>
      <w:sz w:val="18"/>
      <w:szCs w:val="18"/>
    </w:rPr>
  </w:style>
  <w:style w:type="paragraph" w:customStyle="1" w:styleId="xl32">
    <w:name w:val="xl32"/>
    <w:basedOn w:val="a8"/>
    <w:uiPriority w:val="99"/>
    <w:pPr>
      <w:spacing w:before="100" w:beforeAutospacing="1" w:after="100" w:afterAutospacing="1"/>
      <w:jc w:val="center"/>
    </w:pPr>
    <w:rPr>
      <w:rFonts w:eastAsia="Arial Unicode MS"/>
      <w:b/>
      <w:bCs/>
      <w:color w:val="333333"/>
      <w:sz w:val="18"/>
      <w:szCs w:val="18"/>
    </w:rPr>
  </w:style>
  <w:style w:type="paragraph" w:customStyle="1" w:styleId="xl33">
    <w:name w:val="xl33"/>
    <w:basedOn w:val="a8"/>
    <w:uiPriority w:val="99"/>
    <w:pPr>
      <w:spacing w:before="100" w:beforeAutospacing="1" w:after="100" w:afterAutospacing="1"/>
    </w:pPr>
    <w:rPr>
      <w:rFonts w:eastAsia="Arial Unicode MS"/>
      <w:color w:val="333333"/>
      <w:sz w:val="18"/>
      <w:szCs w:val="18"/>
    </w:rPr>
  </w:style>
  <w:style w:type="paragraph" w:customStyle="1" w:styleId="xl34">
    <w:name w:val="xl34"/>
    <w:basedOn w:val="a8"/>
    <w:uiPriority w:val="99"/>
    <w:pPr>
      <w:spacing w:before="100" w:beforeAutospacing="1" w:after="100" w:afterAutospacing="1"/>
      <w:jc w:val="right"/>
    </w:pPr>
    <w:rPr>
      <w:rFonts w:eastAsia="Arial Unicode MS"/>
      <w:sz w:val="18"/>
      <w:szCs w:val="18"/>
    </w:rPr>
  </w:style>
  <w:style w:type="paragraph" w:customStyle="1" w:styleId="xl35">
    <w:name w:val="xl35"/>
    <w:basedOn w:val="a8"/>
    <w:uiPriority w:val="99"/>
    <w:pPr>
      <w:spacing w:before="100" w:beforeAutospacing="1" w:after="100" w:afterAutospacing="1"/>
    </w:pPr>
    <w:rPr>
      <w:rFonts w:eastAsia="Arial Unicode MS"/>
      <w:b/>
      <w:bCs/>
    </w:rPr>
  </w:style>
  <w:style w:type="paragraph" w:customStyle="1" w:styleId="xl36">
    <w:name w:val="xl36"/>
    <w:basedOn w:val="a8"/>
    <w:uiPriority w:val="99"/>
    <w:pPr>
      <w:spacing w:before="100" w:beforeAutospacing="1" w:after="100" w:afterAutospacing="1"/>
    </w:pPr>
    <w:rPr>
      <w:rFonts w:eastAsia="Arial Unicode MS"/>
      <w:b/>
      <w:bCs/>
      <w:color w:val="333333"/>
      <w:sz w:val="18"/>
      <w:szCs w:val="18"/>
    </w:rPr>
  </w:style>
  <w:style w:type="paragraph" w:customStyle="1" w:styleId="xl37">
    <w:name w:val="xl37"/>
    <w:basedOn w:val="a8"/>
    <w:uiPriority w:val="99"/>
    <w:pPr>
      <w:spacing w:before="100" w:beforeAutospacing="1" w:after="100" w:afterAutospacing="1"/>
    </w:pPr>
    <w:rPr>
      <w:rFonts w:eastAsia="Arial Unicode MS"/>
    </w:rPr>
  </w:style>
  <w:style w:type="paragraph" w:customStyle="1" w:styleId="xl38">
    <w:name w:val="xl38"/>
    <w:basedOn w:val="a8"/>
    <w:uiPriority w:val="99"/>
    <w:pPr>
      <w:spacing w:before="100" w:beforeAutospacing="1" w:after="100" w:afterAutospacing="1"/>
      <w:jc w:val="right"/>
    </w:pPr>
    <w:rPr>
      <w:rFonts w:eastAsia="Arial Unicode MS"/>
      <w:b/>
      <w:bCs/>
      <w:sz w:val="18"/>
      <w:szCs w:val="18"/>
    </w:rPr>
  </w:style>
  <w:style w:type="paragraph" w:customStyle="1" w:styleId="xl39">
    <w:name w:val="xl39"/>
    <w:basedOn w:val="a8"/>
    <w:uiPriority w:val="99"/>
    <w:pPr>
      <w:spacing w:before="100" w:beforeAutospacing="1" w:after="100" w:afterAutospacing="1"/>
      <w:jc w:val="center"/>
    </w:pPr>
    <w:rPr>
      <w:rFonts w:eastAsia="Arial Unicode MS"/>
    </w:rPr>
  </w:style>
  <w:style w:type="paragraph" w:customStyle="1" w:styleId="xl40">
    <w:name w:val="xl40"/>
    <w:basedOn w:val="a8"/>
    <w:uiPriority w:val="9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18"/>
      <w:szCs w:val="18"/>
    </w:rPr>
  </w:style>
  <w:style w:type="paragraph" w:customStyle="1" w:styleId="xl41">
    <w:name w:val="xl41"/>
    <w:basedOn w:val="a8"/>
    <w:uiPriority w:val="99"/>
    <w:pPr>
      <w:spacing w:before="100" w:beforeAutospacing="1" w:after="100" w:afterAutospacing="1"/>
      <w:jc w:val="center"/>
    </w:pPr>
    <w:rPr>
      <w:rFonts w:eastAsia="Arial Unicode MS"/>
    </w:rPr>
  </w:style>
  <w:style w:type="paragraph" w:customStyle="1" w:styleId="xl42">
    <w:name w:val="xl42"/>
    <w:basedOn w:val="a8"/>
    <w:uiPriority w:val="99"/>
    <w:pPr>
      <w:spacing w:before="100" w:beforeAutospacing="1" w:after="100" w:afterAutospacing="1"/>
    </w:pPr>
    <w:rPr>
      <w:rFonts w:eastAsia="Arial Unicode MS"/>
      <w:color w:val="333333"/>
    </w:rPr>
  </w:style>
  <w:style w:type="paragraph" w:customStyle="1" w:styleId="xl43">
    <w:name w:val="xl43"/>
    <w:basedOn w:val="a8"/>
    <w:uiPriority w:val="99"/>
    <w:pPr>
      <w:spacing w:before="100" w:beforeAutospacing="1" w:after="100" w:afterAutospacing="1"/>
      <w:jc w:val="right"/>
    </w:pPr>
    <w:rPr>
      <w:rFonts w:eastAsia="Arial Unicode MS"/>
    </w:rPr>
  </w:style>
  <w:style w:type="paragraph" w:customStyle="1" w:styleId="xl44">
    <w:name w:val="xl44"/>
    <w:basedOn w:val="a8"/>
    <w:uiPriority w:val="99"/>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rPr>
  </w:style>
  <w:style w:type="paragraph" w:customStyle="1" w:styleId="xl45">
    <w:name w:val="xl45"/>
    <w:basedOn w:val="a8"/>
    <w:uiPriority w:val="99"/>
    <w:pPr>
      <w:spacing w:before="100" w:beforeAutospacing="1" w:after="100" w:afterAutospacing="1"/>
    </w:pPr>
    <w:rPr>
      <w:rFonts w:eastAsia="Arial Unicode MS"/>
    </w:rPr>
  </w:style>
  <w:style w:type="paragraph" w:customStyle="1" w:styleId="xl46">
    <w:name w:val="xl46"/>
    <w:basedOn w:val="a8"/>
    <w:uiPriority w:val="99"/>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rPr>
  </w:style>
  <w:style w:type="paragraph" w:customStyle="1" w:styleId="xl47">
    <w:name w:val="xl47"/>
    <w:basedOn w:val="a8"/>
    <w:uiPriority w:val="99"/>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rPr>
  </w:style>
  <w:style w:type="paragraph" w:customStyle="1" w:styleId="xl48">
    <w:name w:val="xl48"/>
    <w:basedOn w:val="a8"/>
    <w:uiPriority w:val="99"/>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eastAsia="Arial Unicode MS"/>
    </w:rPr>
  </w:style>
  <w:style w:type="paragraph" w:customStyle="1" w:styleId="xl49">
    <w:name w:val="xl49"/>
    <w:basedOn w:val="a8"/>
    <w:uiPriority w:val="99"/>
    <w:pPr>
      <w:spacing w:before="100" w:beforeAutospacing="1" w:after="100" w:afterAutospacing="1"/>
      <w:jc w:val="right"/>
    </w:pPr>
    <w:rPr>
      <w:rFonts w:eastAsia="Arial Unicode MS"/>
    </w:rPr>
  </w:style>
  <w:style w:type="paragraph" w:customStyle="1" w:styleId="xl50">
    <w:name w:val="xl50"/>
    <w:basedOn w:val="a8"/>
    <w:uiPriority w:val="99"/>
    <w:pPr>
      <w:pBdr>
        <w:top w:val="single" w:sz="4" w:space="0" w:color="auto"/>
      </w:pBdr>
      <w:spacing w:before="100" w:beforeAutospacing="1" w:after="100" w:afterAutospacing="1"/>
      <w:jc w:val="right"/>
    </w:pPr>
    <w:rPr>
      <w:rFonts w:eastAsia="Arial Unicode MS"/>
      <w:b/>
      <w:bCs/>
      <w:sz w:val="18"/>
      <w:szCs w:val="18"/>
    </w:rPr>
  </w:style>
  <w:style w:type="paragraph" w:customStyle="1" w:styleId="xl51">
    <w:name w:val="xl51"/>
    <w:basedOn w:val="a8"/>
    <w:uiPriority w:val="99"/>
    <w:pPr>
      <w:spacing w:before="100" w:beforeAutospacing="1" w:after="100" w:afterAutospacing="1"/>
    </w:pPr>
    <w:rPr>
      <w:rFonts w:eastAsia="Arial Unicode MS"/>
      <w:b/>
      <w:bCs/>
      <w:sz w:val="18"/>
      <w:szCs w:val="18"/>
    </w:rPr>
  </w:style>
  <w:style w:type="paragraph" w:customStyle="1" w:styleId="xl52">
    <w:name w:val="xl52"/>
    <w:basedOn w:val="a8"/>
    <w:uiPriority w:val="99"/>
    <w:pPr>
      <w:spacing w:before="100" w:beforeAutospacing="1" w:after="100" w:afterAutospacing="1"/>
    </w:pPr>
    <w:rPr>
      <w:rFonts w:eastAsia="Arial Unicode MS"/>
    </w:rPr>
  </w:style>
  <w:style w:type="paragraph" w:customStyle="1" w:styleId="xl53">
    <w:name w:val="xl53"/>
    <w:basedOn w:val="a8"/>
    <w:uiPriority w:val="99"/>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Arial Unicode MS"/>
      <w:b/>
      <w:bCs/>
      <w:sz w:val="18"/>
      <w:szCs w:val="18"/>
    </w:rPr>
  </w:style>
  <w:style w:type="paragraph" w:customStyle="1" w:styleId="xl54">
    <w:name w:val="xl54"/>
    <w:basedOn w:val="a8"/>
    <w:uiPriority w:val="99"/>
    <w:pPr>
      <w:spacing w:before="100" w:beforeAutospacing="1" w:after="100" w:afterAutospacing="1"/>
    </w:pPr>
    <w:rPr>
      <w:rFonts w:eastAsia="Arial Unicode MS"/>
      <w:b/>
      <w:bCs/>
      <w:sz w:val="18"/>
      <w:szCs w:val="18"/>
    </w:rPr>
  </w:style>
  <w:style w:type="paragraph" w:customStyle="1" w:styleId="xl55">
    <w:name w:val="xl55"/>
    <w:basedOn w:val="a8"/>
    <w:uiPriority w:val="99"/>
    <w:pPr>
      <w:spacing w:before="100" w:beforeAutospacing="1" w:after="100" w:afterAutospacing="1"/>
      <w:jc w:val="center"/>
    </w:pPr>
    <w:rPr>
      <w:rFonts w:eastAsia="Arial Unicode MS"/>
      <w:b/>
      <w:bCs/>
    </w:rPr>
  </w:style>
  <w:style w:type="paragraph" w:customStyle="1" w:styleId="xl56">
    <w:name w:val="xl56"/>
    <w:basedOn w:val="a8"/>
    <w:uiPriority w:val="99"/>
    <w:pPr>
      <w:spacing w:before="100" w:beforeAutospacing="1" w:after="100" w:afterAutospacing="1"/>
      <w:jc w:val="right"/>
    </w:pPr>
    <w:rPr>
      <w:rFonts w:eastAsia="Arial Unicode MS"/>
      <w:b/>
      <w:bCs/>
      <w:sz w:val="18"/>
      <w:szCs w:val="18"/>
    </w:rPr>
  </w:style>
  <w:style w:type="paragraph" w:customStyle="1" w:styleId="xl57">
    <w:name w:val="xl57"/>
    <w:basedOn w:val="a8"/>
    <w:uiPriority w:val="99"/>
    <w:pPr>
      <w:pBdr>
        <w:top w:val="single" w:sz="8" w:space="0" w:color="auto"/>
        <w:left w:val="single" w:sz="8" w:space="0" w:color="auto"/>
        <w:right w:val="single" w:sz="8" w:space="0" w:color="auto"/>
      </w:pBdr>
      <w:spacing w:before="100" w:beforeAutospacing="1" w:after="100" w:afterAutospacing="1"/>
      <w:jc w:val="center"/>
    </w:pPr>
    <w:rPr>
      <w:rFonts w:eastAsia="Arial Unicode MS"/>
    </w:rPr>
  </w:style>
  <w:style w:type="paragraph" w:customStyle="1" w:styleId="xl58">
    <w:name w:val="xl58"/>
    <w:basedOn w:val="a8"/>
    <w:uiPriority w:val="99"/>
    <w:pPr>
      <w:pBdr>
        <w:top w:val="single" w:sz="8" w:space="0" w:color="auto"/>
        <w:left w:val="single" w:sz="4" w:space="0" w:color="auto"/>
      </w:pBdr>
      <w:spacing w:before="100" w:beforeAutospacing="1" w:after="100" w:afterAutospacing="1"/>
    </w:pPr>
    <w:rPr>
      <w:rFonts w:eastAsia="Arial Unicode MS"/>
    </w:rPr>
  </w:style>
  <w:style w:type="paragraph" w:customStyle="1" w:styleId="xl59">
    <w:name w:val="xl59"/>
    <w:basedOn w:val="a8"/>
    <w:uiPriority w:val="99"/>
    <w:pPr>
      <w:pBdr>
        <w:top w:val="single" w:sz="8" w:space="0" w:color="auto"/>
        <w:left w:val="single" w:sz="8" w:space="0" w:color="auto"/>
      </w:pBdr>
      <w:spacing w:before="100" w:beforeAutospacing="1" w:after="100" w:afterAutospacing="1"/>
    </w:pPr>
    <w:rPr>
      <w:rFonts w:eastAsia="Arial Unicode MS"/>
    </w:rPr>
  </w:style>
  <w:style w:type="paragraph" w:customStyle="1" w:styleId="xl60">
    <w:name w:val="xl60"/>
    <w:basedOn w:val="a8"/>
    <w:uiPriority w:val="99"/>
    <w:pPr>
      <w:pBdr>
        <w:top w:val="single" w:sz="8" w:space="0" w:color="auto"/>
        <w:left w:val="single" w:sz="8" w:space="0" w:color="auto"/>
        <w:right w:val="single" w:sz="8" w:space="0" w:color="auto"/>
      </w:pBdr>
      <w:spacing w:before="100" w:beforeAutospacing="1" w:after="100" w:afterAutospacing="1"/>
      <w:jc w:val="center"/>
    </w:pPr>
    <w:rPr>
      <w:rFonts w:eastAsia="Arial Unicode MS"/>
    </w:rPr>
  </w:style>
  <w:style w:type="paragraph" w:customStyle="1" w:styleId="xl61">
    <w:name w:val="xl61"/>
    <w:basedOn w:val="a8"/>
    <w:uiPriority w:val="99"/>
    <w:pPr>
      <w:pBdr>
        <w:top w:val="single" w:sz="8" w:space="0" w:color="auto"/>
        <w:left w:val="single" w:sz="4" w:space="0" w:color="auto"/>
        <w:right w:val="single" w:sz="8" w:space="0" w:color="auto"/>
      </w:pBdr>
      <w:spacing w:before="100" w:beforeAutospacing="1" w:after="100" w:afterAutospacing="1"/>
      <w:jc w:val="center"/>
    </w:pPr>
    <w:rPr>
      <w:rFonts w:eastAsia="Arial Unicode MS"/>
    </w:rPr>
  </w:style>
  <w:style w:type="paragraph" w:customStyle="1" w:styleId="xl62">
    <w:name w:val="xl62"/>
    <w:basedOn w:val="a8"/>
    <w:uiPriority w:val="99"/>
    <w:pPr>
      <w:pBdr>
        <w:left w:val="single" w:sz="8" w:space="0" w:color="auto"/>
        <w:bottom w:val="single" w:sz="4" w:space="0" w:color="auto"/>
        <w:right w:val="single" w:sz="8" w:space="0" w:color="auto"/>
      </w:pBdr>
      <w:spacing w:before="100" w:beforeAutospacing="1" w:after="100" w:afterAutospacing="1"/>
      <w:jc w:val="center"/>
    </w:pPr>
    <w:rPr>
      <w:rFonts w:eastAsia="Arial Unicode MS"/>
    </w:rPr>
  </w:style>
  <w:style w:type="paragraph" w:customStyle="1" w:styleId="xl63">
    <w:name w:val="xl63"/>
    <w:basedOn w:val="a8"/>
    <w:uiPriority w:val="99"/>
    <w:pPr>
      <w:pBdr>
        <w:left w:val="single" w:sz="4" w:space="0" w:color="auto"/>
      </w:pBdr>
      <w:spacing w:before="100" w:beforeAutospacing="1" w:after="100" w:afterAutospacing="1"/>
    </w:pPr>
    <w:rPr>
      <w:rFonts w:eastAsia="Arial Unicode MS"/>
    </w:rPr>
  </w:style>
  <w:style w:type="paragraph" w:customStyle="1" w:styleId="xl64">
    <w:name w:val="xl64"/>
    <w:basedOn w:val="a8"/>
    <w:uiPriority w:val="99"/>
    <w:pPr>
      <w:pBdr>
        <w:left w:val="single" w:sz="8" w:space="0" w:color="auto"/>
      </w:pBdr>
      <w:spacing w:before="100" w:beforeAutospacing="1" w:after="100" w:afterAutospacing="1"/>
    </w:pPr>
    <w:rPr>
      <w:rFonts w:eastAsia="Arial Unicode MS"/>
    </w:rPr>
  </w:style>
  <w:style w:type="paragraph" w:customStyle="1" w:styleId="xl65">
    <w:name w:val="xl65"/>
    <w:basedOn w:val="a8"/>
    <w:uiPriority w:val="99"/>
    <w:pPr>
      <w:pBdr>
        <w:left w:val="single" w:sz="8" w:space="0" w:color="auto"/>
        <w:right w:val="single" w:sz="8" w:space="0" w:color="auto"/>
      </w:pBdr>
      <w:spacing w:before="100" w:beforeAutospacing="1" w:after="100" w:afterAutospacing="1"/>
      <w:jc w:val="center"/>
    </w:pPr>
    <w:rPr>
      <w:rFonts w:eastAsia="Arial Unicode MS"/>
    </w:rPr>
  </w:style>
  <w:style w:type="paragraph" w:customStyle="1" w:styleId="xl66">
    <w:name w:val="xl66"/>
    <w:basedOn w:val="a8"/>
    <w:uiPriority w:val="99"/>
    <w:pPr>
      <w:pBdr>
        <w:left w:val="single" w:sz="4" w:space="0" w:color="auto"/>
        <w:right w:val="single" w:sz="8" w:space="0" w:color="auto"/>
      </w:pBdr>
      <w:spacing w:before="100" w:beforeAutospacing="1" w:after="100" w:afterAutospacing="1"/>
      <w:jc w:val="center"/>
    </w:pPr>
    <w:rPr>
      <w:rFonts w:eastAsia="Arial Unicode MS"/>
    </w:rPr>
  </w:style>
  <w:style w:type="paragraph" w:customStyle="1" w:styleId="xl67">
    <w:name w:val="xl67"/>
    <w:basedOn w:val="a8"/>
    <w:uiPriority w:val="99"/>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eastAsia="Arial Unicode MS"/>
    </w:rPr>
  </w:style>
  <w:style w:type="paragraph" w:customStyle="1" w:styleId="xl68">
    <w:name w:val="xl68"/>
    <w:basedOn w:val="a8"/>
    <w:uiPriority w:val="99"/>
    <w:pPr>
      <w:pBdr>
        <w:top w:val="single" w:sz="8" w:space="0" w:color="auto"/>
        <w:left w:val="single" w:sz="4" w:space="0" w:color="auto"/>
        <w:bottom w:val="single" w:sz="8" w:space="0" w:color="auto"/>
      </w:pBdr>
      <w:spacing w:before="100" w:beforeAutospacing="1" w:after="100" w:afterAutospacing="1"/>
    </w:pPr>
    <w:rPr>
      <w:rFonts w:eastAsia="Arial Unicode MS"/>
    </w:rPr>
  </w:style>
  <w:style w:type="paragraph" w:customStyle="1" w:styleId="xl69">
    <w:name w:val="xl69"/>
    <w:basedOn w:val="a8"/>
    <w:uiPriority w:val="99"/>
    <w:pPr>
      <w:pBdr>
        <w:top w:val="single" w:sz="8" w:space="0" w:color="auto"/>
        <w:left w:val="single" w:sz="8" w:space="0" w:color="auto"/>
        <w:bottom w:val="single" w:sz="8" w:space="0" w:color="auto"/>
      </w:pBdr>
      <w:spacing w:before="100" w:beforeAutospacing="1" w:after="100" w:afterAutospacing="1"/>
    </w:pPr>
    <w:rPr>
      <w:rFonts w:eastAsia="Arial Unicode MS"/>
    </w:rPr>
  </w:style>
  <w:style w:type="paragraph" w:customStyle="1" w:styleId="xl70">
    <w:name w:val="xl70"/>
    <w:basedOn w:val="a8"/>
    <w:uiPriority w:val="99"/>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eastAsia="Arial Unicode MS"/>
    </w:rPr>
  </w:style>
  <w:style w:type="paragraph" w:customStyle="1" w:styleId="xl71">
    <w:name w:val="xl71"/>
    <w:basedOn w:val="a8"/>
    <w:pPr>
      <w:pBdr>
        <w:top w:val="single" w:sz="8" w:space="0" w:color="auto"/>
        <w:left w:val="single" w:sz="4" w:space="0" w:color="auto"/>
        <w:bottom w:val="single" w:sz="8" w:space="0" w:color="auto"/>
        <w:right w:val="single" w:sz="8" w:space="0" w:color="auto"/>
      </w:pBdr>
      <w:spacing w:before="100" w:beforeAutospacing="1" w:after="100" w:afterAutospacing="1"/>
      <w:jc w:val="center"/>
    </w:pPr>
    <w:rPr>
      <w:rFonts w:eastAsia="Arial Unicode MS"/>
    </w:rPr>
  </w:style>
  <w:style w:type="paragraph" w:customStyle="1" w:styleId="xl72">
    <w:name w:val="xl72"/>
    <w:basedOn w:val="a8"/>
    <w:pPr>
      <w:pBdr>
        <w:left w:val="single" w:sz="8" w:space="0" w:color="auto"/>
        <w:right w:val="single" w:sz="8" w:space="0" w:color="auto"/>
      </w:pBdr>
      <w:spacing w:before="100" w:beforeAutospacing="1" w:after="100" w:afterAutospacing="1"/>
      <w:jc w:val="center"/>
    </w:pPr>
    <w:rPr>
      <w:rFonts w:eastAsia="Arial Unicode MS"/>
      <w:b/>
      <w:bCs/>
    </w:rPr>
  </w:style>
  <w:style w:type="paragraph" w:customStyle="1" w:styleId="xl73">
    <w:name w:val="xl73"/>
    <w:basedOn w:val="a8"/>
    <w:pPr>
      <w:spacing w:before="100" w:beforeAutospacing="1" w:after="100" w:afterAutospacing="1"/>
      <w:jc w:val="center"/>
    </w:pPr>
    <w:rPr>
      <w:rFonts w:eastAsia="Arial Unicode MS"/>
    </w:rPr>
  </w:style>
  <w:style w:type="paragraph" w:customStyle="1" w:styleId="xl74">
    <w:name w:val="xl74"/>
    <w:basedOn w:val="a8"/>
    <w:pPr>
      <w:pBdr>
        <w:top w:val="single" w:sz="8" w:space="0" w:color="auto"/>
        <w:left w:val="single" w:sz="8" w:space="0" w:color="auto"/>
        <w:right w:val="single" w:sz="4" w:space="0" w:color="auto"/>
      </w:pBdr>
      <w:spacing w:before="100" w:beforeAutospacing="1" w:after="100" w:afterAutospacing="1"/>
      <w:jc w:val="center"/>
    </w:pPr>
    <w:rPr>
      <w:rFonts w:eastAsia="Arial Unicode MS"/>
      <w:b/>
      <w:bCs/>
    </w:rPr>
  </w:style>
  <w:style w:type="paragraph" w:customStyle="1" w:styleId="xl75">
    <w:name w:val="xl75"/>
    <w:basedOn w:val="a8"/>
    <w:pPr>
      <w:pBdr>
        <w:top w:val="single" w:sz="8" w:space="0" w:color="auto"/>
        <w:left w:val="single" w:sz="8" w:space="0" w:color="auto"/>
        <w:right w:val="single" w:sz="8" w:space="0" w:color="auto"/>
      </w:pBdr>
      <w:spacing w:before="100" w:beforeAutospacing="1" w:after="100" w:afterAutospacing="1"/>
      <w:jc w:val="right"/>
    </w:pPr>
    <w:rPr>
      <w:rFonts w:eastAsia="Arial Unicode MS"/>
      <w:b/>
      <w:bCs/>
      <w:sz w:val="18"/>
      <w:szCs w:val="18"/>
    </w:rPr>
  </w:style>
  <w:style w:type="paragraph" w:customStyle="1" w:styleId="xl76">
    <w:name w:val="xl76"/>
    <w:basedOn w:val="a8"/>
    <w:pPr>
      <w:pBdr>
        <w:top w:val="single" w:sz="8" w:space="0" w:color="auto"/>
        <w:left w:val="single" w:sz="4" w:space="0" w:color="auto"/>
        <w:right w:val="single" w:sz="8" w:space="0" w:color="auto"/>
      </w:pBdr>
      <w:spacing w:before="100" w:beforeAutospacing="1" w:after="100" w:afterAutospacing="1"/>
      <w:jc w:val="right"/>
    </w:pPr>
    <w:rPr>
      <w:rFonts w:eastAsia="Arial Unicode MS"/>
      <w:b/>
      <w:bCs/>
      <w:sz w:val="18"/>
      <w:szCs w:val="18"/>
    </w:rPr>
  </w:style>
  <w:style w:type="paragraph" w:customStyle="1" w:styleId="xl77">
    <w:name w:val="xl77"/>
    <w:basedOn w:val="a8"/>
    <w:pPr>
      <w:pBdr>
        <w:left w:val="single" w:sz="8" w:space="0" w:color="auto"/>
        <w:right w:val="single" w:sz="8" w:space="0" w:color="auto"/>
      </w:pBdr>
      <w:spacing w:before="100" w:beforeAutospacing="1" w:after="100" w:afterAutospacing="1"/>
    </w:pPr>
    <w:rPr>
      <w:rFonts w:eastAsia="Arial Unicode MS"/>
      <w:b/>
      <w:bCs/>
    </w:rPr>
  </w:style>
  <w:style w:type="paragraph" w:customStyle="1" w:styleId="xl78">
    <w:name w:val="xl78"/>
    <w:basedOn w:val="a8"/>
    <w:pPr>
      <w:spacing w:before="100" w:beforeAutospacing="1" w:after="100" w:afterAutospacing="1"/>
      <w:jc w:val="center"/>
    </w:pPr>
    <w:rPr>
      <w:rFonts w:eastAsia="Arial Unicode MS"/>
    </w:rPr>
  </w:style>
  <w:style w:type="paragraph" w:customStyle="1" w:styleId="xl79">
    <w:name w:val="xl79"/>
    <w:basedOn w:val="a8"/>
    <w:pPr>
      <w:pBdr>
        <w:left w:val="single" w:sz="8" w:space="0" w:color="auto"/>
        <w:right w:val="single" w:sz="4" w:space="0" w:color="auto"/>
      </w:pBdr>
      <w:spacing w:before="100" w:beforeAutospacing="1" w:after="100" w:afterAutospacing="1"/>
      <w:jc w:val="center"/>
    </w:pPr>
    <w:rPr>
      <w:rFonts w:eastAsia="Arial Unicode MS"/>
    </w:rPr>
  </w:style>
  <w:style w:type="paragraph" w:customStyle="1" w:styleId="xl81">
    <w:name w:val="xl81"/>
    <w:basedOn w:val="a8"/>
    <w:pPr>
      <w:pBdr>
        <w:left w:val="single" w:sz="8" w:space="0" w:color="auto"/>
        <w:right w:val="single" w:sz="8" w:space="0" w:color="auto"/>
      </w:pBdr>
      <w:spacing w:before="100" w:beforeAutospacing="1" w:after="100" w:afterAutospacing="1"/>
    </w:pPr>
    <w:rPr>
      <w:rFonts w:eastAsia="Arial Unicode MS"/>
    </w:rPr>
  </w:style>
  <w:style w:type="paragraph" w:customStyle="1" w:styleId="xl82">
    <w:name w:val="xl82"/>
    <w:basedOn w:val="a8"/>
    <w:pPr>
      <w:pBdr>
        <w:left w:val="single" w:sz="8" w:space="0" w:color="auto"/>
        <w:right w:val="single" w:sz="8" w:space="0" w:color="auto"/>
      </w:pBdr>
      <w:spacing w:before="100" w:beforeAutospacing="1" w:after="100" w:afterAutospacing="1"/>
      <w:jc w:val="right"/>
    </w:pPr>
    <w:rPr>
      <w:rFonts w:eastAsia="Arial Unicode MS"/>
    </w:rPr>
  </w:style>
  <w:style w:type="paragraph" w:customStyle="1" w:styleId="xl83">
    <w:name w:val="xl83"/>
    <w:basedOn w:val="a8"/>
    <w:pPr>
      <w:pBdr>
        <w:left w:val="single" w:sz="4" w:space="0" w:color="auto"/>
        <w:right w:val="single" w:sz="8" w:space="0" w:color="auto"/>
      </w:pBdr>
      <w:spacing w:before="100" w:beforeAutospacing="1" w:after="100" w:afterAutospacing="1"/>
      <w:jc w:val="right"/>
    </w:pPr>
    <w:rPr>
      <w:rFonts w:eastAsia="Arial Unicode MS"/>
    </w:rPr>
  </w:style>
  <w:style w:type="paragraph" w:customStyle="1" w:styleId="xl84">
    <w:name w:val="xl84"/>
    <w:basedOn w:val="a8"/>
    <w:pPr>
      <w:pBdr>
        <w:left w:val="single" w:sz="8" w:space="0" w:color="auto"/>
        <w:right w:val="single" w:sz="8" w:space="0" w:color="auto"/>
      </w:pBdr>
      <w:spacing w:before="100" w:beforeAutospacing="1" w:after="100" w:afterAutospacing="1"/>
    </w:pPr>
    <w:rPr>
      <w:rFonts w:eastAsia="Arial Unicode MS"/>
    </w:rPr>
  </w:style>
  <w:style w:type="paragraph" w:customStyle="1" w:styleId="xl85">
    <w:name w:val="xl85"/>
    <w:basedOn w:val="a8"/>
    <w:pPr>
      <w:pBdr>
        <w:left w:val="single" w:sz="8" w:space="0" w:color="auto"/>
        <w:right w:val="single" w:sz="8" w:space="0" w:color="auto"/>
      </w:pBdr>
      <w:spacing w:before="100" w:beforeAutospacing="1" w:after="100" w:afterAutospacing="1"/>
      <w:jc w:val="right"/>
    </w:pPr>
    <w:rPr>
      <w:rFonts w:eastAsia="Arial Unicode MS"/>
    </w:rPr>
  </w:style>
  <w:style w:type="paragraph" w:customStyle="1" w:styleId="xl86">
    <w:name w:val="xl86"/>
    <w:basedOn w:val="a8"/>
    <w:pPr>
      <w:pBdr>
        <w:left w:val="single" w:sz="4" w:space="0" w:color="auto"/>
        <w:right w:val="single" w:sz="8" w:space="0" w:color="auto"/>
      </w:pBdr>
      <w:spacing w:before="100" w:beforeAutospacing="1" w:after="100" w:afterAutospacing="1"/>
      <w:jc w:val="right"/>
    </w:pPr>
    <w:rPr>
      <w:rFonts w:eastAsia="Arial Unicode MS"/>
    </w:rPr>
  </w:style>
  <w:style w:type="paragraph" w:customStyle="1" w:styleId="xl87">
    <w:name w:val="xl87"/>
    <w:basedOn w:val="a8"/>
    <w:pPr>
      <w:pBdr>
        <w:left w:val="single" w:sz="8" w:space="0" w:color="auto"/>
        <w:right w:val="single" w:sz="8" w:space="0" w:color="auto"/>
      </w:pBdr>
      <w:spacing w:before="100" w:beforeAutospacing="1" w:after="100" w:afterAutospacing="1"/>
    </w:pPr>
    <w:rPr>
      <w:rFonts w:eastAsia="Arial Unicode MS"/>
    </w:rPr>
  </w:style>
  <w:style w:type="paragraph" w:customStyle="1" w:styleId="xl88">
    <w:name w:val="xl88"/>
    <w:basedOn w:val="a8"/>
    <w:pPr>
      <w:pBdr>
        <w:left w:val="single" w:sz="8" w:space="0" w:color="auto"/>
        <w:right w:val="single" w:sz="4" w:space="0" w:color="auto"/>
      </w:pBdr>
      <w:spacing w:before="100" w:beforeAutospacing="1" w:after="100" w:afterAutospacing="1"/>
      <w:jc w:val="center"/>
    </w:pPr>
    <w:rPr>
      <w:rFonts w:eastAsia="Arial Unicode MS"/>
      <w:b/>
      <w:bCs/>
      <w:i/>
      <w:iCs/>
    </w:rPr>
  </w:style>
  <w:style w:type="paragraph" w:customStyle="1" w:styleId="xl89">
    <w:name w:val="xl89"/>
    <w:basedOn w:val="a8"/>
    <w:pPr>
      <w:pBdr>
        <w:left w:val="single" w:sz="8" w:space="0" w:color="auto"/>
        <w:right w:val="single" w:sz="8" w:space="0" w:color="auto"/>
      </w:pBdr>
      <w:spacing w:before="100" w:beforeAutospacing="1" w:after="100" w:afterAutospacing="1"/>
    </w:pPr>
    <w:rPr>
      <w:rFonts w:eastAsia="Arial Unicode MS"/>
      <w:i/>
      <w:iCs/>
    </w:rPr>
  </w:style>
  <w:style w:type="paragraph" w:customStyle="1" w:styleId="xl90">
    <w:name w:val="xl90"/>
    <w:basedOn w:val="a8"/>
    <w:pPr>
      <w:pBdr>
        <w:left w:val="single" w:sz="8" w:space="0" w:color="auto"/>
        <w:right w:val="single" w:sz="4" w:space="0" w:color="auto"/>
      </w:pBdr>
      <w:spacing w:before="100" w:beforeAutospacing="1" w:after="100" w:afterAutospacing="1"/>
      <w:jc w:val="center"/>
    </w:pPr>
    <w:rPr>
      <w:rFonts w:eastAsia="Arial Unicode MS"/>
      <w:i/>
      <w:iCs/>
    </w:rPr>
  </w:style>
  <w:style w:type="paragraph" w:customStyle="1" w:styleId="xl91">
    <w:name w:val="xl91"/>
    <w:basedOn w:val="a8"/>
    <w:pPr>
      <w:pBdr>
        <w:left w:val="single" w:sz="8" w:space="0" w:color="auto"/>
        <w:right w:val="single" w:sz="8" w:space="0" w:color="auto"/>
      </w:pBdr>
      <w:spacing w:before="100" w:beforeAutospacing="1" w:after="100" w:afterAutospacing="1"/>
    </w:pPr>
    <w:rPr>
      <w:rFonts w:eastAsia="Arial Unicode MS"/>
      <w:b/>
      <w:bCs/>
    </w:rPr>
  </w:style>
  <w:style w:type="paragraph" w:customStyle="1" w:styleId="xl92">
    <w:name w:val="xl92"/>
    <w:basedOn w:val="a8"/>
    <w:pPr>
      <w:pBdr>
        <w:left w:val="single" w:sz="8" w:space="0" w:color="auto"/>
        <w:right w:val="single" w:sz="4" w:space="0" w:color="auto"/>
      </w:pBdr>
      <w:spacing w:before="100" w:beforeAutospacing="1" w:after="100" w:afterAutospacing="1"/>
      <w:jc w:val="center"/>
    </w:pPr>
    <w:rPr>
      <w:rFonts w:eastAsia="Arial Unicode MS"/>
    </w:rPr>
  </w:style>
  <w:style w:type="paragraph" w:customStyle="1" w:styleId="xl93">
    <w:name w:val="xl93"/>
    <w:basedOn w:val="a8"/>
    <w:pPr>
      <w:pBdr>
        <w:left w:val="single" w:sz="8" w:space="0" w:color="auto"/>
        <w:right w:val="single" w:sz="8" w:space="0" w:color="auto"/>
      </w:pBdr>
      <w:spacing w:before="100" w:beforeAutospacing="1" w:after="100" w:afterAutospacing="1"/>
      <w:jc w:val="right"/>
    </w:pPr>
    <w:rPr>
      <w:rFonts w:eastAsia="Arial Unicode MS"/>
    </w:rPr>
  </w:style>
  <w:style w:type="paragraph" w:customStyle="1" w:styleId="xl94">
    <w:name w:val="xl94"/>
    <w:basedOn w:val="a8"/>
    <w:pPr>
      <w:pBdr>
        <w:left w:val="single" w:sz="8" w:space="0" w:color="auto"/>
        <w:right w:val="single" w:sz="8" w:space="0" w:color="auto"/>
      </w:pBdr>
      <w:spacing w:before="100" w:beforeAutospacing="1" w:after="100" w:afterAutospacing="1"/>
    </w:pPr>
    <w:rPr>
      <w:rFonts w:eastAsia="Arial Unicode MS"/>
    </w:rPr>
  </w:style>
  <w:style w:type="paragraph" w:customStyle="1" w:styleId="xl95">
    <w:name w:val="xl95"/>
    <w:basedOn w:val="a8"/>
    <w:pPr>
      <w:pBdr>
        <w:left w:val="single" w:sz="8" w:space="0" w:color="auto"/>
        <w:right w:val="single" w:sz="8" w:space="0" w:color="auto"/>
      </w:pBdr>
      <w:spacing w:before="100" w:beforeAutospacing="1" w:after="100" w:afterAutospacing="1"/>
    </w:pPr>
    <w:rPr>
      <w:rFonts w:eastAsia="Arial Unicode MS"/>
      <w:i/>
      <w:iCs/>
    </w:rPr>
  </w:style>
  <w:style w:type="paragraph" w:customStyle="1" w:styleId="xl96">
    <w:name w:val="xl96"/>
    <w:basedOn w:val="a8"/>
    <w:pPr>
      <w:pBdr>
        <w:left w:val="single" w:sz="8" w:space="0" w:color="auto"/>
        <w:right w:val="single" w:sz="8" w:space="0" w:color="auto"/>
      </w:pBdr>
      <w:spacing w:before="100" w:beforeAutospacing="1" w:after="100" w:afterAutospacing="1"/>
    </w:pPr>
    <w:rPr>
      <w:rFonts w:eastAsia="Arial Unicode MS"/>
      <w:b/>
      <w:bCs/>
    </w:rPr>
  </w:style>
  <w:style w:type="paragraph" w:customStyle="1" w:styleId="xl97">
    <w:name w:val="xl97"/>
    <w:basedOn w:val="a8"/>
    <w:pPr>
      <w:pBdr>
        <w:left w:val="single" w:sz="8" w:space="0" w:color="auto"/>
        <w:bottom w:val="single" w:sz="8" w:space="0" w:color="auto"/>
        <w:right w:val="single" w:sz="8" w:space="0" w:color="auto"/>
      </w:pBdr>
      <w:spacing w:before="100" w:beforeAutospacing="1" w:after="100" w:afterAutospacing="1"/>
    </w:pPr>
    <w:rPr>
      <w:rFonts w:eastAsia="Arial Unicode MS"/>
      <w:b/>
      <w:bCs/>
    </w:rPr>
  </w:style>
  <w:style w:type="paragraph" w:customStyle="1" w:styleId="xl98">
    <w:name w:val="xl98"/>
    <w:basedOn w:val="a8"/>
    <w:pPr>
      <w:pBdr>
        <w:bottom w:val="single" w:sz="8" w:space="0" w:color="auto"/>
      </w:pBdr>
      <w:spacing w:before="100" w:beforeAutospacing="1" w:after="100" w:afterAutospacing="1"/>
      <w:jc w:val="center"/>
    </w:pPr>
    <w:rPr>
      <w:rFonts w:eastAsia="Arial Unicode MS"/>
    </w:rPr>
  </w:style>
  <w:style w:type="paragraph" w:customStyle="1" w:styleId="xl99">
    <w:name w:val="xl99"/>
    <w:basedOn w:val="a8"/>
    <w:pPr>
      <w:pBdr>
        <w:left w:val="single" w:sz="8" w:space="0" w:color="auto"/>
        <w:bottom w:val="single" w:sz="8" w:space="0" w:color="auto"/>
        <w:right w:val="single" w:sz="4" w:space="0" w:color="auto"/>
      </w:pBdr>
      <w:spacing w:before="100" w:beforeAutospacing="1" w:after="100" w:afterAutospacing="1"/>
      <w:jc w:val="center"/>
    </w:pPr>
    <w:rPr>
      <w:rFonts w:eastAsia="Arial Unicode MS"/>
    </w:rPr>
  </w:style>
  <w:style w:type="paragraph" w:customStyle="1" w:styleId="xl100">
    <w:name w:val="xl100"/>
    <w:basedOn w:val="a8"/>
    <w:pPr>
      <w:pBdr>
        <w:left w:val="single" w:sz="8" w:space="0" w:color="auto"/>
        <w:bottom w:val="single" w:sz="8" w:space="0" w:color="auto"/>
        <w:right w:val="single" w:sz="8" w:space="0" w:color="auto"/>
      </w:pBdr>
      <w:spacing w:before="100" w:beforeAutospacing="1" w:after="100" w:afterAutospacing="1"/>
      <w:jc w:val="right"/>
    </w:pPr>
    <w:rPr>
      <w:rFonts w:eastAsia="Arial Unicode MS"/>
    </w:rPr>
  </w:style>
  <w:style w:type="paragraph" w:customStyle="1" w:styleId="xl101">
    <w:name w:val="xl101"/>
    <w:basedOn w:val="a8"/>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rPr>
  </w:style>
  <w:style w:type="paragraph" w:customStyle="1" w:styleId="xl102">
    <w:name w:val="xl102"/>
    <w:basedOn w:val="a8"/>
    <w:pPr>
      <w:pBdr>
        <w:top w:val="single" w:sz="8" w:space="0" w:color="auto"/>
        <w:left w:val="single" w:sz="8" w:space="0" w:color="auto"/>
        <w:right w:val="single" w:sz="8" w:space="0" w:color="auto"/>
      </w:pBdr>
      <w:spacing w:before="100" w:beforeAutospacing="1" w:after="100" w:afterAutospacing="1"/>
      <w:jc w:val="center"/>
    </w:pPr>
    <w:rPr>
      <w:rFonts w:eastAsia="Arial Unicode MS"/>
      <w:b/>
      <w:bCs/>
    </w:rPr>
  </w:style>
  <w:style w:type="paragraph" w:customStyle="1" w:styleId="xl103">
    <w:name w:val="xl103"/>
    <w:basedOn w:val="a8"/>
    <w:pPr>
      <w:pBdr>
        <w:top w:val="single" w:sz="8" w:space="0" w:color="auto"/>
        <w:left w:val="single" w:sz="8" w:space="0" w:color="auto"/>
      </w:pBdr>
      <w:spacing w:before="100" w:beforeAutospacing="1" w:after="100" w:afterAutospacing="1"/>
      <w:jc w:val="center"/>
    </w:pPr>
    <w:rPr>
      <w:rFonts w:eastAsia="Arial Unicode MS"/>
      <w:color w:val="333333"/>
    </w:rPr>
  </w:style>
  <w:style w:type="paragraph" w:customStyle="1" w:styleId="xl104">
    <w:name w:val="xl104"/>
    <w:basedOn w:val="a8"/>
    <w:pPr>
      <w:pBdr>
        <w:top w:val="single" w:sz="8" w:space="0" w:color="auto"/>
        <w:left w:val="single" w:sz="8" w:space="0" w:color="auto"/>
        <w:right w:val="single" w:sz="8" w:space="0" w:color="auto"/>
      </w:pBdr>
      <w:spacing w:before="100" w:beforeAutospacing="1" w:after="100" w:afterAutospacing="1"/>
      <w:jc w:val="right"/>
    </w:pPr>
    <w:rPr>
      <w:rFonts w:eastAsia="Arial Unicode MS"/>
    </w:rPr>
  </w:style>
  <w:style w:type="paragraph" w:customStyle="1" w:styleId="xl105">
    <w:name w:val="xl105"/>
    <w:basedOn w:val="a8"/>
    <w:pPr>
      <w:pBdr>
        <w:top w:val="single" w:sz="8" w:space="0" w:color="auto"/>
        <w:left w:val="single" w:sz="4" w:space="0" w:color="auto"/>
        <w:right w:val="single" w:sz="8" w:space="0" w:color="auto"/>
      </w:pBdr>
      <w:spacing w:before="100" w:beforeAutospacing="1" w:after="100" w:afterAutospacing="1"/>
      <w:jc w:val="right"/>
    </w:pPr>
    <w:rPr>
      <w:rFonts w:eastAsia="Arial Unicode MS"/>
    </w:rPr>
  </w:style>
  <w:style w:type="paragraph" w:customStyle="1" w:styleId="xl106">
    <w:name w:val="xl106"/>
    <w:basedOn w:val="a8"/>
    <w:pPr>
      <w:pBdr>
        <w:left w:val="single" w:sz="8" w:space="0" w:color="auto"/>
      </w:pBdr>
      <w:spacing w:before="100" w:beforeAutospacing="1" w:after="100" w:afterAutospacing="1"/>
      <w:jc w:val="center"/>
    </w:pPr>
    <w:rPr>
      <w:rFonts w:eastAsia="Arial Unicode MS"/>
      <w:color w:val="333333"/>
    </w:rPr>
  </w:style>
  <w:style w:type="paragraph" w:customStyle="1" w:styleId="xl107">
    <w:name w:val="xl107"/>
    <w:basedOn w:val="a8"/>
    <w:pPr>
      <w:pBdr>
        <w:left w:val="single" w:sz="8" w:space="0" w:color="auto"/>
      </w:pBdr>
      <w:spacing w:before="100" w:beforeAutospacing="1" w:after="100" w:afterAutospacing="1"/>
      <w:jc w:val="center"/>
    </w:pPr>
    <w:rPr>
      <w:rFonts w:eastAsia="Arial Unicode MS"/>
      <w:color w:val="333333"/>
    </w:rPr>
  </w:style>
  <w:style w:type="paragraph" w:customStyle="1" w:styleId="xl108">
    <w:name w:val="xl108"/>
    <w:basedOn w:val="a8"/>
    <w:pPr>
      <w:pBdr>
        <w:left w:val="single" w:sz="8" w:space="0" w:color="auto"/>
        <w:right w:val="single" w:sz="8" w:space="0" w:color="auto"/>
      </w:pBdr>
      <w:spacing w:before="100" w:beforeAutospacing="1" w:after="100" w:afterAutospacing="1"/>
    </w:pPr>
    <w:rPr>
      <w:rFonts w:eastAsia="Arial Unicode MS"/>
      <w:b/>
      <w:bCs/>
    </w:rPr>
  </w:style>
  <w:style w:type="paragraph" w:customStyle="1" w:styleId="xl109">
    <w:name w:val="xl109"/>
    <w:basedOn w:val="a8"/>
    <w:pPr>
      <w:pBdr>
        <w:left w:val="single" w:sz="8" w:space="0" w:color="auto"/>
        <w:right w:val="single" w:sz="4" w:space="0" w:color="auto"/>
      </w:pBdr>
      <w:spacing w:before="100" w:beforeAutospacing="1" w:after="100" w:afterAutospacing="1"/>
      <w:jc w:val="center"/>
    </w:pPr>
    <w:rPr>
      <w:rFonts w:eastAsia="Arial Unicode MS"/>
      <w:b/>
      <w:bCs/>
    </w:rPr>
  </w:style>
  <w:style w:type="paragraph" w:customStyle="1" w:styleId="xl110">
    <w:name w:val="xl110"/>
    <w:basedOn w:val="a8"/>
    <w:pPr>
      <w:pBdr>
        <w:left w:val="single" w:sz="8" w:space="0" w:color="auto"/>
        <w:right w:val="single" w:sz="8" w:space="0" w:color="auto"/>
      </w:pBdr>
      <w:spacing w:before="100" w:beforeAutospacing="1" w:after="100" w:afterAutospacing="1"/>
    </w:pPr>
    <w:rPr>
      <w:rFonts w:eastAsia="Arial Unicode MS"/>
      <w:i/>
      <w:iCs/>
    </w:rPr>
  </w:style>
  <w:style w:type="paragraph" w:customStyle="1" w:styleId="xl111">
    <w:name w:val="xl111"/>
    <w:basedOn w:val="a8"/>
    <w:pPr>
      <w:pBdr>
        <w:left w:val="single" w:sz="8" w:space="0" w:color="auto"/>
        <w:bottom w:val="single" w:sz="8" w:space="0" w:color="auto"/>
        <w:right w:val="single" w:sz="8" w:space="0" w:color="auto"/>
      </w:pBdr>
      <w:spacing w:before="100" w:beforeAutospacing="1" w:after="100" w:afterAutospacing="1"/>
      <w:jc w:val="right"/>
    </w:pPr>
    <w:rPr>
      <w:rFonts w:eastAsia="Arial Unicode MS"/>
    </w:rPr>
  </w:style>
  <w:style w:type="paragraph" w:customStyle="1" w:styleId="xl112">
    <w:name w:val="xl112"/>
    <w:basedOn w:val="a8"/>
    <w:pPr>
      <w:pBdr>
        <w:left w:val="single" w:sz="8" w:space="0" w:color="auto"/>
      </w:pBdr>
      <w:spacing w:before="100" w:beforeAutospacing="1" w:after="100" w:afterAutospacing="1"/>
      <w:jc w:val="center"/>
    </w:pPr>
    <w:rPr>
      <w:rFonts w:eastAsia="Arial Unicode MS"/>
      <w:color w:val="333333"/>
    </w:rPr>
  </w:style>
  <w:style w:type="paragraph" w:customStyle="1" w:styleId="xl113">
    <w:name w:val="xl113"/>
    <w:basedOn w:val="a8"/>
    <w:pPr>
      <w:pBdr>
        <w:left w:val="single" w:sz="8" w:space="0" w:color="auto"/>
      </w:pBdr>
      <w:spacing w:before="100" w:beforeAutospacing="1" w:after="100" w:afterAutospacing="1"/>
      <w:jc w:val="center"/>
    </w:pPr>
    <w:rPr>
      <w:rFonts w:eastAsia="Arial Unicode MS"/>
    </w:rPr>
  </w:style>
  <w:style w:type="paragraph" w:customStyle="1" w:styleId="xl114">
    <w:name w:val="xl114"/>
    <w:basedOn w:val="a8"/>
    <w:pPr>
      <w:pBdr>
        <w:left w:val="single" w:sz="8" w:space="0" w:color="auto"/>
        <w:bottom w:val="single" w:sz="8" w:space="0" w:color="auto"/>
        <w:right w:val="single" w:sz="8" w:space="0" w:color="auto"/>
      </w:pBdr>
      <w:spacing w:before="100" w:beforeAutospacing="1" w:after="100" w:afterAutospacing="1"/>
    </w:pPr>
    <w:rPr>
      <w:rFonts w:eastAsia="Arial Unicode MS"/>
      <w:b/>
      <w:bCs/>
    </w:rPr>
  </w:style>
  <w:style w:type="paragraph" w:customStyle="1" w:styleId="xl115">
    <w:name w:val="xl115"/>
    <w:basedOn w:val="a8"/>
    <w:pPr>
      <w:pBdr>
        <w:left w:val="single" w:sz="8" w:space="0" w:color="auto"/>
        <w:bottom w:val="single" w:sz="8" w:space="0" w:color="auto"/>
      </w:pBdr>
      <w:spacing w:before="100" w:beforeAutospacing="1" w:after="100" w:afterAutospacing="1"/>
      <w:jc w:val="center"/>
    </w:pPr>
    <w:rPr>
      <w:rFonts w:eastAsia="Arial Unicode MS"/>
      <w:color w:val="333333"/>
    </w:rPr>
  </w:style>
  <w:style w:type="paragraph" w:customStyle="1" w:styleId="xl116">
    <w:name w:val="xl116"/>
    <w:basedOn w:val="a8"/>
    <w:pPr>
      <w:pBdr>
        <w:left w:val="single" w:sz="4" w:space="0" w:color="auto"/>
        <w:bottom w:val="single" w:sz="8" w:space="0" w:color="auto"/>
        <w:right w:val="single" w:sz="8" w:space="0" w:color="auto"/>
      </w:pBdr>
      <w:spacing w:before="100" w:beforeAutospacing="1" w:after="100" w:afterAutospacing="1"/>
      <w:jc w:val="right"/>
    </w:pPr>
    <w:rPr>
      <w:rFonts w:eastAsia="Arial Unicode MS"/>
    </w:rPr>
  </w:style>
  <w:style w:type="paragraph" w:customStyle="1" w:styleId="xl117">
    <w:name w:val="xl117"/>
    <w:basedOn w:val="a8"/>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rPr>
  </w:style>
  <w:style w:type="paragraph" w:customStyle="1" w:styleId="xl118">
    <w:name w:val="xl118"/>
    <w:basedOn w:val="a8"/>
    <w:pPr>
      <w:pBdr>
        <w:top w:val="single" w:sz="8" w:space="0" w:color="auto"/>
        <w:left w:val="single" w:sz="4" w:space="0" w:color="auto"/>
      </w:pBdr>
      <w:spacing w:before="100" w:beforeAutospacing="1" w:after="100" w:afterAutospacing="1"/>
    </w:pPr>
    <w:rPr>
      <w:rFonts w:eastAsia="Arial Unicode MS"/>
    </w:rPr>
  </w:style>
  <w:style w:type="paragraph" w:customStyle="1" w:styleId="xl119">
    <w:name w:val="xl119"/>
    <w:basedOn w:val="a8"/>
    <w:pPr>
      <w:pBdr>
        <w:top w:val="single" w:sz="8" w:space="0" w:color="auto"/>
        <w:left w:val="single" w:sz="8" w:space="0" w:color="auto"/>
      </w:pBdr>
      <w:spacing w:before="100" w:beforeAutospacing="1" w:after="100" w:afterAutospacing="1"/>
    </w:pPr>
    <w:rPr>
      <w:rFonts w:eastAsia="Arial Unicode MS"/>
    </w:rPr>
  </w:style>
  <w:style w:type="paragraph" w:customStyle="1" w:styleId="xl120">
    <w:name w:val="xl120"/>
    <w:basedOn w:val="a8"/>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rPr>
  </w:style>
  <w:style w:type="paragraph" w:customStyle="1" w:styleId="xl121">
    <w:name w:val="xl121"/>
    <w:basedOn w:val="a8"/>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eastAsia="Arial Unicode MS"/>
    </w:rPr>
  </w:style>
  <w:style w:type="paragraph" w:customStyle="1" w:styleId="xl122">
    <w:name w:val="xl122"/>
    <w:basedOn w:val="a8"/>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rPr>
  </w:style>
  <w:style w:type="paragraph" w:customStyle="1" w:styleId="xl123">
    <w:name w:val="xl123"/>
    <w:basedOn w:val="a8"/>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eastAsia="Arial Unicode MS"/>
    </w:rPr>
  </w:style>
  <w:style w:type="paragraph" w:customStyle="1" w:styleId="xl124">
    <w:name w:val="xl124"/>
    <w:basedOn w:val="a8"/>
    <w:pPr>
      <w:pBdr>
        <w:top w:val="single" w:sz="8" w:space="0" w:color="auto"/>
      </w:pBdr>
      <w:spacing w:before="100" w:beforeAutospacing="1" w:after="100" w:afterAutospacing="1"/>
      <w:jc w:val="center"/>
    </w:pPr>
    <w:rPr>
      <w:rFonts w:eastAsia="Arial Unicode MS"/>
      <w:color w:val="333333"/>
    </w:rPr>
  </w:style>
  <w:style w:type="paragraph" w:customStyle="1" w:styleId="xl125">
    <w:name w:val="xl125"/>
    <w:basedOn w:val="a8"/>
    <w:pPr>
      <w:pBdr>
        <w:top w:val="single" w:sz="8" w:space="0" w:color="auto"/>
        <w:left w:val="single" w:sz="8" w:space="0" w:color="auto"/>
        <w:right w:val="single" w:sz="8" w:space="0" w:color="auto"/>
      </w:pBdr>
      <w:spacing w:before="100" w:beforeAutospacing="1" w:after="100" w:afterAutospacing="1"/>
      <w:jc w:val="right"/>
    </w:pPr>
    <w:rPr>
      <w:rFonts w:eastAsia="Arial Unicode MS"/>
    </w:rPr>
  </w:style>
  <w:style w:type="paragraph" w:customStyle="1" w:styleId="xl126">
    <w:name w:val="xl126"/>
    <w:basedOn w:val="a8"/>
    <w:pPr>
      <w:pBdr>
        <w:top w:val="single" w:sz="8" w:space="0" w:color="auto"/>
        <w:left w:val="single" w:sz="4" w:space="0" w:color="auto"/>
        <w:right w:val="single" w:sz="8" w:space="0" w:color="auto"/>
      </w:pBdr>
      <w:spacing w:before="100" w:beforeAutospacing="1" w:after="100" w:afterAutospacing="1"/>
      <w:jc w:val="right"/>
    </w:pPr>
    <w:rPr>
      <w:rFonts w:eastAsia="Arial Unicode MS"/>
    </w:rPr>
  </w:style>
  <w:style w:type="paragraph" w:customStyle="1" w:styleId="xl127">
    <w:name w:val="xl127"/>
    <w:basedOn w:val="a8"/>
    <w:pPr>
      <w:spacing w:before="100" w:beforeAutospacing="1" w:after="100" w:afterAutospacing="1"/>
      <w:jc w:val="center"/>
    </w:pPr>
    <w:rPr>
      <w:rFonts w:eastAsia="Arial Unicode MS"/>
      <w:color w:val="333333"/>
    </w:rPr>
  </w:style>
  <w:style w:type="paragraph" w:customStyle="1" w:styleId="xl128">
    <w:name w:val="xl128"/>
    <w:basedOn w:val="a8"/>
    <w:pPr>
      <w:spacing w:before="100" w:beforeAutospacing="1" w:after="100" w:afterAutospacing="1"/>
      <w:jc w:val="center"/>
    </w:pPr>
    <w:rPr>
      <w:rFonts w:eastAsia="Arial Unicode MS"/>
      <w:color w:val="333333"/>
    </w:rPr>
  </w:style>
  <w:style w:type="paragraph" w:customStyle="1" w:styleId="xl129">
    <w:name w:val="xl129"/>
    <w:basedOn w:val="a8"/>
    <w:pPr>
      <w:pBdr>
        <w:left w:val="single" w:sz="8" w:space="0" w:color="auto"/>
        <w:right w:val="single" w:sz="8" w:space="0" w:color="auto"/>
      </w:pBdr>
      <w:spacing w:before="100" w:beforeAutospacing="1" w:after="100" w:afterAutospacing="1"/>
    </w:pPr>
    <w:rPr>
      <w:rFonts w:eastAsia="Arial Unicode MS"/>
      <w:i/>
      <w:iCs/>
    </w:rPr>
  </w:style>
  <w:style w:type="paragraph" w:customStyle="1" w:styleId="xl130">
    <w:name w:val="xl130"/>
    <w:basedOn w:val="a8"/>
    <w:pPr>
      <w:spacing w:before="100" w:beforeAutospacing="1" w:after="100" w:afterAutospacing="1"/>
      <w:jc w:val="center"/>
    </w:pPr>
    <w:rPr>
      <w:rFonts w:eastAsia="Arial Unicode MS"/>
    </w:rPr>
  </w:style>
  <w:style w:type="paragraph" w:customStyle="1" w:styleId="xl131">
    <w:name w:val="xl131"/>
    <w:basedOn w:val="a8"/>
    <w:pPr>
      <w:spacing w:before="100" w:beforeAutospacing="1" w:after="100" w:afterAutospacing="1"/>
      <w:jc w:val="center"/>
    </w:pPr>
    <w:rPr>
      <w:rFonts w:eastAsia="Arial Unicode MS"/>
    </w:rPr>
  </w:style>
  <w:style w:type="paragraph" w:customStyle="1" w:styleId="xl132">
    <w:name w:val="xl132"/>
    <w:basedOn w:val="a8"/>
    <w:pPr>
      <w:pBdr>
        <w:left w:val="single" w:sz="8" w:space="0" w:color="auto"/>
        <w:right w:val="single" w:sz="8" w:space="0" w:color="auto"/>
      </w:pBdr>
      <w:spacing w:before="100" w:beforeAutospacing="1" w:after="100" w:afterAutospacing="1"/>
    </w:pPr>
    <w:rPr>
      <w:rFonts w:eastAsia="Arial Unicode MS"/>
      <w:b/>
      <w:bCs/>
    </w:rPr>
  </w:style>
  <w:style w:type="paragraph" w:customStyle="1" w:styleId="xl133">
    <w:name w:val="xl133"/>
    <w:basedOn w:val="a8"/>
    <w:pPr>
      <w:pBdr>
        <w:left w:val="single" w:sz="8" w:space="0" w:color="auto"/>
        <w:bottom w:val="single" w:sz="8" w:space="0" w:color="auto"/>
        <w:right w:val="single" w:sz="8" w:space="0" w:color="auto"/>
      </w:pBdr>
      <w:spacing w:before="100" w:beforeAutospacing="1" w:after="100" w:afterAutospacing="1"/>
    </w:pPr>
    <w:rPr>
      <w:rFonts w:eastAsia="Arial Unicode MS"/>
    </w:rPr>
  </w:style>
  <w:style w:type="paragraph" w:customStyle="1" w:styleId="xl134">
    <w:name w:val="xl134"/>
    <w:basedOn w:val="a8"/>
    <w:pPr>
      <w:pBdr>
        <w:bottom w:val="single" w:sz="8" w:space="0" w:color="auto"/>
      </w:pBdr>
      <w:spacing w:before="100" w:beforeAutospacing="1" w:after="100" w:afterAutospacing="1"/>
      <w:jc w:val="center"/>
    </w:pPr>
    <w:rPr>
      <w:rFonts w:eastAsia="Arial Unicode MS"/>
    </w:rPr>
  </w:style>
  <w:style w:type="paragraph" w:customStyle="1" w:styleId="xl135">
    <w:name w:val="xl135"/>
    <w:basedOn w:val="a8"/>
    <w:pPr>
      <w:pBdr>
        <w:left w:val="single" w:sz="4" w:space="0" w:color="auto"/>
        <w:bottom w:val="single" w:sz="8" w:space="0" w:color="auto"/>
        <w:right w:val="single" w:sz="8" w:space="0" w:color="auto"/>
      </w:pBdr>
      <w:spacing w:before="100" w:beforeAutospacing="1" w:after="100" w:afterAutospacing="1"/>
      <w:jc w:val="right"/>
    </w:pPr>
    <w:rPr>
      <w:rFonts w:eastAsia="Arial Unicode MS"/>
    </w:rPr>
  </w:style>
  <w:style w:type="paragraph" w:customStyle="1" w:styleId="xl136">
    <w:name w:val="xl136"/>
    <w:basedOn w:val="a8"/>
    <w:pPr>
      <w:pBdr>
        <w:top w:val="single" w:sz="8" w:space="0" w:color="auto"/>
        <w:left w:val="single" w:sz="8" w:space="0" w:color="auto"/>
        <w:right w:val="single" w:sz="8" w:space="0" w:color="auto"/>
      </w:pBdr>
      <w:spacing w:before="100" w:beforeAutospacing="1" w:after="100" w:afterAutospacing="1"/>
      <w:jc w:val="center"/>
    </w:pPr>
    <w:rPr>
      <w:rFonts w:eastAsia="Arial Unicode MS"/>
    </w:rPr>
  </w:style>
  <w:style w:type="paragraph" w:customStyle="1" w:styleId="xl137">
    <w:name w:val="xl137"/>
    <w:basedOn w:val="a8"/>
    <w:pPr>
      <w:pBdr>
        <w:left w:val="single" w:sz="8" w:space="0" w:color="auto"/>
      </w:pBdr>
      <w:spacing w:before="100" w:beforeAutospacing="1" w:after="100" w:afterAutospacing="1"/>
      <w:jc w:val="center"/>
    </w:pPr>
    <w:rPr>
      <w:rFonts w:eastAsia="Arial Unicode MS"/>
    </w:rPr>
  </w:style>
  <w:style w:type="paragraph" w:customStyle="1" w:styleId="xl138">
    <w:name w:val="xl138"/>
    <w:basedOn w:val="a8"/>
    <w:pPr>
      <w:spacing w:before="100" w:beforeAutospacing="1" w:after="100" w:afterAutospacing="1"/>
      <w:jc w:val="center"/>
    </w:pPr>
    <w:rPr>
      <w:rFonts w:eastAsia="Arial Unicode MS"/>
    </w:rPr>
  </w:style>
  <w:style w:type="paragraph" w:customStyle="1" w:styleId="xl139">
    <w:name w:val="xl139"/>
    <w:basedOn w:val="a8"/>
    <w:pPr>
      <w:spacing w:before="100" w:beforeAutospacing="1" w:after="100" w:afterAutospacing="1"/>
    </w:pPr>
    <w:rPr>
      <w:rFonts w:eastAsia="Arial Unicode MS"/>
      <w:b/>
      <w:bCs/>
    </w:rPr>
  </w:style>
  <w:style w:type="paragraph" w:customStyle="1" w:styleId="xl140">
    <w:name w:val="xl140"/>
    <w:basedOn w:val="a8"/>
    <w:pPr>
      <w:spacing w:before="100" w:beforeAutospacing="1" w:after="100" w:afterAutospacing="1"/>
    </w:pPr>
    <w:rPr>
      <w:rFonts w:eastAsia="Arial Unicode MS"/>
    </w:rPr>
  </w:style>
  <w:style w:type="paragraph" w:customStyle="1" w:styleId="xl141">
    <w:name w:val="xl141"/>
    <w:basedOn w:val="a8"/>
    <w:pPr>
      <w:pBdr>
        <w:top w:val="single" w:sz="8" w:space="0" w:color="auto"/>
      </w:pBdr>
      <w:spacing w:before="100" w:beforeAutospacing="1" w:after="100" w:afterAutospacing="1"/>
    </w:pPr>
    <w:rPr>
      <w:rFonts w:eastAsia="Arial Unicode MS"/>
    </w:rPr>
  </w:style>
  <w:style w:type="paragraph" w:customStyle="1" w:styleId="xl142">
    <w:name w:val="xl142"/>
    <w:basedOn w:val="a8"/>
    <w:pPr>
      <w:pBdr>
        <w:top w:val="single" w:sz="8" w:space="0" w:color="auto"/>
        <w:left w:val="single" w:sz="8" w:space="0" w:color="auto"/>
        <w:right w:val="single" w:sz="4" w:space="0" w:color="auto"/>
      </w:pBdr>
      <w:spacing w:before="100" w:beforeAutospacing="1" w:after="100" w:afterAutospacing="1"/>
    </w:pPr>
    <w:rPr>
      <w:rFonts w:eastAsia="Arial Unicode MS"/>
    </w:rPr>
  </w:style>
  <w:style w:type="paragraph" w:customStyle="1" w:styleId="xl143">
    <w:name w:val="xl143"/>
    <w:basedOn w:val="a8"/>
    <w:pPr>
      <w:pBdr>
        <w:top w:val="single" w:sz="8" w:space="0" w:color="auto"/>
        <w:left w:val="single" w:sz="4" w:space="0" w:color="auto"/>
        <w:right w:val="single" w:sz="8" w:space="0" w:color="auto"/>
      </w:pBdr>
      <w:spacing w:before="100" w:beforeAutospacing="1" w:after="100" w:afterAutospacing="1"/>
      <w:jc w:val="center"/>
    </w:pPr>
    <w:rPr>
      <w:rFonts w:eastAsia="Arial Unicode MS"/>
    </w:rPr>
  </w:style>
  <w:style w:type="paragraph" w:customStyle="1" w:styleId="xl144">
    <w:name w:val="xl144"/>
    <w:basedOn w:val="a8"/>
    <w:pPr>
      <w:pBdr>
        <w:left w:val="single" w:sz="8" w:space="0" w:color="auto"/>
        <w:right w:val="single" w:sz="8" w:space="0" w:color="auto"/>
      </w:pBdr>
      <w:spacing w:before="100" w:beforeAutospacing="1" w:after="100" w:afterAutospacing="1"/>
      <w:jc w:val="center"/>
    </w:pPr>
    <w:rPr>
      <w:rFonts w:eastAsia="Arial Unicode MS"/>
    </w:rPr>
  </w:style>
  <w:style w:type="paragraph" w:customStyle="1" w:styleId="xl145">
    <w:name w:val="xl145"/>
    <w:basedOn w:val="a8"/>
    <w:pPr>
      <w:spacing w:before="100" w:beforeAutospacing="1" w:after="100" w:afterAutospacing="1"/>
    </w:pPr>
    <w:rPr>
      <w:rFonts w:eastAsia="Arial Unicode MS"/>
    </w:rPr>
  </w:style>
  <w:style w:type="paragraph" w:customStyle="1" w:styleId="xl146">
    <w:name w:val="xl146"/>
    <w:basedOn w:val="a8"/>
    <w:pPr>
      <w:pBdr>
        <w:left w:val="single" w:sz="8" w:space="0" w:color="auto"/>
        <w:right w:val="single" w:sz="4" w:space="0" w:color="auto"/>
      </w:pBdr>
      <w:spacing w:before="100" w:beforeAutospacing="1" w:after="100" w:afterAutospacing="1"/>
    </w:pPr>
    <w:rPr>
      <w:rFonts w:eastAsia="Arial Unicode MS"/>
    </w:rPr>
  </w:style>
  <w:style w:type="paragraph" w:customStyle="1" w:styleId="xl147">
    <w:name w:val="xl147"/>
    <w:basedOn w:val="a8"/>
    <w:pPr>
      <w:pBdr>
        <w:left w:val="single" w:sz="4" w:space="0" w:color="auto"/>
        <w:right w:val="single" w:sz="8" w:space="0" w:color="auto"/>
      </w:pBdr>
      <w:spacing w:before="100" w:beforeAutospacing="1" w:after="100" w:afterAutospacing="1"/>
      <w:jc w:val="center"/>
    </w:pPr>
    <w:rPr>
      <w:rFonts w:eastAsia="Arial Unicode MS"/>
    </w:rPr>
  </w:style>
  <w:style w:type="paragraph" w:customStyle="1" w:styleId="xl148">
    <w:name w:val="xl148"/>
    <w:basedOn w:val="a8"/>
    <w:pPr>
      <w:pBdr>
        <w:left w:val="single" w:sz="8" w:space="0" w:color="auto"/>
        <w:bottom w:val="single" w:sz="8" w:space="0" w:color="auto"/>
        <w:right w:val="single" w:sz="8" w:space="0" w:color="auto"/>
      </w:pBdr>
      <w:spacing w:before="100" w:beforeAutospacing="1" w:after="100" w:afterAutospacing="1"/>
    </w:pPr>
    <w:rPr>
      <w:rFonts w:eastAsia="Arial Unicode MS"/>
    </w:rPr>
  </w:style>
  <w:style w:type="paragraph" w:customStyle="1" w:styleId="xl149">
    <w:name w:val="xl149"/>
    <w:basedOn w:val="a8"/>
    <w:pPr>
      <w:pBdr>
        <w:top w:val="single" w:sz="8" w:space="0" w:color="auto"/>
        <w:left w:val="single" w:sz="8" w:space="0" w:color="auto"/>
        <w:right w:val="single" w:sz="8" w:space="0" w:color="auto"/>
      </w:pBdr>
      <w:spacing w:before="100" w:beforeAutospacing="1" w:after="100" w:afterAutospacing="1"/>
    </w:pPr>
    <w:rPr>
      <w:rFonts w:eastAsia="Arial Unicode MS"/>
    </w:rPr>
  </w:style>
  <w:style w:type="paragraph" w:customStyle="1" w:styleId="xl150">
    <w:name w:val="xl150"/>
    <w:basedOn w:val="a8"/>
    <w:pPr>
      <w:pBdr>
        <w:top w:val="single" w:sz="8" w:space="0" w:color="auto"/>
      </w:pBdr>
      <w:spacing w:before="100" w:beforeAutospacing="1" w:after="100" w:afterAutospacing="1"/>
      <w:jc w:val="center"/>
    </w:pPr>
    <w:rPr>
      <w:rFonts w:eastAsia="Arial Unicode MS"/>
    </w:rPr>
  </w:style>
  <w:style w:type="paragraph" w:customStyle="1" w:styleId="xl151">
    <w:name w:val="xl151"/>
    <w:basedOn w:val="a8"/>
    <w:pPr>
      <w:pBdr>
        <w:top w:val="single" w:sz="8" w:space="0" w:color="auto"/>
        <w:left w:val="single" w:sz="8" w:space="0" w:color="auto"/>
        <w:right w:val="single" w:sz="4" w:space="0" w:color="auto"/>
      </w:pBdr>
      <w:spacing w:before="100" w:beforeAutospacing="1" w:after="100" w:afterAutospacing="1"/>
      <w:jc w:val="center"/>
    </w:pPr>
    <w:rPr>
      <w:rFonts w:eastAsia="Arial Unicode MS"/>
    </w:rPr>
  </w:style>
  <w:style w:type="paragraph" w:customStyle="1" w:styleId="xl152">
    <w:name w:val="xl152"/>
    <w:basedOn w:val="a8"/>
    <w:pPr>
      <w:pBdr>
        <w:top w:val="single" w:sz="8" w:space="0" w:color="auto"/>
        <w:left w:val="single" w:sz="8" w:space="0" w:color="auto"/>
        <w:right w:val="single" w:sz="8" w:space="0" w:color="auto"/>
      </w:pBdr>
      <w:spacing w:before="100" w:beforeAutospacing="1" w:after="100" w:afterAutospacing="1"/>
      <w:jc w:val="right"/>
    </w:pPr>
    <w:rPr>
      <w:rFonts w:eastAsia="Arial Unicode MS"/>
    </w:rPr>
  </w:style>
  <w:style w:type="paragraph" w:customStyle="1" w:styleId="xl153">
    <w:name w:val="xl153"/>
    <w:basedOn w:val="a8"/>
    <w:pPr>
      <w:pBdr>
        <w:top w:val="single" w:sz="8" w:space="0" w:color="auto"/>
        <w:left w:val="single" w:sz="4" w:space="0" w:color="auto"/>
        <w:right w:val="single" w:sz="8" w:space="0" w:color="auto"/>
      </w:pBdr>
      <w:spacing w:before="100" w:beforeAutospacing="1" w:after="100" w:afterAutospacing="1"/>
      <w:jc w:val="right"/>
    </w:pPr>
    <w:rPr>
      <w:rFonts w:eastAsia="Arial Unicode MS"/>
    </w:rPr>
  </w:style>
  <w:style w:type="paragraph" w:customStyle="1" w:styleId="xl154">
    <w:name w:val="xl154"/>
    <w:basedOn w:val="a8"/>
    <w:pPr>
      <w:pBdr>
        <w:left w:val="single" w:sz="8" w:space="0" w:color="auto"/>
        <w:right w:val="single" w:sz="8" w:space="0" w:color="auto"/>
      </w:pBdr>
      <w:spacing w:before="100" w:beforeAutospacing="1" w:after="100" w:afterAutospacing="1"/>
      <w:jc w:val="right"/>
    </w:pPr>
    <w:rPr>
      <w:rFonts w:eastAsia="Arial Unicode MS"/>
    </w:rPr>
  </w:style>
  <w:style w:type="paragraph" w:customStyle="1" w:styleId="xl155">
    <w:name w:val="xl155"/>
    <w:basedOn w:val="a8"/>
    <w:pPr>
      <w:pBdr>
        <w:left w:val="single" w:sz="4" w:space="0" w:color="auto"/>
        <w:right w:val="single" w:sz="8" w:space="0" w:color="auto"/>
      </w:pBdr>
      <w:spacing w:before="100" w:beforeAutospacing="1" w:after="100" w:afterAutospacing="1"/>
      <w:jc w:val="right"/>
    </w:pPr>
    <w:rPr>
      <w:rFonts w:eastAsia="Arial Unicode MS"/>
    </w:rPr>
  </w:style>
  <w:style w:type="paragraph" w:customStyle="1" w:styleId="xl156">
    <w:name w:val="xl156"/>
    <w:basedOn w:val="a8"/>
    <w:pPr>
      <w:pBdr>
        <w:left w:val="single" w:sz="8" w:space="0" w:color="auto"/>
        <w:right w:val="single" w:sz="8" w:space="0" w:color="auto"/>
      </w:pBdr>
      <w:spacing w:before="100" w:beforeAutospacing="1" w:after="100" w:afterAutospacing="1"/>
    </w:pPr>
    <w:rPr>
      <w:rFonts w:eastAsia="Arial Unicode MS"/>
    </w:rPr>
  </w:style>
  <w:style w:type="paragraph" w:customStyle="1" w:styleId="xl157">
    <w:name w:val="xl157"/>
    <w:basedOn w:val="a8"/>
    <w:pPr>
      <w:pBdr>
        <w:left w:val="single" w:sz="8" w:space="0" w:color="auto"/>
        <w:right w:val="single" w:sz="8" w:space="0" w:color="auto"/>
      </w:pBdr>
      <w:spacing w:before="100" w:beforeAutospacing="1" w:after="100" w:afterAutospacing="1"/>
      <w:jc w:val="right"/>
    </w:pPr>
    <w:rPr>
      <w:rFonts w:eastAsia="Arial Unicode MS"/>
    </w:rPr>
  </w:style>
  <w:style w:type="paragraph" w:customStyle="1" w:styleId="xl158">
    <w:name w:val="xl158"/>
    <w:basedOn w:val="a8"/>
    <w:pPr>
      <w:pBdr>
        <w:left w:val="single" w:sz="4" w:space="0" w:color="auto"/>
        <w:right w:val="single" w:sz="8" w:space="0" w:color="auto"/>
      </w:pBdr>
      <w:spacing w:before="100" w:beforeAutospacing="1" w:after="100" w:afterAutospacing="1"/>
      <w:jc w:val="right"/>
    </w:pPr>
    <w:rPr>
      <w:rFonts w:eastAsia="Arial Unicode MS"/>
    </w:rPr>
  </w:style>
  <w:style w:type="paragraph" w:customStyle="1" w:styleId="xl159">
    <w:name w:val="xl159"/>
    <w:basedOn w:val="a8"/>
    <w:pPr>
      <w:pBdr>
        <w:bottom w:val="single" w:sz="8" w:space="0" w:color="auto"/>
      </w:pBdr>
      <w:spacing w:before="100" w:beforeAutospacing="1" w:after="100" w:afterAutospacing="1"/>
    </w:pPr>
    <w:rPr>
      <w:rFonts w:eastAsia="Arial Unicode MS"/>
    </w:rPr>
  </w:style>
  <w:style w:type="paragraph" w:customStyle="1" w:styleId="xl160">
    <w:name w:val="xl160"/>
    <w:basedOn w:val="a8"/>
    <w:pPr>
      <w:pBdr>
        <w:left w:val="single" w:sz="8" w:space="0" w:color="auto"/>
        <w:bottom w:val="single" w:sz="8" w:space="0" w:color="auto"/>
        <w:right w:val="single" w:sz="8" w:space="0" w:color="auto"/>
      </w:pBdr>
      <w:spacing w:before="100" w:beforeAutospacing="1" w:after="100" w:afterAutospacing="1"/>
    </w:pPr>
    <w:rPr>
      <w:rFonts w:eastAsia="Arial Unicode MS"/>
    </w:rPr>
  </w:style>
  <w:style w:type="paragraph" w:customStyle="1" w:styleId="xl161">
    <w:name w:val="xl161"/>
    <w:basedOn w:val="a8"/>
    <w:pPr>
      <w:pBdr>
        <w:left w:val="single" w:sz="4" w:space="0" w:color="auto"/>
        <w:bottom w:val="single" w:sz="8" w:space="0" w:color="auto"/>
        <w:right w:val="single" w:sz="8" w:space="0" w:color="auto"/>
      </w:pBdr>
      <w:spacing w:before="100" w:beforeAutospacing="1" w:after="100" w:afterAutospacing="1"/>
    </w:pPr>
    <w:rPr>
      <w:rFonts w:eastAsia="Arial Unicode MS"/>
    </w:rPr>
  </w:style>
  <w:style w:type="paragraph" w:customStyle="1" w:styleId="xl162">
    <w:name w:val="xl162"/>
    <w:basedOn w:val="a8"/>
    <w:pPr>
      <w:pBdr>
        <w:left w:val="single" w:sz="8" w:space="0" w:color="auto"/>
        <w:bottom w:val="single" w:sz="8" w:space="0" w:color="auto"/>
        <w:right w:val="single" w:sz="8" w:space="0" w:color="auto"/>
      </w:pBdr>
      <w:spacing w:before="100" w:beforeAutospacing="1" w:after="100" w:afterAutospacing="1"/>
    </w:pPr>
    <w:rPr>
      <w:rFonts w:eastAsia="Arial Unicode MS"/>
      <w:i/>
      <w:iCs/>
      <w:color w:val="FFFFFF"/>
    </w:rPr>
  </w:style>
  <w:style w:type="paragraph" w:customStyle="1" w:styleId="xl163">
    <w:name w:val="xl163"/>
    <w:basedOn w:val="a8"/>
    <w:pPr>
      <w:pBdr>
        <w:top w:val="single" w:sz="8" w:space="0" w:color="auto"/>
        <w:bottom w:val="single" w:sz="8" w:space="0" w:color="auto"/>
      </w:pBdr>
      <w:spacing w:before="100" w:beforeAutospacing="1" w:after="100" w:afterAutospacing="1"/>
    </w:pPr>
    <w:rPr>
      <w:rFonts w:eastAsia="Arial Unicode MS"/>
      <w:b/>
      <w:bCs/>
    </w:rPr>
  </w:style>
  <w:style w:type="paragraph" w:customStyle="1" w:styleId="xl164">
    <w:name w:val="xl164"/>
    <w:basedOn w:val="a8"/>
    <w:pPr>
      <w:pBdr>
        <w:top w:val="single" w:sz="8" w:space="0" w:color="auto"/>
        <w:bottom w:val="single" w:sz="8" w:space="0" w:color="auto"/>
      </w:pBdr>
      <w:spacing w:before="100" w:beforeAutospacing="1" w:after="100" w:afterAutospacing="1"/>
      <w:jc w:val="center"/>
    </w:pPr>
    <w:rPr>
      <w:rFonts w:eastAsia="Arial Unicode MS"/>
      <w:color w:val="333333"/>
    </w:rPr>
  </w:style>
  <w:style w:type="paragraph" w:customStyle="1" w:styleId="xl165">
    <w:name w:val="xl165"/>
    <w:basedOn w:val="a8"/>
    <w:pPr>
      <w:pBdr>
        <w:top w:val="single" w:sz="8" w:space="0" w:color="auto"/>
        <w:bottom w:val="single" w:sz="8" w:space="0" w:color="auto"/>
      </w:pBdr>
      <w:spacing w:before="100" w:beforeAutospacing="1" w:after="100" w:afterAutospacing="1"/>
      <w:jc w:val="center"/>
    </w:pPr>
    <w:rPr>
      <w:rFonts w:eastAsia="Arial Unicode MS"/>
    </w:rPr>
  </w:style>
  <w:style w:type="paragraph" w:customStyle="1" w:styleId="xl166">
    <w:name w:val="xl166"/>
    <w:basedOn w:val="a8"/>
    <w:pPr>
      <w:pBdr>
        <w:top w:val="single" w:sz="8" w:space="0" w:color="auto"/>
        <w:bottom w:val="single" w:sz="8" w:space="0" w:color="auto"/>
      </w:pBdr>
      <w:spacing w:before="100" w:beforeAutospacing="1" w:after="100" w:afterAutospacing="1"/>
      <w:jc w:val="right"/>
    </w:pPr>
    <w:rPr>
      <w:rFonts w:eastAsia="Arial Unicode MS"/>
    </w:rPr>
  </w:style>
  <w:style w:type="paragraph" w:customStyle="1" w:styleId="xl167">
    <w:name w:val="xl167"/>
    <w:basedOn w:val="a8"/>
    <w:pPr>
      <w:pBdr>
        <w:top w:val="single" w:sz="8" w:space="0" w:color="auto"/>
        <w:left w:val="single" w:sz="8" w:space="0" w:color="auto"/>
        <w:bottom w:val="single" w:sz="8" w:space="0" w:color="auto"/>
        <w:right w:val="single" w:sz="8" w:space="0" w:color="auto"/>
      </w:pBdr>
      <w:spacing w:before="100" w:beforeAutospacing="1" w:after="100" w:afterAutospacing="1"/>
    </w:pPr>
    <w:rPr>
      <w:rFonts w:eastAsia="Arial Unicode MS"/>
      <w:b/>
      <w:bCs/>
    </w:rPr>
  </w:style>
  <w:style w:type="paragraph" w:customStyle="1" w:styleId="xl168">
    <w:name w:val="xl168"/>
    <w:basedOn w:val="a8"/>
    <w:pPr>
      <w:pBdr>
        <w:top w:val="single" w:sz="8" w:space="0" w:color="auto"/>
        <w:left w:val="single" w:sz="8" w:space="0" w:color="auto"/>
        <w:bottom w:val="single" w:sz="8" w:space="0" w:color="auto"/>
      </w:pBdr>
      <w:spacing w:before="100" w:beforeAutospacing="1" w:after="100" w:afterAutospacing="1"/>
      <w:jc w:val="center"/>
    </w:pPr>
    <w:rPr>
      <w:rFonts w:eastAsia="Arial Unicode MS"/>
      <w:color w:val="333333"/>
    </w:rPr>
  </w:style>
  <w:style w:type="paragraph" w:customStyle="1" w:styleId="xl169">
    <w:name w:val="xl169"/>
    <w:basedOn w:val="a8"/>
    <w:pPr>
      <w:pBdr>
        <w:top w:val="single" w:sz="8" w:space="0" w:color="auto"/>
        <w:left w:val="single" w:sz="8" w:space="0" w:color="auto"/>
        <w:bottom w:val="single" w:sz="8" w:space="0" w:color="auto"/>
        <w:right w:val="single" w:sz="4" w:space="0" w:color="auto"/>
      </w:pBdr>
      <w:spacing w:before="100" w:beforeAutospacing="1" w:after="100" w:afterAutospacing="1"/>
      <w:jc w:val="center"/>
    </w:pPr>
    <w:rPr>
      <w:rFonts w:eastAsia="Arial Unicode MS"/>
    </w:rPr>
  </w:style>
  <w:style w:type="paragraph" w:customStyle="1" w:styleId="xl170">
    <w:name w:val="xl170"/>
    <w:basedOn w:val="a8"/>
    <w:pPr>
      <w:pBdr>
        <w:top w:val="single" w:sz="8" w:space="0" w:color="auto"/>
        <w:left w:val="single" w:sz="8" w:space="0" w:color="auto"/>
        <w:bottom w:val="single" w:sz="8" w:space="0" w:color="auto"/>
        <w:right w:val="single" w:sz="8" w:space="0" w:color="auto"/>
      </w:pBdr>
      <w:spacing w:before="100" w:beforeAutospacing="1" w:after="100" w:afterAutospacing="1"/>
      <w:jc w:val="right"/>
    </w:pPr>
    <w:rPr>
      <w:rFonts w:eastAsia="Arial Unicode MS"/>
    </w:rPr>
  </w:style>
  <w:style w:type="paragraph" w:customStyle="1" w:styleId="xl171">
    <w:name w:val="xl171"/>
    <w:basedOn w:val="a8"/>
    <w:pPr>
      <w:pBdr>
        <w:top w:val="single" w:sz="8" w:space="0" w:color="auto"/>
        <w:left w:val="single" w:sz="4" w:space="0" w:color="auto"/>
        <w:bottom w:val="single" w:sz="8" w:space="0" w:color="auto"/>
        <w:right w:val="single" w:sz="8" w:space="0" w:color="auto"/>
      </w:pBdr>
      <w:spacing w:before="100" w:beforeAutospacing="1" w:after="100" w:afterAutospacing="1"/>
      <w:jc w:val="right"/>
    </w:pPr>
    <w:rPr>
      <w:rFonts w:eastAsia="Arial Unicode MS"/>
    </w:rPr>
  </w:style>
  <w:style w:type="paragraph" w:customStyle="1" w:styleId="xl172">
    <w:name w:val="xl172"/>
    <w:basedOn w:val="a8"/>
    <w:pPr>
      <w:pBdr>
        <w:top w:val="single" w:sz="8" w:space="0" w:color="auto"/>
        <w:bottom w:val="single" w:sz="8" w:space="0" w:color="auto"/>
      </w:pBdr>
      <w:spacing w:before="100" w:beforeAutospacing="1" w:after="100" w:afterAutospacing="1"/>
      <w:jc w:val="center"/>
    </w:pPr>
    <w:rPr>
      <w:rFonts w:eastAsia="Arial Unicode MS"/>
    </w:rPr>
  </w:style>
  <w:style w:type="paragraph" w:customStyle="1" w:styleId="xl29">
    <w:name w:val="xl29"/>
    <w:basedOn w:val="a8"/>
    <w:uiPriority w:val="99"/>
    <w:pPr>
      <w:pBdr>
        <w:top w:val="single" w:sz="8" w:space="0" w:color="auto"/>
        <w:left w:val="single" w:sz="8" w:space="0" w:color="auto"/>
      </w:pBdr>
      <w:spacing w:before="100" w:beforeAutospacing="1" w:after="100" w:afterAutospacing="1"/>
    </w:pPr>
    <w:rPr>
      <w:rFonts w:eastAsia="Arial Unicode MS"/>
    </w:rPr>
  </w:style>
  <w:style w:type="paragraph" w:customStyle="1" w:styleId="xl31">
    <w:name w:val="xl31"/>
    <w:basedOn w:val="a8"/>
    <w:uiPriority w:val="99"/>
    <w:pPr>
      <w:pBdr>
        <w:top w:val="single" w:sz="8" w:space="0" w:color="auto"/>
        <w:left w:val="single" w:sz="4" w:space="0" w:color="auto"/>
        <w:right w:val="single" w:sz="8" w:space="0" w:color="auto"/>
      </w:pBdr>
      <w:spacing w:before="100" w:beforeAutospacing="1" w:after="100" w:afterAutospacing="1"/>
      <w:jc w:val="center"/>
    </w:pPr>
    <w:rPr>
      <w:rFonts w:eastAsia="Arial Unicode MS"/>
    </w:rPr>
  </w:style>
  <w:style w:type="paragraph" w:customStyle="1" w:styleId="prilozhenie">
    <w:name w:val="prilozhenie"/>
    <w:basedOn w:val="a8"/>
    <w:pPr>
      <w:ind w:firstLine="709"/>
      <w:jc w:val="both"/>
    </w:pPr>
    <w:rPr>
      <w:lang w:eastAsia="en-US"/>
    </w:rPr>
  </w:style>
  <w:style w:type="paragraph" w:styleId="afffa">
    <w:name w:val="List Bullet"/>
    <w:basedOn w:val="a8"/>
    <w:pPr>
      <w:tabs>
        <w:tab w:val="num" w:pos="360"/>
      </w:tabs>
      <w:ind w:left="360" w:hanging="360"/>
    </w:pPr>
    <w:rPr>
      <w:sz w:val="20"/>
      <w:szCs w:val="20"/>
    </w:rPr>
  </w:style>
  <w:style w:type="paragraph" w:styleId="29">
    <w:name w:val="List Bullet 2"/>
    <w:basedOn w:val="a8"/>
    <w:pPr>
      <w:tabs>
        <w:tab w:val="num" w:pos="720"/>
      </w:tabs>
      <w:ind w:left="720" w:hanging="360"/>
    </w:pPr>
    <w:rPr>
      <w:sz w:val="20"/>
      <w:szCs w:val="20"/>
    </w:rPr>
  </w:style>
  <w:style w:type="paragraph" w:styleId="37">
    <w:name w:val="List Bullet 3"/>
    <w:basedOn w:val="a8"/>
    <w:pPr>
      <w:tabs>
        <w:tab w:val="num" w:pos="720"/>
      </w:tabs>
      <w:ind w:left="720" w:hanging="360"/>
    </w:pPr>
    <w:rPr>
      <w:sz w:val="20"/>
      <w:szCs w:val="20"/>
    </w:rPr>
  </w:style>
  <w:style w:type="paragraph" w:styleId="afffb">
    <w:name w:val="Closing"/>
    <w:basedOn w:val="a8"/>
    <w:link w:val="afffc"/>
    <w:pPr>
      <w:spacing w:line="290" w:lineRule="atLeast"/>
    </w:pPr>
    <w:rPr>
      <w:sz w:val="20"/>
      <w:szCs w:val="20"/>
      <w:lang w:val="en-GB"/>
    </w:rPr>
  </w:style>
  <w:style w:type="character" w:customStyle="1" w:styleId="afffc">
    <w:name w:val="Прощание Знак"/>
    <w:basedOn w:val="a9"/>
    <w:link w:val="afffb"/>
    <w:rPr>
      <w:rFonts w:ascii="Times New Roman" w:eastAsia="Times New Roman" w:hAnsi="Times New Roman" w:cs="Times New Roman"/>
      <w:sz w:val="24"/>
      <w:szCs w:val="20"/>
      <w:lang w:val="en-GB" w:eastAsia="ru-RU"/>
    </w:rPr>
  </w:style>
  <w:style w:type="paragraph" w:customStyle="1" w:styleId="bodytext1">
    <w:name w:val="Основной текст.body text.текст таблицы.Шаблон для отчетов по оценке.Подпись1.Основной текст Знак.Письмо в Интернет"/>
    <w:pPr>
      <w:spacing w:after="120" w:line="240" w:lineRule="auto"/>
      <w:jc w:val="both"/>
    </w:pPr>
    <w:rPr>
      <w:rFonts w:ascii="Times New Roman" w:eastAsia="Times New Roman" w:hAnsi="Times New Roman" w:cs="Times New Roman"/>
      <w:sz w:val="24"/>
      <w:szCs w:val="24"/>
      <w:lang w:eastAsia="ru-RU"/>
    </w:rPr>
  </w:style>
  <w:style w:type="paragraph" w:customStyle="1" w:styleId="BodyTextbt">
    <w:name w:val="Body Text.bt"/>
    <w:basedOn w:val="a8"/>
    <w:pPr>
      <w:jc w:val="both"/>
    </w:pPr>
    <w:rPr>
      <w:b/>
      <w:bCs/>
      <w:i/>
      <w:iCs/>
      <w:sz w:val="22"/>
      <w:szCs w:val="22"/>
    </w:rPr>
  </w:style>
  <w:style w:type="paragraph" w:customStyle="1" w:styleId="afffd">
    <w:name w:val="Основной стиль текстовки"/>
    <w:basedOn w:val="a8"/>
    <w:link w:val="afffe"/>
    <w:pPr>
      <w:widowControl w:val="0"/>
      <w:ind w:firstLine="567"/>
      <w:jc w:val="both"/>
    </w:pPr>
    <w:rPr>
      <w:sz w:val="20"/>
      <w:szCs w:val="20"/>
    </w:rPr>
  </w:style>
  <w:style w:type="character" w:customStyle="1" w:styleId="afffe">
    <w:name w:val="Основной стиль текстовки Знак"/>
    <w:link w:val="afffd"/>
    <w:rPr>
      <w:rFonts w:ascii="Times New Roman" w:eastAsia="Times New Roman" w:hAnsi="Times New Roman" w:cs="Times New Roman"/>
      <w:sz w:val="20"/>
      <w:szCs w:val="20"/>
      <w:lang w:eastAsia="ru-RU"/>
    </w:rPr>
  </w:style>
  <w:style w:type="paragraph" w:customStyle="1" w:styleId="affff">
    <w:name w:val="......."/>
    <w:basedOn w:val="a8"/>
    <w:next w:val="a8"/>
  </w:style>
  <w:style w:type="table" w:customStyle="1" w:styleId="55">
    <w:name w:val="Сетка таблицы5"/>
    <w:basedOn w:val="aa"/>
    <w:next w:val="aff6"/>
    <w:uiPriority w:val="59"/>
    <w:pPr>
      <w:widowControl w:val="0"/>
      <w:spacing w:before="40" w:after="0" w:line="240" w:lineRule="auto"/>
      <w:ind w:left="200"/>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3">
    <w:name w:val="Сетка таблицы6"/>
    <w:basedOn w:val="aa"/>
    <w:next w:val="aff6"/>
    <w:uiPriority w:val="59"/>
    <w:pPr>
      <w:widowControl w:val="0"/>
      <w:spacing w:before="40" w:after="0" w:line="240" w:lineRule="auto"/>
      <w:ind w:left="200"/>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f0">
    <w:name w:val="List"/>
    <w:basedOn w:val="a8"/>
    <w:pPr>
      <w:ind w:left="283" w:hanging="283"/>
    </w:pPr>
    <w:rPr>
      <w:sz w:val="20"/>
      <w:szCs w:val="20"/>
    </w:rPr>
  </w:style>
  <w:style w:type="paragraph" w:customStyle="1" w:styleId="affff1">
    <w:name w:val="Оглавление"/>
    <w:basedOn w:val="a8"/>
    <w:pPr>
      <w:spacing w:before="120" w:after="120"/>
      <w:jc w:val="both"/>
    </w:pPr>
    <w:rPr>
      <w:rFonts w:ascii="Arial" w:hAnsi="Arial"/>
      <w:b/>
      <w:sz w:val="28"/>
      <w:szCs w:val="20"/>
    </w:rPr>
  </w:style>
  <w:style w:type="paragraph" w:styleId="2a">
    <w:name w:val="List 2"/>
    <w:basedOn w:val="a8"/>
    <w:pPr>
      <w:spacing w:after="120"/>
      <w:ind w:left="566" w:hanging="283"/>
      <w:jc w:val="both"/>
    </w:pPr>
    <w:rPr>
      <w:sz w:val="20"/>
      <w:szCs w:val="20"/>
    </w:rPr>
  </w:style>
  <w:style w:type="paragraph" w:styleId="affff2">
    <w:name w:val="Subtitle"/>
    <w:basedOn w:val="a8"/>
    <w:link w:val="affff3"/>
    <w:uiPriority w:val="99"/>
    <w:qFormat/>
    <w:pPr>
      <w:spacing w:after="60"/>
      <w:jc w:val="center"/>
      <w:outlineLvl w:val="1"/>
    </w:pPr>
    <w:rPr>
      <w:rFonts w:ascii="Arial" w:hAnsi="Arial"/>
      <w:sz w:val="20"/>
      <w:szCs w:val="20"/>
    </w:rPr>
  </w:style>
  <w:style w:type="character" w:customStyle="1" w:styleId="affff3">
    <w:name w:val="Подзаголовок Знак"/>
    <w:basedOn w:val="a9"/>
    <w:link w:val="affff2"/>
    <w:uiPriority w:val="99"/>
    <w:rPr>
      <w:rFonts w:ascii="Arial" w:eastAsia="Times New Roman" w:hAnsi="Arial" w:cs="Times New Roman"/>
      <w:sz w:val="24"/>
      <w:szCs w:val="20"/>
      <w:lang w:eastAsia="ru-RU"/>
    </w:rPr>
  </w:style>
  <w:style w:type="paragraph" w:customStyle="1" w:styleId="affff4">
    <w:name w:val="Маркированный"/>
    <w:basedOn w:val="a8"/>
    <w:pPr>
      <w:tabs>
        <w:tab w:val="num" w:pos="2007"/>
      </w:tabs>
      <w:spacing w:after="120"/>
      <w:ind w:left="2007" w:hanging="360"/>
      <w:jc w:val="both"/>
    </w:pPr>
    <w:rPr>
      <w:sz w:val="20"/>
      <w:szCs w:val="20"/>
    </w:rPr>
  </w:style>
  <w:style w:type="paragraph" w:customStyle="1" w:styleId="1e">
    <w:name w:val="Маркированный 1"/>
    <w:basedOn w:val="a8"/>
    <w:pPr>
      <w:spacing w:after="120"/>
      <w:ind w:left="1417" w:hanging="283"/>
      <w:jc w:val="both"/>
    </w:pPr>
    <w:rPr>
      <w:sz w:val="20"/>
      <w:szCs w:val="20"/>
    </w:rPr>
  </w:style>
  <w:style w:type="paragraph" w:customStyle="1" w:styleId="38">
    <w:name w:val="Титул3"/>
    <w:basedOn w:val="a8"/>
    <w:pPr>
      <w:spacing w:after="120"/>
      <w:jc w:val="both"/>
    </w:pPr>
    <w:rPr>
      <w:rFonts w:ascii="Arial" w:hAnsi="Arial"/>
      <w:b/>
      <w:sz w:val="20"/>
      <w:szCs w:val="20"/>
    </w:rPr>
  </w:style>
  <w:style w:type="paragraph" w:customStyle="1" w:styleId="1f">
    <w:name w:val="Титул1"/>
    <w:basedOn w:val="a8"/>
    <w:pPr>
      <w:spacing w:after="120"/>
      <w:jc w:val="both"/>
    </w:pPr>
    <w:rPr>
      <w:rFonts w:ascii="Arial" w:hAnsi="Arial"/>
      <w:b/>
      <w:sz w:val="28"/>
      <w:szCs w:val="20"/>
    </w:rPr>
  </w:style>
  <w:style w:type="paragraph" w:customStyle="1" w:styleId="BodyText31">
    <w:name w:val="Body Text 31"/>
    <w:basedOn w:val="a8"/>
    <w:pPr>
      <w:widowControl w:val="0"/>
      <w:jc w:val="both"/>
    </w:pPr>
  </w:style>
  <w:style w:type="paragraph" w:customStyle="1" w:styleId="ConsPlusNonformat">
    <w:name w:val="ConsPlusNonformat"/>
    <w:uiPriority w:val="99"/>
    <w:pPr>
      <w:widowControl w:val="0"/>
      <w:spacing w:after="0" w:line="240" w:lineRule="auto"/>
    </w:pPr>
    <w:rPr>
      <w:rFonts w:ascii="Courier New" w:eastAsia="Times New Roman" w:hAnsi="Courier New" w:cs="Times New Roman"/>
      <w:sz w:val="20"/>
      <w:szCs w:val="20"/>
      <w:lang w:eastAsia="ru-RU"/>
    </w:rPr>
  </w:style>
  <w:style w:type="paragraph" w:customStyle="1" w:styleId="Level2">
    <w:name w:val="Level 2"/>
    <w:basedOn w:val="a8"/>
    <w:pPr>
      <w:spacing w:after="140" w:line="290" w:lineRule="auto"/>
      <w:jc w:val="both"/>
    </w:pPr>
    <w:rPr>
      <w:rFonts w:ascii="Arial" w:hAnsi="Arial" w:cs="Arial"/>
      <w:sz w:val="20"/>
      <w:szCs w:val="20"/>
      <w:lang w:val="en-GB"/>
    </w:rPr>
  </w:style>
  <w:style w:type="paragraph" w:customStyle="1" w:styleId="Subject">
    <w:name w:val="Subject"/>
    <w:basedOn w:val="a8"/>
    <w:pPr>
      <w:keepNext/>
      <w:keepLines/>
      <w:spacing w:after="290" w:line="290" w:lineRule="atLeast"/>
    </w:pPr>
    <w:rPr>
      <w:b/>
      <w:sz w:val="20"/>
      <w:szCs w:val="20"/>
      <w:lang w:val="en-GB"/>
    </w:rPr>
  </w:style>
  <w:style w:type="character" w:customStyle="1" w:styleId="affff5">
    <w:name w:val="Основной шрифт"/>
  </w:style>
  <w:style w:type="paragraph" w:customStyle="1" w:styleId="affff6">
    <w:name w:val="Основной текст документа"/>
    <w:pPr>
      <w:spacing w:after="0" w:line="240" w:lineRule="auto"/>
      <w:ind w:firstLine="720"/>
      <w:jc w:val="both"/>
    </w:pPr>
    <w:rPr>
      <w:rFonts w:ascii="Times New Roman" w:eastAsia="Times New Roman" w:hAnsi="Times New Roman" w:cs="Times New Roman"/>
      <w:sz w:val="28"/>
      <w:szCs w:val="28"/>
      <w:lang w:eastAsia="ru-RU"/>
    </w:rPr>
  </w:style>
  <w:style w:type="character" w:customStyle="1" w:styleId="Subst0">
    <w:name w:val="Subst"/>
    <w:uiPriority w:val="99"/>
    <w:rPr>
      <w:b/>
      <w:bCs/>
      <w:i/>
      <w:iCs/>
    </w:rPr>
  </w:style>
  <w:style w:type="paragraph" w:customStyle="1" w:styleId="affff7">
    <w:name w:val="Знак Знак Знак Знак Знак Знак Знак Знак Знак Знак"/>
    <w:basedOn w:val="a8"/>
    <w:pPr>
      <w:spacing w:after="160" w:line="240" w:lineRule="exact"/>
    </w:pPr>
    <w:rPr>
      <w:rFonts w:ascii="Verdana" w:hAnsi="Verdana" w:cs="Verdana"/>
      <w:sz w:val="20"/>
      <w:szCs w:val="20"/>
      <w:lang w:eastAsia="en-US"/>
    </w:rPr>
  </w:style>
  <w:style w:type="paragraph" w:customStyle="1" w:styleId="Style5">
    <w:name w:val="Style5"/>
    <w:basedOn w:val="a8"/>
    <w:pPr>
      <w:widowControl w:val="0"/>
      <w:spacing w:line="286" w:lineRule="exact"/>
      <w:jc w:val="both"/>
    </w:pPr>
  </w:style>
  <w:style w:type="character" w:customStyle="1" w:styleId="FontStyle14">
    <w:name w:val="Font Style14"/>
    <w:rPr>
      <w:rFonts w:ascii="Times New Roman" w:hAnsi="Times New Roman" w:cs="Times New Roman" w:hint="default"/>
      <w:sz w:val="20"/>
      <w:szCs w:val="20"/>
    </w:rPr>
  </w:style>
  <w:style w:type="paragraph" w:customStyle="1" w:styleId="SubHeading">
    <w:name w:val="Sub Heading"/>
    <w:uiPriority w:val="99"/>
    <w:pPr>
      <w:widowControl w:val="0"/>
      <w:spacing w:before="240" w:after="40" w:line="240" w:lineRule="auto"/>
    </w:pPr>
    <w:rPr>
      <w:rFonts w:ascii="Times New Roman" w:eastAsia="Times New Roman" w:hAnsi="Times New Roman" w:cs="Times New Roman"/>
      <w:sz w:val="20"/>
      <w:szCs w:val="20"/>
      <w:lang w:eastAsia="ru-RU"/>
    </w:rPr>
  </w:style>
  <w:style w:type="paragraph" w:customStyle="1" w:styleId="lid">
    <w:name w:val="lid"/>
    <w:basedOn w:val="a8"/>
    <w:pPr>
      <w:spacing w:before="84" w:after="84"/>
      <w:ind w:firstLine="240"/>
    </w:pPr>
    <w:rPr>
      <w:rFonts w:ascii="Tahoma" w:hAnsi="Tahoma" w:cs="Tahoma"/>
      <w:b/>
      <w:bCs/>
      <w:color w:val="000000"/>
      <w:sz w:val="14"/>
      <w:szCs w:val="14"/>
    </w:rPr>
  </w:style>
  <w:style w:type="paragraph" w:customStyle="1" w:styleId="left">
    <w:name w:val="left"/>
    <w:basedOn w:val="a8"/>
    <w:link w:val="left0"/>
    <w:pPr>
      <w:spacing w:before="84" w:after="84"/>
      <w:ind w:firstLine="240"/>
    </w:pPr>
    <w:rPr>
      <w:rFonts w:ascii="Tahoma" w:hAnsi="Tahoma" w:cs="Tahoma"/>
      <w:color w:val="000000"/>
      <w:sz w:val="14"/>
      <w:szCs w:val="14"/>
    </w:rPr>
  </w:style>
  <w:style w:type="character" w:customStyle="1" w:styleId="left0">
    <w:name w:val="left Знак"/>
    <w:link w:val="left"/>
    <w:rPr>
      <w:rFonts w:ascii="Tahoma" w:eastAsia="Times New Roman" w:hAnsi="Tahoma" w:cs="Tahoma"/>
      <w:color w:val="000000"/>
      <w:sz w:val="14"/>
      <w:szCs w:val="14"/>
      <w:lang w:eastAsia="ru-RU"/>
    </w:rPr>
  </w:style>
  <w:style w:type="character" w:customStyle="1" w:styleId="39">
    <w:name w:val="Знак Знак3"/>
    <w:semiHidden/>
    <w:rPr>
      <w:b/>
      <w:bCs/>
      <w:sz w:val="22"/>
      <w:szCs w:val="22"/>
      <w:lang w:val="ru-RU" w:eastAsia="ru-RU" w:bidi="ar-SA"/>
    </w:rPr>
  </w:style>
  <w:style w:type="character" w:customStyle="1" w:styleId="2b">
    <w:name w:val="Знак Знак2"/>
    <w:semiHidden/>
    <w:rPr>
      <w:b/>
      <w:bCs/>
      <w:color w:val="000000"/>
      <w:sz w:val="22"/>
      <w:szCs w:val="22"/>
      <w:lang w:val="ru-RU" w:eastAsia="ru-RU" w:bidi="ar-SA"/>
    </w:rPr>
  </w:style>
  <w:style w:type="character" w:customStyle="1" w:styleId="FontStyle13">
    <w:name w:val="Font Style13"/>
    <w:rPr>
      <w:rFonts w:ascii="Cambria" w:hAnsi="Cambria" w:cs="Cambria"/>
      <w:sz w:val="14"/>
      <w:szCs w:val="14"/>
    </w:rPr>
  </w:style>
  <w:style w:type="character" w:customStyle="1" w:styleId="64">
    <w:name w:val="Знак Знак6"/>
    <w:semiHidden/>
    <w:rPr>
      <w:b/>
      <w:bCs/>
      <w:i/>
      <w:iCs/>
      <w:sz w:val="26"/>
      <w:szCs w:val="26"/>
      <w:lang w:val="ru-RU" w:eastAsia="ru-RU" w:bidi="ar-SA"/>
    </w:rPr>
  </w:style>
  <w:style w:type="character" w:customStyle="1" w:styleId="83">
    <w:name w:val="Знак Знак8"/>
    <w:semiHidden/>
    <w:rPr>
      <w:b/>
      <w:bCs/>
      <w:i/>
      <w:iCs/>
      <w:sz w:val="26"/>
      <w:szCs w:val="26"/>
      <w:lang w:val="ru-RU" w:eastAsia="ru-RU" w:bidi="ar-SA"/>
    </w:rPr>
  </w:style>
  <w:style w:type="paragraph" w:customStyle="1" w:styleId="2c">
    <w:name w:val="Обычный2"/>
    <w:pPr>
      <w:spacing w:after="0" w:line="240" w:lineRule="auto"/>
    </w:pPr>
    <w:rPr>
      <w:rFonts w:ascii="Times New Roman" w:eastAsia="Times New Roman" w:hAnsi="Times New Roman" w:cs="Times New Roman"/>
      <w:sz w:val="20"/>
      <w:szCs w:val="20"/>
      <w:lang w:eastAsia="ru-RU"/>
    </w:rPr>
  </w:style>
  <w:style w:type="paragraph" w:customStyle="1" w:styleId="Default">
    <w:name w:val="Default"/>
    <w:pPr>
      <w:spacing w:after="0" w:line="240" w:lineRule="auto"/>
    </w:pPr>
    <w:rPr>
      <w:rFonts w:ascii="Tahoma" w:eastAsia="Times New Roman" w:hAnsi="Tahoma" w:cs="Tahoma"/>
      <w:color w:val="000000"/>
      <w:sz w:val="24"/>
      <w:szCs w:val="24"/>
      <w:lang w:eastAsia="ru-RU"/>
    </w:rPr>
  </w:style>
  <w:style w:type="character" w:customStyle="1" w:styleId="source">
    <w:name w:val="source"/>
  </w:style>
  <w:style w:type="character" w:customStyle="1" w:styleId="FontStyle18">
    <w:name w:val="Font Style18"/>
    <w:rPr>
      <w:rFonts w:ascii="Times New Roman" w:hAnsi="Times New Roman" w:cs="Times New Roman"/>
      <w:sz w:val="18"/>
      <w:szCs w:val="18"/>
    </w:rPr>
  </w:style>
  <w:style w:type="paragraph" w:customStyle="1" w:styleId="1f0">
    <w:name w:val="Знак1"/>
    <w:basedOn w:val="a8"/>
    <w:pPr>
      <w:spacing w:after="160" w:line="240" w:lineRule="exact"/>
    </w:pPr>
    <w:rPr>
      <w:rFonts w:ascii="Verdana" w:hAnsi="Verdana" w:cs="Verdana"/>
      <w:sz w:val="20"/>
      <w:szCs w:val="20"/>
      <w:lang w:eastAsia="en-US"/>
    </w:rPr>
  </w:style>
  <w:style w:type="paragraph" w:customStyle="1" w:styleId="111">
    <w:name w:val="Обычный11"/>
    <w:basedOn w:val="a8"/>
    <w:next w:val="a8"/>
  </w:style>
  <w:style w:type="paragraph" w:customStyle="1" w:styleId="affff8">
    <w:name w:val="Îñíîâíîé òåêñò"/>
    <w:basedOn w:val="a8"/>
    <w:pPr>
      <w:widowControl w:val="0"/>
      <w:tabs>
        <w:tab w:val="left" w:pos="709"/>
      </w:tabs>
      <w:jc w:val="both"/>
    </w:pPr>
    <w:rPr>
      <w:rFonts w:ascii="a_FuturaOrto" w:hAnsi="a_FuturaOrto"/>
      <w:color w:val="000000"/>
      <w:sz w:val="20"/>
      <w:szCs w:val="20"/>
    </w:rPr>
  </w:style>
  <w:style w:type="paragraph" w:customStyle="1" w:styleId="Style2">
    <w:name w:val="Style2"/>
    <w:basedOn w:val="a8"/>
    <w:pPr>
      <w:widowControl w:val="0"/>
      <w:spacing w:line="211" w:lineRule="exact"/>
    </w:pPr>
    <w:rPr>
      <w:rFonts w:ascii="Microsoft Sans Serif" w:hAnsi="Microsoft Sans Serif"/>
    </w:rPr>
  </w:style>
  <w:style w:type="paragraph" w:customStyle="1" w:styleId="Style6">
    <w:name w:val="Style6"/>
    <w:basedOn w:val="a8"/>
    <w:pPr>
      <w:widowControl w:val="0"/>
    </w:pPr>
    <w:rPr>
      <w:rFonts w:ascii="Microsoft Sans Serif" w:hAnsi="Microsoft Sans Serif"/>
    </w:rPr>
  </w:style>
  <w:style w:type="paragraph" w:customStyle="1" w:styleId="Style7">
    <w:name w:val="Style7"/>
    <w:basedOn w:val="a8"/>
    <w:pPr>
      <w:widowControl w:val="0"/>
    </w:pPr>
    <w:rPr>
      <w:rFonts w:ascii="Microsoft Sans Serif" w:hAnsi="Microsoft Sans Serif"/>
    </w:rPr>
  </w:style>
  <w:style w:type="paragraph" w:customStyle="1" w:styleId="Style8">
    <w:name w:val="Style8"/>
    <w:basedOn w:val="a8"/>
    <w:pPr>
      <w:widowControl w:val="0"/>
    </w:pPr>
    <w:rPr>
      <w:rFonts w:ascii="Microsoft Sans Serif" w:hAnsi="Microsoft Sans Serif"/>
    </w:rPr>
  </w:style>
  <w:style w:type="paragraph" w:customStyle="1" w:styleId="Style9">
    <w:name w:val="Style9"/>
    <w:basedOn w:val="a8"/>
    <w:pPr>
      <w:widowControl w:val="0"/>
      <w:spacing w:line="226" w:lineRule="exact"/>
    </w:pPr>
    <w:rPr>
      <w:rFonts w:ascii="Microsoft Sans Serif" w:hAnsi="Microsoft Sans Serif"/>
    </w:rPr>
  </w:style>
  <w:style w:type="paragraph" w:customStyle="1" w:styleId="FR4">
    <w:name w:val="FR4"/>
    <w:uiPriority w:val="99"/>
    <w:pPr>
      <w:widowControl w:val="0"/>
      <w:spacing w:before="160" w:after="0" w:line="240" w:lineRule="auto"/>
      <w:ind w:left="80" w:firstLine="380"/>
    </w:pPr>
    <w:rPr>
      <w:rFonts w:ascii="Times New Roman" w:eastAsia="Times New Roman" w:hAnsi="Times New Roman" w:cs="Times New Roman"/>
      <w:sz w:val="16"/>
      <w:szCs w:val="16"/>
      <w:lang w:eastAsia="ru-RU"/>
    </w:rPr>
  </w:style>
  <w:style w:type="table" w:customStyle="1" w:styleId="112">
    <w:name w:val="Сетка таблицы11"/>
    <w:basedOn w:val="aa"/>
    <w:next w:val="aff6"/>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BC-paragrahinNotes">
    <w:name w:val="ABC - paragrah in Notes"/>
    <w:link w:val="ABC-paragrahinNotesChar"/>
    <w:qFormat/>
    <w:pPr>
      <w:spacing w:after="240" w:line="240" w:lineRule="auto"/>
      <w:jc w:val="both"/>
    </w:pPr>
    <w:rPr>
      <w:rFonts w:ascii="Arial" w:eastAsia="Times New Roman" w:hAnsi="Arial" w:cs="Times New Roman"/>
      <w:sz w:val="18"/>
      <w:szCs w:val="20"/>
      <w:lang w:val="en-GB"/>
    </w:rPr>
  </w:style>
  <w:style w:type="character" w:customStyle="1" w:styleId="ABC-paragrahinNotesChar">
    <w:name w:val="ABC - paragrah in Notes Char"/>
    <w:basedOn w:val="a9"/>
    <w:link w:val="ABC-paragrahinNotes"/>
    <w:rPr>
      <w:rFonts w:ascii="Arial" w:eastAsia="Times New Roman" w:hAnsi="Arial" w:cs="Times New Roman"/>
      <w:sz w:val="18"/>
      <w:szCs w:val="20"/>
      <w:lang w:val="en-GB"/>
    </w:rPr>
  </w:style>
  <w:style w:type="character" w:styleId="affff9">
    <w:name w:val="footnote reference"/>
    <w:rPr>
      <w:vertAlign w:val="superscript"/>
    </w:rPr>
  </w:style>
  <w:style w:type="paragraph" w:customStyle="1" w:styleId="last">
    <w:name w:val="last"/>
    <w:basedOn w:val="a8"/>
    <w:pPr>
      <w:spacing w:before="150" w:after="150"/>
    </w:pPr>
  </w:style>
  <w:style w:type="paragraph" w:customStyle="1" w:styleId="first">
    <w:name w:val="first"/>
    <w:basedOn w:val="a8"/>
    <w:pPr>
      <w:spacing w:before="150" w:after="150"/>
    </w:pPr>
  </w:style>
  <w:style w:type="table" w:customStyle="1" w:styleId="-11">
    <w:name w:val="Светлый список - Акцент 11"/>
    <w:basedOn w:val="aa"/>
    <w:uiPriority w:val="61"/>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4F81BD" w:fill="4F81BD" w:themeFill="accent1"/>
      </w:tcPr>
    </w:tblStylePr>
    <w:tblStylePr w:type="lastRow">
      <w:pPr>
        <w:spacing w:before="0" w:after="0" w:line="240" w:lineRule="auto"/>
      </w:pPr>
      <w:rPr>
        <w:b/>
        <w:bCs/>
      </w:rPr>
      <w:tblPr/>
      <w:tcPr>
        <w:tcBorders>
          <w:top w:val="sing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1f1">
    <w:name w:val="Сетка таблицы1"/>
    <w:basedOn w:val="aa"/>
    <w:next w:val="aff6"/>
    <w:uiPriority w:val="59"/>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d">
    <w:name w:val="Сетка таблицы2"/>
    <w:basedOn w:val="aa"/>
    <w:next w:val="aff6"/>
    <w:uiPriority w:val="59"/>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ffa">
    <w:name w:val="Subtle Emphasis"/>
    <w:basedOn w:val="a9"/>
    <w:uiPriority w:val="19"/>
    <w:qFormat/>
    <w:rPr>
      <w:i/>
      <w:iCs/>
      <w:color w:val="808080" w:themeColor="text1" w:themeTint="7F"/>
    </w:rPr>
  </w:style>
  <w:style w:type="character" w:styleId="affffb">
    <w:name w:val="Emphasis"/>
    <w:basedOn w:val="a9"/>
    <w:qFormat/>
    <w:rPr>
      <w:i/>
      <w:iCs/>
    </w:rPr>
  </w:style>
  <w:style w:type="character" w:styleId="affffc">
    <w:name w:val="Intense Emphasis"/>
    <w:basedOn w:val="a9"/>
    <w:uiPriority w:val="21"/>
    <w:qFormat/>
    <w:rPr>
      <w:b/>
      <w:bCs/>
      <w:i/>
      <w:iCs/>
      <w:color w:val="4F81BD" w:themeColor="accent1"/>
    </w:rPr>
  </w:style>
  <w:style w:type="paragraph" w:styleId="2e">
    <w:name w:val="Quote"/>
    <w:basedOn w:val="a8"/>
    <w:next w:val="a8"/>
    <w:link w:val="2f"/>
    <w:uiPriority w:val="29"/>
    <w:qFormat/>
    <w:pPr>
      <w:spacing w:after="200" w:line="276" w:lineRule="auto"/>
    </w:pPr>
    <w:rPr>
      <w:rFonts w:ascii="Calibri" w:eastAsia="Calibri" w:hAnsi="Calibri" w:cs="Calibri"/>
      <w:i/>
      <w:iCs/>
      <w:color w:val="000000" w:themeColor="text1"/>
      <w:sz w:val="22"/>
      <w:szCs w:val="22"/>
      <w:lang w:eastAsia="en-US"/>
    </w:rPr>
  </w:style>
  <w:style w:type="character" w:customStyle="1" w:styleId="2f">
    <w:name w:val="Цитата 2 Знак"/>
    <w:basedOn w:val="a9"/>
    <w:link w:val="2e"/>
    <w:uiPriority w:val="29"/>
    <w:rPr>
      <w:i/>
      <w:iCs/>
      <w:color w:val="000000" w:themeColor="text1"/>
    </w:rPr>
  </w:style>
  <w:style w:type="paragraph" w:styleId="affffd">
    <w:name w:val="Intense Quote"/>
    <w:basedOn w:val="a8"/>
    <w:next w:val="a8"/>
    <w:link w:val="affffe"/>
    <w:uiPriority w:val="30"/>
    <w:qFormat/>
    <w:pPr>
      <w:pBdr>
        <w:bottom w:val="single" w:sz="4" w:space="4" w:color="4F81BD" w:themeColor="accent1"/>
      </w:pBdr>
      <w:spacing w:before="200" w:after="280" w:line="276" w:lineRule="auto"/>
      <w:ind w:left="936" w:right="936"/>
    </w:pPr>
    <w:rPr>
      <w:rFonts w:ascii="Calibri" w:eastAsia="Calibri" w:hAnsi="Calibri" w:cs="Calibri"/>
      <w:b/>
      <w:bCs/>
      <w:i/>
      <w:iCs/>
      <w:color w:val="4F81BD" w:themeColor="accent1"/>
      <w:sz w:val="22"/>
      <w:szCs w:val="22"/>
      <w:lang w:eastAsia="en-US"/>
    </w:rPr>
  </w:style>
  <w:style w:type="character" w:customStyle="1" w:styleId="affffe">
    <w:name w:val="Выделенная цитата Знак"/>
    <w:basedOn w:val="a9"/>
    <w:link w:val="affffd"/>
    <w:uiPriority w:val="30"/>
    <w:rPr>
      <w:b/>
      <w:bCs/>
      <w:i/>
      <w:iCs/>
      <w:color w:val="4F81BD" w:themeColor="accent1"/>
    </w:rPr>
  </w:style>
  <w:style w:type="paragraph" w:customStyle="1" w:styleId="BodyText10">
    <w:name w:val="Body Text1"/>
    <w:basedOn w:val="a8"/>
    <w:link w:val="BodytextCharChar"/>
    <w:pPr>
      <w:spacing w:after="180" w:line="260" w:lineRule="atLeast"/>
    </w:pPr>
    <w:rPr>
      <w:rFonts w:ascii="Georgia" w:eastAsia="Calibri" w:hAnsi="Georgia" w:cs="Georgia"/>
      <w:color w:val="000000"/>
      <w:sz w:val="20"/>
      <w:szCs w:val="20"/>
      <w:lang w:eastAsia="en-US"/>
    </w:rPr>
  </w:style>
  <w:style w:type="character" w:customStyle="1" w:styleId="BodytextCharChar">
    <w:name w:val="Body text Char Char"/>
    <w:basedOn w:val="a9"/>
    <w:link w:val="BodyText10"/>
    <w:rPr>
      <w:rFonts w:ascii="Georgia" w:hAnsi="Georgia" w:cs="Georgia"/>
      <w:color w:val="000000"/>
      <w:sz w:val="20"/>
      <w:szCs w:val="20"/>
      <w:lang w:val="en-US"/>
    </w:rPr>
  </w:style>
  <w:style w:type="paragraph" w:styleId="afffff">
    <w:name w:val="footnote text"/>
    <w:basedOn w:val="a8"/>
    <w:link w:val="afffff0"/>
    <w:unhideWhenUsed/>
    <w:rPr>
      <w:sz w:val="20"/>
      <w:szCs w:val="20"/>
    </w:rPr>
  </w:style>
  <w:style w:type="character" w:customStyle="1" w:styleId="afffff0">
    <w:name w:val="Текст сноски Знак"/>
    <w:basedOn w:val="a9"/>
    <w:link w:val="afffff"/>
    <w:rPr>
      <w:rFonts w:ascii="Times New Roman" w:eastAsia="Times New Roman" w:hAnsi="Times New Roman" w:cs="Times New Roman"/>
      <w:sz w:val="20"/>
      <w:szCs w:val="20"/>
      <w:lang w:eastAsia="ru-RU"/>
    </w:rPr>
  </w:style>
  <w:style w:type="table" w:customStyle="1" w:styleId="3a">
    <w:name w:val="Сетка таблицы3"/>
    <w:basedOn w:val="aa"/>
    <w:next w:val="aff6"/>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subst1">
    <w:name w:val="subst"/>
    <w:basedOn w:val="a9"/>
  </w:style>
  <w:style w:type="character" w:customStyle="1" w:styleId="FontStyle17">
    <w:name w:val="Font Style17"/>
    <w:basedOn w:val="a9"/>
    <w:uiPriority w:val="99"/>
    <w:rPr>
      <w:rFonts w:ascii="Times New Roman" w:hAnsi="Times New Roman" w:cs="Times New Roman"/>
      <w:sz w:val="20"/>
      <w:szCs w:val="20"/>
    </w:rPr>
  </w:style>
  <w:style w:type="paragraph" w:styleId="1f2">
    <w:name w:val="toc 1"/>
    <w:basedOn w:val="a8"/>
    <w:next w:val="a8"/>
    <w:uiPriority w:val="39"/>
    <w:pPr>
      <w:tabs>
        <w:tab w:val="right" w:leader="dot" w:pos="9769"/>
      </w:tabs>
      <w:spacing w:before="120" w:after="120" w:line="360" w:lineRule="auto"/>
      <w:ind w:left="308" w:hanging="308"/>
    </w:pPr>
    <w:rPr>
      <w:b/>
      <w:caps/>
      <w:sz w:val="20"/>
      <w:szCs w:val="20"/>
    </w:rPr>
  </w:style>
  <w:style w:type="paragraph" w:customStyle="1" w:styleId="afffff1">
    <w:name w:val="колонтитул электросети"/>
    <w:basedOn w:val="a8"/>
    <w:pPr>
      <w:jc w:val="center"/>
    </w:pPr>
    <w:rPr>
      <w:sz w:val="20"/>
      <w:szCs w:val="20"/>
    </w:rPr>
  </w:style>
  <w:style w:type="paragraph" w:customStyle="1" w:styleId="afffff2">
    <w:name w:val="заголовок главный элек"/>
    <w:basedOn w:val="a8"/>
    <w:pPr>
      <w:ind w:firstLine="426"/>
    </w:pPr>
    <w:rPr>
      <w:b/>
      <w:caps/>
      <w:sz w:val="28"/>
      <w:szCs w:val="20"/>
    </w:rPr>
  </w:style>
  <w:style w:type="paragraph" w:customStyle="1" w:styleId="1f3">
    <w:name w:val="заголовок 1 элек"/>
    <w:basedOn w:val="a8"/>
    <w:rPr>
      <w:b/>
      <w:sz w:val="20"/>
      <w:szCs w:val="20"/>
    </w:rPr>
  </w:style>
  <w:style w:type="paragraph" w:customStyle="1" w:styleId="afffff3">
    <w:name w:val="текст элек"/>
    <w:basedOn w:val="a8"/>
    <w:pPr>
      <w:spacing w:before="120" w:after="120"/>
      <w:jc w:val="both"/>
    </w:pPr>
    <w:rPr>
      <w:sz w:val="22"/>
      <w:szCs w:val="22"/>
    </w:rPr>
  </w:style>
  <w:style w:type="paragraph" w:customStyle="1" w:styleId="afffff4">
    <w:name w:val="перечисление элек"/>
    <w:basedOn w:val="afffff3"/>
    <w:pPr>
      <w:tabs>
        <w:tab w:val="num" w:pos="720"/>
      </w:tabs>
      <w:spacing w:before="0" w:after="0"/>
      <w:ind w:left="720" w:hanging="360"/>
    </w:pPr>
  </w:style>
  <w:style w:type="paragraph" w:customStyle="1" w:styleId="afffff5">
    <w:name w:val="заголовок стандарта элек"/>
    <w:basedOn w:val="a8"/>
    <w:link w:val="afffff6"/>
    <w:rPr>
      <w:sz w:val="22"/>
      <w:szCs w:val="22"/>
    </w:rPr>
  </w:style>
  <w:style w:type="character" w:customStyle="1" w:styleId="afffff6">
    <w:name w:val="заголовок стандарта элек Знак"/>
    <w:basedOn w:val="a9"/>
    <w:link w:val="afffff5"/>
    <w:rPr>
      <w:rFonts w:ascii="Times New Roman" w:eastAsia="Times New Roman" w:hAnsi="Times New Roman" w:cs="Times New Roman"/>
      <w:lang w:eastAsia="ru-RU"/>
    </w:rPr>
  </w:style>
  <w:style w:type="paragraph" w:customStyle="1" w:styleId="afffff7">
    <w:name w:val="наклон элек"/>
    <w:basedOn w:val="afffff3"/>
    <w:pPr>
      <w:spacing w:before="60" w:after="60"/>
    </w:pPr>
  </w:style>
  <w:style w:type="paragraph" w:customStyle="1" w:styleId="afffff8">
    <w:name w:val="заголовок ситуация"/>
    <w:basedOn w:val="a8"/>
    <w:rPr>
      <w:sz w:val="22"/>
      <w:szCs w:val="22"/>
    </w:rPr>
  </w:style>
  <w:style w:type="paragraph" w:customStyle="1" w:styleId="a3">
    <w:name w:val="перечисление наклон элек"/>
    <w:basedOn w:val="afffff4"/>
    <w:pPr>
      <w:numPr>
        <w:numId w:val="6"/>
      </w:numPr>
    </w:pPr>
    <w:rPr>
      <w:sz w:val="20"/>
    </w:rPr>
  </w:style>
  <w:style w:type="paragraph" w:customStyle="1" w:styleId="a2">
    <w:name w:val="перечисление буквы электро наклон"/>
    <w:basedOn w:val="a8"/>
    <w:pPr>
      <w:numPr>
        <w:numId w:val="7"/>
      </w:numPr>
    </w:pPr>
    <w:rPr>
      <w:sz w:val="20"/>
      <w:szCs w:val="20"/>
    </w:rPr>
  </w:style>
  <w:style w:type="paragraph" w:styleId="HTML">
    <w:name w:val="HTML Preformatted"/>
    <w:basedOn w:val="a8"/>
    <w:link w:val="HTM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9"/>
    <w:link w:val="HTML"/>
    <w:rPr>
      <w:rFonts w:ascii="Courier New" w:eastAsia="Times New Roman" w:hAnsi="Courier New" w:cs="Courier New"/>
      <w:sz w:val="20"/>
      <w:szCs w:val="20"/>
      <w:lang w:eastAsia="ru-RU"/>
    </w:rPr>
  </w:style>
  <w:style w:type="paragraph" w:customStyle="1" w:styleId="3b">
    <w:name w:val="Стиль3"/>
    <w:basedOn w:val="a8"/>
    <w:qFormat/>
    <w:rPr>
      <w:spacing w:val="3"/>
      <w:sz w:val="20"/>
      <w:szCs w:val="20"/>
      <w:lang w:val="en-GB"/>
    </w:rPr>
  </w:style>
  <w:style w:type="paragraph" w:customStyle="1" w:styleId="Paragraph">
    <w:name w:val="Paragraph"/>
    <w:basedOn w:val="a8"/>
    <w:pPr>
      <w:spacing w:after="80"/>
    </w:pPr>
    <w:rPr>
      <w:rFonts w:ascii="Century Schoolbook" w:hAnsi="Century Schoolbook"/>
      <w:spacing w:val="3"/>
      <w:sz w:val="20"/>
      <w:szCs w:val="20"/>
      <w:lang w:val="en-GB"/>
    </w:rPr>
  </w:style>
  <w:style w:type="paragraph" w:customStyle="1" w:styleId="afffff9">
    <w:name w:val="Стиль ДИ Знак"/>
    <w:basedOn w:val="a8"/>
    <w:link w:val="afffffa"/>
    <w:pPr>
      <w:jc w:val="both"/>
    </w:pPr>
    <w:rPr>
      <w:rFonts w:ascii="Arial Narrow" w:hAnsi="Arial Narrow" w:cs="Arial"/>
    </w:rPr>
  </w:style>
  <w:style w:type="character" w:customStyle="1" w:styleId="afffffa">
    <w:name w:val="Стиль ДИ Знак Знак"/>
    <w:basedOn w:val="a9"/>
    <w:link w:val="afffff9"/>
    <w:rPr>
      <w:rFonts w:ascii="Arial Narrow" w:eastAsia="Times New Roman" w:hAnsi="Arial Narrow" w:cs="Arial"/>
      <w:sz w:val="24"/>
      <w:szCs w:val="24"/>
      <w:lang w:eastAsia="ru-RU"/>
    </w:rPr>
  </w:style>
  <w:style w:type="paragraph" w:customStyle="1" w:styleId="1f4">
    <w:name w:val="Стиль ДИ Заголовок1"/>
    <w:basedOn w:val="10"/>
    <w:next w:val="afffff9"/>
    <w:pPr>
      <w:keepNext w:val="0"/>
      <w:spacing w:before="120" w:beforeAutospacing="1" w:after="120" w:afterAutospacing="1"/>
      <w:jc w:val="both"/>
    </w:pPr>
    <w:rPr>
      <w:rFonts w:ascii="Arial Narrow" w:hAnsi="Arial Narrow"/>
      <w:caps/>
      <w:sz w:val="24"/>
      <w:szCs w:val="24"/>
    </w:rPr>
  </w:style>
  <w:style w:type="paragraph" w:styleId="2f0">
    <w:name w:val="toc 2"/>
    <w:basedOn w:val="a8"/>
    <w:next w:val="a8"/>
    <w:uiPriority w:val="39"/>
    <w:pPr>
      <w:ind w:left="240"/>
    </w:pPr>
  </w:style>
  <w:style w:type="paragraph" w:customStyle="1" w:styleId="a4">
    <w:name w:val="Стиль ДИ список"/>
    <w:basedOn w:val="afffa"/>
    <w:pPr>
      <w:widowControl w:val="0"/>
      <w:numPr>
        <w:numId w:val="9"/>
      </w:numPr>
      <w:jc w:val="both"/>
    </w:pPr>
    <w:rPr>
      <w:rFonts w:ascii="Arial Narrow" w:hAnsi="Arial Narrow" w:cs="Arial"/>
      <w:sz w:val="24"/>
      <w:szCs w:val="22"/>
    </w:rPr>
  </w:style>
  <w:style w:type="paragraph" w:customStyle="1" w:styleId="a">
    <w:name w:val="заголовок б"/>
    <w:basedOn w:val="a8"/>
    <w:pPr>
      <w:widowControl w:val="0"/>
      <w:numPr>
        <w:numId w:val="8"/>
      </w:numPr>
    </w:pPr>
    <w:rPr>
      <w:rFonts w:ascii="Arial" w:hAnsi="Arial" w:cs="Arial"/>
      <w:b/>
      <w:sz w:val="20"/>
      <w:szCs w:val="20"/>
    </w:rPr>
  </w:style>
  <w:style w:type="paragraph" w:customStyle="1" w:styleId="a0">
    <w:name w:val="заголовок в"/>
    <w:basedOn w:val="a8"/>
    <w:pPr>
      <w:widowControl w:val="0"/>
      <w:numPr>
        <w:ilvl w:val="1"/>
        <w:numId w:val="8"/>
      </w:numPr>
    </w:pPr>
    <w:rPr>
      <w:rFonts w:ascii="Arial" w:hAnsi="Arial" w:cs="Arial"/>
      <w:b/>
      <w:sz w:val="20"/>
      <w:szCs w:val="20"/>
    </w:rPr>
  </w:style>
  <w:style w:type="paragraph" w:customStyle="1" w:styleId="a1">
    <w:name w:val="заголовок г"/>
    <w:basedOn w:val="a8"/>
    <w:pPr>
      <w:widowControl w:val="0"/>
      <w:numPr>
        <w:ilvl w:val="2"/>
        <w:numId w:val="8"/>
      </w:numPr>
    </w:pPr>
    <w:rPr>
      <w:rFonts w:ascii="Arial" w:hAnsi="Arial" w:cs="Arial"/>
      <w:b/>
      <w:sz w:val="20"/>
      <w:szCs w:val="20"/>
    </w:rPr>
  </w:style>
  <w:style w:type="paragraph" w:customStyle="1" w:styleId="afffffb">
    <w:name w:val="Стиль ДИ пункт"/>
    <w:basedOn w:val="a8"/>
    <w:next w:val="afffff9"/>
    <w:pPr>
      <w:spacing w:after="120"/>
      <w:jc w:val="both"/>
      <w:outlineLvl w:val="0"/>
    </w:pPr>
    <w:rPr>
      <w:rFonts w:ascii="Arial Narrow" w:hAnsi="Arial Narrow" w:cs="Arial"/>
      <w:b/>
      <w:iCs/>
    </w:rPr>
  </w:style>
  <w:style w:type="paragraph" w:customStyle="1" w:styleId="afffffc">
    <w:name w:val="Бонитет текст Знак Знак"/>
    <w:basedOn w:val="af2"/>
    <w:link w:val="afffffd"/>
    <w:pPr>
      <w:spacing w:before="120" w:after="120"/>
      <w:jc w:val="both"/>
    </w:pPr>
    <w:rPr>
      <w:sz w:val="24"/>
      <w:szCs w:val="24"/>
    </w:rPr>
  </w:style>
  <w:style w:type="character" w:customStyle="1" w:styleId="afffffd">
    <w:name w:val="Бонитет текст Знак Знак Знак"/>
    <w:basedOn w:val="a9"/>
    <w:link w:val="afffffc"/>
    <w:rPr>
      <w:rFonts w:ascii="Times New Roman" w:eastAsia="Times New Roman" w:hAnsi="Times New Roman" w:cs="Times New Roman"/>
      <w:sz w:val="24"/>
      <w:szCs w:val="24"/>
      <w:lang w:eastAsia="ru-RU"/>
    </w:rPr>
  </w:style>
  <w:style w:type="paragraph" w:customStyle="1" w:styleId="afffffe">
    <w:name w:val="Бонитет текст"/>
    <w:basedOn w:val="af2"/>
    <w:pPr>
      <w:spacing w:before="120" w:after="120"/>
      <w:ind w:firstLine="567"/>
      <w:jc w:val="both"/>
    </w:pPr>
    <w:rPr>
      <w:sz w:val="28"/>
      <w:szCs w:val="28"/>
    </w:rPr>
  </w:style>
  <w:style w:type="paragraph" w:customStyle="1" w:styleId="affffff">
    <w:name w:val="Бонитет перечисление"/>
    <w:basedOn w:val="a8"/>
    <w:next w:val="afffffe"/>
    <w:pPr>
      <w:jc w:val="both"/>
    </w:pPr>
    <w:rPr>
      <w:rFonts w:ascii="Arial Narrow" w:hAnsi="Arial Narrow"/>
    </w:rPr>
  </w:style>
  <w:style w:type="paragraph" w:customStyle="1" w:styleId="2f1">
    <w:name w:val="Бонитет 2 Знак"/>
    <w:basedOn w:val="afffffe"/>
    <w:next w:val="a8"/>
    <w:link w:val="2f2"/>
    <w:pPr>
      <w:keepNext/>
      <w:ind w:firstLine="709"/>
      <w:contextualSpacing/>
    </w:pPr>
    <w:rPr>
      <w:b/>
      <w:bCs/>
    </w:rPr>
  </w:style>
  <w:style w:type="character" w:customStyle="1" w:styleId="2f2">
    <w:name w:val="Бонитет 2 Знак Знак"/>
    <w:basedOn w:val="a9"/>
    <w:link w:val="2f1"/>
    <w:rPr>
      <w:rFonts w:ascii="Times New Roman" w:eastAsia="Times New Roman" w:hAnsi="Times New Roman" w:cs="Times New Roman"/>
      <w:b/>
      <w:bCs/>
      <w:sz w:val="28"/>
      <w:szCs w:val="28"/>
      <w:lang w:eastAsia="ru-RU"/>
    </w:rPr>
  </w:style>
  <w:style w:type="paragraph" w:customStyle="1" w:styleId="1f5">
    <w:name w:val="Бонитет 1"/>
    <w:basedOn w:val="a8"/>
    <w:next w:val="2f3"/>
    <w:link w:val="1f6"/>
    <w:pPr>
      <w:spacing w:before="100" w:beforeAutospacing="1" w:after="100" w:afterAutospacing="1"/>
      <w:jc w:val="center"/>
    </w:pPr>
    <w:rPr>
      <w:b/>
      <w:caps/>
      <w:sz w:val="28"/>
      <w:szCs w:val="28"/>
    </w:rPr>
  </w:style>
  <w:style w:type="paragraph" w:customStyle="1" w:styleId="2f3">
    <w:name w:val="Бонитет 2"/>
    <w:basedOn w:val="afffffe"/>
    <w:next w:val="3c"/>
    <w:pPr>
      <w:keepNext/>
      <w:contextualSpacing/>
    </w:pPr>
    <w:rPr>
      <w:bCs/>
    </w:rPr>
  </w:style>
  <w:style w:type="paragraph" w:customStyle="1" w:styleId="3c">
    <w:name w:val="Бонитет 3"/>
    <w:basedOn w:val="a8"/>
    <w:next w:val="afffffe"/>
    <w:pPr>
      <w:ind w:firstLine="567"/>
    </w:pPr>
    <w:rPr>
      <w:sz w:val="28"/>
      <w:szCs w:val="28"/>
    </w:rPr>
  </w:style>
  <w:style w:type="character" w:customStyle="1" w:styleId="1f6">
    <w:name w:val="Бонитет 1 Знак"/>
    <w:basedOn w:val="a9"/>
    <w:link w:val="1f5"/>
    <w:rPr>
      <w:rFonts w:ascii="Times New Roman" w:eastAsia="Times New Roman" w:hAnsi="Times New Roman" w:cs="Times New Roman"/>
      <w:b/>
      <w:caps/>
      <w:sz w:val="28"/>
      <w:szCs w:val="28"/>
      <w:lang w:eastAsia="ru-RU"/>
    </w:rPr>
  </w:style>
  <w:style w:type="paragraph" w:customStyle="1" w:styleId="affffff0">
    <w:name w:val="БОНИТЕТ"/>
    <w:basedOn w:val="1f5"/>
    <w:next w:val="afffffe"/>
    <w:rPr>
      <w:sz w:val="24"/>
      <w:szCs w:val="24"/>
    </w:rPr>
  </w:style>
  <w:style w:type="paragraph" w:customStyle="1" w:styleId="affffff1">
    <w:name w:val="Стиль ДИ"/>
    <w:basedOn w:val="a8"/>
    <w:pPr>
      <w:jc w:val="both"/>
    </w:pPr>
    <w:rPr>
      <w:rFonts w:ascii="Arial Narrow" w:hAnsi="Arial Narrow" w:cs="Arial"/>
    </w:rPr>
  </w:style>
  <w:style w:type="paragraph" w:customStyle="1" w:styleId="a6">
    <w:name w:val="Текст_бюл"/>
    <w:basedOn w:val="afff3"/>
    <w:pPr>
      <w:numPr>
        <w:numId w:val="10"/>
      </w:numPr>
      <w:jc w:val="both"/>
    </w:pPr>
    <w:rPr>
      <w:rFonts w:ascii="Times New Roman" w:hAnsi="Times New Roman" w:cs="Times New Roman"/>
      <w:sz w:val="24"/>
      <w:lang w:val="en-GB"/>
    </w:rPr>
  </w:style>
  <w:style w:type="paragraph" w:customStyle="1" w:styleId="Bericht">
    <w:name w:val="Bericht"/>
    <w:basedOn w:val="a8"/>
    <w:rPr>
      <w:sz w:val="20"/>
      <w:szCs w:val="20"/>
      <w:lang w:val="de-DE"/>
    </w:rPr>
  </w:style>
  <w:style w:type="paragraph" w:customStyle="1" w:styleId="western">
    <w:name w:val="western"/>
    <w:basedOn w:val="a8"/>
    <w:pPr>
      <w:spacing w:before="100" w:beforeAutospacing="1" w:after="100" w:afterAutospacing="1"/>
    </w:pPr>
    <w:rPr>
      <w:rFonts w:ascii="Times" w:hAnsi="Times"/>
      <w:sz w:val="20"/>
      <w:szCs w:val="20"/>
    </w:rPr>
  </w:style>
  <w:style w:type="character" w:customStyle="1" w:styleId="b-headertitle">
    <w:name w:val="b-header__title"/>
    <w:basedOn w:val="a9"/>
  </w:style>
  <w:style w:type="character" w:customStyle="1" w:styleId="b-filetext">
    <w:name w:val="b-file__text"/>
    <w:basedOn w:val="a9"/>
  </w:style>
  <w:style w:type="character" w:customStyle="1" w:styleId="b-fileextension">
    <w:name w:val="b-file__extension"/>
    <w:basedOn w:val="a9"/>
  </w:style>
  <w:style w:type="character" w:styleId="affffff2">
    <w:name w:val="Book Title"/>
    <w:basedOn w:val="a9"/>
    <w:uiPriority w:val="33"/>
    <w:qFormat/>
    <w:rPr>
      <w:b/>
      <w:bCs/>
      <w:smallCaps/>
      <w:spacing w:val="5"/>
    </w:rPr>
  </w:style>
  <w:style w:type="character" w:customStyle="1" w:styleId="2f4">
    <w:name w:val="Основной текст (2)_"/>
    <w:basedOn w:val="a9"/>
    <w:link w:val="2f5"/>
    <w:rPr>
      <w:sz w:val="28"/>
      <w:szCs w:val="28"/>
      <w:shd w:val="clear" w:color="FFFFFF" w:fill="FFFFFF"/>
    </w:rPr>
  </w:style>
  <w:style w:type="paragraph" w:customStyle="1" w:styleId="2f5">
    <w:name w:val="Основной текст (2)"/>
    <w:basedOn w:val="a8"/>
    <w:link w:val="2f4"/>
    <w:pPr>
      <w:widowControl w:val="0"/>
      <w:shd w:val="clear" w:color="FFFFFF" w:fill="FFFFFF"/>
      <w:spacing w:after="420" w:line="482" w:lineRule="exact"/>
      <w:jc w:val="both"/>
    </w:pPr>
    <w:rPr>
      <w:rFonts w:ascii="Calibri" w:eastAsia="Calibri" w:hAnsi="Calibri" w:cs="Calibri"/>
      <w:sz w:val="28"/>
      <w:szCs w:val="28"/>
      <w:lang w:eastAsia="en-US"/>
    </w:rPr>
  </w:style>
  <w:style w:type="character" w:customStyle="1" w:styleId="2Verdana12pt0pt">
    <w:name w:val="Основной текст (2) + Verdana;12 pt;Курсив;Интервал 0 pt"/>
    <w:basedOn w:val="2f4"/>
    <w:rPr>
      <w:rFonts w:ascii="Verdana" w:eastAsia="Verdana" w:hAnsi="Verdana" w:cs="Verdana"/>
      <w:i/>
      <w:iCs/>
      <w:color w:val="000000"/>
      <w:spacing w:val="-10"/>
      <w:position w:val="0"/>
      <w:sz w:val="24"/>
      <w:szCs w:val="24"/>
      <w:shd w:val="clear" w:color="FFFFFF" w:fill="FFFFFF"/>
      <w:lang w:val="ru-RU" w:eastAsia="ru-RU" w:bidi="ru-RU"/>
    </w:rPr>
  </w:style>
  <w:style w:type="character" w:customStyle="1" w:styleId="213pt">
    <w:name w:val="Основной текст (2) + 13 pt;Полужирный"/>
    <w:basedOn w:val="2f4"/>
    <w:rPr>
      <w:rFonts w:ascii="Times New Roman" w:eastAsia="Times New Roman" w:hAnsi="Times New Roman" w:cs="Times New Roman"/>
      <w:b/>
      <w:bCs/>
      <w:i w:val="0"/>
      <w:iCs w:val="0"/>
      <w:smallCaps w:val="0"/>
      <w:strike w:val="0"/>
      <w:color w:val="000000"/>
      <w:spacing w:val="0"/>
      <w:position w:val="0"/>
      <w:sz w:val="26"/>
      <w:szCs w:val="26"/>
      <w:u w:val="none"/>
      <w:shd w:val="clear" w:color="FFFFFF" w:fill="FFFFFF"/>
      <w:lang w:val="ru-RU" w:eastAsia="ru-RU" w:bidi="ru-RU"/>
    </w:rPr>
  </w:style>
  <w:style w:type="character" w:customStyle="1" w:styleId="3d">
    <w:name w:val="Основной текст (3)_"/>
    <w:basedOn w:val="a9"/>
    <w:link w:val="3e"/>
    <w:rPr>
      <w:rFonts w:ascii="Century Schoolbook" w:eastAsia="Century Schoolbook" w:hAnsi="Century Schoolbook" w:cs="Century Schoolbook"/>
      <w:sz w:val="9"/>
      <w:szCs w:val="9"/>
      <w:shd w:val="clear" w:color="FFFFFF" w:fill="FFFFFF"/>
    </w:rPr>
  </w:style>
  <w:style w:type="paragraph" w:customStyle="1" w:styleId="3e">
    <w:name w:val="Основной текст (3)"/>
    <w:basedOn w:val="a8"/>
    <w:link w:val="3d"/>
    <w:pPr>
      <w:widowControl w:val="0"/>
      <w:shd w:val="clear" w:color="FFFFFF" w:fill="FFFFFF"/>
      <w:spacing w:line="0" w:lineRule="atLeast"/>
    </w:pPr>
    <w:rPr>
      <w:rFonts w:ascii="Century Schoolbook" w:eastAsia="Century Schoolbook" w:hAnsi="Century Schoolbook" w:cs="Century Schoolbook"/>
      <w:sz w:val="9"/>
      <w:szCs w:val="9"/>
      <w:lang w:eastAsia="en-US"/>
    </w:rPr>
  </w:style>
  <w:style w:type="character" w:customStyle="1" w:styleId="affffff3">
    <w:name w:val="Подпись к таблице_"/>
    <w:basedOn w:val="a9"/>
    <w:link w:val="affffff4"/>
    <w:rPr>
      <w:sz w:val="28"/>
      <w:szCs w:val="28"/>
      <w:shd w:val="clear" w:color="FFFFFF" w:fill="FFFFFF"/>
    </w:rPr>
  </w:style>
  <w:style w:type="paragraph" w:customStyle="1" w:styleId="affffff4">
    <w:name w:val="Подпись к таблице"/>
    <w:basedOn w:val="a8"/>
    <w:link w:val="affffff3"/>
    <w:pPr>
      <w:widowControl w:val="0"/>
      <w:shd w:val="clear" w:color="FFFFFF" w:fill="FFFFFF"/>
      <w:spacing w:line="0" w:lineRule="atLeast"/>
    </w:pPr>
    <w:rPr>
      <w:rFonts w:ascii="Calibri" w:eastAsia="Calibri" w:hAnsi="Calibri" w:cs="Calibri"/>
      <w:sz w:val="28"/>
      <w:szCs w:val="28"/>
      <w:lang w:eastAsia="en-US"/>
    </w:rPr>
  </w:style>
  <w:style w:type="character" w:customStyle="1" w:styleId="2115pt">
    <w:name w:val="Основной текст (2) + 11;5 pt;Полужирный"/>
    <w:basedOn w:val="2f4"/>
    <w:rPr>
      <w:rFonts w:ascii="Times New Roman" w:eastAsia="Times New Roman" w:hAnsi="Times New Roman" w:cs="Times New Roman"/>
      <w:b/>
      <w:bCs/>
      <w:i w:val="0"/>
      <w:iCs w:val="0"/>
      <w:smallCaps w:val="0"/>
      <w:strike w:val="0"/>
      <w:color w:val="000000"/>
      <w:spacing w:val="0"/>
      <w:position w:val="0"/>
      <w:sz w:val="23"/>
      <w:szCs w:val="23"/>
      <w:u w:val="none"/>
      <w:shd w:val="clear" w:color="FFFFFF" w:fill="FFFFFF"/>
      <w:lang w:val="ru-RU" w:eastAsia="ru-RU" w:bidi="ru-RU"/>
    </w:rPr>
  </w:style>
  <w:style w:type="character" w:customStyle="1" w:styleId="212pt">
    <w:name w:val="Основной текст (2) + 12 pt"/>
    <w:basedOn w:val="2f4"/>
    <w:rPr>
      <w:rFonts w:ascii="Times New Roman" w:eastAsia="Times New Roman" w:hAnsi="Times New Roman" w:cs="Times New Roman"/>
      <w:b w:val="0"/>
      <w:bCs w:val="0"/>
      <w:i w:val="0"/>
      <w:iCs w:val="0"/>
      <w:smallCaps w:val="0"/>
      <w:strike w:val="0"/>
      <w:color w:val="000000"/>
      <w:spacing w:val="0"/>
      <w:position w:val="0"/>
      <w:sz w:val="24"/>
      <w:szCs w:val="24"/>
      <w:u w:val="none"/>
      <w:shd w:val="clear" w:color="FFFFFF" w:fill="FFFFFF"/>
      <w:lang w:val="ru-RU" w:eastAsia="ru-RU" w:bidi="ru-RU"/>
    </w:rPr>
  </w:style>
  <w:style w:type="paragraph" w:styleId="3f">
    <w:name w:val="toc 3"/>
    <w:basedOn w:val="a8"/>
    <w:next w:val="a8"/>
    <w:uiPriority w:val="39"/>
    <w:pPr>
      <w:spacing w:after="100"/>
      <w:ind w:left="480"/>
    </w:pPr>
  </w:style>
  <w:style w:type="paragraph" w:customStyle="1" w:styleId="45">
    <w:name w:val="Стиль4"/>
    <w:basedOn w:val="10"/>
    <w:link w:val="46"/>
    <w:qFormat/>
    <w:pPr>
      <w:spacing w:before="80" w:after="280"/>
      <w:ind w:left="450" w:hanging="450"/>
      <w:jc w:val="center"/>
    </w:pPr>
    <w:rPr>
      <w:rFonts w:ascii="Times New Roman" w:hAnsi="Times New Roman"/>
      <w:b w:val="0"/>
      <w:caps/>
      <w:color w:val="333399"/>
      <w:sz w:val="30"/>
      <w:szCs w:val="30"/>
    </w:rPr>
  </w:style>
  <w:style w:type="character" w:customStyle="1" w:styleId="46">
    <w:name w:val="Стиль4 Знак"/>
    <w:basedOn w:val="12"/>
    <w:link w:val="45"/>
    <w:rPr>
      <w:rFonts w:ascii="Times New Roman" w:eastAsia="Times New Roman" w:hAnsi="Times New Roman" w:cs="Times New Roman"/>
      <w:b w:val="0"/>
      <w:bCs/>
      <w:caps/>
      <w:color w:val="333399"/>
      <w:sz w:val="30"/>
      <w:szCs w:val="30"/>
      <w:lang w:eastAsia="ru-RU"/>
    </w:rPr>
  </w:style>
  <w:style w:type="paragraph" w:customStyle="1" w:styleId="2011">
    <w:name w:val="Основной текст отчета ЧЭ 2011"/>
    <w:basedOn w:val="a8"/>
    <w:pPr>
      <w:ind w:firstLine="709"/>
      <w:jc w:val="both"/>
    </w:pPr>
    <w:rPr>
      <w:rFonts w:ascii="Calibri" w:hAnsi="Calibri"/>
      <w:sz w:val="20"/>
      <w:szCs w:val="20"/>
    </w:rPr>
  </w:style>
  <w:style w:type="table" w:customStyle="1" w:styleId="47">
    <w:name w:val="Сетка таблицы4"/>
    <w:basedOn w:val="aa"/>
    <w:next w:val="aff6"/>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5">
    <w:name w:val="List Number"/>
    <w:basedOn w:val="a8"/>
    <w:uiPriority w:val="99"/>
    <w:semiHidden/>
    <w:unhideWhenUsed/>
    <w:pPr>
      <w:numPr>
        <w:numId w:val="14"/>
      </w:numPr>
      <w:contextualSpacing/>
    </w:pPr>
  </w:style>
  <w:style w:type="paragraph" w:customStyle="1" w:styleId="221">
    <w:name w:val="Основной текст 22"/>
    <w:basedOn w:val="a8"/>
    <w:pPr>
      <w:widowControl w:val="0"/>
      <w:ind w:firstLine="425"/>
      <w:jc w:val="both"/>
    </w:pPr>
    <w:rPr>
      <w:sz w:val="20"/>
      <w:szCs w:val="20"/>
    </w:rPr>
  </w:style>
  <w:style w:type="paragraph" w:customStyle="1" w:styleId="1">
    <w:name w:val="Заголовок1"/>
    <w:basedOn w:val="a8"/>
    <w:qFormat/>
    <w:pPr>
      <w:numPr>
        <w:numId w:val="27"/>
      </w:numPr>
      <w:spacing w:before="240" w:line="360" w:lineRule="auto"/>
      <w:jc w:val="center"/>
    </w:pPr>
    <w:rPr>
      <w:b/>
      <w:sz w:val="28"/>
      <w:szCs w:val="28"/>
    </w:rPr>
  </w:style>
  <w:style w:type="paragraph" w:customStyle="1" w:styleId="a7">
    <w:name w:val="русгидро п.п.п.п."/>
    <w:basedOn w:val="a8"/>
    <w:qFormat/>
    <w:pPr>
      <w:numPr>
        <w:ilvl w:val="3"/>
        <w:numId w:val="27"/>
      </w:numPr>
      <w:tabs>
        <w:tab w:val="left" w:pos="1843"/>
      </w:tabs>
      <w:jc w:val="both"/>
    </w:pPr>
    <w:rPr>
      <w:sz w:val="28"/>
      <w:szCs w:val="28"/>
    </w:rPr>
  </w:style>
  <w:style w:type="paragraph" w:customStyle="1" w:styleId="FR2">
    <w:name w:val="FR2"/>
    <w:uiPriority w:val="99"/>
    <w:pPr>
      <w:widowControl w:val="0"/>
      <w:spacing w:after="0" w:line="300" w:lineRule="auto"/>
      <w:ind w:firstLine="480"/>
      <w:jc w:val="both"/>
    </w:pPr>
    <w:rPr>
      <w:rFonts w:ascii="Arial" w:eastAsia="Times New Roman" w:hAnsi="Arial" w:cs="Arial"/>
      <w:sz w:val="16"/>
      <w:szCs w:val="16"/>
      <w:lang w:eastAsia="ru-RU"/>
    </w:rPr>
  </w:style>
  <w:style w:type="paragraph" w:customStyle="1" w:styleId="xl24">
    <w:name w:val="xl24"/>
    <w:basedOn w:val="a8"/>
    <w:uiPriority w:val="9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eastAsia="Arial Unicode MS" w:hAnsi="Arial CYR" w:cs="Arial CYR"/>
      <w:sz w:val="18"/>
      <w:szCs w:val="18"/>
    </w:rPr>
  </w:style>
  <w:style w:type="paragraph" w:customStyle="1" w:styleId="xl25">
    <w:name w:val="xl25"/>
    <w:basedOn w:val="a8"/>
    <w:uiPriority w:val="99"/>
    <w:pPr>
      <w:pBdr>
        <w:top w:val="single" w:sz="4" w:space="0" w:color="auto"/>
        <w:left w:val="single" w:sz="4" w:space="0" w:color="auto"/>
        <w:bottom w:val="single" w:sz="4" w:space="0" w:color="auto"/>
        <w:right w:val="single" w:sz="4" w:space="0" w:color="auto"/>
      </w:pBdr>
      <w:shd w:val="clear" w:color="CCFFCC" w:fill="CCFFCC"/>
      <w:spacing w:before="100" w:beforeAutospacing="1" w:after="100" w:afterAutospacing="1"/>
      <w:jc w:val="center"/>
    </w:pPr>
    <w:rPr>
      <w:rFonts w:ascii="Arial CYR" w:eastAsia="Arial Unicode MS" w:hAnsi="Arial CYR" w:cs="Arial CYR"/>
      <w:sz w:val="18"/>
      <w:szCs w:val="18"/>
    </w:rPr>
  </w:style>
  <w:style w:type="character" w:customStyle="1" w:styleId="affffff5">
    <w:name w:val="Название Знак"/>
    <w:uiPriority w:val="99"/>
    <w:rPr>
      <w:rFonts w:ascii="Cambria" w:eastAsia="Times New Roman" w:hAnsi="Cambria" w:cs="Times New Roman"/>
      <w:b/>
      <w:bCs/>
      <w:sz w:val="32"/>
      <w:szCs w:val="32"/>
    </w:rPr>
  </w:style>
  <w:style w:type="paragraph" w:customStyle="1" w:styleId="xl22">
    <w:name w:val="xl22"/>
    <w:basedOn w:val="a8"/>
    <w:uiPriority w:val="99"/>
    <w:pPr>
      <w:spacing w:before="100" w:beforeAutospacing="1" w:after="100" w:afterAutospacing="1"/>
    </w:pPr>
    <w:rPr>
      <w:rFonts w:ascii="Arial CYR" w:eastAsia="Arial Unicode MS" w:hAnsi="Arial CYR" w:cs="Arial CYR"/>
      <w:b/>
      <w:bCs/>
    </w:rPr>
  </w:style>
  <w:style w:type="paragraph" w:customStyle="1" w:styleId="xl23">
    <w:name w:val="xl23"/>
    <w:basedOn w:val="a8"/>
    <w:uiPriority w:val="99"/>
    <w:pPr>
      <w:spacing w:before="100" w:beforeAutospacing="1" w:after="100" w:afterAutospacing="1"/>
    </w:pPr>
    <w:rPr>
      <w:rFonts w:ascii="Arial CYR" w:eastAsia="Arial Unicode MS" w:hAnsi="Arial CYR" w:cs="Arial CYR"/>
      <w:b/>
      <w:bCs/>
      <w:sz w:val="18"/>
      <w:szCs w:val="18"/>
    </w:rPr>
  </w:style>
  <w:style w:type="paragraph" w:customStyle="1" w:styleId="FR1">
    <w:name w:val="FR1"/>
    <w:pPr>
      <w:widowControl w:val="0"/>
      <w:spacing w:before="260" w:after="0" w:line="240" w:lineRule="auto"/>
      <w:jc w:val="center"/>
    </w:pPr>
    <w:rPr>
      <w:rFonts w:ascii="Arial" w:eastAsia="Times New Roman" w:hAnsi="Arial" w:cs="Times New Roman"/>
      <w:b/>
      <w:sz w:val="20"/>
      <w:szCs w:val="20"/>
      <w:lang w:eastAsia="ru-RU"/>
    </w:rPr>
  </w:style>
  <w:style w:type="paragraph" w:customStyle="1" w:styleId="FR5">
    <w:name w:val="FR5"/>
    <w:pPr>
      <w:widowControl w:val="0"/>
      <w:spacing w:after="0" w:line="240" w:lineRule="auto"/>
      <w:ind w:left="320"/>
    </w:pPr>
    <w:rPr>
      <w:rFonts w:ascii="Courier New" w:eastAsia="Times New Roman" w:hAnsi="Courier New" w:cs="Times New Roman"/>
      <w:sz w:val="16"/>
      <w:szCs w:val="20"/>
      <w:lang w:eastAsia="ru-RU"/>
    </w:rPr>
  </w:style>
  <w:style w:type="paragraph" w:customStyle="1" w:styleId="320">
    <w:name w:val="Основной текст 32"/>
    <w:basedOn w:val="a8"/>
    <w:pPr>
      <w:spacing w:before="20"/>
    </w:pPr>
    <w:rPr>
      <w:sz w:val="20"/>
      <w:szCs w:val="20"/>
    </w:rPr>
  </w:style>
  <w:style w:type="paragraph" w:customStyle="1" w:styleId="1f7">
    <w:name w:val="Цитата1"/>
    <w:basedOn w:val="a8"/>
    <w:pPr>
      <w:spacing w:line="259" w:lineRule="auto"/>
      <w:ind w:left="120" w:right="200" w:firstLine="447"/>
      <w:jc w:val="both"/>
    </w:pPr>
    <w:rPr>
      <w:sz w:val="20"/>
      <w:szCs w:val="20"/>
    </w:rPr>
  </w:style>
  <w:style w:type="paragraph" w:customStyle="1" w:styleId="Iauiue">
    <w:name w:val="Iau?iue"/>
    <w:pPr>
      <w:spacing w:after="0" w:line="240" w:lineRule="auto"/>
      <w:ind w:firstLine="284"/>
      <w:jc w:val="both"/>
    </w:pPr>
    <w:rPr>
      <w:rFonts w:ascii="Times New Roman" w:eastAsia="Times New Roman" w:hAnsi="Times New Roman" w:cs="Times New Roman"/>
      <w:sz w:val="24"/>
      <w:szCs w:val="20"/>
      <w:lang w:eastAsia="ru-RU"/>
    </w:rPr>
  </w:style>
  <w:style w:type="paragraph" w:customStyle="1" w:styleId="caaieiaie1">
    <w:name w:val="caaieiaie 1"/>
    <w:basedOn w:val="Iauiue"/>
    <w:next w:val="Iauiue"/>
    <w:pPr>
      <w:keepNext/>
    </w:pPr>
    <w:rPr>
      <w:sz w:val="28"/>
    </w:rPr>
  </w:style>
  <w:style w:type="paragraph" w:customStyle="1" w:styleId="Iniiaiieoaeno2">
    <w:name w:val="Iniiaiie oaeno 2"/>
    <w:basedOn w:val="Iauiue"/>
    <w:pPr>
      <w:jc w:val="center"/>
    </w:pPr>
    <w:rPr>
      <w:b/>
      <w:sz w:val="28"/>
    </w:rPr>
  </w:style>
  <w:style w:type="paragraph" w:customStyle="1" w:styleId="caaieiaie3">
    <w:name w:val="caaieiaie 3"/>
    <w:basedOn w:val="Iauiue"/>
    <w:next w:val="Iauiue"/>
    <w:pPr>
      <w:keepNext/>
      <w:ind w:firstLine="0"/>
      <w:jc w:val="center"/>
    </w:pPr>
    <w:rPr>
      <w:b/>
      <w:sz w:val="20"/>
    </w:rPr>
  </w:style>
  <w:style w:type="paragraph" w:customStyle="1" w:styleId="caaieiaie7">
    <w:name w:val="caaieiaie 7"/>
    <w:basedOn w:val="Iauiue"/>
    <w:next w:val="Iauiue"/>
    <w:pPr>
      <w:keepNext/>
      <w:jc w:val="center"/>
    </w:pPr>
    <w:rPr>
      <w:b/>
      <w:sz w:val="28"/>
    </w:rPr>
  </w:style>
  <w:style w:type="paragraph" w:customStyle="1" w:styleId="caaieiaie8">
    <w:name w:val="caaieiaie 8"/>
    <w:basedOn w:val="Iauiue"/>
    <w:next w:val="Iauiue"/>
    <w:pPr>
      <w:keepNext/>
      <w:jc w:val="right"/>
    </w:pPr>
    <w:rPr>
      <w:b/>
    </w:rPr>
  </w:style>
  <w:style w:type="paragraph" w:customStyle="1" w:styleId="Iniiaiieoaeno">
    <w:name w:val="Iniiaiie oaeno"/>
    <w:basedOn w:val="Iauiue"/>
    <w:pPr>
      <w:ind w:firstLine="0"/>
      <w:jc w:val="center"/>
    </w:pPr>
    <w:rPr>
      <w:b/>
      <w:sz w:val="18"/>
    </w:rPr>
  </w:style>
  <w:style w:type="paragraph" w:customStyle="1" w:styleId="caaieiaie4">
    <w:name w:val="caaieiaie 4"/>
    <w:basedOn w:val="Iauiue"/>
    <w:next w:val="Iauiue"/>
    <w:pPr>
      <w:keepNext/>
      <w:ind w:firstLine="0"/>
      <w:jc w:val="left"/>
    </w:pPr>
    <w:rPr>
      <w:b/>
      <w:sz w:val="20"/>
    </w:rPr>
  </w:style>
  <w:style w:type="paragraph" w:customStyle="1" w:styleId="caaieiaie2">
    <w:name w:val="caaieiaie 2"/>
    <w:basedOn w:val="Iauiue"/>
    <w:next w:val="Iauiue"/>
    <w:pPr>
      <w:keepNext/>
      <w:ind w:firstLine="567"/>
      <w:jc w:val="right"/>
    </w:pPr>
    <w:rPr>
      <w:b/>
      <w:sz w:val="20"/>
    </w:rPr>
  </w:style>
  <w:style w:type="paragraph" w:customStyle="1" w:styleId="caaieiaie5">
    <w:name w:val="caaieiaie 5"/>
    <w:basedOn w:val="Iauiue"/>
    <w:next w:val="Iauiue"/>
    <w:pPr>
      <w:keepNext/>
    </w:pPr>
    <w:rPr>
      <w:b/>
    </w:rPr>
  </w:style>
  <w:style w:type="character" w:customStyle="1" w:styleId="Iniiaiieoeoo">
    <w:name w:val="Iniiaiie o?eoo"/>
  </w:style>
  <w:style w:type="paragraph" w:customStyle="1" w:styleId="113">
    <w:name w:val="Знак11"/>
    <w:basedOn w:val="a8"/>
    <w:pPr>
      <w:tabs>
        <w:tab w:val="num" w:pos="360"/>
      </w:tabs>
      <w:spacing w:after="160" w:line="240" w:lineRule="exact"/>
    </w:pPr>
    <w:rPr>
      <w:rFonts w:ascii="Verdana" w:hAnsi="Verdana" w:cs="Verdana"/>
      <w:sz w:val="20"/>
      <w:szCs w:val="20"/>
      <w:lang w:eastAsia="en-US"/>
    </w:rPr>
  </w:style>
  <w:style w:type="paragraph" w:customStyle="1" w:styleId="ConsPlusTitle">
    <w:name w:val="ConsPlusTitle"/>
    <w:uiPriority w:val="99"/>
    <w:pPr>
      <w:widowControl w:val="0"/>
      <w:spacing w:after="0" w:line="240" w:lineRule="auto"/>
    </w:pPr>
    <w:rPr>
      <w:rFonts w:ascii="Times New Roman" w:eastAsia="Times New Roman" w:hAnsi="Times New Roman" w:cs="Times New Roman"/>
      <w:b/>
      <w:bCs/>
      <w:sz w:val="24"/>
      <w:szCs w:val="24"/>
      <w:lang w:eastAsia="ru-RU"/>
    </w:rPr>
  </w:style>
  <w:style w:type="paragraph" w:customStyle="1" w:styleId="ConsPlusCell">
    <w:name w:val="ConsPlusCell"/>
    <w:uiPriority w:val="99"/>
    <w:pPr>
      <w:widowControl w:val="0"/>
      <w:spacing w:after="0" w:line="240" w:lineRule="auto"/>
    </w:pPr>
    <w:rPr>
      <w:rFonts w:ascii="Times New Roman" w:eastAsia="Times New Roman" w:hAnsi="Times New Roman" w:cs="Times New Roman"/>
      <w:sz w:val="24"/>
      <w:szCs w:val="24"/>
      <w:lang w:eastAsia="ru-RU"/>
    </w:rPr>
  </w:style>
  <w:style w:type="paragraph" w:customStyle="1" w:styleId="Style11">
    <w:name w:val="Style11"/>
    <w:basedOn w:val="a8"/>
    <w:uiPriority w:val="99"/>
    <w:pPr>
      <w:widowControl w:val="0"/>
      <w:spacing w:line="322" w:lineRule="exact"/>
    </w:pPr>
  </w:style>
  <w:style w:type="table" w:customStyle="1" w:styleId="73">
    <w:name w:val="Сетка таблицы7"/>
    <w:basedOn w:val="aa"/>
    <w:next w:val="aff6"/>
    <w:uiPriority w:val="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f8">
    <w:name w:val="Стиль1"/>
    <w:basedOn w:val="afff"/>
    <w:link w:val="1f9"/>
    <w:qFormat/>
    <w:pPr>
      <w:keepNext/>
      <w:keepLines/>
      <w:spacing w:line="283" w:lineRule="auto"/>
      <w:jc w:val="center"/>
    </w:pPr>
    <w:rPr>
      <w:rFonts w:ascii="Arial Narrow" w:hAnsi="Arial Narrow"/>
      <w:b/>
      <w:sz w:val="28"/>
    </w:rPr>
  </w:style>
  <w:style w:type="paragraph" w:customStyle="1" w:styleId="2f6">
    <w:name w:val="Стиль2"/>
    <w:basedOn w:val="a8"/>
    <w:link w:val="2f7"/>
    <w:qFormat/>
    <w:pPr>
      <w:keepNext/>
      <w:keepLines/>
    </w:pPr>
    <w:rPr>
      <w:rFonts w:ascii="Arial Narrow" w:hAnsi="Arial Narrow"/>
      <w:b/>
      <w:u w:val="single"/>
    </w:rPr>
  </w:style>
  <w:style w:type="character" w:customStyle="1" w:styleId="1f9">
    <w:name w:val="Стиль1 Знак"/>
    <w:basedOn w:val="afff0"/>
    <w:link w:val="1f8"/>
    <w:rPr>
      <w:rFonts w:ascii="Arial Narrow" w:eastAsia="Calibri" w:hAnsi="Arial Narrow" w:cs="Times New Roman"/>
      <w:b/>
      <w:sz w:val="28"/>
    </w:rPr>
  </w:style>
  <w:style w:type="paragraph" w:customStyle="1" w:styleId="5">
    <w:name w:val="Стиль5"/>
    <w:basedOn w:val="afff8"/>
    <w:link w:val="56"/>
    <w:qFormat/>
    <w:pPr>
      <w:keepNext/>
      <w:keepLines/>
      <w:numPr>
        <w:ilvl w:val="2"/>
        <w:numId w:val="18"/>
      </w:numPr>
      <w:spacing w:line="283" w:lineRule="auto"/>
      <w:contextualSpacing w:val="0"/>
      <w:outlineLvl w:val="0"/>
    </w:pPr>
    <w:rPr>
      <w:rFonts w:ascii="Arial Narrow" w:eastAsia="MS Mincho" w:hAnsi="Arial Narrow"/>
      <w:b/>
      <w:bCs/>
      <w:sz w:val="24"/>
      <w:szCs w:val="24"/>
    </w:rPr>
  </w:style>
  <w:style w:type="character" w:customStyle="1" w:styleId="2f7">
    <w:name w:val="Стиль2 Знак"/>
    <w:basedOn w:val="a9"/>
    <w:link w:val="2f6"/>
    <w:rPr>
      <w:rFonts w:ascii="Arial Narrow" w:eastAsia="Times New Roman" w:hAnsi="Arial Narrow" w:cs="Times New Roman"/>
      <w:b/>
      <w:sz w:val="24"/>
      <w:szCs w:val="24"/>
      <w:u w:val="single"/>
      <w:lang w:eastAsia="ru-RU"/>
    </w:rPr>
  </w:style>
  <w:style w:type="paragraph" w:customStyle="1" w:styleId="65">
    <w:name w:val="Стиль 6"/>
    <w:basedOn w:val="a8"/>
    <w:link w:val="66"/>
    <w:qFormat/>
    <w:pPr>
      <w:keepNext/>
      <w:keepLines/>
      <w:spacing w:after="120"/>
    </w:pPr>
    <w:rPr>
      <w:rFonts w:ascii="Arial Narrow" w:hAnsi="Arial Narrow"/>
      <w:b/>
      <w:u w:val="single"/>
    </w:rPr>
  </w:style>
  <w:style w:type="character" w:customStyle="1" w:styleId="56">
    <w:name w:val="Стиль5 Знак"/>
    <w:basedOn w:val="afff9"/>
    <w:link w:val="5"/>
    <w:rPr>
      <w:rFonts w:ascii="Arial Narrow" w:eastAsia="MS Mincho" w:hAnsi="Arial Narrow" w:cs="Times New Roman"/>
      <w:b/>
      <w:bCs/>
      <w:sz w:val="24"/>
      <w:szCs w:val="24"/>
      <w:lang w:eastAsia="ru-RU"/>
    </w:rPr>
  </w:style>
  <w:style w:type="paragraph" w:customStyle="1" w:styleId="74">
    <w:name w:val="Стиль7"/>
    <w:basedOn w:val="10"/>
    <w:link w:val="75"/>
    <w:qFormat/>
    <w:pPr>
      <w:spacing w:before="40"/>
    </w:pPr>
    <w:rPr>
      <w:rFonts w:ascii="Arial Narrow" w:hAnsi="Arial Narrow"/>
      <w:sz w:val="24"/>
      <w:szCs w:val="24"/>
    </w:rPr>
  </w:style>
  <w:style w:type="character" w:customStyle="1" w:styleId="66">
    <w:name w:val="Стиль 6 Знак"/>
    <w:basedOn w:val="a9"/>
    <w:link w:val="65"/>
    <w:rPr>
      <w:rFonts w:ascii="Arial Narrow" w:eastAsia="Times New Roman" w:hAnsi="Arial Narrow" w:cs="Times New Roman"/>
      <w:b/>
      <w:sz w:val="24"/>
      <w:szCs w:val="24"/>
      <w:u w:val="single"/>
      <w:lang w:eastAsia="ru-RU"/>
    </w:rPr>
  </w:style>
  <w:style w:type="paragraph" w:customStyle="1" w:styleId="67">
    <w:name w:val="Стиль6"/>
    <w:basedOn w:val="10"/>
    <w:link w:val="68"/>
    <w:qFormat/>
    <w:pPr>
      <w:spacing w:before="40"/>
      <w:ind w:left="142"/>
    </w:pPr>
    <w:rPr>
      <w:rFonts w:ascii="Arial Narrow" w:hAnsi="Arial Narrow"/>
      <w:smallCaps/>
      <w:sz w:val="24"/>
      <w:szCs w:val="24"/>
    </w:rPr>
  </w:style>
  <w:style w:type="character" w:customStyle="1" w:styleId="75">
    <w:name w:val="Стиль7 Знак"/>
    <w:basedOn w:val="12"/>
    <w:link w:val="74"/>
    <w:rPr>
      <w:rFonts w:ascii="Arial Narrow" w:eastAsia="Times New Roman" w:hAnsi="Arial Narrow" w:cs="Times New Roman"/>
      <w:b/>
      <w:color w:val="000000"/>
      <w:sz w:val="24"/>
      <w:szCs w:val="24"/>
      <w:lang w:eastAsia="ru-RU"/>
    </w:rPr>
  </w:style>
  <w:style w:type="paragraph" w:customStyle="1" w:styleId="84">
    <w:name w:val="Стиль8"/>
    <w:basedOn w:val="10"/>
    <w:link w:val="85"/>
    <w:qFormat/>
    <w:pPr>
      <w:keepLines/>
      <w:spacing w:line="283" w:lineRule="auto"/>
      <w:jc w:val="center"/>
    </w:pPr>
    <w:rPr>
      <w:rFonts w:ascii="Arial Narrow" w:hAnsi="Arial Narrow"/>
      <w:sz w:val="28"/>
      <w:szCs w:val="28"/>
    </w:rPr>
  </w:style>
  <w:style w:type="character" w:customStyle="1" w:styleId="68">
    <w:name w:val="Стиль6 Знак"/>
    <w:basedOn w:val="12"/>
    <w:link w:val="67"/>
    <w:rPr>
      <w:rFonts w:ascii="Arial Narrow" w:eastAsia="Times New Roman" w:hAnsi="Arial Narrow" w:cs="Times New Roman"/>
      <w:b/>
      <w:bCs/>
      <w:smallCaps/>
      <w:color w:val="000000"/>
      <w:sz w:val="24"/>
      <w:szCs w:val="24"/>
      <w:lang w:eastAsia="ru-RU"/>
    </w:rPr>
  </w:style>
  <w:style w:type="character" w:customStyle="1" w:styleId="85">
    <w:name w:val="Стиль8 Знак"/>
    <w:basedOn w:val="12"/>
    <w:link w:val="84"/>
    <w:rPr>
      <w:rFonts w:ascii="Arial Narrow" w:eastAsia="Times New Roman" w:hAnsi="Arial Narrow" w:cs="Times New Roman"/>
      <w:b/>
      <w:bCs/>
      <w:color w:val="000000"/>
      <w:sz w:val="28"/>
      <w:szCs w:val="28"/>
      <w:lang w:eastAsia="ru-RU"/>
    </w:rPr>
  </w:style>
  <w:style w:type="paragraph" w:customStyle="1" w:styleId="93">
    <w:name w:val="Стиль9"/>
    <w:basedOn w:val="afc"/>
    <w:link w:val="94"/>
    <w:qFormat/>
    <w:rsid w:val="0026080A"/>
    <w:pPr>
      <w:jc w:val="right"/>
    </w:pPr>
  </w:style>
  <w:style w:type="character" w:customStyle="1" w:styleId="94">
    <w:name w:val="Стиль9 Знак"/>
    <w:basedOn w:val="afd"/>
    <w:link w:val="93"/>
    <w:rsid w:val="0026080A"/>
    <w:rPr>
      <w:rFonts w:ascii="Arial Narrow" w:eastAsia="Times New Roman" w:hAnsi="Arial Narrow" w:cs="Times New Roman"/>
      <w:sz w:val="24"/>
      <w:szCs w:val="20"/>
      <w:lang w:eastAsia="ru-RU"/>
    </w:rPr>
  </w:style>
  <w:style w:type="paragraph" w:customStyle="1" w:styleId="BodyTextIndent1">
    <w:name w:val="Body Text Indent1"/>
    <w:basedOn w:val="a8"/>
    <w:rsid w:val="00DC6303"/>
    <w:pPr>
      <w:pBdr>
        <w:top w:val="none" w:sz="0" w:space="0" w:color="auto"/>
        <w:left w:val="none" w:sz="0" w:space="0" w:color="auto"/>
        <w:bottom w:val="none" w:sz="0" w:space="0" w:color="auto"/>
        <w:right w:val="none" w:sz="0" w:space="0" w:color="auto"/>
        <w:between w:val="none" w:sz="0" w:space="0" w:color="auto"/>
      </w:pBdr>
      <w:autoSpaceDE w:val="0"/>
      <w:autoSpaceDN w:val="0"/>
      <w:spacing w:after="120"/>
      <w:ind w:left="283"/>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9227380">
      <w:bodyDiv w:val="1"/>
      <w:marLeft w:val="0"/>
      <w:marRight w:val="0"/>
      <w:marTop w:val="0"/>
      <w:marBottom w:val="0"/>
      <w:divBdr>
        <w:top w:val="none" w:sz="0" w:space="0" w:color="auto"/>
        <w:left w:val="none" w:sz="0" w:space="0" w:color="auto"/>
        <w:bottom w:val="none" w:sz="0" w:space="0" w:color="auto"/>
        <w:right w:val="none" w:sz="0" w:space="0" w:color="auto"/>
      </w:divBdr>
    </w:div>
    <w:div w:id="578639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4.png"/><Relationship Id="rId21" Type="http://schemas.openxmlformats.org/officeDocument/2006/relationships/hyperlink" Target="mailto:dgk@dgk.ru" TargetMode="External"/><Relationship Id="rId42" Type="http://schemas.openxmlformats.org/officeDocument/2006/relationships/image" Target="media/image21.png"/><Relationship Id="rId47" Type="http://schemas.openxmlformats.org/officeDocument/2006/relationships/image" Target="media/image26.png"/><Relationship Id="rId63" Type="http://schemas.openxmlformats.org/officeDocument/2006/relationships/image" Target="media/image42.png"/><Relationship Id="rId68" Type="http://schemas.openxmlformats.org/officeDocument/2006/relationships/image" Target="media/image47.png"/><Relationship Id="rId84" Type="http://schemas.openxmlformats.org/officeDocument/2006/relationships/image" Target="media/image63.png"/><Relationship Id="rId89" Type="http://schemas.openxmlformats.org/officeDocument/2006/relationships/image" Target="media/image68.png"/><Relationship Id="rId16" Type="http://schemas.openxmlformats.org/officeDocument/2006/relationships/image" Target="media/image3.png"/><Relationship Id="rId32" Type="http://schemas.openxmlformats.org/officeDocument/2006/relationships/image" Target="media/image11.png"/><Relationship Id="rId37" Type="http://schemas.openxmlformats.org/officeDocument/2006/relationships/image" Target="media/image16.png"/><Relationship Id="rId53" Type="http://schemas.openxmlformats.org/officeDocument/2006/relationships/image" Target="media/image32.png"/><Relationship Id="rId58" Type="http://schemas.openxmlformats.org/officeDocument/2006/relationships/image" Target="media/image37.png"/><Relationship Id="rId74" Type="http://schemas.openxmlformats.org/officeDocument/2006/relationships/image" Target="media/image53.png"/><Relationship Id="rId79" Type="http://schemas.openxmlformats.org/officeDocument/2006/relationships/image" Target="media/image58.png"/><Relationship Id="rId5" Type="http://schemas.openxmlformats.org/officeDocument/2006/relationships/webSettings" Target="webSettings.xml"/><Relationship Id="rId90" Type="http://schemas.openxmlformats.org/officeDocument/2006/relationships/image" Target="media/image69.png"/><Relationship Id="rId95" Type="http://schemas.openxmlformats.org/officeDocument/2006/relationships/image" Target="media/image74.png"/><Relationship Id="rId22" Type="http://schemas.openxmlformats.org/officeDocument/2006/relationships/hyperlink" Target="http://www.dvgk.ru/" TargetMode="External"/><Relationship Id="rId27" Type="http://schemas.openxmlformats.org/officeDocument/2006/relationships/image" Target="media/image5.png"/><Relationship Id="rId43" Type="http://schemas.openxmlformats.org/officeDocument/2006/relationships/image" Target="media/image22.png"/><Relationship Id="rId48" Type="http://schemas.openxmlformats.org/officeDocument/2006/relationships/image" Target="media/image27.png"/><Relationship Id="rId64" Type="http://schemas.openxmlformats.org/officeDocument/2006/relationships/image" Target="media/image43.png"/><Relationship Id="rId69" Type="http://schemas.openxmlformats.org/officeDocument/2006/relationships/image" Target="media/image48.png"/><Relationship Id="rId8" Type="http://schemas.openxmlformats.org/officeDocument/2006/relationships/image" Target="media/image1.png"/><Relationship Id="rId51" Type="http://schemas.openxmlformats.org/officeDocument/2006/relationships/image" Target="media/image30.png"/><Relationship Id="rId72" Type="http://schemas.openxmlformats.org/officeDocument/2006/relationships/image" Target="media/image51.png"/><Relationship Id="rId80" Type="http://schemas.openxmlformats.org/officeDocument/2006/relationships/image" Target="media/image59.png"/><Relationship Id="rId85" Type="http://schemas.openxmlformats.org/officeDocument/2006/relationships/image" Target="media/image64.png"/><Relationship Id="rId93" Type="http://schemas.openxmlformats.org/officeDocument/2006/relationships/image" Target="media/image72.png"/><Relationship Id="rId98" Type="http://schemas.openxmlformats.org/officeDocument/2006/relationships/footer" Target="footer1.xml"/><Relationship Id="rId3" Type="http://schemas.openxmlformats.org/officeDocument/2006/relationships/styles" Target="styles.xml"/><Relationship Id="rId17" Type="http://schemas.openxmlformats.org/officeDocument/2006/relationships/chart" Target="charts/chart1.xml"/><Relationship Id="rId25" Type="http://schemas.openxmlformats.org/officeDocument/2006/relationships/hyperlink" Target="http://www.rsmrus.ru/" TargetMode="External"/><Relationship Id="rId33" Type="http://schemas.openxmlformats.org/officeDocument/2006/relationships/image" Target="media/image12.png"/><Relationship Id="rId38" Type="http://schemas.openxmlformats.org/officeDocument/2006/relationships/image" Target="media/image17.png"/><Relationship Id="rId46" Type="http://schemas.openxmlformats.org/officeDocument/2006/relationships/image" Target="media/image25.png"/><Relationship Id="rId59" Type="http://schemas.openxmlformats.org/officeDocument/2006/relationships/image" Target="media/image38.png"/><Relationship Id="rId67" Type="http://schemas.openxmlformats.org/officeDocument/2006/relationships/image" Target="media/image46.png"/><Relationship Id="rId20" Type="http://schemas.openxmlformats.org/officeDocument/2006/relationships/chart" Target="charts/chart4.xml"/><Relationship Id="rId41" Type="http://schemas.openxmlformats.org/officeDocument/2006/relationships/image" Target="media/image20.png"/><Relationship Id="rId54" Type="http://schemas.openxmlformats.org/officeDocument/2006/relationships/image" Target="media/image33.png"/><Relationship Id="rId62" Type="http://schemas.openxmlformats.org/officeDocument/2006/relationships/image" Target="media/image41.png"/><Relationship Id="rId70" Type="http://schemas.openxmlformats.org/officeDocument/2006/relationships/image" Target="media/image49.png"/><Relationship Id="rId75" Type="http://schemas.openxmlformats.org/officeDocument/2006/relationships/image" Target="media/image54.png"/><Relationship Id="rId83" Type="http://schemas.openxmlformats.org/officeDocument/2006/relationships/image" Target="media/image62.png"/><Relationship Id="rId88" Type="http://schemas.openxmlformats.org/officeDocument/2006/relationships/image" Target="media/image67.png"/><Relationship Id="rId91" Type="http://schemas.openxmlformats.org/officeDocument/2006/relationships/image" Target="media/image70.png"/><Relationship Id="rId96" Type="http://schemas.openxmlformats.org/officeDocument/2006/relationships/image" Target="media/image7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hyperlink" Target="http://www.e-disclosure.ru/portal/company.aspx?id=%209644" TargetMode="External"/><Relationship Id="rId28" Type="http://schemas.openxmlformats.org/officeDocument/2006/relationships/image" Target="media/image6.png"/><Relationship Id="rId36" Type="http://schemas.openxmlformats.org/officeDocument/2006/relationships/image" Target="media/image15.png"/><Relationship Id="rId49" Type="http://schemas.openxmlformats.org/officeDocument/2006/relationships/image" Target="media/image28.png"/><Relationship Id="rId57" Type="http://schemas.openxmlformats.org/officeDocument/2006/relationships/image" Target="media/image36.png"/><Relationship Id="rId31" Type="http://schemas.openxmlformats.org/officeDocument/2006/relationships/image" Target="media/image9.png"/><Relationship Id="rId44" Type="http://schemas.openxmlformats.org/officeDocument/2006/relationships/image" Target="media/image23.png"/><Relationship Id="rId52" Type="http://schemas.openxmlformats.org/officeDocument/2006/relationships/image" Target="media/image31.png"/><Relationship Id="rId60" Type="http://schemas.openxmlformats.org/officeDocument/2006/relationships/image" Target="media/image39.png"/><Relationship Id="rId65" Type="http://schemas.openxmlformats.org/officeDocument/2006/relationships/image" Target="media/image44.png"/><Relationship Id="rId73" Type="http://schemas.openxmlformats.org/officeDocument/2006/relationships/image" Target="media/image52.png"/><Relationship Id="rId78" Type="http://schemas.openxmlformats.org/officeDocument/2006/relationships/image" Target="media/image57.png"/><Relationship Id="rId81" Type="http://schemas.openxmlformats.org/officeDocument/2006/relationships/image" Target="media/image60.png"/><Relationship Id="rId86" Type="http://schemas.openxmlformats.org/officeDocument/2006/relationships/image" Target="media/image65.png"/><Relationship Id="rId94" Type="http://schemas.openxmlformats.org/officeDocument/2006/relationships/image" Target="media/image73.png"/><Relationship Id="rId99" Type="http://schemas.openxmlformats.org/officeDocument/2006/relationships/fontTable" Target="fontTable.xml"/><Relationship Id="rId4" Type="http://schemas.openxmlformats.org/officeDocument/2006/relationships/settings" Target="settings.xml"/><Relationship Id="rId18" Type="http://schemas.openxmlformats.org/officeDocument/2006/relationships/chart" Target="charts/chart2.xml"/><Relationship Id="rId39" Type="http://schemas.openxmlformats.org/officeDocument/2006/relationships/image" Target="media/image18.png"/><Relationship Id="rId34" Type="http://schemas.openxmlformats.org/officeDocument/2006/relationships/image" Target="media/image13.png"/><Relationship Id="rId50" Type="http://schemas.openxmlformats.org/officeDocument/2006/relationships/image" Target="media/image29.png"/><Relationship Id="rId55" Type="http://schemas.openxmlformats.org/officeDocument/2006/relationships/image" Target="media/image34.png"/><Relationship Id="rId76" Type="http://schemas.openxmlformats.org/officeDocument/2006/relationships/image" Target="media/image55.png"/><Relationship Id="rId97"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image" Target="media/image50.png"/><Relationship Id="rId92" Type="http://schemas.openxmlformats.org/officeDocument/2006/relationships/image" Target="media/image71.png"/><Relationship Id="rId2" Type="http://schemas.openxmlformats.org/officeDocument/2006/relationships/numbering" Target="numbering.xml"/><Relationship Id="rId29" Type="http://schemas.openxmlformats.org/officeDocument/2006/relationships/image" Target="media/image7.png"/><Relationship Id="rId24" Type="http://schemas.openxmlformats.org/officeDocument/2006/relationships/hyperlink" Target="mailto:mail@rsmrus.ru" TargetMode="External"/><Relationship Id="rId40" Type="http://schemas.openxmlformats.org/officeDocument/2006/relationships/image" Target="media/image19.png"/><Relationship Id="rId45" Type="http://schemas.openxmlformats.org/officeDocument/2006/relationships/image" Target="media/image24.png"/><Relationship Id="rId66" Type="http://schemas.openxmlformats.org/officeDocument/2006/relationships/image" Target="media/image45.png"/><Relationship Id="rId87" Type="http://schemas.openxmlformats.org/officeDocument/2006/relationships/image" Target="media/image66.png"/><Relationship Id="rId61" Type="http://schemas.openxmlformats.org/officeDocument/2006/relationships/image" Target="media/image40.png"/><Relationship Id="rId82" Type="http://schemas.openxmlformats.org/officeDocument/2006/relationships/image" Target="media/image61.png"/><Relationship Id="rId19" Type="http://schemas.openxmlformats.org/officeDocument/2006/relationships/chart" Target="charts/chart3.xml"/><Relationship Id="rId14" Type="http://schemas.openxmlformats.org/officeDocument/2006/relationships/image" Target="media/image10.png"/><Relationship Id="rId30" Type="http://schemas.openxmlformats.org/officeDocument/2006/relationships/image" Target="media/image8.png"/><Relationship Id="rId35" Type="http://schemas.openxmlformats.org/officeDocument/2006/relationships/image" Target="media/image14.png"/><Relationship Id="rId56" Type="http://schemas.openxmlformats.org/officeDocument/2006/relationships/image" Target="media/image35.png"/><Relationship Id="rId77" Type="http://schemas.openxmlformats.org/officeDocument/2006/relationships/image" Target="media/image56.png"/><Relationship Id="rId100"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package" Target="../embeddings/_____Microsoft_Excel.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4.xml.rels><?xml version="1.0" encoding="UTF-8" standalone="yes"?>
<Relationships xmlns="http://schemas.openxmlformats.org/package/2006/relationships"><Relationship Id="rId1" Type="http://schemas.openxmlformats.org/officeDocument/2006/relationships/oleObject" Target="file:///C:\Users\pavlenko_le\AppData\Local\Microsoft\Windows\INetCache\Content.Outlook\LJS0QR21\&#1050;&#1086;&#1087;&#1080;&#1103;%20&#1050;&#1086;&#1087;&#1080;&#1103;%20&#1087;.8.4.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title>
      <c:tx>
        <c:rich>
          <a:bodyPr rot="0" spcFirstLastPara="1" vertOverflow="ellipsis" vert="horz" wrap="square" anchor="ctr" anchorCtr="1"/>
          <a:lstStyle/>
          <a:p>
            <a:pPr>
              <a:defRPr sz="1600" b="1" i="0" u="none" strike="noStrike" kern="1200" cap="all" baseline="0">
                <a:solidFill>
                  <a:schemeClr val="tx1">
                    <a:lumMod val="65000"/>
                    <a:lumOff val="35000"/>
                  </a:schemeClr>
                </a:solidFill>
                <a:latin typeface="+mn-lt"/>
                <a:ea typeface="+mn-ea"/>
                <a:cs typeface="+mn-cs"/>
              </a:defRPr>
            </a:pPr>
            <a:r>
              <a:rPr lang="ru-RU" sz="1300" b="1" i="0" cap="none" baseline="0">
                <a:solidFill>
                  <a:sysClr val="windowText" lastClr="000000"/>
                </a:solidFill>
                <a:latin typeface="Times New Roman" panose="02020603050405020304" pitchFamily="18" charset="0"/>
                <a:cs typeface="Times New Roman" panose="02020603050405020304" pitchFamily="18" charset="0"/>
              </a:rPr>
              <a:t>Структура</a:t>
            </a:r>
            <a:r>
              <a:rPr lang="ru-RU" sz="1300" b="1" i="0" cap="none" baseline="0">
                <a:solidFill>
                  <a:sysClr val="windowText" lastClr="000000"/>
                </a:solidFill>
                <a:latin typeface="Times New Roman" panose="02020603050405020304" pitchFamily="18" charset="0"/>
              </a:rPr>
              <a:t> персонала по категориям 2020 год, %</a:t>
            </a:r>
          </a:p>
        </c:rich>
      </c:tx>
      <c:overlay val="0"/>
      <c:spPr>
        <a:noFill/>
        <a:ln>
          <a:noFill/>
        </a:ln>
        <a:effectLst/>
      </c:spPr>
      <c:txPr>
        <a:bodyPr rot="0" spcFirstLastPara="1" vertOverflow="ellipsis" vert="horz" wrap="square" anchor="ctr" anchorCtr="1"/>
        <a:lstStyle/>
        <a:p>
          <a:pPr>
            <a:defRPr sz="1600" b="1" i="0" u="none" strike="noStrike" kern="1200" cap="all" baseline="0">
              <a:solidFill>
                <a:schemeClr val="tx1">
                  <a:lumMod val="65000"/>
                  <a:lumOff val="35000"/>
                </a:schemeClr>
              </a:solidFill>
              <a:latin typeface="+mn-lt"/>
              <a:ea typeface="+mn-ea"/>
              <a:cs typeface="+mn-cs"/>
            </a:defRPr>
          </a:pPr>
          <a:endParaRPr lang="ru-RU"/>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9.2592592592592587E-2"/>
          <c:y val="0.20316835395575553"/>
          <c:w val="0.82407407407407407"/>
          <c:h val="0.70455630546181724"/>
        </c:manualLayout>
      </c:layout>
      <c:pie3DChart>
        <c:varyColors val="1"/>
        <c:ser>
          <c:idx val="0"/>
          <c:order val="0"/>
          <c:tx>
            <c:strRef>
              <c:f>Лист1!$B$1</c:f>
              <c:strCache>
                <c:ptCount val="1"/>
                <c:pt idx="0">
                  <c:v>Структура персонала по категориям 2020 год, %</c:v>
                </c:pt>
              </c:strCache>
            </c:strRef>
          </c:tx>
          <c:explosion val="37"/>
          <c:dPt>
            <c:idx val="0"/>
            <c:bubble3D val="0"/>
            <c:explosion val="8"/>
            <c:spPr>
              <a:solidFill>
                <a:schemeClr val="accent5">
                  <a:shade val="58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8312-4120-97E3-18CF8C746D7F}"/>
              </c:ext>
            </c:extLst>
          </c:dPt>
          <c:dPt>
            <c:idx val="1"/>
            <c:bubble3D val="0"/>
            <c:explosion val="11"/>
            <c:spPr>
              <a:solidFill>
                <a:schemeClr val="accent5">
                  <a:shade val="86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8312-4120-97E3-18CF8C746D7F}"/>
              </c:ext>
            </c:extLst>
          </c:dPt>
          <c:dPt>
            <c:idx val="2"/>
            <c:bubble3D val="0"/>
            <c:explosion val="10"/>
            <c:spPr>
              <a:solidFill>
                <a:schemeClr val="accent5">
                  <a:tint val="86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8312-4120-97E3-18CF8C746D7F}"/>
              </c:ext>
            </c:extLst>
          </c:dPt>
          <c:dPt>
            <c:idx val="3"/>
            <c:bubble3D val="0"/>
            <c:explosion val="34"/>
            <c:spPr>
              <a:solidFill>
                <a:schemeClr val="accent5">
                  <a:tint val="58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8312-4120-97E3-18CF8C746D7F}"/>
              </c:ext>
            </c:extLst>
          </c:dPt>
          <c:dLbls>
            <c:dLbl>
              <c:idx val="0"/>
              <c:layout>
                <c:manualLayout>
                  <c:x val="6.597222222222214E-2"/>
                  <c:y val="-3.3730158730158728E-2"/>
                </c:manualLayout>
              </c:layout>
              <c:tx>
                <c:rich>
                  <a:bodyPr rot="0" spcFirstLastPara="1" vertOverflow="clip" horzOverflow="clip" vert="horz" wrap="square" lIns="38100" tIns="19050" rIns="38100" bIns="19050" anchor="ctr" anchorCtr="1">
                    <a:spAutoFit/>
                  </a:bodyPr>
                  <a:lstStyle/>
                  <a:p>
                    <a:pPr>
                      <a:defRPr sz="1000" b="1" i="0" u="none" strike="noStrike" kern="1200" baseline="0">
                        <a:solidFill>
                          <a:schemeClr val="accent5"/>
                        </a:solidFill>
                        <a:latin typeface="+mn-lt"/>
                        <a:ea typeface="+mn-ea"/>
                        <a:cs typeface="+mn-cs"/>
                      </a:defRPr>
                    </a:pPr>
                    <a:fld id="{1D2E74F8-ED08-4677-BBCC-B388A18D9216}" type="CATEGORYNAME">
                      <a:rPr lang="ru-RU" sz="1200" baseline="0">
                        <a:solidFill>
                          <a:sysClr val="windowText" lastClr="000000"/>
                        </a:solidFill>
                        <a:latin typeface="Times New Roman" panose="02020603050405020304" pitchFamily="18" charset="0"/>
                      </a:rPr>
                      <a:pPr>
                        <a:defRPr>
                          <a:solidFill>
                            <a:schemeClr val="accent5"/>
                          </a:solidFill>
                        </a:defRPr>
                      </a:pPr>
                      <a:t>[ИМЯ КАТЕГОРИИ]</a:t>
                    </a:fld>
                    <a:endParaRPr lang="ru-RU"/>
                  </a:p>
                </c:rich>
              </c:tx>
              <c:spPr>
                <a:noFill/>
                <a:ln>
                  <a:solidFill>
                    <a:sysClr val="windowText" lastClr="000000"/>
                  </a:solidFill>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5"/>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accentCallout2">
                      <a:avLst/>
                    </a:prstGeom>
                    <a:noFill/>
                    <a:ln>
                      <a:noFill/>
                    </a:ln>
                  </c15:spPr>
                  <c15:layout>
                    <c:manualLayout>
                      <c:w val="0.20848078885972587"/>
                      <c:h val="6.0926759155105613E-2"/>
                    </c:manualLayout>
                  </c15:layout>
                  <c15:dlblFieldTable/>
                  <c15:showDataLabelsRange val="0"/>
                </c:ext>
                <c:ext xmlns:c16="http://schemas.microsoft.com/office/drawing/2014/chart" uri="{C3380CC4-5D6E-409C-BE32-E72D297353CC}">
                  <c16:uniqueId val="{00000001-8312-4120-97E3-18CF8C746D7F}"/>
                </c:ext>
              </c:extLst>
            </c:dLbl>
            <c:dLbl>
              <c:idx val="1"/>
              <c:layout>
                <c:manualLayout>
                  <c:x val="6.4000000000000001E-2"/>
                  <c:y val="-7.275048233154282E-17"/>
                </c:manualLayout>
              </c:layout>
              <c:tx>
                <c:rich>
                  <a:bodyPr rot="0" spcFirstLastPara="1" vertOverflow="clip" horzOverflow="clip" vert="horz" wrap="square" lIns="38100" tIns="19050" rIns="38100" bIns="19050" anchor="ctr" anchorCtr="1">
                    <a:spAutoFit/>
                  </a:bodyPr>
                  <a:lstStyle/>
                  <a:p>
                    <a:pPr>
                      <a:defRPr sz="1000" b="1" i="0" u="none" strike="noStrike" kern="1200" baseline="0">
                        <a:solidFill>
                          <a:schemeClr val="accent5">
                            <a:shade val="86000"/>
                          </a:schemeClr>
                        </a:solidFill>
                        <a:latin typeface="+mn-lt"/>
                        <a:ea typeface="+mn-ea"/>
                        <a:cs typeface="+mn-cs"/>
                      </a:defRPr>
                    </a:pPr>
                    <a:fld id="{3A2E3378-0034-486A-B3E6-34CC55B47679}" type="CATEGORYNAME">
                      <a:rPr lang="ru-RU" sz="1200" baseline="0">
                        <a:solidFill>
                          <a:sysClr val="windowText" lastClr="000000"/>
                        </a:solidFill>
                        <a:latin typeface="Times New Roman" panose="02020603050405020304" pitchFamily="18" charset="0"/>
                      </a:rPr>
                      <a:pPr>
                        <a:defRPr>
                          <a:solidFill>
                            <a:schemeClr val="accent5">
                              <a:shade val="86000"/>
                            </a:schemeClr>
                          </a:solidFill>
                        </a:defRPr>
                      </a:pPr>
                      <a:t>[ИМЯ КАТЕГОРИИ]</a:t>
                    </a:fld>
                    <a:endParaRPr lang="ru-RU"/>
                  </a:p>
                </c:rich>
              </c:tx>
              <c:spPr>
                <a:noFill/>
                <a:ln>
                  <a:solidFill>
                    <a:sysClr val="windowText" lastClr="000000"/>
                  </a:solidFill>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5">
                          <a:shade val="86000"/>
                        </a:schemeClr>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accentCallout2">
                      <a:avLst/>
                    </a:prstGeom>
                    <a:noFill/>
                    <a:ln>
                      <a:noFill/>
                    </a:ln>
                  </c15:spPr>
                  <c15:dlblFieldTable/>
                  <c15:showDataLabelsRange val="0"/>
                </c:ext>
                <c:ext xmlns:c16="http://schemas.microsoft.com/office/drawing/2014/chart" uri="{C3380CC4-5D6E-409C-BE32-E72D297353CC}">
                  <c16:uniqueId val="{00000003-8312-4120-97E3-18CF8C746D7F}"/>
                </c:ext>
              </c:extLst>
            </c:dLbl>
            <c:dLbl>
              <c:idx val="2"/>
              <c:layout>
                <c:manualLayout>
                  <c:x val="7.0400000000000004E-2"/>
                  <c:y val="-7.275048233154282E-17"/>
                </c:manualLayout>
              </c:layout>
              <c:tx>
                <c:rich>
                  <a:bodyPr rot="0" spcFirstLastPara="1" vertOverflow="clip" horzOverflow="clip" vert="horz" wrap="square" lIns="38100" tIns="19050" rIns="38100" bIns="19050" anchor="ctr" anchorCtr="1">
                    <a:spAutoFit/>
                  </a:bodyPr>
                  <a:lstStyle/>
                  <a:p>
                    <a:pPr>
                      <a:defRPr sz="1000" b="1" i="0" u="none" strike="noStrike" kern="1200" baseline="0">
                        <a:solidFill>
                          <a:schemeClr val="accent5">
                            <a:tint val="86000"/>
                          </a:schemeClr>
                        </a:solidFill>
                        <a:latin typeface="+mn-lt"/>
                        <a:ea typeface="+mn-ea"/>
                        <a:cs typeface="+mn-cs"/>
                      </a:defRPr>
                    </a:pPr>
                    <a:fld id="{6F0CAD2B-900F-4A9A-B213-83B4E4FCE03C}" type="CATEGORYNAME">
                      <a:rPr lang="ru-RU" sz="1200" baseline="0">
                        <a:solidFill>
                          <a:sysClr val="windowText" lastClr="000000"/>
                        </a:solidFill>
                        <a:latin typeface="Times New Roman" panose="02020603050405020304" pitchFamily="18" charset="0"/>
                      </a:rPr>
                      <a:pPr>
                        <a:defRPr>
                          <a:solidFill>
                            <a:schemeClr val="accent5">
                              <a:tint val="86000"/>
                            </a:schemeClr>
                          </a:solidFill>
                        </a:defRPr>
                      </a:pPr>
                      <a:t>[ИМЯ КАТЕГОРИИ]</a:t>
                    </a:fld>
                    <a:endParaRPr lang="ru-RU"/>
                  </a:p>
                </c:rich>
              </c:tx>
              <c:spPr>
                <a:noFill/>
                <a:ln>
                  <a:solidFill>
                    <a:sysClr val="windowText" lastClr="000000"/>
                  </a:solidFill>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5">
                          <a:tint val="86000"/>
                        </a:schemeClr>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accentCallout2">
                      <a:avLst/>
                    </a:prstGeom>
                    <a:noFill/>
                    <a:ln>
                      <a:noFill/>
                    </a:ln>
                  </c15:spPr>
                  <c15:dlblFieldTable/>
                  <c15:showDataLabelsRange val="0"/>
                </c:ext>
                <c:ext xmlns:c16="http://schemas.microsoft.com/office/drawing/2014/chart" uri="{C3380CC4-5D6E-409C-BE32-E72D297353CC}">
                  <c16:uniqueId val="{00000005-8312-4120-97E3-18CF8C746D7F}"/>
                </c:ext>
              </c:extLst>
            </c:dLbl>
            <c:dLbl>
              <c:idx val="3"/>
              <c:layout>
                <c:manualLayout>
                  <c:x val="-2.3466666666666677E-2"/>
                  <c:y val="7.5396825396825254E-2"/>
                </c:manualLayout>
              </c:layout>
              <c:tx>
                <c:rich>
                  <a:bodyPr rot="0" spcFirstLastPara="1" vertOverflow="clip" horzOverflow="clip" vert="horz" wrap="square" lIns="38100" tIns="19050" rIns="38100" bIns="19050" anchor="ctr" anchorCtr="1">
                    <a:spAutoFit/>
                  </a:bodyPr>
                  <a:lstStyle/>
                  <a:p>
                    <a:pPr>
                      <a:defRPr sz="1000" b="1" i="0" u="none" strike="noStrike" kern="1200" baseline="0">
                        <a:solidFill>
                          <a:schemeClr val="accent5"/>
                        </a:solidFill>
                        <a:latin typeface="+mn-lt"/>
                        <a:ea typeface="+mn-ea"/>
                        <a:cs typeface="+mn-cs"/>
                      </a:defRPr>
                    </a:pPr>
                    <a:fld id="{FDF2F6A4-C83B-4BFF-B8BA-60A2357A2C73}" type="CATEGORYNAME">
                      <a:rPr lang="ru-RU" sz="1200" baseline="0">
                        <a:solidFill>
                          <a:sysClr val="windowText" lastClr="000000"/>
                        </a:solidFill>
                        <a:latin typeface="Times New Roman" panose="02020603050405020304" pitchFamily="18" charset="0"/>
                      </a:rPr>
                      <a:pPr>
                        <a:defRPr>
                          <a:solidFill>
                            <a:schemeClr val="accent5"/>
                          </a:solidFill>
                        </a:defRPr>
                      </a:pPr>
                      <a:t>[ИМЯ КАТЕГОРИИ]</a:t>
                    </a:fld>
                    <a:endParaRPr lang="ru-RU"/>
                  </a:p>
                </c:rich>
              </c:tx>
              <c:spPr>
                <a:noFill/>
                <a:ln>
                  <a:solidFill>
                    <a:sysClr val="windowText" lastClr="000000"/>
                  </a:solidFill>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5"/>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accentCallout2">
                      <a:avLst/>
                    </a:prstGeom>
                    <a:noFill/>
                    <a:ln>
                      <a:noFill/>
                    </a:ln>
                  </c15:spPr>
                  <c15:dlblFieldTable/>
                  <c15:showDataLabelsRange val="0"/>
                </c:ext>
                <c:ext xmlns:c16="http://schemas.microsoft.com/office/drawing/2014/chart" uri="{C3380CC4-5D6E-409C-BE32-E72D297353CC}">
                  <c16:uniqueId val="{00000007-8312-4120-97E3-18CF8C746D7F}"/>
                </c:ext>
              </c:extLst>
            </c:dLbl>
            <c:spPr>
              <a:noFill/>
              <a:ln>
                <a:solidFill>
                  <a:schemeClr val="tx1"/>
                </a:solidFill>
              </a:ln>
              <a:effectLst/>
            </c:sp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accentCallout2">
                    <a:avLst/>
                  </a:prstGeom>
                  <a:noFill/>
                  <a:ln>
                    <a:noFill/>
                  </a:ln>
                </c15:spPr>
              </c:ext>
            </c:extLst>
          </c:dLbls>
          <c:cat>
            <c:strRef>
              <c:f>Лист1!$A$2:$A$5</c:f>
              <c:strCache>
                <c:ptCount val="4"/>
                <c:pt idx="0">
                  <c:v>Руководители</c:v>
                </c:pt>
                <c:pt idx="1">
                  <c:v>Специалисты</c:v>
                </c:pt>
                <c:pt idx="2">
                  <c:v>Служащие </c:v>
                </c:pt>
                <c:pt idx="3">
                  <c:v>Рабочие</c:v>
                </c:pt>
              </c:strCache>
            </c:strRef>
          </c:cat>
          <c:val>
            <c:numRef>
              <c:f>Лист1!$B$2:$B$5</c:f>
              <c:numCache>
                <c:formatCode>General</c:formatCode>
                <c:ptCount val="4"/>
                <c:pt idx="0">
                  <c:v>15</c:v>
                </c:pt>
                <c:pt idx="1">
                  <c:v>21</c:v>
                </c:pt>
                <c:pt idx="2">
                  <c:v>1</c:v>
                </c:pt>
                <c:pt idx="3">
                  <c:v>63</c:v>
                </c:pt>
              </c:numCache>
            </c:numRef>
          </c:val>
          <c:extLst>
            <c:ext xmlns:c16="http://schemas.microsoft.com/office/drawing/2014/chart" uri="{C3380CC4-5D6E-409C-BE32-E72D297353CC}">
              <c16:uniqueId val="{00000008-8312-4120-97E3-18CF8C746D7F}"/>
            </c:ext>
          </c:extLst>
        </c:ser>
        <c:dLbls>
          <c:dLblPos val="outEnd"/>
          <c:showLegendKey val="0"/>
          <c:showVal val="0"/>
          <c:showCatName val="1"/>
          <c:showSerName val="0"/>
          <c:showPercent val="0"/>
          <c:showBubbleSize val="0"/>
          <c:showLeaderLines val="0"/>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spc="0">
                <a:solidFill>
                  <a:schemeClr val="tx1">
                    <a:lumMod val="65000"/>
                    <a:lumOff val="35000"/>
                  </a:schemeClr>
                </a:solidFill>
                <a:latin typeface="+mn-lt"/>
                <a:ea typeface="+mn-ea"/>
                <a:cs typeface="+mn-cs"/>
              </a:defRPr>
            </a:pPr>
            <a:r>
              <a:rPr lang="ru-RU"/>
              <a:t>Коэффициенты оборота работников по принятым, выбывшим и текучести </a:t>
            </a:r>
          </a:p>
        </c:rich>
      </c:tx>
      <c:overlay val="0"/>
      <c:spPr>
        <a:prstGeom prst="rect">
          <a:avLst/>
        </a:prstGeom>
        <a:noFill/>
        <a:ln>
          <a:noFill/>
        </a:ln>
      </c:spPr>
    </c:title>
    <c:autoTitleDeleted val="0"/>
    <c:plotArea>
      <c:layout>
        <c:manualLayout>
          <c:layoutTarget val="inner"/>
          <c:xMode val="edge"/>
          <c:yMode val="edge"/>
          <c:x val="6.4689999999999998E-2"/>
          <c:y val="0.23213"/>
          <c:w val="0.91288000000000002"/>
          <c:h val="0.50458999999999998"/>
        </c:manualLayout>
      </c:layout>
      <c:lineChart>
        <c:grouping val="standard"/>
        <c:varyColors val="0"/>
        <c:ser>
          <c:idx val="0"/>
          <c:order val="0"/>
          <c:tx>
            <c:strRef>
              <c:f>Лист2!$A$2</c:f>
              <c:strCache>
                <c:ptCount val="1"/>
                <c:pt idx="0">
                  <c:v>Коэффициент оборота по выбывшим</c:v>
                </c:pt>
              </c:strCache>
            </c:strRef>
          </c:tx>
          <c:spPr>
            <a:prstGeom prst="rect">
              <a:avLst/>
            </a:prstGeom>
            <a:ln w="28575" cap="rnd">
              <a:solidFill>
                <a:schemeClr val="accent1"/>
              </a:solidFill>
              <a:round/>
            </a:ln>
          </c:spPr>
          <c:marker>
            <c:symbol val="none"/>
          </c:marker>
          <c:dLbls>
            <c:dLbl>
              <c:idx val="0"/>
              <c:layout>
                <c:manualLayout>
                  <c:x val="-0.05"/>
                  <c:y val="-4.62899999999999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9FD-4284-A91B-5650079CEFF4}"/>
                </c:ext>
              </c:extLst>
            </c:dLbl>
            <c:dLbl>
              <c:idx val="1"/>
              <c:layout>
                <c:manualLayout>
                  <c:x val="-5.2769999999999997E-2"/>
                  <c:y val="-2.31400000000000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9FD-4284-A91B-5650079CEFF4}"/>
                </c:ext>
              </c:extLst>
            </c:dLbl>
            <c:spPr>
              <a:noFill/>
              <a:ln>
                <a:noFill/>
                <a:miter/>
              </a:ln>
            </c:spPr>
            <c:txPr>
              <a:bodyPr rot="0" spcFirstLastPara="1" vertOverflow="ellipsis" vert="horz" wrap="square" lIns="38099" tIns="19049" rIns="38099" bIns="19049" anchor="ctr" anchorCtr="1">
                <a:spAutoFit/>
              </a:bodyPr>
              <a:lstStyle/>
              <a:p>
                <a:pPr>
                  <a:defRPr sz="900" b="0" i="0" u="none" strike="noStrike">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numRef>
              <c:f>Лист2!$B$1:$D$1</c:f>
              <c:numCache>
                <c:formatCode>General</c:formatCode>
                <c:ptCount val="3"/>
                <c:pt idx="0">
                  <c:v>2018</c:v>
                </c:pt>
                <c:pt idx="1">
                  <c:v>2019</c:v>
                </c:pt>
                <c:pt idx="2">
                  <c:v>2020</c:v>
                </c:pt>
              </c:numCache>
            </c:numRef>
          </c:cat>
          <c:val>
            <c:numRef>
              <c:f>Лист2!$B$2:$D$2</c:f>
              <c:numCache>
                <c:formatCode>General</c:formatCode>
                <c:ptCount val="3"/>
                <c:pt idx="0">
                  <c:v>8.6999999999999993</c:v>
                </c:pt>
                <c:pt idx="1">
                  <c:v>11.32</c:v>
                </c:pt>
                <c:pt idx="2">
                  <c:v>26.86</c:v>
                </c:pt>
              </c:numCache>
            </c:numRef>
          </c:val>
          <c:smooth val="0"/>
          <c:extLst>
            <c:ext xmlns:c16="http://schemas.microsoft.com/office/drawing/2014/chart" uri="{C3380CC4-5D6E-409C-BE32-E72D297353CC}">
              <c16:uniqueId val="{00000002-C9FD-4284-A91B-5650079CEFF4}"/>
            </c:ext>
          </c:extLst>
        </c:ser>
        <c:ser>
          <c:idx val="1"/>
          <c:order val="1"/>
          <c:tx>
            <c:strRef>
              <c:f>Лист2!$A$3</c:f>
              <c:strCache>
                <c:ptCount val="1"/>
                <c:pt idx="0">
                  <c:v>Коэффициент текучести кадров</c:v>
                </c:pt>
              </c:strCache>
            </c:strRef>
          </c:tx>
          <c:spPr>
            <a:prstGeom prst="rect">
              <a:avLst/>
            </a:prstGeom>
            <a:ln w="28575" cap="rnd">
              <a:solidFill>
                <a:schemeClr val="accent2"/>
              </a:solidFill>
              <a:round/>
            </a:ln>
          </c:spPr>
          <c:marker>
            <c:symbol val="none"/>
          </c:marker>
          <c:dLbls>
            <c:dLbl>
              <c:idx val="0"/>
              <c:layout>
                <c:manualLayout>
                  <c:x val="-1.6660000000000001E-2"/>
                  <c:y val="-4.16600000000000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9FD-4284-A91B-5650079CEFF4}"/>
                </c:ext>
              </c:extLst>
            </c:dLbl>
            <c:dLbl>
              <c:idx val="1"/>
              <c:layout>
                <c:manualLayout>
                  <c:x val="-3.8879999999999998E-2"/>
                  <c:y val="-5.55500000000000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9FD-4284-A91B-5650079CEFF4}"/>
                </c:ext>
              </c:extLst>
            </c:dLbl>
            <c:spPr>
              <a:noFill/>
              <a:ln>
                <a:noFill/>
              </a:ln>
            </c:spPr>
            <c:txPr>
              <a:bodyPr rot="0" spcFirstLastPara="1" vertOverflow="ellipsis" vert="horz" wrap="square" lIns="38099" tIns="19049" rIns="38099" bIns="19049" anchor="ctr" anchorCtr="1">
                <a:spAutoFit/>
              </a:bodyPr>
              <a:lstStyle/>
              <a:p>
                <a:pPr>
                  <a:defRPr sz="900" b="0" i="0" u="none" strike="noStrike">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numRef>
              <c:f>Лист2!$B$1:$D$1</c:f>
              <c:numCache>
                <c:formatCode>General</c:formatCode>
                <c:ptCount val="3"/>
                <c:pt idx="0">
                  <c:v>2018</c:v>
                </c:pt>
                <c:pt idx="1">
                  <c:v>2019</c:v>
                </c:pt>
                <c:pt idx="2">
                  <c:v>2020</c:v>
                </c:pt>
              </c:numCache>
            </c:numRef>
          </c:cat>
          <c:val>
            <c:numRef>
              <c:f>Лист2!$B$3:$D$3</c:f>
              <c:numCache>
                <c:formatCode>General</c:formatCode>
                <c:ptCount val="3"/>
                <c:pt idx="0">
                  <c:v>5.16</c:v>
                </c:pt>
                <c:pt idx="1">
                  <c:v>7.62</c:v>
                </c:pt>
                <c:pt idx="2">
                  <c:v>5.65</c:v>
                </c:pt>
              </c:numCache>
            </c:numRef>
          </c:val>
          <c:smooth val="0"/>
          <c:extLst>
            <c:ext xmlns:c16="http://schemas.microsoft.com/office/drawing/2014/chart" uri="{C3380CC4-5D6E-409C-BE32-E72D297353CC}">
              <c16:uniqueId val="{00000005-C9FD-4284-A91B-5650079CEFF4}"/>
            </c:ext>
          </c:extLst>
        </c:ser>
        <c:ser>
          <c:idx val="2"/>
          <c:order val="2"/>
          <c:tx>
            <c:strRef>
              <c:f>Лист2!$A$4</c:f>
              <c:strCache>
                <c:ptCount val="1"/>
                <c:pt idx="0">
                  <c:v>Коэффициент оборота по принятым</c:v>
                </c:pt>
              </c:strCache>
            </c:strRef>
          </c:tx>
          <c:spPr>
            <a:prstGeom prst="rect">
              <a:avLst/>
            </a:prstGeom>
            <a:ln w="28575" cap="rnd">
              <a:solidFill>
                <a:schemeClr val="accent3"/>
              </a:solidFill>
              <a:round/>
            </a:ln>
          </c:spPr>
          <c:marker>
            <c:symbol val="none"/>
          </c:marker>
          <c:dLbls>
            <c:dLbl>
              <c:idx val="0"/>
              <c:layout>
                <c:manualLayout>
                  <c:x val="-2.7400000000000001E-2"/>
                  <c:y val="-4.71200000000000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9FD-4284-A91B-5650079CEFF4}"/>
                </c:ext>
              </c:extLst>
            </c:dLbl>
            <c:dLbl>
              <c:idx val="1"/>
              <c:layout>
                <c:manualLayout>
                  <c:x val="-3.7359999999999997E-2"/>
                  <c:y val="-4.28400000000000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9FD-4284-A91B-5650079CEFF4}"/>
                </c:ext>
              </c:extLst>
            </c:dLbl>
            <c:dLbl>
              <c:idx val="2"/>
              <c:layout>
                <c:manualLayout>
                  <c:x val="-4.4839999999999998E-2"/>
                  <c:y val="-5.14099999999999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9FD-4284-A91B-5650079CEFF4}"/>
                </c:ext>
              </c:extLst>
            </c:dLbl>
            <c:spPr>
              <a:noFill/>
              <a:ln>
                <a:noFill/>
              </a:ln>
            </c:spPr>
            <c:txPr>
              <a:bodyPr rot="0" spcFirstLastPara="1" vertOverflow="ellipsis" vert="horz" wrap="square" lIns="38099" tIns="19049" rIns="38099" bIns="19049" anchor="ctr" anchorCtr="1">
                <a:spAutoFit/>
              </a:bodyPr>
              <a:lstStyle/>
              <a:p>
                <a:pPr>
                  <a:defRPr sz="900" b="0" i="0" u="none" strike="noStrike">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numRef>
              <c:f>Лист2!$B$1:$D$1</c:f>
              <c:numCache>
                <c:formatCode>General</c:formatCode>
                <c:ptCount val="3"/>
                <c:pt idx="0">
                  <c:v>2018</c:v>
                </c:pt>
                <c:pt idx="1">
                  <c:v>2019</c:v>
                </c:pt>
                <c:pt idx="2">
                  <c:v>2020</c:v>
                </c:pt>
              </c:numCache>
            </c:numRef>
          </c:cat>
          <c:val>
            <c:numRef>
              <c:f>Лист2!$B$4:$D$4</c:f>
              <c:numCache>
                <c:formatCode>General</c:formatCode>
                <c:ptCount val="3"/>
                <c:pt idx="0">
                  <c:v>6.8</c:v>
                </c:pt>
                <c:pt idx="1">
                  <c:v>7.27</c:v>
                </c:pt>
                <c:pt idx="2">
                  <c:v>10.77</c:v>
                </c:pt>
              </c:numCache>
            </c:numRef>
          </c:val>
          <c:smooth val="0"/>
          <c:extLst>
            <c:ext xmlns:c16="http://schemas.microsoft.com/office/drawing/2014/chart" uri="{C3380CC4-5D6E-409C-BE32-E72D297353CC}">
              <c16:uniqueId val="{00000009-C9FD-4284-A91B-5650079CEFF4}"/>
            </c:ext>
          </c:extLst>
        </c:ser>
        <c:dLbls>
          <c:showLegendKey val="0"/>
          <c:showVal val="0"/>
          <c:showCatName val="0"/>
          <c:showSerName val="0"/>
          <c:showPercent val="0"/>
          <c:showBubbleSize val="0"/>
        </c:dLbls>
        <c:smooth val="0"/>
        <c:axId val="1001"/>
        <c:axId val="1002"/>
      </c:lineChart>
      <c:catAx>
        <c:axId val="1001"/>
        <c:scaling>
          <c:orientation val="minMax"/>
        </c:scaling>
        <c:delete val="0"/>
        <c:axPos val="b"/>
        <c:numFmt formatCode="General" sourceLinked="1"/>
        <c:majorTickMark val="none"/>
        <c:minorTickMark val="none"/>
        <c:tickLblPos val="nextTo"/>
        <c:spPr>
          <a:prstGeom prst="rect">
            <a:avLst/>
          </a:prstGeom>
          <a:noFill/>
          <a:ln w="9525" cap="flat" cmpd="sng" algn="ctr">
            <a:solidFill>
              <a:schemeClr val="tx1">
                <a:lumMod val="15000"/>
                <a:lumOff val="85000"/>
              </a:schemeClr>
            </a:solidFill>
            <a:round/>
          </a:ln>
        </c:spPr>
        <c:txPr>
          <a:bodyPr rot="-60000000" spcFirstLastPara="1" vertOverflow="ellipsis" vert="horz" wrap="square" anchor="ctr" anchorCtr="1"/>
          <a:lstStyle/>
          <a:p>
            <a:pPr>
              <a:defRPr sz="900" b="0" i="0" u="none" strike="noStrike">
                <a:solidFill>
                  <a:schemeClr val="tx1">
                    <a:lumMod val="65000"/>
                    <a:lumOff val="35000"/>
                  </a:schemeClr>
                </a:solidFill>
                <a:latin typeface="+mn-lt"/>
                <a:ea typeface="+mn-ea"/>
                <a:cs typeface="+mn-cs"/>
              </a:defRPr>
            </a:pPr>
            <a:endParaRPr lang="ru-RU"/>
          </a:p>
        </c:txPr>
        <c:crossAx val="1002"/>
        <c:crosses val="autoZero"/>
        <c:auto val="1"/>
        <c:lblAlgn val="ctr"/>
        <c:lblOffset val="100"/>
        <c:noMultiLvlLbl val="0"/>
      </c:catAx>
      <c:valAx>
        <c:axId val="1002"/>
        <c:scaling>
          <c:orientation val="minMax"/>
        </c:scaling>
        <c:delete val="0"/>
        <c:axPos val="l"/>
        <c:majorGridlines>
          <c:spPr>
            <a:prstGeom prst="rect">
              <a:avLst/>
            </a:prstGeom>
            <a:ln w="9525" cap="flat" cmpd="sng" algn="ctr">
              <a:solidFill>
                <a:schemeClr val="tx1">
                  <a:lumMod val="15000"/>
                  <a:lumOff val="85000"/>
                </a:schemeClr>
              </a:solidFill>
              <a:round/>
            </a:ln>
          </c:spPr>
        </c:majorGridlines>
        <c:numFmt formatCode="General" sourceLinked="1"/>
        <c:majorTickMark val="none"/>
        <c:minorTickMark val="none"/>
        <c:tickLblPos val="nextTo"/>
        <c:spPr>
          <a:prstGeom prst="rect">
            <a:avLst/>
          </a:prstGeom>
          <a:noFill/>
          <a:ln>
            <a:noFill/>
          </a:ln>
        </c:spPr>
        <c:txPr>
          <a:bodyPr rot="-60000000" spcFirstLastPara="1" vertOverflow="ellipsis" vert="horz" wrap="square" anchor="ctr" anchorCtr="1"/>
          <a:lstStyle/>
          <a:p>
            <a:pPr>
              <a:defRPr sz="900" b="0" i="0" u="none" strike="noStrike">
                <a:solidFill>
                  <a:schemeClr val="tx1">
                    <a:lumMod val="65000"/>
                    <a:lumOff val="35000"/>
                  </a:schemeClr>
                </a:solidFill>
                <a:latin typeface="+mn-lt"/>
                <a:ea typeface="+mn-ea"/>
                <a:cs typeface="+mn-cs"/>
              </a:defRPr>
            </a:pPr>
            <a:endParaRPr lang="ru-RU"/>
          </a:p>
        </c:txPr>
        <c:crossAx val="1001"/>
        <c:crosses val="autoZero"/>
        <c:crossBetween val="between"/>
      </c:valAx>
      <c:spPr>
        <a:prstGeom prst="rect">
          <a:avLst/>
        </a:prstGeom>
        <a:noFill/>
        <a:ln>
          <a:noFill/>
        </a:ln>
      </c:spPr>
    </c:plotArea>
    <c:legend>
      <c:legendPos val="b"/>
      <c:overlay val="0"/>
      <c:spPr>
        <a:prstGeom prst="rect">
          <a:avLst/>
        </a:prstGeom>
        <a:noFill/>
        <a:ln>
          <a:noFill/>
        </a:ln>
      </c:spPr>
      <c:txPr>
        <a:bodyPr rot="0" spcFirstLastPara="1" vertOverflow="ellipsis" vert="horz" wrap="square" anchor="ctr" anchorCtr="1"/>
        <a:lstStyle/>
        <a:p>
          <a:pPr>
            <a:defRPr sz="900" b="0" i="0" u="none" strike="noStrike">
              <a:solidFill>
                <a:schemeClr val="tx1">
                  <a:lumMod val="65000"/>
                  <a:lumOff val="35000"/>
                </a:schemeClr>
              </a:solidFill>
              <a:latin typeface="+mn-lt"/>
              <a:ea typeface="+mn-ea"/>
              <a:cs typeface="+mn-cs"/>
            </a:defRPr>
          </a:pPr>
          <a:endParaRPr lang="ru-RU"/>
        </a:p>
      </c:txPr>
    </c:legend>
    <c:plotVisOnly val="1"/>
    <c:dispBlanksAs val="gap"/>
    <c:showDLblsOverMax val="0"/>
  </c:chart>
  <c:spPr>
    <a:xfrm>
      <a:off x="0" y="0"/>
      <a:ext cx="0" cy="0"/>
    </a:xfrm>
    <a:prstGeom prst="rect">
      <a:avLst/>
    </a:prstGeom>
    <a:solidFill>
      <a:schemeClr val="bg1"/>
    </a:solidFill>
    <a:ln w="9525" cap="flat" cmpd="sng" algn="ctr">
      <a:solidFill>
        <a:schemeClr val="tx1">
          <a:lumMod val="15000"/>
          <a:lumOff val="85000"/>
        </a:schemeClr>
      </a:solidFill>
      <a:round/>
    </a:ln>
  </c:spPr>
  <c:txPr>
    <a:bodyPr/>
    <a:lstStyle/>
    <a:p>
      <a:pPr>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prstGeom prst="rect">
          <a:avLst/>
        </a:prstGeom>
        <a:noFill/>
        <a:ln>
          <a:noFill/>
          <a:miter/>
        </a:ln>
      </c:spPr>
      <c:txPr>
        <a:bodyPr rot="0" spcFirstLastPara="1" vertOverflow="ellipsis" vert="horz" wrap="square" anchor="ctr" anchorCtr="1"/>
        <a:lstStyle/>
        <a:p>
          <a:pPr>
            <a:defRPr sz="1400" b="1" i="0" u="none" strike="noStrike" spc="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Лист1!$B$1</c:f>
              <c:strCache>
                <c:ptCount val="1"/>
                <c:pt idx="0">
                  <c:v>Затраты на развитие персонала, тыс. руб.</c:v>
                </c:pt>
              </c:strCache>
            </c:strRef>
          </c:tx>
          <c:spPr>
            <a:prstGeom prst="rect">
              <a:avLst/>
            </a:prstGeom>
            <a:solidFill>
              <a:schemeClr val="accent1">
                <a:lumMod val="40000"/>
                <a:lumOff val="60000"/>
              </a:schemeClr>
            </a:solidFill>
            <a:ln>
              <a:noFill/>
            </a:ln>
          </c:spPr>
          <c:invertIfNegative val="0"/>
          <c:dPt>
            <c:idx val="1"/>
            <c:invertIfNegative val="0"/>
            <c:bubble3D val="0"/>
            <c:spPr>
              <a:prstGeom prst="rect">
                <a:avLst/>
              </a:prstGeom>
              <a:solidFill>
                <a:schemeClr val="accent4">
                  <a:lumMod val="40000"/>
                  <a:lumOff val="60000"/>
                </a:schemeClr>
              </a:solidFill>
              <a:ln>
                <a:noFill/>
              </a:ln>
            </c:spPr>
            <c:extLst>
              <c:ext xmlns:c16="http://schemas.microsoft.com/office/drawing/2014/chart" uri="{C3380CC4-5D6E-409C-BE32-E72D297353CC}">
                <c16:uniqueId val="{00000001-1619-4BC1-A9C7-D490AFA26BAE}"/>
              </c:ext>
            </c:extLst>
          </c:dPt>
          <c:dPt>
            <c:idx val="2"/>
            <c:invertIfNegative val="0"/>
            <c:bubble3D val="0"/>
            <c:spPr>
              <a:prstGeom prst="rect">
                <a:avLst/>
              </a:prstGeom>
              <a:solidFill>
                <a:schemeClr val="accent6">
                  <a:lumMod val="40000"/>
                  <a:lumOff val="60000"/>
                </a:schemeClr>
              </a:solidFill>
              <a:ln>
                <a:noFill/>
              </a:ln>
            </c:spPr>
            <c:extLst>
              <c:ext xmlns:c16="http://schemas.microsoft.com/office/drawing/2014/chart" uri="{C3380CC4-5D6E-409C-BE32-E72D297353CC}">
                <c16:uniqueId val="{00000003-1619-4BC1-A9C7-D490AFA26BAE}"/>
              </c:ext>
            </c:extLst>
          </c:dPt>
          <c:dLbls>
            <c:spPr>
              <a:noFill/>
              <a:ln>
                <a:noFill/>
              </a:ln>
            </c:spPr>
            <c:txPr>
              <a:bodyPr rot="0" spcFirstLastPara="1" vertOverflow="ellipsis" vert="horz" wrap="square" lIns="38099" tIns="19049" rIns="38099" bIns="19049" anchor="ctr" anchorCtr="1">
                <a:spAutoFit/>
              </a:bodyPr>
              <a:lstStyle/>
              <a:p>
                <a:pPr>
                  <a:defRPr sz="900" b="1" i="0" u="none" strike="noStrike">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Лист1!$A$2:$A$4</c:f>
              <c:strCache>
                <c:ptCount val="3"/>
                <c:pt idx="0">
                  <c:v>2018 год</c:v>
                </c:pt>
                <c:pt idx="1">
                  <c:v>2019 год</c:v>
                </c:pt>
                <c:pt idx="2">
                  <c:v>2020 год</c:v>
                </c:pt>
              </c:strCache>
            </c:strRef>
          </c:cat>
          <c:val>
            <c:numRef>
              <c:f>Лист1!$B$2:$B$4</c:f>
              <c:numCache>
                <c:formatCode>General</c:formatCode>
                <c:ptCount val="3"/>
                <c:pt idx="0">
                  <c:v>30770</c:v>
                </c:pt>
                <c:pt idx="1">
                  <c:v>34809</c:v>
                </c:pt>
                <c:pt idx="2">
                  <c:v>33190</c:v>
                </c:pt>
              </c:numCache>
            </c:numRef>
          </c:val>
          <c:extLst>
            <c:ext xmlns:c16="http://schemas.microsoft.com/office/drawing/2014/chart" uri="{C3380CC4-5D6E-409C-BE32-E72D297353CC}">
              <c16:uniqueId val="{00000004-1619-4BC1-A9C7-D490AFA26BAE}"/>
            </c:ext>
          </c:extLst>
        </c:ser>
        <c:dLbls>
          <c:showLegendKey val="0"/>
          <c:showVal val="0"/>
          <c:showCatName val="0"/>
          <c:showSerName val="0"/>
          <c:showPercent val="0"/>
          <c:showBubbleSize val="0"/>
        </c:dLbls>
        <c:gapWidth val="219"/>
        <c:overlap val="-26"/>
        <c:axId val="1001"/>
        <c:axId val="1002"/>
      </c:barChart>
      <c:catAx>
        <c:axId val="1001"/>
        <c:scaling>
          <c:orientation val="minMax"/>
        </c:scaling>
        <c:delete val="0"/>
        <c:axPos val="b"/>
        <c:numFmt formatCode="General" sourceLinked="1"/>
        <c:majorTickMark val="none"/>
        <c:minorTickMark val="none"/>
        <c:tickLblPos val="nextTo"/>
        <c:spPr>
          <a:prstGeom prst="rect">
            <a:avLst/>
          </a:prstGeom>
          <a:noFill/>
          <a:ln w="9525" cap="flat" cmpd="sng" algn="ctr">
            <a:solidFill>
              <a:schemeClr val="tx1">
                <a:lumMod val="15000"/>
                <a:lumOff val="85000"/>
              </a:schemeClr>
            </a:solidFill>
            <a:round/>
          </a:ln>
        </c:spPr>
        <c:txPr>
          <a:bodyPr rot="-60000000" spcFirstLastPara="1" vertOverflow="ellipsis" vert="horz" wrap="square" anchor="ctr" anchorCtr="1"/>
          <a:lstStyle/>
          <a:p>
            <a:pPr>
              <a:defRPr sz="900" b="1" i="0" u="none" strike="noStrike">
                <a:solidFill>
                  <a:schemeClr val="tx1">
                    <a:lumMod val="65000"/>
                    <a:lumOff val="35000"/>
                  </a:schemeClr>
                </a:solidFill>
                <a:latin typeface="+mn-lt"/>
                <a:ea typeface="+mn-ea"/>
                <a:cs typeface="+mn-cs"/>
              </a:defRPr>
            </a:pPr>
            <a:endParaRPr lang="ru-RU"/>
          </a:p>
        </c:txPr>
        <c:crossAx val="1002"/>
        <c:crosses val="autoZero"/>
        <c:auto val="1"/>
        <c:lblAlgn val="ctr"/>
        <c:lblOffset val="100"/>
        <c:noMultiLvlLbl val="0"/>
      </c:catAx>
      <c:valAx>
        <c:axId val="1002"/>
        <c:scaling>
          <c:orientation val="minMax"/>
        </c:scaling>
        <c:delete val="0"/>
        <c:axPos val="l"/>
        <c:majorGridlines>
          <c:spPr>
            <a:prstGeom prst="rect">
              <a:avLst/>
            </a:prstGeom>
            <a:ln w="9525" cap="flat" cmpd="sng" algn="ctr">
              <a:solidFill>
                <a:schemeClr val="tx1">
                  <a:lumMod val="15000"/>
                  <a:lumOff val="85000"/>
                </a:schemeClr>
              </a:solidFill>
              <a:round/>
            </a:ln>
          </c:spPr>
        </c:majorGridlines>
        <c:numFmt formatCode="General" sourceLinked="1"/>
        <c:majorTickMark val="none"/>
        <c:minorTickMark val="none"/>
        <c:tickLblPos val="nextTo"/>
        <c:spPr>
          <a:prstGeom prst="rect">
            <a:avLst/>
          </a:prstGeom>
          <a:noFill/>
          <a:ln>
            <a:noFill/>
          </a:ln>
        </c:spPr>
        <c:txPr>
          <a:bodyPr rot="-60000000" spcFirstLastPara="1" vertOverflow="ellipsis" vert="horz" wrap="square" anchor="ctr" anchorCtr="1"/>
          <a:lstStyle/>
          <a:p>
            <a:pPr>
              <a:defRPr sz="900" b="1" i="0" u="none" strike="noStrike">
                <a:solidFill>
                  <a:schemeClr val="tx1">
                    <a:lumMod val="65000"/>
                    <a:lumOff val="35000"/>
                  </a:schemeClr>
                </a:solidFill>
                <a:latin typeface="+mn-lt"/>
                <a:ea typeface="+mn-ea"/>
                <a:cs typeface="+mn-cs"/>
              </a:defRPr>
            </a:pPr>
            <a:endParaRPr lang="ru-RU"/>
          </a:p>
        </c:txPr>
        <c:crossAx val="1001"/>
        <c:crosses val="autoZero"/>
        <c:crossBetween val="between"/>
      </c:valAx>
      <c:spPr>
        <a:prstGeom prst="rect">
          <a:avLst/>
        </a:prstGeom>
        <a:noFill/>
        <a:ln>
          <a:noFill/>
        </a:ln>
      </c:spPr>
    </c:plotArea>
    <c:legend>
      <c:legendPos val="b"/>
      <c:overlay val="0"/>
      <c:spPr>
        <a:prstGeom prst="rect">
          <a:avLst/>
        </a:prstGeom>
        <a:noFill/>
        <a:ln>
          <a:noFill/>
        </a:ln>
      </c:spPr>
      <c:txPr>
        <a:bodyPr rot="0" spcFirstLastPara="1" vertOverflow="ellipsis" vert="horz" wrap="square" anchor="ctr" anchorCtr="1"/>
        <a:lstStyle/>
        <a:p>
          <a:pPr>
            <a:defRPr sz="900" b="1" i="0" u="none" strike="noStrike">
              <a:solidFill>
                <a:schemeClr val="tx1">
                  <a:lumMod val="65000"/>
                  <a:lumOff val="35000"/>
                </a:schemeClr>
              </a:solidFill>
              <a:latin typeface="+mn-lt"/>
              <a:ea typeface="+mn-ea"/>
              <a:cs typeface="+mn-cs"/>
            </a:defRPr>
          </a:pPr>
          <a:endParaRPr lang="ru-RU"/>
        </a:p>
      </c:txPr>
    </c:legend>
    <c:plotVisOnly val="1"/>
    <c:dispBlanksAs val="gap"/>
    <c:showDLblsOverMax val="0"/>
  </c:chart>
  <c:spPr>
    <a:xfrm>
      <a:off x="0" y="0"/>
      <a:ext cx="6278739" cy="2282024"/>
    </a:xfrm>
    <a:prstGeom prst="rect">
      <a:avLst/>
    </a:prstGeom>
    <a:solidFill>
      <a:schemeClr val="bg1"/>
    </a:solidFill>
    <a:ln w="9525" cap="flat" cmpd="sng" algn="ctr">
      <a:solidFill>
        <a:schemeClr val="tx1">
          <a:lumMod val="15000"/>
          <a:lumOff val="85000"/>
        </a:schemeClr>
      </a:solidFill>
      <a:round/>
    </a:ln>
  </c:spPr>
  <c:txPr>
    <a:bodyPr/>
    <a:lstStyle/>
    <a:p>
      <a:pPr>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r>
              <a:rPr lang="ru-RU">
                <a:solidFill>
                  <a:sysClr val="windowText" lastClr="000000"/>
                </a:solidFill>
              </a:rPr>
              <a:t>Структура</a:t>
            </a:r>
            <a:r>
              <a:rPr lang="ru-RU" baseline="0">
                <a:solidFill>
                  <a:sysClr val="windowText" lastClr="000000"/>
                </a:solidFill>
              </a:rPr>
              <a:t> социальных расходов за 2020 год</a:t>
            </a:r>
            <a:endParaRPr lang="ru-RU">
              <a:solidFill>
                <a:sysClr val="windowText" lastClr="000000"/>
              </a:solidFill>
            </a:endParaRPr>
          </a:p>
        </c:rich>
      </c:tx>
      <c:overlay val="0"/>
      <c:spPr>
        <a:noFill/>
        <a:ln>
          <a:noFill/>
        </a:ln>
        <a:effectLst/>
      </c:sp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8.1630047816349999E-2"/>
          <c:y val="7.5884268424648321E-2"/>
          <c:w val="0.84104938271604934"/>
          <c:h val="0.52868699675252462"/>
        </c:manualLayout>
      </c:layout>
      <c:pie3DChart>
        <c:varyColors val="1"/>
        <c:ser>
          <c:idx val="0"/>
          <c:order val="0"/>
          <c:dLbls>
            <c:spPr>
              <a:noFill/>
              <a:ln>
                <a:noFill/>
              </a:ln>
              <a:effectLst/>
            </c:spPr>
            <c:dLblPos val="bestFit"/>
            <c:showLegendKey val="0"/>
            <c:showVal val="1"/>
            <c:showCatName val="0"/>
            <c:showSerName val="0"/>
            <c:showPercent val="0"/>
            <c:showBubbleSize val="0"/>
            <c:showLeaderLines val="1"/>
            <c:extLst>
              <c:ext xmlns:c15="http://schemas.microsoft.com/office/drawing/2012/chart" uri="{CE6537A1-D6FC-4f65-9D91-7224C49458BB}"/>
            </c:extLst>
          </c:dLbls>
          <c:cat>
            <c:strRef>
              <c:f>'к диаграмме 2020'!$A$3:$A$12</c:f>
              <c:strCache>
                <c:ptCount val="10"/>
                <c:pt idx="0">
                  <c:v>Материальная помощь к отпуску</c:v>
                </c:pt>
                <c:pt idx="1">
                  <c:v>50% скидка установленной платы за электрическую и тепловую энергию</c:v>
                </c:pt>
                <c:pt idx="2">
                  <c:v>Единовременное вознаграждение</c:v>
                </c:pt>
                <c:pt idx="3">
                  <c:v>Выходное пособие</c:v>
                </c:pt>
                <c:pt idx="4">
                  <c:v>Компенсация стоимости проезда в отпуск и обратно</c:v>
                </c:pt>
                <c:pt idx="5">
                  <c:v>Расходы на неработающих пенсионеров </c:v>
                </c:pt>
                <c:pt idx="6">
                  <c:v>Отчисления профкому</c:v>
                </c:pt>
                <c:pt idx="7">
                  <c:v>Материальная помощь работникам</c:v>
                </c:pt>
                <c:pt idx="8">
                  <c:v>Ритуальные услуги</c:v>
                </c:pt>
                <c:pt idx="9">
                  <c:v>Прочие</c:v>
                </c:pt>
              </c:strCache>
            </c:strRef>
          </c:cat>
          <c:val>
            <c:numRef>
              <c:f>'к диаграмме 2020'!$B$3:$B$12</c:f>
            </c:numRef>
          </c:val>
          <c:extLst>
            <c:ext xmlns:c16="http://schemas.microsoft.com/office/drawing/2014/chart" uri="{C3380CC4-5D6E-409C-BE32-E72D297353CC}">
              <c16:uniqueId val="{00000000-6EAD-4582-ACA3-9C4A15BA52D3}"/>
            </c:ext>
          </c:extLst>
        </c:ser>
        <c:ser>
          <c:idx val="1"/>
          <c:order val="1"/>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2-6EAD-4582-ACA3-9C4A15BA52D3}"/>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4-6EAD-4582-ACA3-9C4A15BA52D3}"/>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6-6EAD-4582-ACA3-9C4A15BA52D3}"/>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8-6EAD-4582-ACA3-9C4A15BA52D3}"/>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A-6EAD-4582-ACA3-9C4A15BA52D3}"/>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C-6EAD-4582-ACA3-9C4A15BA52D3}"/>
              </c:ext>
            </c:extLst>
          </c:dPt>
          <c:dPt>
            <c:idx val="6"/>
            <c:bubble3D val="0"/>
            <c:spPr>
              <a:solidFill>
                <a:schemeClr val="accent1">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E-6EAD-4582-ACA3-9C4A15BA52D3}"/>
              </c:ext>
            </c:extLst>
          </c:dPt>
          <c:dPt>
            <c:idx val="7"/>
            <c:bubble3D val="0"/>
            <c:spPr>
              <a:solidFill>
                <a:schemeClr val="accent2">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0-6EAD-4582-ACA3-9C4A15BA52D3}"/>
              </c:ext>
            </c:extLst>
          </c:dPt>
          <c:dPt>
            <c:idx val="9"/>
            <c:bubble3D val="0"/>
            <c:spPr>
              <a:solidFill>
                <a:schemeClr val="accent3">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2-6EAD-4582-ACA3-9C4A15BA52D3}"/>
              </c:ext>
            </c:extLst>
          </c:dPt>
          <c:dLbls>
            <c:dLbl>
              <c:idx val="8"/>
              <c:layout>
                <c:manualLayout>
                  <c:x val="5.8012196195601336E-2"/>
                  <c:y val="2.4914602584113339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6EAD-4582-ACA3-9C4A15BA52D3}"/>
                </c:ext>
              </c:extLst>
            </c:dLbl>
            <c:spPr>
              <a:noFill/>
              <a:ln>
                <a:noFill/>
              </a:ln>
              <a:effectLst/>
            </c:spPr>
            <c:txPr>
              <a:bodyPr wrap="square" lIns="38100" tIns="19050" rIns="38100" bIns="19050" anchor="ctr">
                <a:spAutoFit/>
              </a:bodyPr>
              <a:lstStyle/>
              <a:p>
                <a:pPr>
                  <a:defRPr sz="1200" b="1">
                    <a:solidFill>
                      <a:schemeClr val="bg1"/>
                    </a:solidFill>
                  </a:defRPr>
                </a:pPr>
                <a:endParaRPr lang="ru-RU"/>
              </a:p>
            </c:txPr>
            <c:dLblPos val="bestFit"/>
            <c:showLegendKey val="0"/>
            <c:showVal val="1"/>
            <c:showCatName val="0"/>
            <c:showSerName val="0"/>
            <c:showPercent val="0"/>
            <c:showBubbleSize val="0"/>
            <c:showLeaderLines val="0"/>
            <c:extLst>
              <c:ext xmlns:c15="http://schemas.microsoft.com/office/drawing/2012/chart" uri="{CE6537A1-D6FC-4f65-9D91-7224C49458BB}"/>
            </c:extLst>
          </c:dLbls>
          <c:cat>
            <c:strRef>
              <c:f>'к диаграмме 2020'!$A$3:$A$12</c:f>
              <c:strCache>
                <c:ptCount val="10"/>
                <c:pt idx="0">
                  <c:v>Материальная помощь к отпуску</c:v>
                </c:pt>
                <c:pt idx="1">
                  <c:v>50% скидка установленной платы за электрическую и тепловую энергию</c:v>
                </c:pt>
                <c:pt idx="2">
                  <c:v>Единовременное вознаграждение</c:v>
                </c:pt>
                <c:pt idx="3">
                  <c:v>Выходное пособие</c:v>
                </c:pt>
                <c:pt idx="4">
                  <c:v>Компенсация стоимости проезда в отпуск и обратно</c:v>
                </c:pt>
                <c:pt idx="5">
                  <c:v>Расходы на неработающих пенсионеров </c:v>
                </c:pt>
                <c:pt idx="6">
                  <c:v>Отчисления профкому</c:v>
                </c:pt>
                <c:pt idx="7">
                  <c:v>Материальная помощь работникам</c:v>
                </c:pt>
                <c:pt idx="8">
                  <c:v>Ритуальные услуги</c:v>
                </c:pt>
                <c:pt idx="9">
                  <c:v>Прочие</c:v>
                </c:pt>
              </c:strCache>
            </c:strRef>
          </c:cat>
          <c:val>
            <c:numRef>
              <c:f>'к диаграмме 2020'!$C$3:$C$12</c:f>
              <c:numCache>
                <c:formatCode>0.0%</c:formatCode>
                <c:ptCount val="10"/>
                <c:pt idx="0">
                  <c:v>0.17389508034377649</c:v>
                </c:pt>
                <c:pt idx="1">
                  <c:v>0.26299085117298876</c:v>
                </c:pt>
                <c:pt idx="2">
                  <c:v>3.7528902889488867E-2</c:v>
                </c:pt>
                <c:pt idx="3">
                  <c:v>0.15636859622790192</c:v>
                </c:pt>
                <c:pt idx="4">
                  <c:v>5.4815588685266432E-2</c:v>
                </c:pt>
                <c:pt idx="5">
                  <c:v>8.1382064856835343E-2</c:v>
                </c:pt>
                <c:pt idx="6">
                  <c:v>5.7470339715232306E-2</c:v>
                </c:pt>
                <c:pt idx="7">
                  <c:v>5.2064714804290639E-2</c:v>
                </c:pt>
                <c:pt idx="8">
                  <c:v>2.376031706566754E-2</c:v>
                </c:pt>
                <c:pt idx="9">
                  <c:v>9.9723544238551662E-2</c:v>
                </c:pt>
              </c:numCache>
            </c:numRef>
          </c:val>
          <c:extLst>
            <c:ext xmlns:c16="http://schemas.microsoft.com/office/drawing/2014/chart" uri="{C3380CC4-5D6E-409C-BE32-E72D297353CC}">
              <c16:uniqueId val="{00000014-6EAD-4582-ACA3-9C4A15BA52D3}"/>
            </c:ext>
          </c:extLst>
        </c:ser>
        <c:dLbls>
          <c:dLblPos val="bestFit"/>
          <c:showLegendKey val="0"/>
          <c:showVal val="1"/>
          <c:showCatName val="0"/>
          <c:showSerName val="0"/>
          <c:showPercent val="0"/>
          <c:showBubbleSize val="0"/>
          <c:showLeaderLines val="0"/>
        </c:dLbls>
      </c:pie3DChart>
      <c:spPr>
        <a:noFill/>
        <a:ln>
          <a:noFill/>
        </a:ln>
        <a:effectLst/>
      </c:spPr>
    </c:plotArea>
    <c:legend>
      <c:legendPos val="b"/>
      <c:layout>
        <c:manualLayout>
          <c:xMode val="edge"/>
          <c:yMode val="edge"/>
          <c:x val="6.3481294397948682E-2"/>
          <c:y val="0.62363999940159476"/>
          <c:w val="0.88928477690288721"/>
          <c:h val="0.36147858126378885"/>
        </c:manualLayout>
      </c:layout>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olors1.xml><?xml version="1.0" encoding="utf-8"?>
<cs:colorStyle xmlns:cs="http://schemas.microsoft.com/office/drawing/2012/chartStyle" xmlns:a="http://schemas.openxmlformats.org/drawingml/2006/main" meth="withinLinear" id="18">
  <a:schemeClr val="accent5"/>
</cs:colorStyle>
</file>

<file path=word/charts/style1.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F6D30C-FD8A-436C-BA1C-4DCD137CDF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177</Pages>
  <Words>38268</Words>
  <Characters>218129</Characters>
  <Application>Microsoft Office Word</Application>
  <DocSecurity>0</DocSecurity>
  <Lines>1817</Lines>
  <Paragraphs>511</Paragraphs>
  <ScaleCrop>false</ScaleCrop>
  <HeadingPairs>
    <vt:vector size="2" baseType="variant">
      <vt:variant>
        <vt:lpstr>Название</vt:lpstr>
      </vt:variant>
      <vt:variant>
        <vt:i4>1</vt:i4>
      </vt:variant>
    </vt:vector>
  </HeadingPairs>
  <TitlesOfParts>
    <vt:vector size="1" baseType="lpstr">
      <vt:lpstr>АО «ДГК»                                                                                                             Годовой отчет за 2019 год</vt:lpstr>
    </vt:vector>
  </TitlesOfParts>
  <Company>Microsoft</Company>
  <LinksUpToDate>false</LinksUpToDate>
  <CharactersWithSpaces>255886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АО «ДГК»                                                                                                             Годовой отчет за 2019 год</dc:title>
  <dc:creator>Тома</dc:creator>
  <cp:lastModifiedBy>Лысова Елена Владимировна</cp:lastModifiedBy>
  <cp:revision>2</cp:revision>
  <cp:lastPrinted>2021-03-25T07:50:00Z</cp:lastPrinted>
  <dcterms:created xsi:type="dcterms:W3CDTF">2021-04-29T03:40:00Z</dcterms:created>
  <dcterms:modified xsi:type="dcterms:W3CDTF">2021-04-29T03:40:00Z</dcterms:modified>
</cp:coreProperties>
</file>